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AC30F" w14:textId="77777777" w:rsidR="00C84B17" w:rsidRDefault="00C84B17">
      <w:pPr>
        <w:spacing w:line="480" w:lineRule="auto"/>
        <w:ind w:firstLine="720"/>
        <w:jc w:val="center"/>
        <w:rPr>
          <w:rFonts w:eastAsia="Times New Roman" w:cs="Times New Roman"/>
          <w:szCs w:val="24"/>
        </w:rPr>
      </w:pPr>
    </w:p>
    <w:p w14:paraId="3A6A1454" w14:textId="77777777" w:rsidR="00C84B17" w:rsidRDefault="00C84B17">
      <w:pPr>
        <w:spacing w:line="480" w:lineRule="auto"/>
        <w:ind w:firstLine="720"/>
        <w:jc w:val="center"/>
        <w:rPr>
          <w:rFonts w:eastAsia="Times New Roman" w:cs="Times New Roman"/>
          <w:szCs w:val="24"/>
        </w:rPr>
      </w:pPr>
    </w:p>
    <w:p w14:paraId="129ABA5A" w14:textId="77777777" w:rsidR="00C84B17" w:rsidRDefault="00000000">
      <w:pPr>
        <w:spacing w:line="480" w:lineRule="auto"/>
        <w:ind w:firstLine="720"/>
        <w:jc w:val="center"/>
        <w:rPr>
          <w:rFonts w:eastAsia="Times New Roman" w:cs="Times New Roman"/>
          <w:szCs w:val="24"/>
        </w:rPr>
      </w:pPr>
      <w:r>
        <w:rPr>
          <w:rFonts w:eastAsia="Times New Roman" w:cs="Times New Roman"/>
          <w:szCs w:val="24"/>
        </w:rPr>
        <w:t>UNIVERSITY OF OKLAHOMA</w:t>
      </w:r>
    </w:p>
    <w:p w14:paraId="54EBCE62" w14:textId="77777777" w:rsidR="00C84B17" w:rsidRDefault="00000000">
      <w:pPr>
        <w:spacing w:line="480" w:lineRule="auto"/>
        <w:ind w:firstLine="720"/>
        <w:jc w:val="center"/>
        <w:rPr>
          <w:rFonts w:eastAsia="Times New Roman" w:cs="Times New Roman"/>
          <w:szCs w:val="24"/>
        </w:rPr>
      </w:pPr>
      <w:r>
        <w:rPr>
          <w:rFonts w:eastAsia="Times New Roman" w:cs="Times New Roman"/>
          <w:szCs w:val="24"/>
        </w:rPr>
        <w:t>GRADUATE COLLEGE</w:t>
      </w:r>
    </w:p>
    <w:p w14:paraId="75596E93" w14:textId="77777777" w:rsidR="00C84B17" w:rsidRDefault="00C84B17">
      <w:pPr>
        <w:spacing w:line="480" w:lineRule="auto"/>
        <w:ind w:firstLine="720"/>
        <w:jc w:val="center"/>
        <w:rPr>
          <w:rFonts w:eastAsia="Times New Roman" w:cs="Times New Roman"/>
          <w:szCs w:val="24"/>
        </w:rPr>
      </w:pPr>
    </w:p>
    <w:p w14:paraId="02F3E99A" w14:textId="77777777" w:rsidR="00C84B17" w:rsidRDefault="00000000">
      <w:pPr>
        <w:spacing w:line="480" w:lineRule="auto"/>
        <w:ind w:firstLine="720"/>
        <w:jc w:val="center"/>
        <w:rPr>
          <w:rFonts w:eastAsia="Times New Roman" w:cs="Times New Roman"/>
          <w:szCs w:val="24"/>
        </w:rPr>
      </w:pPr>
      <w:r>
        <w:rPr>
          <w:rFonts w:ascii="Cambria" w:eastAsia="Cambria" w:hAnsi="Cambria" w:cs="Cambria"/>
          <w:szCs w:val="24"/>
          <w:highlight w:val="white"/>
        </w:rPr>
        <w:t>LONG-RANGE WATER MUNICIPALITY PLANNING IN THE FACE OF CLIMATE CHANGE IN OKLAHOMA AND TEXAS</w:t>
      </w:r>
    </w:p>
    <w:p w14:paraId="62557782" w14:textId="77777777" w:rsidR="00C84B17" w:rsidRDefault="00C84B17">
      <w:pPr>
        <w:spacing w:line="480" w:lineRule="auto"/>
        <w:rPr>
          <w:rFonts w:eastAsia="Times New Roman" w:cs="Times New Roman"/>
          <w:szCs w:val="24"/>
        </w:rPr>
      </w:pPr>
    </w:p>
    <w:p w14:paraId="03D6A9C6" w14:textId="77777777" w:rsidR="00C84B17" w:rsidRDefault="00C84B17">
      <w:pPr>
        <w:spacing w:line="480" w:lineRule="auto"/>
        <w:rPr>
          <w:rFonts w:eastAsia="Times New Roman" w:cs="Times New Roman"/>
          <w:szCs w:val="24"/>
        </w:rPr>
      </w:pPr>
    </w:p>
    <w:p w14:paraId="5D3BB87E" w14:textId="77777777" w:rsidR="00C84B17" w:rsidRDefault="00C84B17">
      <w:pPr>
        <w:spacing w:line="480" w:lineRule="auto"/>
        <w:ind w:firstLine="720"/>
        <w:rPr>
          <w:rFonts w:eastAsia="Times New Roman" w:cs="Times New Roman"/>
          <w:szCs w:val="24"/>
        </w:rPr>
      </w:pPr>
    </w:p>
    <w:p w14:paraId="57219004" w14:textId="77777777" w:rsidR="00C84B17" w:rsidRDefault="00C84B17">
      <w:pPr>
        <w:spacing w:line="480" w:lineRule="auto"/>
        <w:ind w:firstLine="720"/>
        <w:jc w:val="center"/>
        <w:rPr>
          <w:rFonts w:eastAsia="Times New Roman" w:cs="Times New Roman"/>
          <w:szCs w:val="24"/>
        </w:rPr>
      </w:pPr>
    </w:p>
    <w:p w14:paraId="3D9EC5EA" w14:textId="77777777" w:rsidR="00C84B17" w:rsidRDefault="00000000">
      <w:pPr>
        <w:spacing w:line="480" w:lineRule="auto"/>
        <w:ind w:firstLine="720"/>
        <w:jc w:val="center"/>
        <w:rPr>
          <w:rFonts w:eastAsia="Times New Roman" w:cs="Times New Roman"/>
          <w:szCs w:val="24"/>
        </w:rPr>
      </w:pPr>
      <w:r>
        <w:rPr>
          <w:rFonts w:eastAsia="Times New Roman" w:cs="Times New Roman"/>
          <w:szCs w:val="24"/>
        </w:rPr>
        <w:t>A THESIS</w:t>
      </w:r>
    </w:p>
    <w:p w14:paraId="0F1B8165" w14:textId="55796A37" w:rsidR="00C84B17" w:rsidRDefault="00000000">
      <w:pPr>
        <w:spacing w:line="480" w:lineRule="auto"/>
        <w:ind w:firstLine="720"/>
        <w:jc w:val="center"/>
        <w:rPr>
          <w:rFonts w:eastAsia="Times New Roman" w:cs="Times New Roman"/>
          <w:szCs w:val="24"/>
        </w:rPr>
      </w:pPr>
      <w:r>
        <w:rPr>
          <w:rFonts w:eastAsia="Times New Roman" w:cs="Times New Roman"/>
          <w:szCs w:val="24"/>
        </w:rPr>
        <w:t xml:space="preserve">SUBMITTED TO </w:t>
      </w:r>
      <w:r w:rsidR="00B326F4">
        <w:rPr>
          <w:rFonts w:eastAsia="Times New Roman" w:cs="Times New Roman"/>
          <w:szCs w:val="24"/>
        </w:rPr>
        <w:t xml:space="preserve">THE </w:t>
      </w:r>
      <w:r>
        <w:rPr>
          <w:rFonts w:eastAsia="Times New Roman" w:cs="Times New Roman"/>
          <w:szCs w:val="24"/>
        </w:rPr>
        <w:t>GRADUATE FACULTY</w:t>
      </w:r>
    </w:p>
    <w:p w14:paraId="2D48685A" w14:textId="77777777" w:rsidR="004D025A" w:rsidRDefault="004D025A">
      <w:pPr>
        <w:spacing w:line="480" w:lineRule="auto"/>
        <w:ind w:firstLine="720"/>
        <w:jc w:val="center"/>
        <w:rPr>
          <w:rFonts w:eastAsia="Times New Roman" w:cs="Times New Roman"/>
          <w:szCs w:val="24"/>
        </w:rPr>
      </w:pPr>
      <w:r>
        <w:rPr>
          <w:rFonts w:eastAsia="Times New Roman" w:cs="Times New Roman"/>
          <w:szCs w:val="24"/>
        </w:rPr>
        <w:t xml:space="preserve">in partial fulfillment of the requirements for the </w:t>
      </w:r>
    </w:p>
    <w:p w14:paraId="26A7FBE6" w14:textId="12D26A65" w:rsidR="004D025A" w:rsidRDefault="00000000">
      <w:pPr>
        <w:spacing w:line="480" w:lineRule="auto"/>
        <w:ind w:firstLine="720"/>
        <w:jc w:val="center"/>
        <w:rPr>
          <w:rFonts w:eastAsia="Times New Roman" w:cs="Times New Roman"/>
          <w:szCs w:val="24"/>
        </w:rPr>
      </w:pPr>
      <w:r>
        <w:rPr>
          <w:rFonts w:eastAsia="Times New Roman" w:cs="Times New Roman"/>
          <w:szCs w:val="24"/>
        </w:rPr>
        <w:t xml:space="preserve">Degree of </w:t>
      </w:r>
    </w:p>
    <w:p w14:paraId="2D3FBBEF" w14:textId="22241845" w:rsidR="00C84B17" w:rsidRDefault="004D025A">
      <w:pPr>
        <w:spacing w:line="480" w:lineRule="auto"/>
        <w:ind w:firstLine="720"/>
        <w:jc w:val="center"/>
        <w:rPr>
          <w:rFonts w:eastAsia="Times New Roman" w:cs="Times New Roman"/>
          <w:szCs w:val="24"/>
        </w:rPr>
      </w:pPr>
      <w:r>
        <w:rPr>
          <w:rFonts w:eastAsia="Times New Roman" w:cs="Times New Roman"/>
          <w:szCs w:val="24"/>
        </w:rPr>
        <w:t>MASTER OF SCIENCE</w:t>
      </w:r>
    </w:p>
    <w:p w14:paraId="01199B2A" w14:textId="77777777" w:rsidR="00C84B17" w:rsidRDefault="00C84B17">
      <w:pPr>
        <w:spacing w:line="480" w:lineRule="auto"/>
        <w:rPr>
          <w:rFonts w:eastAsia="Times New Roman" w:cs="Times New Roman"/>
          <w:szCs w:val="24"/>
        </w:rPr>
      </w:pPr>
    </w:p>
    <w:p w14:paraId="4E625DD8" w14:textId="77777777" w:rsidR="00C84B17" w:rsidRDefault="00C84B17">
      <w:pPr>
        <w:spacing w:line="480" w:lineRule="auto"/>
        <w:rPr>
          <w:rFonts w:eastAsia="Times New Roman" w:cs="Times New Roman"/>
          <w:szCs w:val="24"/>
        </w:rPr>
      </w:pPr>
    </w:p>
    <w:p w14:paraId="3CCE5B71" w14:textId="77777777" w:rsidR="00C84B17" w:rsidRDefault="00C84B17">
      <w:pPr>
        <w:spacing w:line="480" w:lineRule="auto"/>
        <w:ind w:firstLine="720"/>
        <w:jc w:val="center"/>
        <w:rPr>
          <w:rFonts w:eastAsia="Times New Roman" w:cs="Times New Roman"/>
          <w:szCs w:val="24"/>
        </w:rPr>
      </w:pPr>
    </w:p>
    <w:p w14:paraId="5396C814" w14:textId="77777777" w:rsidR="00C84B17" w:rsidRDefault="00000000">
      <w:pPr>
        <w:spacing w:line="480" w:lineRule="auto"/>
        <w:ind w:firstLine="720"/>
        <w:jc w:val="center"/>
        <w:rPr>
          <w:rFonts w:eastAsia="Times New Roman" w:cs="Times New Roman"/>
          <w:szCs w:val="24"/>
        </w:rPr>
      </w:pPr>
      <w:r>
        <w:rPr>
          <w:rFonts w:eastAsia="Times New Roman" w:cs="Times New Roman"/>
          <w:szCs w:val="24"/>
        </w:rPr>
        <w:t>BY</w:t>
      </w:r>
    </w:p>
    <w:p w14:paraId="5A8692C9" w14:textId="77777777" w:rsidR="00C84B17" w:rsidRDefault="00000000">
      <w:pPr>
        <w:spacing w:line="480" w:lineRule="auto"/>
        <w:ind w:firstLine="720"/>
        <w:jc w:val="center"/>
        <w:rPr>
          <w:rFonts w:eastAsia="Times New Roman" w:cs="Times New Roman"/>
          <w:szCs w:val="24"/>
        </w:rPr>
      </w:pPr>
      <w:r>
        <w:rPr>
          <w:rFonts w:eastAsia="Times New Roman" w:cs="Times New Roman"/>
          <w:szCs w:val="24"/>
        </w:rPr>
        <w:t>Jenna Grace Warner</w:t>
      </w:r>
    </w:p>
    <w:p w14:paraId="77BA1BF5" w14:textId="77777777" w:rsidR="00C84B17" w:rsidRDefault="00000000">
      <w:pPr>
        <w:spacing w:line="480" w:lineRule="auto"/>
        <w:ind w:firstLine="720"/>
        <w:jc w:val="center"/>
        <w:rPr>
          <w:rFonts w:eastAsia="Times New Roman" w:cs="Times New Roman"/>
          <w:szCs w:val="24"/>
        </w:rPr>
      </w:pPr>
      <w:r>
        <w:rPr>
          <w:rFonts w:eastAsia="Times New Roman" w:cs="Times New Roman"/>
          <w:szCs w:val="24"/>
        </w:rPr>
        <w:t>Norman, Oklahoma</w:t>
      </w:r>
    </w:p>
    <w:p w14:paraId="39CF7845" w14:textId="77777777" w:rsidR="00C84B17" w:rsidRDefault="00000000">
      <w:pPr>
        <w:spacing w:line="480" w:lineRule="auto"/>
        <w:ind w:firstLine="720"/>
        <w:jc w:val="center"/>
        <w:rPr>
          <w:rFonts w:eastAsia="Times New Roman" w:cs="Times New Roman"/>
          <w:szCs w:val="24"/>
        </w:rPr>
      </w:pPr>
      <w:r>
        <w:rPr>
          <w:rFonts w:eastAsia="Times New Roman" w:cs="Times New Roman"/>
          <w:szCs w:val="24"/>
        </w:rPr>
        <w:t>2023</w:t>
      </w:r>
    </w:p>
    <w:p w14:paraId="6745C90E" w14:textId="77777777" w:rsidR="00C84B17" w:rsidRDefault="00000000">
      <w:pPr>
        <w:spacing w:line="480" w:lineRule="auto"/>
        <w:ind w:firstLine="720"/>
        <w:jc w:val="center"/>
        <w:rPr>
          <w:rFonts w:ascii="Cambria" w:eastAsia="Cambria" w:hAnsi="Cambria" w:cs="Cambria"/>
          <w:szCs w:val="24"/>
          <w:highlight w:val="white"/>
        </w:rPr>
      </w:pPr>
      <w:r>
        <w:rPr>
          <w:rFonts w:ascii="Cambria" w:eastAsia="Cambria" w:hAnsi="Cambria" w:cs="Cambria"/>
          <w:szCs w:val="24"/>
          <w:highlight w:val="white"/>
        </w:rPr>
        <w:lastRenderedPageBreak/>
        <w:t>LONG-RANGE WATER MUNICIPALITY PLANNING IN THE FACE OF CLIMATE CHANGE IN OKLAHOMA AND TEXAS</w:t>
      </w:r>
    </w:p>
    <w:p w14:paraId="7B3EFDB1" w14:textId="77777777" w:rsidR="00C84B17" w:rsidRDefault="00C84B17">
      <w:pPr>
        <w:spacing w:line="480" w:lineRule="auto"/>
        <w:ind w:firstLine="720"/>
        <w:jc w:val="center"/>
        <w:rPr>
          <w:rFonts w:ascii="Cambria" w:eastAsia="Cambria" w:hAnsi="Cambria" w:cs="Cambria"/>
          <w:szCs w:val="24"/>
          <w:highlight w:val="white"/>
        </w:rPr>
      </w:pPr>
    </w:p>
    <w:p w14:paraId="6B2EA3EE" w14:textId="77777777" w:rsidR="00B326F4" w:rsidRDefault="00000000">
      <w:pPr>
        <w:spacing w:before="240" w:after="240" w:line="480" w:lineRule="auto"/>
        <w:jc w:val="center"/>
        <w:rPr>
          <w:rFonts w:eastAsia="Times New Roman" w:cs="Times New Roman"/>
          <w:szCs w:val="24"/>
        </w:rPr>
      </w:pPr>
      <w:r>
        <w:rPr>
          <w:rFonts w:eastAsia="Times New Roman" w:cs="Times New Roman"/>
          <w:szCs w:val="24"/>
        </w:rPr>
        <w:t xml:space="preserve">A THESIS APPROVED FOR THE </w:t>
      </w:r>
    </w:p>
    <w:p w14:paraId="3A9766D0" w14:textId="2DECA97B" w:rsidR="00C84B17" w:rsidRDefault="00000000">
      <w:pPr>
        <w:spacing w:before="240" w:after="240" w:line="480" w:lineRule="auto"/>
        <w:jc w:val="center"/>
        <w:rPr>
          <w:rFonts w:eastAsia="Times New Roman" w:cs="Times New Roman"/>
          <w:szCs w:val="24"/>
        </w:rPr>
      </w:pPr>
      <w:r>
        <w:rPr>
          <w:rFonts w:eastAsia="Times New Roman" w:cs="Times New Roman"/>
          <w:szCs w:val="24"/>
        </w:rPr>
        <w:t>DEPARTMENT OF GEOGRAPHY AND ENVIRONMENTAL SUSTAINABILITY</w:t>
      </w:r>
    </w:p>
    <w:p w14:paraId="5D50089C" w14:textId="77777777" w:rsidR="00C84B17" w:rsidRDefault="00C84B17">
      <w:pPr>
        <w:spacing w:before="240" w:after="240" w:line="480" w:lineRule="auto"/>
        <w:jc w:val="center"/>
        <w:rPr>
          <w:rFonts w:eastAsia="Times New Roman" w:cs="Times New Roman"/>
          <w:szCs w:val="24"/>
        </w:rPr>
      </w:pPr>
    </w:p>
    <w:p w14:paraId="62673AB6" w14:textId="77777777" w:rsidR="00C84B17" w:rsidRDefault="00C84B17">
      <w:pPr>
        <w:spacing w:before="240" w:after="240" w:line="480" w:lineRule="auto"/>
        <w:jc w:val="center"/>
        <w:rPr>
          <w:rFonts w:eastAsia="Times New Roman" w:cs="Times New Roman"/>
          <w:szCs w:val="24"/>
        </w:rPr>
      </w:pPr>
    </w:p>
    <w:p w14:paraId="2D44437E" w14:textId="77777777" w:rsidR="00C84B17" w:rsidRDefault="00C84B17">
      <w:pPr>
        <w:spacing w:before="240" w:after="240" w:line="480" w:lineRule="auto"/>
        <w:jc w:val="center"/>
        <w:rPr>
          <w:rFonts w:eastAsia="Times New Roman" w:cs="Times New Roman"/>
          <w:szCs w:val="24"/>
        </w:rPr>
      </w:pPr>
    </w:p>
    <w:p w14:paraId="2EDDF76A" w14:textId="5AC8BDDE" w:rsidR="00C84B17" w:rsidRDefault="00000000">
      <w:pPr>
        <w:spacing w:before="240" w:after="240" w:line="480" w:lineRule="auto"/>
        <w:jc w:val="center"/>
        <w:rPr>
          <w:rFonts w:eastAsia="Times New Roman" w:cs="Times New Roman"/>
          <w:szCs w:val="24"/>
        </w:rPr>
      </w:pPr>
      <w:r>
        <w:rPr>
          <w:rFonts w:eastAsia="Times New Roman" w:cs="Times New Roman"/>
          <w:szCs w:val="24"/>
        </w:rPr>
        <w:t>BY</w:t>
      </w:r>
      <w:r w:rsidR="00D16D7E">
        <w:rPr>
          <w:rFonts w:eastAsia="Times New Roman" w:cs="Times New Roman"/>
          <w:szCs w:val="24"/>
        </w:rPr>
        <w:t xml:space="preserve"> THE COMMITTEE CONSISTING OF</w:t>
      </w:r>
    </w:p>
    <w:p w14:paraId="2C39ECD6" w14:textId="77777777" w:rsidR="00C84B17" w:rsidRDefault="00C84B17" w:rsidP="00D16D7E">
      <w:pPr>
        <w:spacing w:before="240" w:after="240" w:line="480" w:lineRule="auto"/>
        <w:rPr>
          <w:rFonts w:eastAsia="Times New Roman" w:cs="Times New Roman"/>
          <w:szCs w:val="24"/>
        </w:rPr>
      </w:pPr>
    </w:p>
    <w:p w14:paraId="60E9E6D9" w14:textId="77777777" w:rsidR="003F75C3" w:rsidRDefault="003F75C3">
      <w:pPr>
        <w:spacing w:before="240" w:after="240" w:line="480" w:lineRule="auto"/>
        <w:jc w:val="center"/>
        <w:rPr>
          <w:rFonts w:eastAsia="Times New Roman" w:cs="Times New Roman"/>
          <w:szCs w:val="24"/>
        </w:rPr>
      </w:pPr>
    </w:p>
    <w:p w14:paraId="53AC51AB" w14:textId="77777777" w:rsidR="003F75C3" w:rsidRDefault="003F75C3">
      <w:pPr>
        <w:spacing w:before="240" w:after="240" w:line="480" w:lineRule="auto"/>
        <w:jc w:val="center"/>
        <w:rPr>
          <w:rFonts w:eastAsia="Times New Roman" w:cs="Times New Roman"/>
          <w:szCs w:val="24"/>
        </w:rPr>
      </w:pPr>
    </w:p>
    <w:p w14:paraId="453F8710" w14:textId="77777777" w:rsidR="00C84B17" w:rsidRDefault="00C84B17">
      <w:pPr>
        <w:spacing w:before="240" w:after="240" w:line="480" w:lineRule="auto"/>
        <w:jc w:val="center"/>
        <w:rPr>
          <w:rFonts w:eastAsia="Times New Roman" w:cs="Times New Roman"/>
          <w:szCs w:val="24"/>
        </w:rPr>
      </w:pPr>
    </w:p>
    <w:p w14:paraId="312D48EE" w14:textId="77777777" w:rsidR="00C84B17" w:rsidRDefault="00C84B17">
      <w:pPr>
        <w:spacing w:before="240" w:after="240" w:line="480" w:lineRule="auto"/>
        <w:jc w:val="center"/>
        <w:rPr>
          <w:rFonts w:eastAsia="Times New Roman" w:cs="Times New Roman"/>
          <w:szCs w:val="24"/>
        </w:rPr>
      </w:pPr>
    </w:p>
    <w:p w14:paraId="31539D51" w14:textId="77777777" w:rsidR="00C84B17" w:rsidRDefault="00000000">
      <w:pPr>
        <w:spacing w:before="240" w:after="240" w:line="240" w:lineRule="auto"/>
        <w:ind w:left="5040" w:firstLine="720"/>
        <w:jc w:val="right"/>
        <w:rPr>
          <w:rFonts w:eastAsia="Times New Roman" w:cs="Times New Roman"/>
          <w:szCs w:val="24"/>
        </w:rPr>
      </w:pPr>
      <w:r>
        <w:rPr>
          <w:rFonts w:eastAsia="Times New Roman" w:cs="Times New Roman"/>
          <w:szCs w:val="24"/>
        </w:rPr>
        <w:t xml:space="preserve">Dr. Travis </w:t>
      </w:r>
      <w:proofErr w:type="spellStart"/>
      <w:r>
        <w:rPr>
          <w:rFonts w:eastAsia="Times New Roman" w:cs="Times New Roman"/>
          <w:szCs w:val="24"/>
        </w:rPr>
        <w:t>Gliedt</w:t>
      </w:r>
      <w:proofErr w:type="spellEnd"/>
      <w:r>
        <w:rPr>
          <w:rFonts w:eastAsia="Times New Roman" w:cs="Times New Roman"/>
          <w:szCs w:val="24"/>
        </w:rPr>
        <w:t>, Chair</w:t>
      </w:r>
    </w:p>
    <w:p w14:paraId="3E2BF433" w14:textId="77777777" w:rsidR="00C84B17" w:rsidRDefault="00000000">
      <w:pPr>
        <w:spacing w:before="240" w:after="240" w:line="240" w:lineRule="auto"/>
        <w:ind w:left="5040" w:firstLine="720"/>
        <w:jc w:val="right"/>
        <w:rPr>
          <w:rFonts w:eastAsia="Times New Roman" w:cs="Times New Roman"/>
          <w:szCs w:val="24"/>
        </w:rPr>
      </w:pPr>
      <w:r>
        <w:rPr>
          <w:rFonts w:eastAsia="Times New Roman" w:cs="Times New Roman"/>
          <w:szCs w:val="24"/>
        </w:rPr>
        <w:t>Dr. Tom Mueller</w:t>
      </w:r>
    </w:p>
    <w:p w14:paraId="2D07BFBD" w14:textId="77777777" w:rsidR="004E650B" w:rsidRDefault="004E650B" w:rsidP="004E650B">
      <w:pPr>
        <w:spacing w:before="240" w:after="240" w:line="240" w:lineRule="auto"/>
        <w:ind w:left="5040" w:firstLine="720"/>
        <w:jc w:val="right"/>
        <w:rPr>
          <w:rFonts w:eastAsia="Times New Roman" w:cs="Times New Roman"/>
          <w:szCs w:val="24"/>
        </w:rPr>
      </w:pPr>
      <w:r>
        <w:rPr>
          <w:rFonts w:eastAsia="Times New Roman" w:cs="Times New Roman"/>
          <w:szCs w:val="24"/>
        </w:rPr>
        <w:t>Dr. Mark Shafer</w:t>
      </w:r>
    </w:p>
    <w:p w14:paraId="374418A0" w14:textId="77777777" w:rsidR="00C84B17" w:rsidRDefault="00C84B17" w:rsidP="004E650B">
      <w:pPr>
        <w:spacing w:before="240" w:after="240" w:line="480" w:lineRule="auto"/>
        <w:jc w:val="right"/>
        <w:rPr>
          <w:rFonts w:eastAsia="Times New Roman" w:cs="Times New Roman"/>
          <w:szCs w:val="24"/>
        </w:rPr>
      </w:pPr>
    </w:p>
    <w:p w14:paraId="4A7192A2" w14:textId="77777777" w:rsidR="00C84B17" w:rsidRDefault="00C84B17">
      <w:pPr>
        <w:spacing w:line="480" w:lineRule="auto"/>
        <w:ind w:firstLine="720"/>
        <w:jc w:val="center"/>
        <w:rPr>
          <w:rFonts w:eastAsia="Times New Roman" w:cs="Times New Roman"/>
          <w:szCs w:val="24"/>
        </w:rPr>
      </w:pPr>
    </w:p>
    <w:p w14:paraId="021328E5" w14:textId="77777777" w:rsidR="00C84B17" w:rsidRDefault="00C84B17">
      <w:pPr>
        <w:spacing w:line="480" w:lineRule="auto"/>
        <w:ind w:firstLine="720"/>
        <w:jc w:val="center"/>
        <w:rPr>
          <w:rFonts w:eastAsia="Times New Roman" w:cs="Times New Roman"/>
          <w:szCs w:val="24"/>
        </w:rPr>
      </w:pPr>
    </w:p>
    <w:p w14:paraId="34149D14" w14:textId="77777777" w:rsidR="00C84B17" w:rsidRDefault="00C84B17">
      <w:pPr>
        <w:spacing w:line="480" w:lineRule="auto"/>
        <w:ind w:firstLine="720"/>
        <w:jc w:val="center"/>
        <w:rPr>
          <w:rFonts w:eastAsia="Times New Roman" w:cs="Times New Roman"/>
          <w:szCs w:val="24"/>
        </w:rPr>
      </w:pPr>
    </w:p>
    <w:p w14:paraId="15DAD17A" w14:textId="77777777" w:rsidR="00C84B17" w:rsidRDefault="00C84B17">
      <w:pPr>
        <w:spacing w:line="480" w:lineRule="auto"/>
        <w:ind w:firstLine="720"/>
        <w:jc w:val="center"/>
        <w:rPr>
          <w:rFonts w:eastAsia="Times New Roman" w:cs="Times New Roman"/>
          <w:szCs w:val="24"/>
        </w:rPr>
      </w:pPr>
    </w:p>
    <w:p w14:paraId="06A2EB33" w14:textId="77777777" w:rsidR="00C84B17" w:rsidRDefault="00C84B17">
      <w:pPr>
        <w:spacing w:line="480" w:lineRule="auto"/>
        <w:ind w:firstLine="720"/>
        <w:jc w:val="center"/>
        <w:rPr>
          <w:rFonts w:eastAsia="Times New Roman" w:cs="Times New Roman"/>
          <w:szCs w:val="24"/>
        </w:rPr>
      </w:pPr>
    </w:p>
    <w:p w14:paraId="3325A7A5" w14:textId="77777777" w:rsidR="00C84B17" w:rsidRDefault="00C84B17">
      <w:pPr>
        <w:spacing w:line="480" w:lineRule="auto"/>
        <w:ind w:firstLine="720"/>
        <w:jc w:val="center"/>
        <w:rPr>
          <w:rFonts w:eastAsia="Times New Roman" w:cs="Times New Roman"/>
          <w:szCs w:val="24"/>
        </w:rPr>
      </w:pPr>
    </w:p>
    <w:p w14:paraId="469D2D8C" w14:textId="77777777" w:rsidR="00C84B17" w:rsidRDefault="00C84B17">
      <w:pPr>
        <w:spacing w:line="480" w:lineRule="auto"/>
        <w:ind w:firstLine="720"/>
        <w:jc w:val="center"/>
        <w:rPr>
          <w:rFonts w:eastAsia="Times New Roman" w:cs="Times New Roman"/>
          <w:szCs w:val="24"/>
        </w:rPr>
      </w:pPr>
    </w:p>
    <w:p w14:paraId="16E92E13" w14:textId="77777777" w:rsidR="00C84B17" w:rsidRDefault="00C84B17">
      <w:pPr>
        <w:spacing w:line="480" w:lineRule="auto"/>
        <w:ind w:firstLine="720"/>
        <w:jc w:val="center"/>
        <w:rPr>
          <w:rFonts w:eastAsia="Times New Roman" w:cs="Times New Roman"/>
          <w:szCs w:val="24"/>
        </w:rPr>
      </w:pPr>
    </w:p>
    <w:p w14:paraId="0A995D0E" w14:textId="77777777" w:rsidR="00C84B17" w:rsidRDefault="00C84B17">
      <w:pPr>
        <w:spacing w:line="480" w:lineRule="auto"/>
        <w:ind w:firstLine="720"/>
        <w:jc w:val="center"/>
        <w:rPr>
          <w:rFonts w:eastAsia="Times New Roman" w:cs="Times New Roman"/>
          <w:szCs w:val="24"/>
        </w:rPr>
      </w:pPr>
    </w:p>
    <w:p w14:paraId="3893A6DF" w14:textId="77777777" w:rsidR="00C84B17" w:rsidRDefault="00C84B17">
      <w:pPr>
        <w:spacing w:line="480" w:lineRule="auto"/>
        <w:ind w:firstLine="720"/>
        <w:jc w:val="center"/>
        <w:rPr>
          <w:rFonts w:eastAsia="Times New Roman" w:cs="Times New Roman"/>
          <w:szCs w:val="24"/>
        </w:rPr>
      </w:pPr>
    </w:p>
    <w:p w14:paraId="1375891D" w14:textId="77777777" w:rsidR="00C84B17" w:rsidRDefault="00C84B17">
      <w:pPr>
        <w:spacing w:line="480" w:lineRule="auto"/>
        <w:ind w:firstLine="720"/>
        <w:jc w:val="center"/>
        <w:rPr>
          <w:rFonts w:eastAsia="Times New Roman" w:cs="Times New Roman"/>
          <w:szCs w:val="24"/>
        </w:rPr>
      </w:pPr>
    </w:p>
    <w:p w14:paraId="1F19D7AF" w14:textId="77777777" w:rsidR="00C84B17" w:rsidRDefault="00C84B17">
      <w:pPr>
        <w:spacing w:line="480" w:lineRule="auto"/>
        <w:ind w:firstLine="720"/>
        <w:jc w:val="center"/>
        <w:rPr>
          <w:rFonts w:eastAsia="Times New Roman" w:cs="Times New Roman"/>
          <w:szCs w:val="24"/>
        </w:rPr>
      </w:pPr>
    </w:p>
    <w:p w14:paraId="3D740641" w14:textId="77777777" w:rsidR="00C84B17" w:rsidRDefault="00C84B17">
      <w:pPr>
        <w:spacing w:line="480" w:lineRule="auto"/>
        <w:ind w:firstLine="720"/>
        <w:jc w:val="center"/>
        <w:rPr>
          <w:rFonts w:eastAsia="Times New Roman" w:cs="Times New Roman"/>
          <w:szCs w:val="24"/>
        </w:rPr>
      </w:pPr>
    </w:p>
    <w:p w14:paraId="1C57EB75" w14:textId="77777777" w:rsidR="00C84B17" w:rsidRDefault="00C84B17">
      <w:pPr>
        <w:spacing w:line="480" w:lineRule="auto"/>
        <w:ind w:firstLine="720"/>
        <w:jc w:val="center"/>
        <w:rPr>
          <w:rFonts w:eastAsia="Times New Roman" w:cs="Times New Roman"/>
          <w:szCs w:val="24"/>
        </w:rPr>
      </w:pPr>
    </w:p>
    <w:p w14:paraId="73F0AF48" w14:textId="77777777" w:rsidR="00C84B17" w:rsidRDefault="00C84B17">
      <w:pPr>
        <w:spacing w:line="480" w:lineRule="auto"/>
        <w:ind w:firstLine="720"/>
        <w:jc w:val="center"/>
        <w:rPr>
          <w:rFonts w:eastAsia="Times New Roman" w:cs="Times New Roman"/>
          <w:szCs w:val="24"/>
        </w:rPr>
      </w:pPr>
    </w:p>
    <w:p w14:paraId="73815DCE" w14:textId="77777777" w:rsidR="00C84B17" w:rsidRDefault="00C84B17">
      <w:pPr>
        <w:spacing w:line="480" w:lineRule="auto"/>
        <w:ind w:firstLine="720"/>
        <w:jc w:val="center"/>
        <w:rPr>
          <w:rFonts w:eastAsia="Times New Roman" w:cs="Times New Roman"/>
          <w:szCs w:val="24"/>
        </w:rPr>
      </w:pPr>
    </w:p>
    <w:p w14:paraId="44F8A365" w14:textId="77777777" w:rsidR="00C84B17" w:rsidRDefault="00C84B17">
      <w:pPr>
        <w:spacing w:line="480" w:lineRule="auto"/>
        <w:ind w:firstLine="720"/>
        <w:jc w:val="center"/>
        <w:rPr>
          <w:rFonts w:eastAsia="Times New Roman" w:cs="Times New Roman"/>
          <w:szCs w:val="24"/>
        </w:rPr>
      </w:pPr>
    </w:p>
    <w:p w14:paraId="11A12167" w14:textId="77777777" w:rsidR="00C84B17" w:rsidRDefault="00C84B17">
      <w:pPr>
        <w:spacing w:line="480" w:lineRule="auto"/>
        <w:ind w:firstLine="720"/>
        <w:jc w:val="center"/>
        <w:rPr>
          <w:rFonts w:eastAsia="Times New Roman" w:cs="Times New Roman"/>
          <w:szCs w:val="24"/>
        </w:rPr>
      </w:pPr>
    </w:p>
    <w:p w14:paraId="6D8B195F" w14:textId="77777777" w:rsidR="00C84B17" w:rsidRDefault="00C84B17">
      <w:pPr>
        <w:spacing w:line="480" w:lineRule="auto"/>
        <w:rPr>
          <w:rFonts w:eastAsia="Times New Roman" w:cs="Times New Roman"/>
          <w:szCs w:val="24"/>
        </w:rPr>
      </w:pPr>
    </w:p>
    <w:p w14:paraId="0C59511E" w14:textId="77777777" w:rsidR="00C84B17" w:rsidRDefault="00C84B17">
      <w:pPr>
        <w:spacing w:line="480" w:lineRule="auto"/>
        <w:rPr>
          <w:rFonts w:eastAsia="Times New Roman" w:cs="Times New Roman"/>
          <w:szCs w:val="24"/>
        </w:rPr>
      </w:pPr>
    </w:p>
    <w:p w14:paraId="5989AC43" w14:textId="77777777" w:rsidR="00C84B17" w:rsidRDefault="00000000">
      <w:pPr>
        <w:spacing w:before="240" w:after="240" w:line="240" w:lineRule="auto"/>
        <w:jc w:val="center"/>
        <w:rPr>
          <w:rFonts w:eastAsia="Times New Roman" w:cs="Times New Roman"/>
          <w:szCs w:val="24"/>
        </w:rPr>
      </w:pPr>
      <w:r>
        <w:rPr>
          <w:rFonts w:eastAsia="Times New Roman" w:cs="Times New Roman"/>
          <w:szCs w:val="24"/>
        </w:rPr>
        <w:t xml:space="preserve">© Copyright by Jenna Warner 2023 </w:t>
      </w:r>
    </w:p>
    <w:p w14:paraId="16687A03" w14:textId="26479A94" w:rsidR="003F6191" w:rsidRDefault="00000000" w:rsidP="000469F7">
      <w:pPr>
        <w:spacing w:before="240" w:after="240" w:line="240" w:lineRule="auto"/>
        <w:jc w:val="center"/>
        <w:rPr>
          <w:rFonts w:eastAsia="Times New Roman" w:cs="Times New Roman"/>
          <w:szCs w:val="24"/>
        </w:rPr>
        <w:sectPr w:rsidR="003F6191" w:rsidSect="00E806FC">
          <w:headerReference w:type="default" r:id="rId8"/>
          <w:footerReference w:type="even" r:id="rId9"/>
          <w:footerReference w:type="default" r:id="rId10"/>
          <w:footerReference w:type="first" r:id="rId11"/>
          <w:pgSz w:w="12240" w:h="15840"/>
          <w:pgMar w:top="1440" w:right="1440" w:bottom="1440" w:left="1440" w:header="720" w:footer="720" w:gutter="0"/>
          <w:pgNumType w:fmt="lowerRoman" w:start="1"/>
          <w:cols w:space="720"/>
        </w:sectPr>
      </w:pPr>
      <w:r>
        <w:rPr>
          <w:rFonts w:eastAsia="Times New Roman" w:cs="Times New Roman"/>
          <w:szCs w:val="24"/>
        </w:rPr>
        <w:t>All Rights Reserved.</w:t>
      </w:r>
    </w:p>
    <w:sdt>
      <w:sdtPr>
        <w:rPr>
          <w:rFonts w:ascii="Times New Roman" w:eastAsia="Arial" w:hAnsi="Times New Roman" w:cs="Arial"/>
          <w:bCs w:val="0"/>
          <w:color w:val="auto"/>
          <w:sz w:val="24"/>
          <w:szCs w:val="22"/>
          <w:lang w:val="en"/>
        </w:rPr>
        <w:id w:val="1767966376"/>
        <w:docPartObj>
          <w:docPartGallery w:val="Table of Contents"/>
          <w:docPartUnique/>
        </w:docPartObj>
      </w:sdtPr>
      <w:sdtEndPr>
        <w:rPr>
          <w:b/>
          <w:noProof/>
        </w:rPr>
      </w:sdtEndPr>
      <w:sdtContent>
        <w:p w14:paraId="15920670" w14:textId="63FB246A" w:rsidR="006F0BB8" w:rsidRPr="00AA09F1" w:rsidRDefault="006F0BB8">
          <w:pPr>
            <w:pStyle w:val="TOCHeading"/>
            <w:rPr>
              <w:rFonts w:ascii="Times New Roman" w:hAnsi="Times New Roman" w:cs="Times New Roman"/>
              <w:b/>
              <w:bCs w:val="0"/>
              <w:color w:val="000000" w:themeColor="text1"/>
              <w:sz w:val="24"/>
              <w:szCs w:val="24"/>
            </w:rPr>
          </w:pPr>
          <w:r w:rsidRPr="00AA09F1">
            <w:rPr>
              <w:rFonts w:ascii="Times New Roman" w:hAnsi="Times New Roman" w:cs="Times New Roman"/>
              <w:b/>
              <w:bCs w:val="0"/>
              <w:color w:val="000000" w:themeColor="text1"/>
              <w:sz w:val="24"/>
              <w:szCs w:val="24"/>
            </w:rPr>
            <w:t>Table of Contents</w:t>
          </w:r>
        </w:p>
        <w:p w14:paraId="75C1B7CE" w14:textId="1F6741D1" w:rsidR="00B326DD" w:rsidRPr="00B326DD" w:rsidRDefault="006F0BB8">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r w:rsidRPr="00B326DD">
            <w:rPr>
              <w:rFonts w:ascii="Times New Roman" w:hAnsi="Times New Roman" w:cs="Times New Roman"/>
              <w:b w:val="0"/>
              <w:i w:val="0"/>
              <w:iCs w:val="0"/>
            </w:rPr>
            <w:fldChar w:fldCharType="begin"/>
          </w:r>
          <w:r w:rsidRPr="00B326DD">
            <w:rPr>
              <w:rFonts w:ascii="Times New Roman" w:hAnsi="Times New Roman" w:cs="Times New Roman"/>
              <w:b w:val="0"/>
              <w:i w:val="0"/>
              <w:iCs w:val="0"/>
            </w:rPr>
            <w:instrText xml:space="preserve"> TOC \o "1-3" \h \z \u </w:instrText>
          </w:r>
          <w:r w:rsidRPr="00B326DD">
            <w:rPr>
              <w:rFonts w:ascii="Times New Roman" w:hAnsi="Times New Roman" w:cs="Times New Roman"/>
              <w:b w:val="0"/>
              <w:i w:val="0"/>
              <w:iCs w:val="0"/>
            </w:rPr>
            <w:fldChar w:fldCharType="separate"/>
          </w:r>
          <w:hyperlink w:anchor="_Toc133321805" w:history="1">
            <w:r w:rsidR="00B326DD" w:rsidRPr="00B326DD">
              <w:rPr>
                <w:rStyle w:val="Hyperlink"/>
                <w:rFonts w:ascii="Times New Roman" w:hAnsi="Times New Roman" w:cs="Times New Roman"/>
                <w:b w:val="0"/>
                <w:i w:val="0"/>
                <w:iCs w:val="0"/>
                <w:noProof/>
              </w:rPr>
              <w:t>Acknowledgements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_Toc133321805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v</w:t>
            </w:r>
            <w:r w:rsidR="00B326DD" w:rsidRPr="00B326DD">
              <w:rPr>
                <w:rFonts w:ascii="Times New Roman" w:hAnsi="Times New Roman" w:cs="Times New Roman"/>
                <w:b w:val="0"/>
                <w:i w:val="0"/>
                <w:iCs w:val="0"/>
                <w:noProof/>
                <w:webHidden/>
              </w:rPr>
              <w:fldChar w:fldCharType="end"/>
            </w:r>
          </w:hyperlink>
        </w:p>
        <w:p w14:paraId="23B54F53" w14:textId="6B6D1797"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06" w:history="1">
            <w:r w:rsidR="00B326DD" w:rsidRPr="00B326DD">
              <w:rPr>
                <w:rStyle w:val="Hyperlink"/>
                <w:rFonts w:ascii="Times New Roman" w:hAnsi="Times New Roman" w:cs="Times New Roman"/>
                <w:b w:val="0"/>
                <w:i w:val="0"/>
                <w:iCs w:val="0"/>
                <w:noProof/>
              </w:rPr>
              <w:t>List of Figures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_Toc133321806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vi</w:t>
            </w:r>
            <w:r w:rsidR="00B326DD" w:rsidRPr="00B326DD">
              <w:rPr>
                <w:rFonts w:ascii="Times New Roman" w:hAnsi="Times New Roman" w:cs="Times New Roman"/>
                <w:b w:val="0"/>
                <w:i w:val="0"/>
                <w:iCs w:val="0"/>
                <w:noProof/>
                <w:webHidden/>
              </w:rPr>
              <w:fldChar w:fldCharType="end"/>
            </w:r>
          </w:hyperlink>
        </w:p>
        <w:p w14:paraId="7DB0F5CB" w14:textId="4CCD9A17"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07" w:history="1">
            <w:r w:rsidR="00B326DD" w:rsidRPr="00B326DD">
              <w:rPr>
                <w:rStyle w:val="Hyperlink"/>
                <w:rFonts w:ascii="Times New Roman" w:hAnsi="Times New Roman" w:cs="Times New Roman"/>
                <w:b w:val="0"/>
                <w:i w:val="0"/>
                <w:iCs w:val="0"/>
                <w:noProof/>
              </w:rPr>
              <w:t>Abstract</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_Toc133321807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vii</w:t>
            </w:r>
            <w:r w:rsidR="00B326DD" w:rsidRPr="00B326DD">
              <w:rPr>
                <w:rFonts w:ascii="Times New Roman" w:hAnsi="Times New Roman" w:cs="Times New Roman"/>
                <w:b w:val="0"/>
                <w:i w:val="0"/>
                <w:iCs w:val="0"/>
                <w:noProof/>
                <w:webHidden/>
              </w:rPr>
              <w:fldChar w:fldCharType="end"/>
            </w:r>
          </w:hyperlink>
        </w:p>
        <w:p w14:paraId="08D27A5D" w14:textId="5CCECEA6"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08" w:history="1">
            <w:r w:rsidR="00B326DD" w:rsidRPr="00B326DD">
              <w:rPr>
                <w:rStyle w:val="Hyperlink"/>
                <w:rFonts w:ascii="Times New Roman" w:hAnsi="Times New Roman" w:cs="Times New Roman"/>
                <w:b w:val="0"/>
                <w:i w:val="0"/>
                <w:iCs w:val="0"/>
                <w:noProof/>
              </w:rPr>
              <w:t>Chapter 1: Introduction</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_Toc133321808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w:t>
            </w:r>
            <w:r w:rsidR="00B326DD" w:rsidRPr="00B326DD">
              <w:rPr>
                <w:rFonts w:ascii="Times New Roman" w:hAnsi="Times New Roman" w:cs="Times New Roman"/>
                <w:b w:val="0"/>
                <w:i w:val="0"/>
                <w:iCs w:val="0"/>
                <w:noProof/>
                <w:webHidden/>
              </w:rPr>
              <w:fldChar w:fldCharType="end"/>
            </w:r>
          </w:hyperlink>
        </w:p>
        <w:p w14:paraId="0DAD00F4" w14:textId="525F7004"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09" w:history="1">
            <w:r w:rsidR="00B326DD" w:rsidRPr="00B326DD">
              <w:rPr>
                <w:rStyle w:val="Hyperlink"/>
                <w:rFonts w:ascii="Times New Roman" w:hAnsi="Times New Roman" w:cs="Times New Roman"/>
                <w:b w:val="0"/>
                <w:i w:val="0"/>
                <w:iCs w:val="0"/>
                <w:noProof/>
              </w:rPr>
              <w:t>Section 1.1: Geography and Climate</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_Toc133321809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2</w:t>
            </w:r>
            <w:r w:rsidR="00B326DD" w:rsidRPr="00B326DD">
              <w:rPr>
                <w:rFonts w:ascii="Times New Roman" w:hAnsi="Times New Roman" w:cs="Times New Roman"/>
                <w:b w:val="0"/>
                <w:i w:val="0"/>
                <w:iCs w:val="0"/>
                <w:noProof/>
                <w:webHidden/>
              </w:rPr>
              <w:fldChar w:fldCharType="end"/>
            </w:r>
          </w:hyperlink>
        </w:p>
        <w:p w14:paraId="410A48D6" w14:textId="1FA071F3"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0" w:history="1">
            <w:r w:rsidR="00B326DD" w:rsidRPr="00B326DD">
              <w:rPr>
                <w:rStyle w:val="Hyperlink"/>
                <w:rFonts w:ascii="Times New Roman" w:hAnsi="Times New Roman" w:cs="Times New Roman"/>
                <w:b w:val="0"/>
                <w:i w:val="0"/>
                <w:iCs w:val="0"/>
                <w:noProof/>
              </w:rPr>
              <w:t>Section 1.2: Introduction to Water Systems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_Toc133321810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5</w:t>
            </w:r>
            <w:r w:rsidR="00B326DD" w:rsidRPr="00B326DD">
              <w:rPr>
                <w:rFonts w:ascii="Times New Roman" w:hAnsi="Times New Roman" w:cs="Times New Roman"/>
                <w:b w:val="0"/>
                <w:i w:val="0"/>
                <w:iCs w:val="0"/>
                <w:noProof/>
                <w:webHidden/>
              </w:rPr>
              <w:fldChar w:fldCharType="end"/>
            </w:r>
          </w:hyperlink>
        </w:p>
        <w:p w14:paraId="42991C6C" w14:textId="5D956135"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1" w:history="1">
            <w:r w:rsidR="00B326DD" w:rsidRPr="00B326DD">
              <w:rPr>
                <w:rStyle w:val="Hyperlink"/>
                <w:rFonts w:ascii="Times New Roman" w:hAnsi="Times New Roman" w:cs="Times New Roman"/>
                <w:b w:val="0"/>
                <w:i w:val="0"/>
                <w:iCs w:val="0"/>
                <w:noProof/>
              </w:rPr>
              <w:t>Section 1.3: History of Water Systems in Oklahoma and Texas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_Toc133321811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9</w:t>
            </w:r>
            <w:r w:rsidR="00B326DD" w:rsidRPr="00B326DD">
              <w:rPr>
                <w:rFonts w:ascii="Times New Roman" w:hAnsi="Times New Roman" w:cs="Times New Roman"/>
                <w:b w:val="0"/>
                <w:i w:val="0"/>
                <w:iCs w:val="0"/>
                <w:noProof/>
                <w:webHidden/>
              </w:rPr>
              <w:fldChar w:fldCharType="end"/>
            </w:r>
          </w:hyperlink>
        </w:p>
        <w:p w14:paraId="06E43D8B" w14:textId="2AA06724"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2" w:history="1">
            <w:r w:rsidR="00B326DD" w:rsidRPr="00B326DD">
              <w:rPr>
                <w:rStyle w:val="Hyperlink"/>
                <w:rFonts w:ascii="Times New Roman" w:hAnsi="Times New Roman" w:cs="Times New Roman"/>
                <w:b w:val="0"/>
                <w:i w:val="0"/>
                <w:iCs w:val="0"/>
                <w:noProof/>
              </w:rPr>
              <w:t>Chapter 2: Today and Planning Ahead</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_Toc133321812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15</w:t>
            </w:r>
            <w:r w:rsidR="00B326DD" w:rsidRPr="00B326DD">
              <w:rPr>
                <w:rFonts w:ascii="Times New Roman" w:hAnsi="Times New Roman" w:cs="Times New Roman"/>
                <w:b w:val="0"/>
                <w:i w:val="0"/>
                <w:iCs w:val="0"/>
                <w:noProof/>
                <w:webHidden/>
              </w:rPr>
              <w:fldChar w:fldCharType="end"/>
            </w:r>
          </w:hyperlink>
        </w:p>
        <w:p w14:paraId="7D19BCF5" w14:textId="60F265B5"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3" w:history="1">
            <w:r w:rsidR="00B326DD" w:rsidRPr="00B326DD">
              <w:rPr>
                <w:rStyle w:val="Hyperlink"/>
                <w:rFonts w:ascii="Times New Roman" w:hAnsi="Times New Roman" w:cs="Times New Roman"/>
                <w:b w:val="0"/>
                <w:i w:val="0"/>
                <w:iCs w:val="0"/>
                <w:noProof/>
              </w:rPr>
              <w:t>Section 2.1: Climate Change</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_Toc133321813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15</w:t>
            </w:r>
            <w:r w:rsidR="00B326DD" w:rsidRPr="00B326DD">
              <w:rPr>
                <w:rFonts w:ascii="Times New Roman" w:hAnsi="Times New Roman" w:cs="Times New Roman"/>
                <w:b w:val="0"/>
                <w:i w:val="0"/>
                <w:iCs w:val="0"/>
                <w:noProof/>
                <w:webHidden/>
              </w:rPr>
              <w:fldChar w:fldCharType="end"/>
            </w:r>
          </w:hyperlink>
        </w:p>
        <w:p w14:paraId="5F72FD6F" w14:textId="5938D015"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4" w:history="1">
            <w:r w:rsidR="00B326DD" w:rsidRPr="00B326DD">
              <w:rPr>
                <w:rStyle w:val="Hyperlink"/>
                <w:rFonts w:ascii="Times New Roman" w:hAnsi="Times New Roman" w:cs="Times New Roman"/>
                <w:b w:val="0"/>
                <w:i w:val="0"/>
                <w:iCs w:val="0"/>
                <w:noProof/>
              </w:rPr>
              <w:t>Section 2.2: Climate Change and Water Systems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_Toc133321814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20</w:t>
            </w:r>
            <w:r w:rsidR="00B326DD" w:rsidRPr="00B326DD">
              <w:rPr>
                <w:rFonts w:ascii="Times New Roman" w:hAnsi="Times New Roman" w:cs="Times New Roman"/>
                <w:b w:val="0"/>
                <w:i w:val="0"/>
                <w:iCs w:val="0"/>
                <w:noProof/>
                <w:webHidden/>
              </w:rPr>
              <w:fldChar w:fldCharType="end"/>
            </w:r>
          </w:hyperlink>
        </w:p>
        <w:p w14:paraId="59718408" w14:textId="016F03B0"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5" w:history="1">
            <w:r w:rsidR="00B326DD" w:rsidRPr="00B326DD">
              <w:rPr>
                <w:rStyle w:val="Hyperlink"/>
                <w:rFonts w:ascii="Times New Roman" w:hAnsi="Times New Roman" w:cs="Times New Roman"/>
                <w:b w:val="0"/>
                <w:i w:val="0"/>
                <w:iCs w:val="0"/>
                <w:noProof/>
              </w:rPr>
              <w:t>Section 2.3: Oklahoma’s Modern-Day Water System</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_Toc133321815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22</w:t>
            </w:r>
            <w:r w:rsidR="00B326DD" w:rsidRPr="00B326DD">
              <w:rPr>
                <w:rFonts w:ascii="Times New Roman" w:hAnsi="Times New Roman" w:cs="Times New Roman"/>
                <w:b w:val="0"/>
                <w:i w:val="0"/>
                <w:iCs w:val="0"/>
                <w:noProof/>
                <w:webHidden/>
              </w:rPr>
              <w:fldChar w:fldCharType="end"/>
            </w:r>
          </w:hyperlink>
        </w:p>
        <w:p w14:paraId="72E318A5" w14:textId="18F0E5A1"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6" w:history="1">
            <w:r w:rsidR="00B326DD" w:rsidRPr="00B326DD">
              <w:rPr>
                <w:rStyle w:val="Hyperlink"/>
                <w:rFonts w:ascii="Times New Roman" w:hAnsi="Times New Roman" w:cs="Times New Roman"/>
                <w:b w:val="0"/>
                <w:i w:val="0"/>
                <w:iCs w:val="0"/>
                <w:noProof/>
              </w:rPr>
              <w:t>Section 2.4: Texas’s Modern-Day Water Systems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_Toc133321816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25</w:t>
            </w:r>
            <w:r w:rsidR="00B326DD" w:rsidRPr="00B326DD">
              <w:rPr>
                <w:rFonts w:ascii="Times New Roman" w:hAnsi="Times New Roman" w:cs="Times New Roman"/>
                <w:b w:val="0"/>
                <w:i w:val="0"/>
                <w:iCs w:val="0"/>
                <w:noProof/>
                <w:webHidden/>
              </w:rPr>
              <w:fldChar w:fldCharType="end"/>
            </w:r>
          </w:hyperlink>
        </w:p>
        <w:p w14:paraId="0D3567CF" w14:textId="3B3135C6"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7" w:history="1">
            <w:r w:rsidR="00B326DD" w:rsidRPr="00B326DD">
              <w:rPr>
                <w:rStyle w:val="Hyperlink"/>
                <w:rFonts w:ascii="Times New Roman" w:hAnsi="Times New Roman" w:cs="Times New Roman"/>
                <w:b w:val="0"/>
                <w:i w:val="0"/>
                <w:iCs w:val="0"/>
                <w:noProof/>
              </w:rPr>
              <w:t>Section 2.5: Obstacles in Water Management and Infrastructure</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_Toc133321817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29</w:t>
            </w:r>
            <w:r w:rsidR="00B326DD" w:rsidRPr="00B326DD">
              <w:rPr>
                <w:rFonts w:ascii="Times New Roman" w:hAnsi="Times New Roman" w:cs="Times New Roman"/>
                <w:b w:val="0"/>
                <w:i w:val="0"/>
                <w:iCs w:val="0"/>
                <w:noProof/>
                <w:webHidden/>
              </w:rPr>
              <w:fldChar w:fldCharType="end"/>
            </w:r>
          </w:hyperlink>
        </w:p>
        <w:p w14:paraId="54DC1909" w14:textId="21830C39"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8" w:history="1">
            <w:r w:rsidR="00B326DD" w:rsidRPr="00B326DD">
              <w:rPr>
                <w:rStyle w:val="Hyperlink"/>
                <w:rFonts w:ascii="Times New Roman" w:hAnsi="Times New Roman" w:cs="Times New Roman"/>
                <w:b w:val="0"/>
                <w:i w:val="0"/>
                <w:iCs w:val="0"/>
                <w:noProof/>
              </w:rPr>
              <w:t>Section 2.6: Adaptation and Long-Range Modeling</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_Toc133321818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32</w:t>
            </w:r>
            <w:r w:rsidR="00B326DD" w:rsidRPr="00B326DD">
              <w:rPr>
                <w:rFonts w:ascii="Times New Roman" w:hAnsi="Times New Roman" w:cs="Times New Roman"/>
                <w:b w:val="0"/>
                <w:i w:val="0"/>
                <w:iCs w:val="0"/>
                <w:noProof/>
                <w:webHidden/>
              </w:rPr>
              <w:fldChar w:fldCharType="end"/>
            </w:r>
          </w:hyperlink>
        </w:p>
        <w:p w14:paraId="1AB947E3" w14:textId="21491A80"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19" w:history="1">
            <w:r w:rsidR="00B326DD" w:rsidRPr="00B326DD">
              <w:rPr>
                <w:rStyle w:val="Hyperlink"/>
                <w:rFonts w:ascii="Times New Roman" w:hAnsi="Times New Roman" w:cs="Times New Roman"/>
                <w:b w:val="0"/>
                <w:i w:val="0"/>
                <w:iCs w:val="0"/>
                <w:noProof/>
              </w:rPr>
              <w:t>Chapter 3: Perceptions of Water Managers in Oklahoma and Texas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_Toc133321819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36</w:t>
            </w:r>
            <w:r w:rsidR="00B326DD" w:rsidRPr="00B326DD">
              <w:rPr>
                <w:rFonts w:ascii="Times New Roman" w:hAnsi="Times New Roman" w:cs="Times New Roman"/>
                <w:b w:val="0"/>
                <w:i w:val="0"/>
                <w:iCs w:val="0"/>
                <w:noProof/>
                <w:webHidden/>
              </w:rPr>
              <w:fldChar w:fldCharType="end"/>
            </w:r>
          </w:hyperlink>
        </w:p>
        <w:p w14:paraId="51078C3B" w14:textId="35288870"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0" w:history="1">
            <w:r w:rsidR="00B326DD" w:rsidRPr="00B326DD">
              <w:rPr>
                <w:rStyle w:val="Hyperlink"/>
                <w:rFonts w:ascii="Times New Roman" w:hAnsi="Times New Roman" w:cs="Times New Roman"/>
                <w:b w:val="0"/>
                <w:i w:val="0"/>
                <w:iCs w:val="0"/>
                <w:noProof/>
              </w:rPr>
              <w:t>Section 3.1: Methods and Procedures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_Toc133321820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36</w:t>
            </w:r>
            <w:r w:rsidR="00B326DD" w:rsidRPr="00B326DD">
              <w:rPr>
                <w:rFonts w:ascii="Times New Roman" w:hAnsi="Times New Roman" w:cs="Times New Roman"/>
                <w:b w:val="0"/>
                <w:i w:val="0"/>
                <w:iCs w:val="0"/>
                <w:noProof/>
                <w:webHidden/>
              </w:rPr>
              <w:fldChar w:fldCharType="end"/>
            </w:r>
          </w:hyperlink>
        </w:p>
        <w:p w14:paraId="299B9930" w14:textId="7990CCB7"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1" w:history="1">
            <w:r w:rsidR="00B326DD" w:rsidRPr="00B326DD">
              <w:rPr>
                <w:rStyle w:val="Hyperlink"/>
                <w:rFonts w:ascii="Times New Roman" w:hAnsi="Times New Roman" w:cs="Times New Roman"/>
                <w:b w:val="0"/>
                <w:i w:val="0"/>
                <w:iCs w:val="0"/>
                <w:noProof/>
              </w:rPr>
              <w:t>Section 3.2: Results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_Toc133321821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41</w:t>
            </w:r>
            <w:r w:rsidR="00B326DD" w:rsidRPr="00B326DD">
              <w:rPr>
                <w:rFonts w:ascii="Times New Roman" w:hAnsi="Times New Roman" w:cs="Times New Roman"/>
                <w:b w:val="0"/>
                <w:i w:val="0"/>
                <w:iCs w:val="0"/>
                <w:noProof/>
                <w:webHidden/>
              </w:rPr>
              <w:fldChar w:fldCharType="end"/>
            </w:r>
          </w:hyperlink>
        </w:p>
        <w:p w14:paraId="5150938A" w14:textId="05ABF904"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2" w:history="1">
            <w:r w:rsidR="00B326DD" w:rsidRPr="00B326DD">
              <w:rPr>
                <w:rStyle w:val="Hyperlink"/>
                <w:rFonts w:ascii="Times New Roman" w:hAnsi="Times New Roman" w:cs="Times New Roman"/>
                <w:b w:val="0"/>
                <w:i w:val="0"/>
                <w:iCs w:val="0"/>
                <w:noProof/>
              </w:rPr>
              <w:t>Section 3.3: Discussion</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_Toc133321822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87</w:t>
            </w:r>
            <w:r w:rsidR="00B326DD" w:rsidRPr="00B326DD">
              <w:rPr>
                <w:rFonts w:ascii="Times New Roman" w:hAnsi="Times New Roman" w:cs="Times New Roman"/>
                <w:b w:val="0"/>
                <w:i w:val="0"/>
                <w:iCs w:val="0"/>
                <w:noProof/>
                <w:webHidden/>
              </w:rPr>
              <w:fldChar w:fldCharType="end"/>
            </w:r>
          </w:hyperlink>
        </w:p>
        <w:p w14:paraId="1B38EB74" w14:textId="19903FFD"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3" w:history="1">
            <w:r w:rsidR="00B326DD" w:rsidRPr="00B326DD">
              <w:rPr>
                <w:rStyle w:val="Hyperlink"/>
                <w:rFonts w:ascii="Times New Roman" w:hAnsi="Times New Roman" w:cs="Times New Roman"/>
                <w:b w:val="0"/>
                <w:i w:val="0"/>
                <w:iCs w:val="0"/>
                <w:noProof/>
              </w:rPr>
              <w:t>Chapter 4: Tying it All Together</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_Toc133321823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95</w:t>
            </w:r>
            <w:r w:rsidR="00B326DD" w:rsidRPr="00B326DD">
              <w:rPr>
                <w:rFonts w:ascii="Times New Roman" w:hAnsi="Times New Roman" w:cs="Times New Roman"/>
                <w:b w:val="0"/>
                <w:i w:val="0"/>
                <w:iCs w:val="0"/>
                <w:noProof/>
                <w:webHidden/>
              </w:rPr>
              <w:fldChar w:fldCharType="end"/>
            </w:r>
          </w:hyperlink>
        </w:p>
        <w:p w14:paraId="71AD7E34" w14:textId="157C5A81"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4" w:history="1">
            <w:r w:rsidR="00B326DD" w:rsidRPr="00B326DD">
              <w:rPr>
                <w:rStyle w:val="Hyperlink"/>
                <w:rFonts w:ascii="Times New Roman" w:hAnsi="Times New Roman" w:cs="Times New Roman"/>
                <w:b w:val="0"/>
                <w:i w:val="0"/>
                <w:iCs w:val="0"/>
                <w:noProof/>
              </w:rPr>
              <w:t>Section 4.1: Major Findings of Research</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_Toc133321824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95</w:t>
            </w:r>
            <w:r w:rsidR="00B326DD" w:rsidRPr="00B326DD">
              <w:rPr>
                <w:rFonts w:ascii="Times New Roman" w:hAnsi="Times New Roman" w:cs="Times New Roman"/>
                <w:b w:val="0"/>
                <w:i w:val="0"/>
                <w:iCs w:val="0"/>
                <w:noProof/>
                <w:webHidden/>
              </w:rPr>
              <w:fldChar w:fldCharType="end"/>
            </w:r>
          </w:hyperlink>
        </w:p>
        <w:p w14:paraId="27CF9285" w14:textId="0CDE6C4D"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5" w:history="1">
            <w:r w:rsidR="00B326DD" w:rsidRPr="00B326DD">
              <w:rPr>
                <w:rStyle w:val="Hyperlink"/>
                <w:rFonts w:ascii="Times New Roman" w:hAnsi="Times New Roman" w:cs="Times New Roman"/>
                <w:b w:val="0"/>
                <w:i w:val="0"/>
                <w:iCs w:val="0"/>
                <w:noProof/>
              </w:rPr>
              <w:t>Section 4.2: Limitations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_Toc133321825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96</w:t>
            </w:r>
            <w:r w:rsidR="00B326DD" w:rsidRPr="00B326DD">
              <w:rPr>
                <w:rFonts w:ascii="Times New Roman" w:hAnsi="Times New Roman" w:cs="Times New Roman"/>
                <w:b w:val="0"/>
                <w:i w:val="0"/>
                <w:iCs w:val="0"/>
                <w:noProof/>
                <w:webHidden/>
              </w:rPr>
              <w:fldChar w:fldCharType="end"/>
            </w:r>
          </w:hyperlink>
        </w:p>
        <w:p w14:paraId="6134B515" w14:textId="73C5BB01"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6" w:history="1">
            <w:r w:rsidR="00B326DD" w:rsidRPr="00B326DD">
              <w:rPr>
                <w:rStyle w:val="Hyperlink"/>
                <w:rFonts w:ascii="Times New Roman" w:hAnsi="Times New Roman" w:cs="Times New Roman"/>
                <w:b w:val="0"/>
                <w:i w:val="0"/>
                <w:iCs w:val="0"/>
                <w:noProof/>
              </w:rPr>
              <w:t>Section 4.3: The Future of Water in Oklahoma and Texas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_Toc133321826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100</w:t>
            </w:r>
            <w:r w:rsidR="00B326DD" w:rsidRPr="00B326DD">
              <w:rPr>
                <w:rFonts w:ascii="Times New Roman" w:hAnsi="Times New Roman" w:cs="Times New Roman"/>
                <w:b w:val="0"/>
                <w:i w:val="0"/>
                <w:iCs w:val="0"/>
                <w:noProof/>
                <w:webHidden/>
              </w:rPr>
              <w:fldChar w:fldCharType="end"/>
            </w:r>
          </w:hyperlink>
        </w:p>
        <w:p w14:paraId="3E13CC62" w14:textId="446700D7"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7" w:history="1">
            <w:r w:rsidR="00B326DD" w:rsidRPr="00B326DD">
              <w:rPr>
                <w:rStyle w:val="Hyperlink"/>
                <w:rFonts w:ascii="Times New Roman" w:hAnsi="Times New Roman" w:cs="Times New Roman"/>
                <w:b w:val="0"/>
                <w:i w:val="0"/>
                <w:iCs w:val="0"/>
                <w:noProof/>
              </w:rPr>
              <w:t>Section 4.4: Future Research Targets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_Toc133321827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104</w:t>
            </w:r>
            <w:r w:rsidR="00B326DD" w:rsidRPr="00B326DD">
              <w:rPr>
                <w:rFonts w:ascii="Times New Roman" w:hAnsi="Times New Roman" w:cs="Times New Roman"/>
                <w:b w:val="0"/>
                <w:i w:val="0"/>
                <w:iCs w:val="0"/>
                <w:noProof/>
                <w:webHidden/>
              </w:rPr>
              <w:fldChar w:fldCharType="end"/>
            </w:r>
          </w:hyperlink>
        </w:p>
        <w:p w14:paraId="189498B5" w14:textId="6AF262B7"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8" w:history="1">
            <w:r w:rsidR="00B326DD" w:rsidRPr="00B326DD">
              <w:rPr>
                <w:rStyle w:val="Hyperlink"/>
                <w:rFonts w:ascii="Times New Roman" w:hAnsi="Times New Roman" w:cs="Times New Roman"/>
                <w:b w:val="0"/>
                <w:i w:val="0"/>
                <w:iCs w:val="0"/>
                <w:noProof/>
              </w:rPr>
              <w:t>Section 4.5: Conclusion of All</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_Toc133321828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105</w:t>
            </w:r>
            <w:r w:rsidR="00B326DD" w:rsidRPr="00B326DD">
              <w:rPr>
                <w:rFonts w:ascii="Times New Roman" w:hAnsi="Times New Roman" w:cs="Times New Roman"/>
                <w:b w:val="0"/>
                <w:i w:val="0"/>
                <w:iCs w:val="0"/>
                <w:noProof/>
                <w:webHidden/>
              </w:rPr>
              <w:fldChar w:fldCharType="end"/>
            </w:r>
          </w:hyperlink>
        </w:p>
        <w:p w14:paraId="17B307B6" w14:textId="7C54551F"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29" w:history="1">
            <w:r w:rsidR="00B326DD" w:rsidRPr="00B326DD">
              <w:rPr>
                <w:rStyle w:val="Hyperlink"/>
                <w:rFonts w:ascii="Times New Roman" w:hAnsi="Times New Roman" w:cs="Times New Roman"/>
                <w:b w:val="0"/>
                <w:i w:val="0"/>
                <w:iCs w:val="0"/>
                <w:noProof/>
              </w:rPr>
              <w:t>References</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_Toc133321829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110</w:t>
            </w:r>
            <w:r w:rsidR="00B326DD" w:rsidRPr="00B326DD">
              <w:rPr>
                <w:rFonts w:ascii="Times New Roman" w:hAnsi="Times New Roman" w:cs="Times New Roman"/>
                <w:b w:val="0"/>
                <w:i w:val="0"/>
                <w:iCs w:val="0"/>
                <w:noProof/>
                <w:webHidden/>
              </w:rPr>
              <w:fldChar w:fldCharType="end"/>
            </w:r>
          </w:hyperlink>
        </w:p>
        <w:p w14:paraId="4A3B8E2F" w14:textId="596AE715" w:rsidR="00B326DD" w:rsidRPr="00B326DD" w:rsidRDefault="00000000">
          <w:pPr>
            <w:pStyle w:val="TOC1"/>
            <w:tabs>
              <w:tab w:val="right" w:leader="dot" w:pos="9350"/>
            </w:tabs>
            <w:rPr>
              <w:rFonts w:ascii="Times New Roman" w:eastAsiaTheme="minorEastAsia" w:hAnsi="Times New Roman" w:cs="Times New Roman"/>
              <w:b w:val="0"/>
              <w:i w:val="0"/>
              <w:iCs w:val="0"/>
              <w:noProof/>
              <w:kern w:val="2"/>
              <w:lang w:val="en-US"/>
              <w14:ligatures w14:val="standardContextual"/>
            </w:rPr>
          </w:pPr>
          <w:hyperlink w:anchor="_Toc133321830" w:history="1">
            <w:r w:rsidR="00B326DD" w:rsidRPr="00B326DD">
              <w:rPr>
                <w:rStyle w:val="Hyperlink"/>
                <w:rFonts w:ascii="Times New Roman" w:hAnsi="Times New Roman" w:cs="Times New Roman"/>
                <w:b w:val="0"/>
                <w:i w:val="0"/>
                <w:iCs w:val="0"/>
                <w:noProof/>
              </w:rPr>
              <w:t>Appendix</w:t>
            </w:r>
            <w:r w:rsidR="00B326DD" w:rsidRPr="00B326DD">
              <w:rPr>
                <w:rFonts w:ascii="Times New Roman" w:hAnsi="Times New Roman" w:cs="Times New Roman"/>
                <w:b w:val="0"/>
                <w:i w:val="0"/>
                <w:iCs w:val="0"/>
                <w:noProof/>
                <w:webHidden/>
              </w:rPr>
              <w:tab/>
            </w:r>
            <w:r w:rsidR="00B326DD" w:rsidRPr="00B326DD">
              <w:rPr>
                <w:rFonts w:ascii="Times New Roman" w:hAnsi="Times New Roman" w:cs="Times New Roman"/>
                <w:b w:val="0"/>
                <w:i w:val="0"/>
                <w:iCs w:val="0"/>
                <w:noProof/>
                <w:webHidden/>
              </w:rPr>
              <w:fldChar w:fldCharType="begin"/>
            </w:r>
            <w:r w:rsidR="00B326DD" w:rsidRPr="00B326DD">
              <w:rPr>
                <w:rFonts w:ascii="Times New Roman" w:hAnsi="Times New Roman" w:cs="Times New Roman"/>
                <w:b w:val="0"/>
                <w:i w:val="0"/>
                <w:iCs w:val="0"/>
                <w:noProof/>
                <w:webHidden/>
              </w:rPr>
              <w:instrText xml:space="preserve"> PAGEREF _Toc133321830 \h </w:instrText>
            </w:r>
            <w:r w:rsidR="00B326DD" w:rsidRPr="00B326DD">
              <w:rPr>
                <w:rFonts w:ascii="Times New Roman" w:hAnsi="Times New Roman" w:cs="Times New Roman"/>
                <w:b w:val="0"/>
                <w:i w:val="0"/>
                <w:iCs w:val="0"/>
                <w:noProof/>
                <w:webHidden/>
              </w:rPr>
            </w:r>
            <w:r w:rsidR="00B326DD" w:rsidRPr="00B326DD">
              <w:rPr>
                <w:rFonts w:ascii="Times New Roman" w:hAnsi="Times New Roman" w:cs="Times New Roman"/>
                <w:b w:val="0"/>
                <w:i w:val="0"/>
                <w:iCs w:val="0"/>
                <w:noProof/>
                <w:webHidden/>
              </w:rPr>
              <w:fldChar w:fldCharType="separate"/>
            </w:r>
            <w:r w:rsidR="00B326F4">
              <w:rPr>
                <w:rFonts w:ascii="Times New Roman" w:hAnsi="Times New Roman" w:cs="Times New Roman"/>
                <w:b w:val="0"/>
                <w:i w:val="0"/>
                <w:iCs w:val="0"/>
                <w:noProof/>
                <w:webHidden/>
              </w:rPr>
              <w:t>120</w:t>
            </w:r>
            <w:r w:rsidR="00B326DD" w:rsidRPr="00B326DD">
              <w:rPr>
                <w:rFonts w:ascii="Times New Roman" w:hAnsi="Times New Roman" w:cs="Times New Roman"/>
                <w:b w:val="0"/>
                <w:i w:val="0"/>
                <w:iCs w:val="0"/>
                <w:noProof/>
                <w:webHidden/>
              </w:rPr>
              <w:fldChar w:fldCharType="end"/>
            </w:r>
          </w:hyperlink>
        </w:p>
        <w:p w14:paraId="1E0DC24B" w14:textId="69CA7C56" w:rsidR="006F0BB8" w:rsidRDefault="006F0BB8">
          <w:r w:rsidRPr="00B326DD">
            <w:rPr>
              <w:rFonts w:cs="Times New Roman"/>
              <w:bCs/>
              <w:noProof/>
              <w:szCs w:val="24"/>
            </w:rPr>
            <w:fldChar w:fldCharType="end"/>
          </w:r>
        </w:p>
      </w:sdtContent>
    </w:sdt>
    <w:p w14:paraId="3E2598E9" w14:textId="77777777" w:rsidR="00C84B17" w:rsidRDefault="00C84B17">
      <w:pPr>
        <w:spacing w:line="240" w:lineRule="auto"/>
        <w:rPr>
          <w:rFonts w:eastAsia="Times New Roman" w:cs="Times New Roman"/>
          <w:b/>
          <w:szCs w:val="24"/>
        </w:rPr>
      </w:pPr>
    </w:p>
    <w:p w14:paraId="4367F13F" w14:textId="77777777" w:rsidR="00C84B17" w:rsidRDefault="00C84B17">
      <w:pPr>
        <w:spacing w:line="240" w:lineRule="auto"/>
        <w:rPr>
          <w:rFonts w:eastAsia="Times New Roman" w:cs="Times New Roman"/>
          <w:b/>
          <w:szCs w:val="24"/>
        </w:rPr>
      </w:pPr>
    </w:p>
    <w:p w14:paraId="19BAC854" w14:textId="77777777" w:rsidR="00C84B17" w:rsidRPr="004434B1" w:rsidRDefault="00000000" w:rsidP="004434B1">
      <w:pPr>
        <w:pStyle w:val="Heading1"/>
      </w:pPr>
      <w:bookmarkStart w:id="0" w:name="_Toc133321805"/>
      <w:r w:rsidRPr="004434B1">
        <w:lastRenderedPageBreak/>
        <w:t>Acknowledgements</w:t>
      </w:r>
      <w:bookmarkEnd w:id="0"/>
    </w:p>
    <w:p w14:paraId="2DA3F1C5" w14:textId="77777777" w:rsidR="00C84B17" w:rsidRDefault="00C84B17">
      <w:pPr>
        <w:spacing w:line="240" w:lineRule="auto"/>
        <w:rPr>
          <w:rFonts w:eastAsia="Times New Roman" w:cs="Times New Roman"/>
          <w:szCs w:val="24"/>
        </w:rPr>
      </w:pPr>
    </w:p>
    <w:p w14:paraId="057ECF56" w14:textId="17F40567" w:rsidR="00C84B17" w:rsidRDefault="00000000">
      <w:pPr>
        <w:spacing w:line="480" w:lineRule="auto"/>
        <w:rPr>
          <w:rFonts w:eastAsia="Times New Roman" w:cs="Times New Roman"/>
          <w:szCs w:val="24"/>
        </w:rPr>
      </w:pPr>
      <w:r>
        <w:rPr>
          <w:rFonts w:eastAsia="Times New Roman" w:cs="Times New Roman"/>
          <w:szCs w:val="24"/>
        </w:rPr>
        <w:tab/>
        <w:t xml:space="preserve">Firstly, I would like to thank Dr. Travis </w:t>
      </w:r>
      <w:proofErr w:type="spellStart"/>
      <w:r>
        <w:rPr>
          <w:rFonts w:eastAsia="Times New Roman" w:cs="Times New Roman"/>
          <w:szCs w:val="24"/>
        </w:rPr>
        <w:t>Gliedt</w:t>
      </w:r>
      <w:proofErr w:type="spellEnd"/>
      <w:r>
        <w:rPr>
          <w:rFonts w:eastAsia="Times New Roman" w:cs="Times New Roman"/>
          <w:szCs w:val="24"/>
        </w:rPr>
        <w:t xml:space="preserve">, my advisor, for </w:t>
      </w:r>
      <w:r w:rsidR="00694BEF">
        <w:rPr>
          <w:rFonts w:eastAsia="Times New Roman" w:cs="Times New Roman"/>
          <w:szCs w:val="24"/>
        </w:rPr>
        <w:t>all</w:t>
      </w:r>
      <w:r>
        <w:rPr>
          <w:rFonts w:eastAsia="Times New Roman" w:cs="Times New Roman"/>
          <w:szCs w:val="24"/>
        </w:rPr>
        <w:t xml:space="preserve"> his patience and coaching throughout this thesis. </w:t>
      </w:r>
      <w:r w:rsidR="00952414">
        <w:rPr>
          <w:rFonts w:eastAsia="Times New Roman" w:cs="Times New Roman"/>
          <w:szCs w:val="24"/>
        </w:rPr>
        <w:t xml:space="preserve">I am grateful for all the guidance he provided in every step of this journey. </w:t>
      </w:r>
      <w:r>
        <w:rPr>
          <w:rFonts w:eastAsia="Times New Roman" w:cs="Times New Roman"/>
          <w:szCs w:val="24"/>
        </w:rPr>
        <w:t xml:space="preserve">I had not had any formal water education prior to beginning this project. However, Dr. </w:t>
      </w:r>
      <w:proofErr w:type="spellStart"/>
      <w:r>
        <w:rPr>
          <w:rFonts w:eastAsia="Times New Roman" w:cs="Times New Roman"/>
          <w:szCs w:val="24"/>
        </w:rPr>
        <w:t>Gliedt</w:t>
      </w:r>
      <w:proofErr w:type="spellEnd"/>
      <w:r>
        <w:rPr>
          <w:rFonts w:eastAsia="Times New Roman" w:cs="Times New Roman"/>
          <w:szCs w:val="24"/>
        </w:rPr>
        <w:t xml:space="preserve"> made sure I was well-equipped to conduct the research regardless. Beyond this, if it was not for Dr. </w:t>
      </w:r>
      <w:proofErr w:type="spellStart"/>
      <w:r>
        <w:rPr>
          <w:rFonts w:eastAsia="Times New Roman" w:cs="Times New Roman"/>
          <w:szCs w:val="24"/>
        </w:rPr>
        <w:t>Gliedt</w:t>
      </w:r>
      <w:proofErr w:type="spellEnd"/>
      <w:r>
        <w:rPr>
          <w:rFonts w:eastAsia="Times New Roman" w:cs="Times New Roman"/>
          <w:szCs w:val="24"/>
        </w:rPr>
        <w:t>, I would not have applied to graduate school in the first place!</w:t>
      </w:r>
    </w:p>
    <w:p w14:paraId="6CE4D5A1" w14:textId="56A21CC0" w:rsidR="00C84B17" w:rsidRDefault="00000000">
      <w:pPr>
        <w:spacing w:line="480" w:lineRule="auto"/>
        <w:rPr>
          <w:rFonts w:eastAsia="Times New Roman" w:cs="Times New Roman"/>
          <w:szCs w:val="24"/>
        </w:rPr>
      </w:pPr>
      <w:r>
        <w:rPr>
          <w:rFonts w:eastAsia="Times New Roman" w:cs="Times New Roman"/>
          <w:szCs w:val="24"/>
        </w:rPr>
        <w:tab/>
        <w:t xml:space="preserve">Secondly, I would like to thank my committee members, Dr. Tom </w:t>
      </w:r>
      <w:r w:rsidR="00694BEF">
        <w:rPr>
          <w:rFonts w:eastAsia="Times New Roman" w:cs="Times New Roman"/>
          <w:szCs w:val="24"/>
        </w:rPr>
        <w:t>Mueller,</w:t>
      </w:r>
      <w:r>
        <w:rPr>
          <w:rFonts w:eastAsia="Times New Roman" w:cs="Times New Roman"/>
          <w:szCs w:val="24"/>
        </w:rPr>
        <w:t xml:space="preserve"> and Dr. Mark Shafer. Dr. Shafer always made sure I was on track and feeling positive. He was the first professor to walk me around campus before my first semester of graduate school, and his support never </w:t>
      </w:r>
      <w:r w:rsidR="00952414">
        <w:rPr>
          <w:rFonts w:eastAsia="Times New Roman" w:cs="Times New Roman"/>
          <w:szCs w:val="24"/>
        </w:rPr>
        <w:t>ceased.</w:t>
      </w:r>
      <w:r>
        <w:rPr>
          <w:rFonts w:eastAsia="Times New Roman" w:cs="Times New Roman"/>
          <w:szCs w:val="24"/>
        </w:rPr>
        <w:t xml:space="preserve"> </w:t>
      </w:r>
    </w:p>
    <w:p w14:paraId="21E474F4" w14:textId="1848F322" w:rsidR="00C84B17" w:rsidRDefault="00000000">
      <w:pPr>
        <w:spacing w:line="480" w:lineRule="auto"/>
        <w:ind w:firstLine="720"/>
        <w:rPr>
          <w:rFonts w:eastAsia="Times New Roman" w:cs="Times New Roman"/>
          <w:szCs w:val="24"/>
        </w:rPr>
      </w:pPr>
      <w:r>
        <w:rPr>
          <w:rFonts w:eastAsia="Times New Roman" w:cs="Times New Roman"/>
          <w:szCs w:val="24"/>
        </w:rPr>
        <w:t xml:space="preserve">Dr. Mueller was a great </w:t>
      </w:r>
      <w:r w:rsidR="00952414">
        <w:rPr>
          <w:rFonts w:eastAsia="Times New Roman" w:cs="Times New Roman"/>
          <w:szCs w:val="24"/>
        </w:rPr>
        <w:t>teacher</w:t>
      </w:r>
      <w:r>
        <w:rPr>
          <w:rFonts w:eastAsia="Times New Roman" w:cs="Times New Roman"/>
          <w:szCs w:val="24"/>
        </w:rPr>
        <w:t xml:space="preserve"> in the literature of the water world. Without his Water and Society course, my thesis would not be in the form it is today. Further, I am grateful for the advocacy he provided throughout the process of writing and analyzing my thesis. Dr. Mueller always bolstered my work with spirit. </w:t>
      </w:r>
    </w:p>
    <w:p w14:paraId="54678B08" w14:textId="754AD1C2" w:rsidR="00C84B17" w:rsidRDefault="00000000">
      <w:pPr>
        <w:spacing w:line="480" w:lineRule="auto"/>
        <w:ind w:firstLine="720"/>
        <w:rPr>
          <w:rFonts w:eastAsia="Times New Roman" w:cs="Times New Roman"/>
          <w:szCs w:val="24"/>
        </w:rPr>
      </w:pPr>
      <w:r>
        <w:rPr>
          <w:rFonts w:eastAsia="Times New Roman" w:cs="Times New Roman"/>
          <w:szCs w:val="24"/>
        </w:rPr>
        <w:t xml:space="preserve">Thirdly, I would like to thank my family back home, and my loving partner. </w:t>
      </w:r>
      <w:r w:rsidR="00952414">
        <w:rPr>
          <w:rFonts w:eastAsia="Times New Roman" w:cs="Times New Roman"/>
          <w:szCs w:val="24"/>
        </w:rPr>
        <w:t xml:space="preserve">I am beyond lucky to have the support network that I do, as none of this would be possible without my parents, </w:t>
      </w:r>
      <w:proofErr w:type="spellStart"/>
      <w:r w:rsidR="00952414">
        <w:rPr>
          <w:rFonts w:eastAsia="Times New Roman" w:cs="Times New Roman"/>
          <w:szCs w:val="24"/>
        </w:rPr>
        <w:t>Jayn</w:t>
      </w:r>
      <w:proofErr w:type="spellEnd"/>
      <w:r w:rsidR="00952414">
        <w:rPr>
          <w:rFonts w:eastAsia="Times New Roman" w:cs="Times New Roman"/>
          <w:szCs w:val="24"/>
        </w:rPr>
        <w:t xml:space="preserve"> and Todd, my brother, Jack, </w:t>
      </w:r>
      <w:r w:rsidR="00F63E92">
        <w:rPr>
          <w:rFonts w:eastAsia="Times New Roman" w:cs="Times New Roman"/>
          <w:szCs w:val="24"/>
        </w:rPr>
        <w:t>and</w:t>
      </w:r>
      <w:r w:rsidR="00952414">
        <w:rPr>
          <w:rFonts w:eastAsia="Times New Roman" w:cs="Times New Roman"/>
          <w:szCs w:val="24"/>
        </w:rPr>
        <w:t xml:space="preserve"> my partner, Mason. The</w:t>
      </w:r>
      <w:r>
        <w:rPr>
          <w:rFonts w:eastAsia="Times New Roman" w:cs="Times New Roman"/>
          <w:szCs w:val="24"/>
        </w:rPr>
        <w:t xml:space="preserve"> unwavering belief in my abilities and encouragement to persevere</w:t>
      </w:r>
      <w:r w:rsidR="00952414">
        <w:rPr>
          <w:rFonts w:eastAsia="Times New Roman" w:cs="Times New Roman"/>
          <w:szCs w:val="24"/>
        </w:rPr>
        <w:t xml:space="preserve"> provided plenty of confidence and grit. </w:t>
      </w:r>
    </w:p>
    <w:p w14:paraId="234D9C4E" w14:textId="6B589FD9" w:rsidR="00C84B17" w:rsidRDefault="00000000">
      <w:pPr>
        <w:spacing w:line="480" w:lineRule="auto"/>
        <w:ind w:firstLine="720"/>
        <w:rPr>
          <w:rFonts w:eastAsia="Times New Roman" w:cs="Times New Roman"/>
          <w:szCs w:val="24"/>
        </w:rPr>
      </w:pPr>
      <w:r>
        <w:rPr>
          <w:rFonts w:eastAsia="Times New Roman" w:cs="Times New Roman"/>
          <w:szCs w:val="24"/>
        </w:rPr>
        <w:t xml:space="preserve">Finally, I want to thank my friends in the department for the constant affirmations and joy. Our weekly, or sometimes daily, runs to Pho Winner and beyond </w:t>
      </w:r>
      <w:r w:rsidR="00952414">
        <w:rPr>
          <w:rFonts w:eastAsia="Times New Roman" w:cs="Times New Roman"/>
          <w:szCs w:val="24"/>
        </w:rPr>
        <w:t>supplied</w:t>
      </w:r>
      <w:r>
        <w:rPr>
          <w:rFonts w:eastAsia="Times New Roman" w:cs="Times New Roman"/>
          <w:szCs w:val="24"/>
        </w:rPr>
        <w:t xml:space="preserve"> so much comfort in the stress of this process. I am appreciative that my thesis led me to develop such deep friendships. </w:t>
      </w:r>
    </w:p>
    <w:p w14:paraId="7F2DB2AC" w14:textId="77777777" w:rsidR="00C84B17" w:rsidRDefault="00C84B17">
      <w:pPr>
        <w:spacing w:line="240" w:lineRule="auto"/>
        <w:rPr>
          <w:rFonts w:eastAsia="Times New Roman" w:cs="Times New Roman"/>
          <w:szCs w:val="24"/>
        </w:rPr>
      </w:pPr>
    </w:p>
    <w:p w14:paraId="4D49D1BF" w14:textId="77777777" w:rsidR="00D33860" w:rsidRDefault="00D33860">
      <w:pPr>
        <w:spacing w:line="240" w:lineRule="auto"/>
        <w:rPr>
          <w:rFonts w:eastAsia="Times New Roman" w:cs="Times New Roman"/>
          <w:b/>
          <w:szCs w:val="24"/>
        </w:rPr>
      </w:pPr>
    </w:p>
    <w:p w14:paraId="5EACE569" w14:textId="1A98F85E" w:rsidR="00FB7167" w:rsidRDefault="00B326DD" w:rsidP="00B326DD">
      <w:pPr>
        <w:pStyle w:val="Heading1"/>
      </w:pPr>
      <w:bookmarkStart w:id="1" w:name="_Toc133321806"/>
      <w:r>
        <w:lastRenderedPageBreak/>
        <w:t>List of Figures</w:t>
      </w:r>
      <w:bookmarkEnd w:id="1"/>
    </w:p>
    <w:p w14:paraId="6A818918" w14:textId="511AF583" w:rsidR="00A7454F" w:rsidRDefault="00A7454F">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r>
        <w:fldChar w:fldCharType="begin"/>
      </w:r>
      <w:r>
        <w:instrText xml:space="preserve"> TOC \h \z \t "Subtitle" \c </w:instrText>
      </w:r>
      <w:r>
        <w:fldChar w:fldCharType="separate"/>
      </w:r>
      <w:hyperlink w:anchor="_Toc133479060" w:history="1">
        <w:r w:rsidRPr="0037640E">
          <w:rPr>
            <w:rStyle w:val="Hyperlink"/>
            <w:noProof/>
          </w:rPr>
          <w:t>Figure 1: Map of Texas and Oklahoma Responding Utilities</w:t>
        </w:r>
        <w:r>
          <w:rPr>
            <w:noProof/>
            <w:webHidden/>
          </w:rPr>
          <w:tab/>
        </w:r>
        <w:r>
          <w:rPr>
            <w:noProof/>
            <w:webHidden/>
          </w:rPr>
          <w:fldChar w:fldCharType="begin"/>
        </w:r>
        <w:r>
          <w:rPr>
            <w:noProof/>
            <w:webHidden/>
          </w:rPr>
          <w:instrText xml:space="preserve"> PAGEREF _Toc133479060 \h </w:instrText>
        </w:r>
        <w:r>
          <w:rPr>
            <w:noProof/>
            <w:webHidden/>
          </w:rPr>
        </w:r>
        <w:r>
          <w:rPr>
            <w:noProof/>
            <w:webHidden/>
          </w:rPr>
          <w:fldChar w:fldCharType="separate"/>
        </w:r>
        <w:r w:rsidR="00B326F4">
          <w:rPr>
            <w:noProof/>
            <w:webHidden/>
          </w:rPr>
          <w:t>43</w:t>
        </w:r>
        <w:r>
          <w:rPr>
            <w:noProof/>
            <w:webHidden/>
          </w:rPr>
          <w:fldChar w:fldCharType="end"/>
        </w:r>
      </w:hyperlink>
    </w:p>
    <w:p w14:paraId="06755DDA" w14:textId="26826D4B"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1" w:history="1">
        <w:r w:rsidR="00A7454F" w:rsidRPr="0037640E">
          <w:rPr>
            <w:rStyle w:val="Hyperlink"/>
            <w:noProof/>
          </w:rPr>
          <w:t>Figure 2: Annual Water Usage in Gallons per 1 Year</w:t>
        </w:r>
        <w:r w:rsidR="00A7454F">
          <w:rPr>
            <w:noProof/>
            <w:webHidden/>
          </w:rPr>
          <w:tab/>
        </w:r>
        <w:r w:rsidR="00A7454F">
          <w:rPr>
            <w:noProof/>
            <w:webHidden/>
          </w:rPr>
          <w:fldChar w:fldCharType="begin"/>
        </w:r>
        <w:r w:rsidR="00A7454F">
          <w:rPr>
            <w:noProof/>
            <w:webHidden/>
          </w:rPr>
          <w:instrText xml:space="preserve"> PAGEREF _Toc133479061 \h </w:instrText>
        </w:r>
        <w:r w:rsidR="00A7454F">
          <w:rPr>
            <w:noProof/>
            <w:webHidden/>
          </w:rPr>
        </w:r>
        <w:r w:rsidR="00A7454F">
          <w:rPr>
            <w:noProof/>
            <w:webHidden/>
          </w:rPr>
          <w:fldChar w:fldCharType="separate"/>
        </w:r>
        <w:r w:rsidR="00B326F4">
          <w:rPr>
            <w:noProof/>
            <w:webHidden/>
          </w:rPr>
          <w:t>44</w:t>
        </w:r>
        <w:r w:rsidR="00A7454F">
          <w:rPr>
            <w:noProof/>
            <w:webHidden/>
          </w:rPr>
          <w:fldChar w:fldCharType="end"/>
        </w:r>
      </w:hyperlink>
    </w:p>
    <w:p w14:paraId="5F9E1889" w14:textId="5C2CFAED"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2" w:history="1">
        <w:r w:rsidR="00A7454F" w:rsidRPr="0037640E">
          <w:rPr>
            <w:rStyle w:val="Hyperlink"/>
            <w:noProof/>
          </w:rPr>
          <w:t>Figure 3: Water Pricing Opinions of Respondents</w:t>
        </w:r>
        <w:r w:rsidR="00A7454F">
          <w:rPr>
            <w:noProof/>
            <w:webHidden/>
          </w:rPr>
          <w:tab/>
        </w:r>
        <w:r w:rsidR="00A7454F">
          <w:rPr>
            <w:noProof/>
            <w:webHidden/>
          </w:rPr>
          <w:fldChar w:fldCharType="begin"/>
        </w:r>
        <w:r w:rsidR="00A7454F">
          <w:rPr>
            <w:noProof/>
            <w:webHidden/>
          </w:rPr>
          <w:instrText xml:space="preserve"> PAGEREF _Toc133479062 \h </w:instrText>
        </w:r>
        <w:r w:rsidR="00A7454F">
          <w:rPr>
            <w:noProof/>
            <w:webHidden/>
          </w:rPr>
        </w:r>
        <w:r w:rsidR="00A7454F">
          <w:rPr>
            <w:noProof/>
            <w:webHidden/>
          </w:rPr>
          <w:fldChar w:fldCharType="separate"/>
        </w:r>
        <w:r w:rsidR="00B326F4">
          <w:rPr>
            <w:noProof/>
            <w:webHidden/>
          </w:rPr>
          <w:t>45</w:t>
        </w:r>
        <w:r w:rsidR="00A7454F">
          <w:rPr>
            <w:noProof/>
            <w:webHidden/>
          </w:rPr>
          <w:fldChar w:fldCharType="end"/>
        </w:r>
      </w:hyperlink>
    </w:p>
    <w:p w14:paraId="4F201D48" w14:textId="46D13510"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3" w:history="1">
        <w:r w:rsidR="00A7454F" w:rsidRPr="0037640E">
          <w:rPr>
            <w:rStyle w:val="Hyperlink"/>
            <w:noProof/>
          </w:rPr>
          <w:t>Figure 4: Map of Long-Range Planning Start</w:t>
        </w:r>
        <w:r w:rsidR="00A7454F">
          <w:rPr>
            <w:noProof/>
            <w:webHidden/>
          </w:rPr>
          <w:tab/>
        </w:r>
        <w:r w:rsidR="00A7454F">
          <w:rPr>
            <w:noProof/>
            <w:webHidden/>
          </w:rPr>
          <w:fldChar w:fldCharType="begin"/>
        </w:r>
        <w:r w:rsidR="00A7454F">
          <w:rPr>
            <w:noProof/>
            <w:webHidden/>
          </w:rPr>
          <w:instrText xml:space="preserve"> PAGEREF _Toc133479063 \h </w:instrText>
        </w:r>
        <w:r w:rsidR="00A7454F">
          <w:rPr>
            <w:noProof/>
            <w:webHidden/>
          </w:rPr>
        </w:r>
        <w:r w:rsidR="00A7454F">
          <w:rPr>
            <w:noProof/>
            <w:webHidden/>
          </w:rPr>
          <w:fldChar w:fldCharType="separate"/>
        </w:r>
        <w:r w:rsidR="00B326F4">
          <w:rPr>
            <w:noProof/>
            <w:webHidden/>
          </w:rPr>
          <w:t>47</w:t>
        </w:r>
        <w:r w:rsidR="00A7454F">
          <w:rPr>
            <w:noProof/>
            <w:webHidden/>
          </w:rPr>
          <w:fldChar w:fldCharType="end"/>
        </w:r>
      </w:hyperlink>
    </w:p>
    <w:p w14:paraId="1E102102" w14:textId="4B0EA81E"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4" w:history="1">
        <w:r w:rsidR="00A7454F" w:rsidRPr="0037640E">
          <w:rPr>
            <w:rStyle w:val="Hyperlink"/>
            <w:noProof/>
          </w:rPr>
          <w:t>Figure 5: Map of Vulnerability of State of Current Infrastructure</w:t>
        </w:r>
        <w:r w:rsidR="00A7454F">
          <w:rPr>
            <w:noProof/>
            <w:webHidden/>
          </w:rPr>
          <w:tab/>
        </w:r>
        <w:r w:rsidR="00A7454F">
          <w:rPr>
            <w:noProof/>
            <w:webHidden/>
          </w:rPr>
          <w:fldChar w:fldCharType="begin"/>
        </w:r>
        <w:r w:rsidR="00A7454F">
          <w:rPr>
            <w:noProof/>
            <w:webHidden/>
          </w:rPr>
          <w:instrText xml:space="preserve"> PAGEREF _Toc133479064 \h </w:instrText>
        </w:r>
        <w:r w:rsidR="00A7454F">
          <w:rPr>
            <w:noProof/>
            <w:webHidden/>
          </w:rPr>
        </w:r>
        <w:r w:rsidR="00A7454F">
          <w:rPr>
            <w:noProof/>
            <w:webHidden/>
          </w:rPr>
          <w:fldChar w:fldCharType="separate"/>
        </w:r>
        <w:r w:rsidR="00B326F4">
          <w:rPr>
            <w:noProof/>
            <w:webHidden/>
          </w:rPr>
          <w:t>48</w:t>
        </w:r>
        <w:r w:rsidR="00A7454F">
          <w:rPr>
            <w:noProof/>
            <w:webHidden/>
          </w:rPr>
          <w:fldChar w:fldCharType="end"/>
        </w:r>
      </w:hyperlink>
    </w:p>
    <w:p w14:paraId="6BCF1900" w14:textId="1C99FE20"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5" w:history="1">
        <w:r w:rsidR="00A7454F" w:rsidRPr="0037640E">
          <w:rPr>
            <w:rStyle w:val="Hyperlink"/>
            <w:noProof/>
          </w:rPr>
          <w:t>Figure 6: Map of Vulnerability to Increased Water Demand from Population and Economics</w:t>
        </w:r>
        <w:r w:rsidR="00A7454F">
          <w:rPr>
            <w:noProof/>
            <w:webHidden/>
          </w:rPr>
          <w:tab/>
        </w:r>
        <w:r w:rsidR="00A7454F">
          <w:rPr>
            <w:noProof/>
            <w:webHidden/>
          </w:rPr>
          <w:fldChar w:fldCharType="begin"/>
        </w:r>
        <w:r w:rsidR="00A7454F">
          <w:rPr>
            <w:noProof/>
            <w:webHidden/>
          </w:rPr>
          <w:instrText xml:space="preserve"> PAGEREF _Toc133479065 \h </w:instrText>
        </w:r>
        <w:r w:rsidR="00A7454F">
          <w:rPr>
            <w:noProof/>
            <w:webHidden/>
          </w:rPr>
        </w:r>
        <w:r w:rsidR="00A7454F">
          <w:rPr>
            <w:noProof/>
            <w:webHidden/>
          </w:rPr>
          <w:fldChar w:fldCharType="separate"/>
        </w:r>
        <w:r w:rsidR="00B326F4">
          <w:rPr>
            <w:noProof/>
            <w:webHidden/>
          </w:rPr>
          <w:t>49</w:t>
        </w:r>
        <w:r w:rsidR="00A7454F">
          <w:rPr>
            <w:noProof/>
            <w:webHidden/>
          </w:rPr>
          <w:fldChar w:fldCharType="end"/>
        </w:r>
      </w:hyperlink>
    </w:p>
    <w:p w14:paraId="02FEF596" w14:textId="357CD106"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6" w:history="1">
        <w:r w:rsidR="00A7454F" w:rsidRPr="0037640E">
          <w:rPr>
            <w:rStyle w:val="Hyperlink"/>
            <w:noProof/>
          </w:rPr>
          <w:t>Figure 7: Emergency Management Consultation</w:t>
        </w:r>
        <w:r w:rsidR="00A7454F">
          <w:rPr>
            <w:noProof/>
            <w:webHidden/>
          </w:rPr>
          <w:tab/>
        </w:r>
        <w:r w:rsidR="00A7454F">
          <w:rPr>
            <w:noProof/>
            <w:webHidden/>
          </w:rPr>
          <w:fldChar w:fldCharType="begin"/>
        </w:r>
        <w:r w:rsidR="00A7454F">
          <w:rPr>
            <w:noProof/>
            <w:webHidden/>
          </w:rPr>
          <w:instrText xml:space="preserve"> PAGEREF _Toc133479066 \h </w:instrText>
        </w:r>
        <w:r w:rsidR="00A7454F">
          <w:rPr>
            <w:noProof/>
            <w:webHidden/>
          </w:rPr>
        </w:r>
        <w:r w:rsidR="00A7454F">
          <w:rPr>
            <w:noProof/>
            <w:webHidden/>
          </w:rPr>
          <w:fldChar w:fldCharType="separate"/>
        </w:r>
        <w:r w:rsidR="00B326F4">
          <w:rPr>
            <w:noProof/>
            <w:webHidden/>
          </w:rPr>
          <w:t>50</w:t>
        </w:r>
        <w:r w:rsidR="00A7454F">
          <w:rPr>
            <w:noProof/>
            <w:webHidden/>
          </w:rPr>
          <w:fldChar w:fldCharType="end"/>
        </w:r>
      </w:hyperlink>
    </w:p>
    <w:p w14:paraId="0A203437" w14:textId="0F26DB7D"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7" w:history="1">
        <w:r w:rsidR="00A7454F" w:rsidRPr="0037640E">
          <w:rPr>
            <w:rStyle w:val="Hyperlink"/>
            <w:noProof/>
          </w:rPr>
          <w:t>Figure 8: The Incorporation of Climate Information and Forecasting into Current Plans</w:t>
        </w:r>
        <w:r w:rsidR="00A7454F">
          <w:rPr>
            <w:noProof/>
            <w:webHidden/>
          </w:rPr>
          <w:tab/>
        </w:r>
        <w:r w:rsidR="00A7454F">
          <w:rPr>
            <w:noProof/>
            <w:webHidden/>
          </w:rPr>
          <w:fldChar w:fldCharType="begin"/>
        </w:r>
        <w:r w:rsidR="00A7454F">
          <w:rPr>
            <w:noProof/>
            <w:webHidden/>
          </w:rPr>
          <w:instrText xml:space="preserve"> PAGEREF _Toc133479067 \h </w:instrText>
        </w:r>
        <w:r w:rsidR="00A7454F">
          <w:rPr>
            <w:noProof/>
            <w:webHidden/>
          </w:rPr>
        </w:r>
        <w:r w:rsidR="00A7454F">
          <w:rPr>
            <w:noProof/>
            <w:webHidden/>
          </w:rPr>
          <w:fldChar w:fldCharType="separate"/>
        </w:r>
        <w:r w:rsidR="00B326F4">
          <w:rPr>
            <w:noProof/>
            <w:webHidden/>
          </w:rPr>
          <w:t>51</w:t>
        </w:r>
        <w:r w:rsidR="00A7454F">
          <w:rPr>
            <w:noProof/>
            <w:webHidden/>
          </w:rPr>
          <w:fldChar w:fldCharType="end"/>
        </w:r>
      </w:hyperlink>
    </w:p>
    <w:p w14:paraId="107FE8B8" w14:textId="1D26DC39"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8" w:history="1">
        <w:r w:rsidR="00A7454F" w:rsidRPr="0037640E">
          <w:rPr>
            <w:rStyle w:val="Hyperlink"/>
            <w:noProof/>
          </w:rPr>
          <w:t>Figure 9: The Incorporation of Climate Information and Forecasting into Future Plans</w:t>
        </w:r>
        <w:r w:rsidR="00A7454F">
          <w:rPr>
            <w:noProof/>
            <w:webHidden/>
          </w:rPr>
          <w:tab/>
        </w:r>
        <w:r w:rsidR="00A7454F">
          <w:rPr>
            <w:noProof/>
            <w:webHidden/>
          </w:rPr>
          <w:fldChar w:fldCharType="begin"/>
        </w:r>
        <w:r w:rsidR="00A7454F">
          <w:rPr>
            <w:noProof/>
            <w:webHidden/>
          </w:rPr>
          <w:instrText xml:space="preserve"> PAGEREF _Toc133479068 \h </w:instrText>
        </w:r>
        <w:r w:rsidR="00A7454F">
          <w:rPr>
            <w:noProof/>
            <w:webHidden/>
          </w:rPr>
        </w:r>
        <w:r w:rsidR="00A7454F">
          <w:rPr>
            <w:noProof/>
            <w:webHidden/>
          </w:rPr>
          <w:fldChar w:fldCharType="separate"/>
        </w:r>
        <w:r w:rsidR="00B326F4">
          <w:rPr>
            <w:noProof/>
            <w:webHidden/>
          </w:rPr>
          <w:t>52</w:t>
        </w:r>
        <w:r w:rsidR="00A7454F">
          <w:rPr>
            <w:noProof/>
            <w:webHidden/>
          </w:rPr>
          <w:fldChar w:fldCharType="end"/>
        </w:r>
      </w:hyperlink>
    </w:p>
    <w:p w14:paraId="160F90EF" w14:textId="50D71FC8"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69" w:history="1">
        <w:r w:rsidR="00A7454F" w:rsidRPr="0037640E">
          <w:rPr>
            <w:rStyle w:val="Hyperlink"/>
            <w:noProof/>
          </w:rPr>
          <w:t>Figure 10: Number of Years in Current Position</w:t>
        </w:r>
        <w:r w:rsidR="00A7454F">
          <w:rPr>
            <w:noProof/>
            <w:webHidden/>
          </w:rPr>
          <w:tab/>
        </w:r>
        <w:r w:rsidR="00A7454F">
          <w:rPr>
            <w:noProof/>
            <w:webHidden/>
          </w:rPr>
          <w:fldChar w:fldCharType="begin"/>
        </w:r>
        <w:r w:rsidR="00A7454F">
          <w:rPr>
            <w:noProof/>
            <w:webHidden/>
          </w:rPr>
          <w:instrText xml:space="preserve"> PAGEREF _Toc133479069 \h </w:instrText>
        </w:r>
        <w:r w:rsidR="00A7454F">
          <w:rPr>
            <w:noProof/>
            <w:webHidden/>
          </w:rPr>
        </w:r>
        <w:r w:rsidR="00A7454F">
          <w:rPr>
            <w:noProof/>
            <w:webHidden/>
          </w:rPr>
          <w:fldChar w:fldCharType="separate"/>
        </w:r>
        <w:r w:rsidR="00B326F4">
          <w:rPr>
            <w:noProof/>
            <w:webHidden/>
          </w:rPr>
          <w:t>57</w:t>
        </w:r>
        <w:r w:rsidR="00A7454F">
          <w:rPr>
            <w:noProof/>
            <w:webHidden/>
          </w:rPr>
          <w:fldChar w:fldCharType="end"/>
        </w:r>
      </w:hyperlink>
    </w:p>
    <w:p w14:paraId="6E37F0F5" w14:textId="3FCA04A3"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0" w:history="1">
        <w:r w:rsidR="00A7454F" w:rsidRPr="0037640E">
          <w:rPr>
            <w:rStyle w:val="Hyperlink"/>
            <w:noProof/>
          </w:rPr>
          <w:t>Figure 11: Map of Vulnerability to Lack of Departmental Resources</w:t>
        </w:r>
        <w:r w:rsidR="00A7454F">
          <w:rPr>
            <w:noProof/>
            <w:webHidden/>
          </w:rPr>
          <w:tab/>
        </w:r>
        <w:r w:rsidR="00A7454F">
          <w:rPr>
            <w:noProof/>
            <w:webHidden/>
          </w:rPr>
          <w:fldChar w:fldCharType="begin"/>
        </w:r>
        <w:r w:rsidR="00A7454F">
          <w:rPr>
            <w:noProof/>
            <w:webHidden/>
          </w:rPr>
          <w:instrText xml:space="preserve"> PAGEREF _Toc133479070 \h </w:instrText>
        </w:r>
        <w:r w:rsidR="00A7454F">
          <w:rPr>
            <w:noProof/>
            <w:webHidden/>
          </w:rPr>
        </w:r>
        <w:r w:rsidR="00A7454F">
          <w:rPr>
            <w:noProof/>
            <w:webHidden/>
          </w:rPr>
          <w:fldChar w:fldCharType="separate"/>
        </w:r>
        <w:r w:rsidR="00B326F4">
          <w:rPr>
            <w:noProof/>
            <w:webHidden/>
          </w:rPr>
          <w:t>58</w:t>
        </w:r>
        <w:r w:rsidR="00A7454F">
          <w:rPr>
            <w:noProof/>
            <w:webHidden/>
          </w:rPr>
          <w:fldChar w:fldCharType="end"/>
        </w:r>
      </w:hyperlink>
    </w:p>
    <w:p w14:paraId="7323DE2D" w14:textId="37950FAC"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1" w:history="1">
        <w:r w:rsidR="00A7454F" w:rsidRPr="0037640E">
          <w:rPr>
            <w:rStyle w:val="Hyperlink"/>
            <w:noProof/>
          </w:rPr>
          <w:t>Figure 12: Educational Background of Respondents Bar Chart</w:t>
        </w:r>
        <w:r w:rsidR="00A7454F">
          <w:rPr>
            <w:noProof/>
            <w:webHidden/>
          </w:rPr>
          <w:tab/>
        </w:r>
        <w:r w:rsidR="00A7454F">
          <w:rPr>
            <w:noProof/>
            <w:webHidden/>
          </w:rPr>
          <w:fldChar w:fldCharType="begin"/>
        </w:r>
        <w:r w:rsidR="00A7454F">
          <w:rPr>
            <w:noProof/>
            <w:webHidden/>
          </w:rPr>
          <w:instrText xml:space="preserve"> PAGEREF _Toc133479071 \h </w:instrText>
        </w:r>
        <w:r w:rsidR="00A7454F">
          <w:rPr>
            <w:noProof/>
            <w:webHidden/>
          </w:rPr>
        </w:r>
        <w:r w:rsidR="00A7454F">
          <w:rPr>
            <w:noProof/>
            <w:webHidden/>
          </w:rPr>
          <w:fldChar w:fldCharType="separate"/>
        </w:r>
        <w:r w:rsidR="00B326F4">
          <w:rPr>
            <w:noProof/>
            <w:webHidden/>
          </w:rPr>
          <w:t>59</w:t>
        </w:r>
        <w:r w:rsidR="00A7454F">
          <w:rPr>
            <w:noProof/>
            <w:webHidden/>
          </w:rPr>
          <w:fldChar w:fldCharType="end"/>
        </w:r>
      </w:hyperlink>
    </w:p>
    <w:p w14:paraId="420F4D9F" w14:textId="12BE42B1"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2" w:history="1">
        <w:r w:rsidR="00A7454F" w:rsidRPr="0037640E">
          <w:rPr>
            <w:rStyle w:val="Hyperlink"/>
            <w:noProof/>
          </w:rPr>
          <w:t>Figure 13: Pipeline Quality in Public and Private Utilities</w:t>
        </w:r>
        <w:r w:rsidR="00A7454F">
          <w:rPr>
            <w:noProof/>
            <w:webHidden/>
          </w:rPr>
          <w:tab/>
        </w:r>
        <w:r w:rsidR="00A7454F">
          <w:rPr>
            <w:noProof/>
            <w:webHidden/>
          </w:rPr>
          <w:fldChar w:fldCharType="begin"/>
        </w:r>
        <w:r w:rsidR="00A7454F">
          <w:rPr>
            <w:noProof/>
            <w:webHidden/>
          </w:rPr>
          <w:instrText xml:space="preserve"> PAGEREF _Toc133479072 \h </w:instrText>
        </w:r>
        <w:r w:rsidR="00A7454F">
          <w:rPr>
            <w:noProof/>
            <w:webHidden/>
          </w:rPr>
        </w:r>
        <w:r w:rsidR="00A7454F">
          <w:rPr>
            <w:noProof/>
            <w:webHidden/>
          </w:rPr>
          <w:fldChar w:fldCharType="separate"/>
        </w:r>
        <w:r w:rsidR="00B326F4">
          <w:rPr>
            <w:noProof/>
            <w:webHidden/>
          </w:rPr>
          <w:t>62</w:t>
        </w:r>
        <w:r w:rsidR="00A7454F">
          <w:rPr>
            <w:noProof/>
            <w:webHidden/>
          </w:rPr>
          <w:fldChar w:fldCharType="end"/>
        </w:r>
      </w:hyperlink>
    </w:p>
    <w:p w14:paraId="6021AE8B" w14:textId="39B98B69"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3" w:history="1">
        <w:r w:rsidR="00A7454F" w:rsidRPr="0037640E">
          <w:rPr>
            <w:rStyle w:val="Hyperlink"/>
            <w:noProof/>
          </w:rPr>
          <w:t>Figure 14: Water Treatment Facility Quality in Public and Private Utilities</w:t>
        </w:r>
        <w:r w:rsidR="00A7454F">
          <w:rPr>
            <w:noProof/>
            <w:webHidden/>
          </w:rPr>
          <w:tab/>
        </w:r>
        <w:r w:rsidR="00A7454F">
          <w:rPr>
            <w:noProof/>
            <w:webHidden/>
          </w:rPr>
          <w:fldChar w:fldCharType="begin"/>
        </w:r>
        <w:r w:rsidR="00A7454F">
          <w:rPr>
            <w:noProof/>
            <w:webHidden/>
          </w:rPr>
          <w:instrText xml:space="preserve"> PAGEREF _Toc133479073 \h </w:instrText>
        </w:r>
        <w:r w:rsidR="00A7454F">
          <w:rPr>
            <w:noProof/>
            <w:webHidden/>
          </w:rPr>
        </w:r>
        <w:r w:rsidR="00A7454F">
          <w:rPr>
            <w:noProof/>
            <w:webHidden/>
          </w:rPr>
          <w:fldChar w:fldCharType="separate"/>
        </w:r>
        <w:r w:rsidR="00B326F4">
          <w:rPr>
            <w:noProof/>
            <w:webHidden/>
          </w:rPr>
          <w:t>63</w:t>
        </w:r>
        <w:r w:rsidR="00A7454F">
          <w:rPr>
            <w:noProof/>
            <w:webHidden/>
          </w:rPr>
          <w:fldChar w:fldCharType="end"/>
        </w:r>
      </w:hyperlink>
    </w:p>
    <w:p w14:paraId="0731E5EA" w14:textId="34B827F6"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4" w:history="1">
        <w:r w:rsidR="00A7454F" w:rsidRPr="0037640E">
          <w:rPr>
            <w:rStyle w:val="Hyperlink"/>
            <w:noProof/>
          </w:rPr>
          <w:t>Figure 15: Water Storage Facility Quality in Public and Private Utilities</w:t>
        </w:r>
        <w:r w:rsidR="00A7454F">
          <w:rPr>
            <w:noProof/>
            <w:webHidden/>
          </w:rPr>
          <w:tab/>
        </w:r>
        <w:r w:rsidR="00A7454F">
          <w:rPr>
            <w:noProof/>
            <w:webHidden/>
          </w:rPr>
          <w:fldChar w:fldCharType="begin"/>
        </w:r>
        <w:r w:rsidR="00A7454F">
          <w:rPr>
            <w:noProof/>
            <w:webHidden/>
          </w:rPr>
          <w:instrText xml:space="preserve"> PAGEREF _Toc133479074 \h </w:instrText>
        </w:r>
        <w:r w:rsidR="00A7454F">
          <w:rPr>
            <w:noProof/>
            <w:webHidden/>
          </w:rPr>
        </w:r>
        <w:r w:rsidR="00A7454F">
          <w:rPr>
            <w:noProof/>
            <w:webHidden/>
          </w:rPr>
          <w:fldChar w:fldCharType="separate"/>
        </w:r>
        <w:r w:rsidR="00B326F4">
          <w:rPr>
            <w:noProof/>
            <w:webHidden/>
          </w:rPr>
          <w:t>64</w:t>
        </w:r>
        <w:r w:rsidR="00A7454F">
          <w:rPr>
            <w:noProof/>
            <w:webHidden/>
          </w:rPr>
          <w:fldChar w:fldCharType="end"/>
        </w:r>
      </w:hyperlink>
    </w:p>
    <w:p w14:paraId="204DE633" w14:textId="5108CD68"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5" w:history="1">
        <w:r w:rsidR="00A7454F" w:rsidRPr="0037640E">
          <w:rPr>
            <w:rStyle w:val="Hyperlink"/>
            <w:noProof/>
          </w:rPr>
          <w:t>Figure 16: Stormwater Infrastructure Quality in Public and Private Utilities</w:t>
        </w:r>
        <w:r w:rsidR="00A7454F">
          <w:rPr>
            <w:noProof/>
            <w:webHidden/>
          </w:rPr>
          <w:tab/>
        </w:r>
        <w:r w:rsidR="00A7454F">
          <w:rPr>
            <w:noProof/>
            <w:webHidden/>
          </w:rPr>
          <w:fldChar w:fldCharType="begin"/>
        </w:r>
        <w:r w:rsidR="00A7454F">
          <w:rPr>
            <w:noProof/>
            <w:webHidden/>
          </w:rPr>
          <w:instrText xml:space="preserve"> PAGEREF _Toc133479075 \h </w:instrText>
        </w:r>
        <w:r w:rsidR="00A7454F">
          <w:rPr>
            <w:noProof/>
            <w:webHidden/>
          </w:rPr>
        </w:r>
        <w:r w:rsidR="00A7454F">
          <w:rPr>
            <w:noProof/>
            <w:webHidden/>
          </w:rPr>
          <w:fldChar w:fldCharType="separate"/>
        </w:r>
        <w:r w:rsidR="00B326F4">
          <w:rPr>
            <w:noProof/>
            <w:webHidden/>
          </w:rPr>
          <w:t>65</w:t>
        </w:r>
        <w:r w:rsidR="00A7454F">
          <w:rPr>
            <w:noProof/>
            <w:webHidden/>
          </w:rPr>
          <w:fldChar w:fldCharType="end"/>
        </w:r>
      </w:hyperlink>
    </w:p>
    <w:p w14:paraId="67850219" w14:textId="3FC4A6F8"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6" w:history="1">
        <w:r w:rsidR="00A7454F" w:rsidRPr="0037640E">
          <w:rPr>
            <w:rStyle w:val="Hyperlink"/>
            <w:noProof/>
          </w:rPr>
          <w:t>Figure 17: Pumping Station Quality in Public and Private Utilities</w:t>
        </w:r>
        <w:r w:rsidR="00A7454F">
          <w:rPr>
            <w:noProof/>
            <w:webHidden/>
          </w:rPr>
          <w:tab/>
        </w:r>
        <w:r w:rsidR="00A7454F">
          <w:rPr>
            <w:noProof/>
            <w:webHidden/>
          </w:rPr>
          <w:fldChar w:fldCharType="begin"/>
        </w:r>
        <w:r w:rsidR="00A7454F">
          <w:rPr>
            <w:noProof/>
            <w:webHidden/>
          </w:rPr>
          <w:instrText xml:space="preserve"> PAGEREF _Toc133479076 \h </w:instrText>
        </w:r>
        <w:r w:rsidR="00A7454F">
          <w:rPr>
            <w:noProof/>
            <w:webHidden/>
          </w:rPr>
        </w:r>
        <w:r w:rsidR="00A7454F">
          <w:rPr>
            <w:noProof/>
            <w:webHidden/>
          </w:rPr>
          <w:fldChar w:fldCharType="separate"/>
        </w:r>
        <w:r w:rsidR="00B326F4">
          <w:rPr>
            <w:noProof/>
            <w:webHidden/>
          </w:rPr>
          <w:t>66</w:t>
        </w:r>
        <w:r w:rsidR="00A7454F">
          <w:rPr>
            <w:noProof/>
            <w:webHidden/>
          </w:rPr>
          <w:fldChar w:fldCharType="end"/>
        </w:r>
      </w:hyperlink>
    </w:p>
    <w:p w14:paraId="74AE7589" w14:textId="008EA8D9"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7" w:history="1">
        <w:r w:rsidR="00A7454F" w:rsidRPr="0037640E">
          <w:rPr>
            <w:rStyle w:val="Hyperlink"/>
            <w:noProof/>
          </w:rPr>
          <w:t>Figure 18: Meter System Quality in Public and Private Utilities</w:t>
        </w:r>
        <w:r w:rsidR="00A7454F">
          <w:rPr>
            <w:noProof/>
            <w:webHidden/>
          </w:rPr>
          <w:tab/>
        </w:r>
        <w:r w:rsidR="00A7454F">
          <w:rPr>
            <w:noProof/>
            <w:webHidden/>
          </w:rPr>
          <w:fldChar w:fldCharType="begin"/>
        </w:r>
        <w:r w:rsidR="00A7454F">
          <w:rPr>
            <w:noProof/>
            <w:webHidden/>
          </w:rPr>
          <w:instrText xml:space="preserve"> PAGEREF _Toc133479077 \h </w:instrText>
        </w:r>
        <w:r w:rsidR="00A7454F">
          <w:rPr>
            <w:noProof/>
            <w:webHidden/>
          </w:rPr>
        </w:r>
        <w:r w:rsidR="00A7454F">
          <w:rPr>
            <w:noProof/>
            <w:webHidden/>
          </w:rPr>
          <w:fldChar w:fldCharType="separate"/>
        </w:r>
        <w:r w:rsidR="00B326F4">
          <w:rPr>
            <w:noProof/>
            <w:webHidden/>
          </w:rPr>
          <w:t>67</w:t>
        </w:r>
        <w:r w:rsidR="00A7454F">
          <w:rPr>
            <w:noProof/>
            <w:webHidden/>
          </w:rPr>
          <w:fldChar w:fldCharType="end"/>
        </w:r>
      </w:hyperlink>
    </w:p>
    <w:p w14:paraId="63DFFDA8" w14:textId="4B24E545"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8" w:history="1">
        <w:r w:rsidR="00A7454F" w:rsidRPr="0037640E">
          <w:rPr>
            <w:rStyle w:val="Hyperlink"/>
            <w:noProof/>
          </w:rPr>
          <w:t>Figure 19: Valve Quality in Public and Private Utilities</w:t>
        </w:r>
        <w:r w:rsidR="00A7454F">
          <w:rPr>
            <w:noProof/>
            <w:webHidden/>
          </w:rPr>
          <w:tab/>
        </w:r>
        <w:r w:rsidR="00A7454F">
          <w:rPr>
            <w:noProof/>
            <w:webHidden/>
          </w:rPr>
          <w:fldChar w:fldCharType="begin"/>
        </w:r>
        <w:r w:rsidR="00A7454F">
          <w:rPr>
            <w:noProof/>
            <w:webHidden/>
          </w:rPr>
          <w:instrText xml:space="preserve"> PAGEREF _Toc133479078 \h </w:instrText>
        </w:r>
        <w:r w:rsidR="00A7454F">
          <w:rPr>
            <w:noProof/>
            <w:webHidden/>
          </w:rPr>
        </w:r>
        <w:r w:rsidR="00A7454F">
          <w:rPr>
            <w:noProof/>
            <w:webHidden/>
          </w:rPr>
          <w:fldChar w:fldCharType="separate"/>
        </w:r>
        <w:r w:rsidR="00B326F4">
          <w:rPr>
            <w:noProof/>
            <w:webHidden/>
          </w:rPr>
          <w:t>68</w:t>
        </w:r>
        <w:r w:rsidR="00A7454F">
          <w:rPr>
            <w:noProof/>
            <w:webHidden/>
          </w:rPr>
          <w:fldChar w:fldCharType="end"/>
        </w:r>
      </w:hyperlink>
    </w:p>
    <w:p w14:paraId="2312FDA9" w14:textId="7A1B6617"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79" w:history="1">
        <w:r w:rsidR="00A7454F" w:rsidRPr="0037640E">
          <w:rPr>
            <w:rStyle w:val="Hyperlink"/>
            <w:noProof/>
          </w:rPr>
          <w:t>Figure 20: Well and Pump Quality in Public and Private Utilities</w:t>
        </w:r>
        <w:r w:rsidR="00A7454F">
          <w:rPr>
            <w:noProof/>
            <w:webHidden/>
          </w:rPr>
          <w:tab/>
        </w:r>
        <w:r w:rsidR="00A7454F">
          <w:rPr>
            <w:noProof/>
            <w:webHidden/>
          </w:rPr>
          <w:fldChar w:fldCharType="begin"/>
        </w:r>
        <w:r w:rsidR="00A7454F">
          <w:rPr>
            <w:noProof/>
            <w:webHidden/>
          </w:rPr>
          <w:instrText xml:space="preserve"> PAGEREF _Toc133479079 \h </w:instrText>
        </w:r>
        <w:r w:rsidR="00A7454F">
          <w:rPr>
            <w:noProof/>
            <w:webHidden/>
          </w:rPr>
        </w:r>
        <w:r w:rsidR="00A7454F">
          <w:rPr>
            <w:noProof/>
            <w:webHidden/>
          </w:rPr>
          <w:fldChar w:fldCharType="separate"/>
        </w:r>
        <w:r w:rsidR="00B326F4">
          <w:rPr>
            <w:noProof/>
            <w:webHidden/>
          </w:rPr>
          <w:t>69</w:t>
        </w:r>
        <w:r w:rsidR="00A7454F">
          <w:rPr>
            <w:noProof/>
            <w:webHidden/>
          </w:rPr>
          <w:fldChar w:fldCharType="end"/>
        </w:r>
      </w:hyperlink>
    </w:p>
    <w:p w14:paraId="2A99F7E4" w14:textId="14320733"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0" w:history="1">
        <w:r w:rsidR="00A7454F" w:rsidRPr="0037640E">
          <w:rPr>
            <w:rStyle w:val="Hyperlink"/>
            <w:noProof/>
          </w:rPr>
          <w:t>Figure 21: Water Supply Line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_Toc133479080 \h </w:instrText>
        </w:r>
        <w:r w:rsidR="00A7454F">
          <w:rPr>
            <w:noProof/>
            <w:webHidden/>
          </w:rPr>
        </w:r>
        <w:r w:rsidR="00A7454F">
          <w:rPr>
            <w:noProof/>
            <w:webHidden/>
          </w:rPr>
          <w:fldChar w:fldCharType="separate"/>
        </w:r>
        <w:r w:rsidR="00B326F4">
          <w:rPr>
            <w:noProof/>
            <w:webHidden/>
          </w:rPr>
          <w:t>70</w:t>
        </w:r>
        <w:r w:rsidR="00A7454F">
          <w:rPr>
            <w:noProof/>
            <w:webHidden/>
          </w:rPr>
          <w:fldChar w:fldCharType="end"/>
        </w:r>
      </w:hyperlink>
    </w:p>
    <w:p w14:paraId="6FC7A1D8" w14:textId="7C40B485"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1" w:history="1">
        <w:r w:rsidR="00A7454F" w:rsidRPr="0037640E">
          <w:rPr>
            <w:rStyle w:val="Hyperlink"/>
            <w:noProof/>
          </w:rPr>
          <w:t>Figure 22: Water Treatment Facility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_Toc133479081 \h </w:instrText>
        </w:r>
        <w:r w:rsidR="00A7454F">
          <w:rPr>
            <w:noProof/>
            <w:webHidden/>
          </w:rPr>
        </w:r>
        <w:r w:rsidR="00A7454F">
          <w:rPr>
            <w:noProof/>
            <w:webHidden/>
          </w:rPr>
          <w:fldChar w:fldCharType="separate"/>
        </w:r>
        <w:r w:rsidR="00B326F4">
          <w:rPr>
            <w:noProof/>
            <w:webHidden/>
          </w:rPr>
          <w:t>71</w:t>
        </w:r>
        <w:r w:rsidR="00A7454F">
          <w:rPr>
            <w:noProof/>
            <w:webHidden/>
          </w:rPr>
          <w:fldChar w:fldCharType="end"/>
        </w:r>
      </w:hyperlink>
    </w:p>
    <w:p w14:paraId="5898C843" w14:textId="78EBAC55"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2" w:history="1">
        <w:r w:rsidR="00A7454F" w:rsidRPr="0037640E">
          <w:rPr>
            <w:rStyle w:val="Hyperlink"/>
            <w:noProof/>
          </w:rPr>
          <w:t>Figure 23: Water Storage Facility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_Toc133479082 \h </w:instrText>
        </w:r>
        <w:r w:rsidR="00A7454F">
          <w:rPr>
            <w:noProof/>
            <w:webHidden/>
          </w:rPr>
        </w:r>
        <w:r w:rsidR="00A7454F">
          <w:rPr>
            <w:noProof/>
            <w:webHidden/>
          </w:rPr>
          <w:fldChar w:fldCharType="separate"/>
        </w:r>
        <w:r w:rsidR="00B326F4">
          <w:rPr>
            <w:noProof/>
            <w:webHidden/>
          </w:rPr>
          <w:t>72</w:t>
        </w:r>
        <w:r w:rsidR="00A7454F">
          <w:rPr>
            <w:noProof/>
            <w:webHidden/>
          </w:rPr>
          <w:fldChar w:fldCharType="end"/>
        </w:r>
      </w:hyperlink>
    </w:p>
    <w:p w14:paraId="7847A8A6" w14:textId="098340B0"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3" w:history="1">
        <w:r w:rsidR="00A7454F" w:rsidRPr="0037640E">
          <w:rPr>
            <w:rStyle w:val="Hyperlink"/>
            <w:noProof/>
          </w:rPr>
          <w:t>Figure 24: Stormwater Infrastructure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_Toc133479083 \h </w:instrText>
        </w:r>
        <w:r w:rsidR="00A7454F">
          <w:rPr>
            <w:noProof/>
            <w:webHidden/>
          </w:rPr>
        </w:r>
        <w:r w:rsidR="00A7454F">
          <w:rPr>
            <w:noProof/>
            <w:webHidden/>
          </w:rPr>
          <w:fldChar w:fldCharType="separate"/>
        </w:r>
        <w:r w:rsidR="00B326F4">
          <w:rPr>
            <w:noProof/>
            <w:webHidden/>
          </w:rPr>
          <w:t>73</w:t>
        </w:r>
        <w:r w:rsidR="00A7454F">
          <w:rPr>
            <w:noProof/>
            <w:webHidden/>
          </w:rPr>
          <w:fldChar w:fldCharType="end"/>
        </w:r>
      </w:hyperlink>
    </w:p>
    <w:p w14:paraId="701DE13D" w14:textId="60FE173E"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4" w:history="1">
        <w:r w:rsidR="00A7454F" w:rsidRPr="0037640E">
          <w:rPr>
            <w:rStyle w:val="Hyperlink"/>
            <w:noProof/>
          </w:rPr>
          <w:t>Figure 25: Pumping Station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_Toc133479084 \h </w:instrText>
        </w:r>
        <w:r w:rsidR="00A7454F">
          <w:rPr>
            <w:noProof/>
            <w:webHidden/>
          </w:rPr>
        </w:r>
        <w:r w:rsidR="00A7454F">
          <w:rPr>
            <w:noProof/>
            <w:webHidden/>
          </w:rPr>
          <w:fldChar w:fldCharType="separate"/>
        </w:r>
        <w:r w:rsidR="00B326F4">
          <w:rPr>
            <w:noProof/>
            <w:webHidden/>
          </w:rPr>
          <w:t>74</w:t>
        </w:r>
        <w:r w:rsidR="00A7454F">
          <w:rPr>
            <w:noProof/>
            <w:webHidden/>
          </w:rPr>
          <w:fldChar w:fldCharType="end"/>
        </w:r>
      </w:hyperlink>
    </w:p>
    <w:p w14:paraId="4556C198" w14:textId="24B0B0AC"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5" w:history="1">
        <w:r w:rsidR="00A7454F" w:rsidRPr="0037640E">
          <w:rPr>
            <w:rStyle w:val="Hyperlink"/>
            <w:noProof/>
          </w:rPr>
          <w:t>Figure 26: Cooling System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_Toc133479085 \h </w:instrText>
        </w:r>
        <w:r w:rsidR="00A7454F">
          <w:rPr>
            <w:noProof/>
            <w:webHidden/>
          </w:rPr>
        </w:r>
        <w:r w:rsidR="00A7454F">
          <w:rPr>
            <w:noProof/>
            <w:webHidden/>
          </w:rPr>
          <w:fldChar w:fldCharType="separate"/>
        </w:r>
        <w:r w:rsidR="00B326F4">
          <w:rPr>
            <w:noProof/>
            <w:webHidden/>
          </w:rPr>
          <w:t>75</w:t>
        </w:r>
        <w:r w:rsidR="00A7454F">
          <w:rPr>
            <w:noProof/>
            <w:webHidden/>
          </w:rPr>
          <w:fldChar w:fldCharType="end"/>
        </w:r>
      </w:hyperlink>
    </w:p>
    <w:p w14:paraId="2C4DB55E" w14:textId="41F94F71"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6" w:history="1">
        <w:r w:rsidR="00A7454F" w:rsidRPr="0037640E">
          <w:rPr>
            <w:rStyle w:val="Hyperlink"/>
            <w:noProof/>
          </w:rPr>
          <w:t>Figure 27: Meter System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_Toc133479086 \h </w:instrText>
        </w:r>
        <w:r w:rsidR="00A7454F">
          <w:rPr>
            <w:noProof/>
            <w:webHidden/>
          </w:rPr>
        </w:r>
        <w:r w:rsidR="00A7454F">
          <w:rPr>
            <w:noProof/>
            <w:webHidden/>
          </w:rPr>
          <w:fldChar w:fldCharType="separate"/>
        </w:r>
        <w:r w:rsidR="00B326F4">
          <w:rPr>
            <w:noProof/>
            <w:webHidden/>
          </w:rPr>
          <w:t>76</w:t>
        </w:r>
        <w:r w:rsidR="00A7454F">
          <w:rPr>
            <w:noProof/>
            <w:webHidden/>
          </w:rPr>
          <w:fldChar w:fldCharType="end"/>
        </w:r>
      </w:hyperlink>
    </w:p>
    <w:p w14:paraId="3C33A620" w14:textId="2B6426CA"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7" w:history="1">
        <w:r w:rsidR="00A7454F" w:rsidRPr="0037640E">
          <w:rPr>
            <w:rStyle w:val="Hyperlink"/>
            <w:noProof/>
          </w:rPr>
          <w:t>Figure 28: Valve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_Toc133479087 \h </w:instrText>
        </w:r>
        <w:r w:rsidR="00A7454F">
          <w:rPr>
            <w:noProof/>
            <w:webHidden/>
          </w:rPr>
        </w:r>
        <w:r w:rsidR="00A7454F">
          <w:rPr>
            <w:noProof/>
            <w:webHidden/>
          </w:rPr>
          <w:fldChar w:fldCharType="separate"/>
        </w:r>
        <w:r w:rsidR="00B326F4">
          <w:rPr>
            <w:noProof/>
            <w:webHidden/>
          </w:rPr>
          <w:t>77</w:t>
        </w:r>
        <w:r w:rsidR="00A7454F">
          <w:rPr>
            <w:noProof/>
            <w:webHidden/>
          </w:rPr>
          <w:fldChar w:fldCharType="end"/>
        </w:r>
      </w:hyperlink>
    </w:p>
    <w:p w14:paraId="2478DE56" w14:textId="3A0CAC45"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8" w:history="1">
        <w:r w:rsidR="00A7454F" w:rsidRPr="0037640E">
          <w:rPr>
            <w:rStyle w:val="Hyperlink"/>
            <w:noProof/>
          </w:rPr>
          <w:t>Figure 29: Well and Pump Upgrade Timeframe in Private and Public Utilities</w:t>
        </w:r>
        <w:r w:rsidR="00A7454F">
          <w:rPr>
            <w:noProof/>
            <w:webHidden/>
          </w:rPr>
          <w:tab/>
        </w:r>
        <w:r w:rsidR="00A7454F">
          <w:rPr>
            <w:noProof/>
            <w:webHidden/>
          </w:rPr>
          <w:fldChar w:fldCharType="begin"/>
        </w:r>
        <w:r w:rsidR="00A7454F">
          <w:rPr>
            <w:noProof/>
            <w:webHidden/>
          </w:rPr>
          <w:instrText xml:space="preserve"> PAGEREF _Toc133479088 \h </w:instrText>
        </w:r>
        <w:r w:rsidR="00A7454F">
          <w:rPr>
            <w:noProof/>
            <w:webHidden/>
          </w:rPr>
        </w:r>
        <w:r w:rsidR="00A7454F">
          <w:rPr>
            <w:noProof/>
            <w:webHidden/>
          </w:rPr>
          <w:fldChar w:fldCharType="separate"/>
        </w:r>
        <w:r w:rsidR="00B326F4">
          <w:rPr>
            <w:noProof/>
            <w:webHidden/>
          </w:rPr>
          <w:t>78</w:t>
        </w:r>
        <w:r w:rsidR="00A7454F">
          <w:rPr>
            <w:noProof/>
            <w:webHidden/>
          </w:rPr>
          <w:fldChar w:fldCharType="end"/>
        </w:r>
      </w:hyperlink>
    </w:p>
    <w:p w14:paraId="4BF6525F" w14:textId="26ADF1D3"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89" w:history="1">
        <w:r w:rsidR="00A7454F" w:rsidRPr="0037640E">
          <w:rPr>
            <w:rStyle w:val="Hyperlink"/>
            <w:noProof/>
          </w:rPr>
          <w:t>Figure 30: Invasive Species Interference with Utility Duties</w:t>
        </w:r>
        <w:r w:rsidR="00A7454F">
          <w:rPr>
            <w:noProof/>
            <w:webHidden/>
          </w:rPr>
          <w:tab/>
        </w:r>
        <w:r w:rsidR="00A7454F">
          <w:rPr>
            <w:noProof/>
            <w:webHidden/>
          </w:rPr>
          <w:fldChar w:fldCharType="begin"/>
        </w:r>
        <w:r w:rsidR="00A7454F">
          <w:rPr>
            <w:noProof/>
            <w:webHidden/>
          </w:rPr>
          <w:instrText xml:space="preserve"> PAGEREF _Toc133479089 \h </w:instrText>
        </w:r>
        <w:r w:rsidR="00A7454F">
          <w:rPr>
            <w:noProof/>
            <w:webHidden/>
          </w:rPr>
        </w:r>
        <w:r w:rsidR="00A7454F">
          <w:rPr>
            <w:noProof/>
            <w:webHidden/>
          </w:rPr>
          <w:fldChar w:fldCharType="separate"/>
        </w:r>
        <w:r w:rsidR="00B326F4">
          <w:rPr>
            <w:noProof/>
            <w:webHidden/>
          </w:rPr>
          <w:t>80</w:t>
        </w:r>
        <w:r w:rsidR="00A7454F">
          <w:rPr>
            <w:noProof/>
            <w:webHidden/>
          </w:rPr>
          <w:fldChar w:fldCharType="end"/>
        </w:r>
      </w:hyperlink>
    </w:p>
    <w:p w14:paraId="43C2EB24" w14:textId="2BE72C56"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90" w:history="1">
        <w:r w:rsidR="00A7454F" w:rsidRPr="0037640E">
          <w:rPr>
            <w:rStyle w:val="Hyperlink"/>
            <w:noProof/>
          </w:rPr>
          <w:t>Figure 31: Map of Vulnerability to Ground Water Availability</w:t>
        </w:r>
        <w:r w:rsidR="00A7454F">
          <w:rPr>
            <w:noProof/>
            <w:webHidden/>
          </w:rPr>
          <w:tab/>
        </w:r>
        <w:r w:rsidR="00A7454F">
          <w:rPr>
            <w:noProof/>
            <w:webHidden/>
          </w:rPr>
          <w:fldChar w:fldCharType="begin"/>
        </w:r>
        <w:r w:rsidR="00A7454F">
          <w:rPr>
            <w:noProof/>
            <w:webHidden/>
          </w:rPr>
          <w:instrText xml:space="preserve"> PAGEREF _Toc133479090 \h </w:instrText>
        </w:r>
        <w:r w:rsidR="00A7454F">
          <w:rPr>
            <w:noProof/>
            <w:webHidden/>
          </w:rPr>
        </w:r>
        <w:r w:rsidR="00A7454F">
          <w:rPr>
            <w:noProof/>
            <w:webHidden/>
          </w:rPr>
          <w:fldChar w:fldCharType="separate"/>
        </w:r>
        <w:r w:rsidR="00B326F4">
          <w:rPr>
            <w:noProof/>
            <w:webHidden/>
          </w:rPr>
          <w:t>81</w:t>
        </w:r>
        <w:r w:rsidR="00A7454F">
          <w:rPr>
            <w:noProof/>
            <w:webHidden/>
          </w:rPr>
          <w:fldChar w:fldCharType="end"/>
        </w:r>
      </w:hyperlink>
    </w:p>
    <w:p w14:paraId="27C39BBF" w14:textId="3AD48A90"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91" w:history="1">
        <w:r w:rsidR="00A7454F" w:rsidRPr="0037640E">
          <w:rPr>
            <w:rStyle w:val="Hyperlink"/>
            <w:noProof/>
          </w:rPr>
          <w:t>Figure 32: Map of Vulnerability to Decreased Precipitation</w:t>
        </w:r>
        <w:r w:rsidR="00A7454F">
          <w:rPr>
            <w:noProof/>
            <w:webHidden/>
          </w:rPr>
          <w:tab/>
        </w:r>
        <w:r w:rsidR="00A7454F">
          <w:rPr>
            <w:noProof/>
            <w:webHidden/>
          </w:rPr>
          <w:fldChar w:fldCharType="begin"/>
        </w:r>
        <w:r w:rsidR="00A7454F">
          <w:rPr>
            <w:noProof/>
            <w:webHidden/>
          </w:rPr>
          <w:instrText xml:space="preserve"> PAGEREF _Toc133479091 \h </w:instrText>
        </w:r>
        <w:r w:rsidR="00A7454F">
          <w:rPr>
            <w:noProof/>
            <w:webHidden/>
          </w:rPr>
        </w:r>
        <w:r w:rsidR="00A7454F">
          <w:rPr>
            <w:noProof/>
            <w:webHidden/>
          </w:rPr>
          <w:fldChar w:fldCharType="separate"/>
        </w:r>
        <w:r w:rsidR="00B326F4">
          <w:rPr>
            <w:noProof/>
            <w:webHidden/>
          </w:rPr>
          <w:t>82</w:t>
        </w:r>
        <w:r w:rsidR="00A7454F">
          <w:rPr>
            <w:noProof/>
            <w:webHidden/>
          </w:rPr>
          <w:fldChar w:fldCharType="end"/>
        </w:r>
      </w:hyperlink>
    </w:p>
    <w:p w14:paraId="163AB5CC" w14:textId="2462F191"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92" w:history="1">
        <w:r w:rsidR="00A7454F" w:rsidRPr="0037640E">
          <w:rPr>
            <w:rStyle w:val="Hyperlink"/>
            <w:noProof/>
          </w:rPr>
          <w:t>Figure 33: Map of Vulnerability to Increased Evaporation from Increased Temperatures</w:t>
        </w:r>
        <w:r w:rsidR="00A7454F">
          <w:rPr>
            <w:noProof/>
            <w:webHidden/>
          </w:rPr>
          <w:tab/>
        </w:r>
        <w:r w:rsidR="00A7454F">
          <w:rPr>
            <w:noProof/>
            <w:webHidden/>
          </w:rPr>
          <w:fldChar w:fldCharType="begin"/>
        </w:r>
        <w:r w:rsidR="00A7454F">
          <w:rPr>
            <w:noProof/>
            <w:webHidden/>
          </w:rPr>
          <w:instrText xml:space="preserve"> PAGEREF _Toc133479092 \h </w:instrText>
        </w:r>
        <w:r w:rsidR="00A7454F">
          <w:rPr>
            <w:noProof/>
            <w:webHidden/>
          </w:rPr>
        </w:r>
        <w:r w:rsidR="00A7454F">
          <w:rPr>
            <w:noProof/>
            <w:webHidden/>
          </w:rPr>
          <w:fldChar w:fldCharType="separate"/>
        </w:r>
        <w:r w:rsidR="00B326F4">
          <w:rPr>
            <w:noProof/>
            <w:webHidden/>
          </w:rPr>
          <w:t>83</w:t>
        </w:r>
        <w:r w:rsidR="00A7454F">
          <w:rPr>
            <w:noProof/>
            <w:webHidden/>
          </w:rPr>
          <w:fldChar w:fldCharType="end"/>
        </w:r>
      </w:hyperlink>
    </w:p>
    <w:p w14:paraId="655D0A8E" w14:textId="002B9158"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93" w:history="1">
        <w:r w:rsidR="00A7454F" w:rsidRPr="0037640E">
          <w:rPr>
            <w:rStyle w:val="Hyperlink"/>
            <w:noProof/>
          </w:rPr>
          <w:t>Figure 34: Map of Vulnerability to Increased Extreme Heat Events</w:t>
        </w:r>
        <w:r w:rsidR="00A7454F">
          <w:rPr>
            <w:noProof/>
            <w:webHidden/>
          </w:rPr>
          <w:tab/>
        </w:r>
        <w:r w:rsidR="00A7454F">
          <w:rPr>
            <w:noProof/>
            <w:webHidden/>
          </w:rPr>
          <w:fldChar w:fldCharType="begin"/>
        </w:r>
        <w:r w:rsidR="00A7454F">
          <w:rPr>
            <w:noProof/>
            <w:webHidden/>
          </w:rPr>
          <w:instrText xml:space="preserve"> PAGEREF _Toc133479093 \h </w:instrText>
        </w:r>
        <w:r w:rsidR="00A7454F">
          <w:rPr>
            <w:noProof/>
            <w:webHidden/>
          </w:rPr>
        </w:r>
        <w:r w:rsidR="00A7454F">
          <w:rPr>
            <w:noProof/>
            <w:webHidden/>
          </w:rPr>
          <w:fldChar w:fldCharType="separate"/>
        </w:r>
        <w:r w:rsidR="00B326F4">
          <w:rPr>
            <w:noProof/>
            <w:webHidden/>
          </w:rPr>
          <w:t>84</w:t>
        </w:r>
        <w:r w:rsidR="00A7454F">
          <w:rPr>
            <w:noProof/>
            <w:webHidden/>
          </w:rPr>
          <w:fldChar w:fldCharType="end"/>
        </w:r>
      </w:hyperlink>
    </w:p>
    <w:p w14:paraId="3D6AD34F" w14:textId="4514DE1F" w:rsidR="00A7454F" w:rsidRDefault="00000000">
      <w:pPr>
        <w:pStyle w:val="TableofFigures"/>
        <w:tabs>
          <w:tab w:val="right" w:leader="dot" w:pos="9350"/>
        </w:tabs>
        <w:rPr>
          <w:rFonts w:asciiTheme="minorHAnsi" w:eastAsiaTheme="minorEastAsia" w:hAnsiTheme="minorHAnsi" w:cstheme="minorBidi"/>
          <w:noProof/>
          <w:kern w:val="2"/>
          <w:szCs w:val="24"/>
          <w:lang w:val="en-US"/>
          <w14:ligatures w14:val="standardContextual"/>
        </w:rPr>
      </w:pPr>
      <w:hyperlink w:anchor="_Toc133479094" w:history="1">
        <w:r w:rsidR="00A7454F" w:rsidRPr="0037640E">
          <w:rPr>
            <w:rStyle w:val="Hyperlink"/>
            <w:noProof/>
          </w:rPr>
          <w:t>Figure 35: Map of Vulnerability to Increased Natural Hazards</w:t>
        </w:r>
        <w:r w:rsidR="00A7454F">
          <w:rPr>
            <w:noProof/>
            <w:webHidden/>
          </w:rPr>
          <w:tab/>
        </w:r>
        <w:r w:rsidR="00A7454F">
          <w:rPr>
            <w:noProof/>
            <w:webHidden/>
          </w:rPr>
          <w:fldChar w:fldCharType="begin"/>
        </w:r>
        <w:r w:rsidR="00A7454F">
          <w:rPr>
            <w:noProof/>
            <w:webHidden/>
          </w:rPr>
          <w:instrText xml:space="preserve"> PAGEREF _Toc133479094 \h </w:instrText>
        </w:r>
        <w:r w:rsidR="00A7454F">
          <w:rPr>
            <w:noProof/>
            <w:webHidden/>
          </w:rPr>
        </w:r>
        <w:r w:rsidR="00A7454F">
          <w:rPr>
            <w:noProof/>
            <w:webHidden/>
          </w:rPr>
          <w:fldChar w:fldCharType="separate"/>
        </w:r>
        <w:r w:rsidR="00B326F4">
          <w:rPr>
            <w:noProof/>
            <w:webHidden/>
          </w:rPr>
          <w:t>85</w:t>
        </w:r>
        <w:r w:rsidR="00A7454F">
          <w:rPr>
            <w:noProof/>
            <w:webHidden/>
          </w:rPr>
          <w:fldChar w:fldCharType="end"/>
        </w:r>
      </w:hyperlink>
    </w:p>
    <w:p w14:paraId="5D757245" w14:textId="463962DA" w:rsidR="00447531" w:rsidRPr="00144876" w:rsidRDefault="00A7454F" w:rsidP="00144876">
      <w:pPr>
        <w:pStyle w:val="Heading1"/>
      </w:pPr>
      <w:r>
        <w:rPr>
          <w:color w:val="auto"/>
          <w:szCs w:val="22"/>
        </w:rPr>
        <w:fldChar w:fldCharType="end"/>
      </w:r>
    </w:p>
    <w:p w14:paraId="472DDAC7" w14:textId="77777777" w:rsidR="00447531" w:rsidRDefault="00447531" w:rsidP="00144876">
      <w:pPr>
        <w:rPr>
          <w:rFonts w:eastAsia="Times New Roman" w:cs="Times New Roman"/>
          <w:bCs/>
          <w:szCs w:val="24"/>
        </w:rPr>
      </w:pPr>
    </w:p>
    <w:p w14:paraId="43100628" w14:textId="5F9B37E1" w:rsidR="00C84B17" w:rsidRDefault="00000000" w:rsidP="004D0092">
      <w:pPr>
        <w:pStyle w:val="Heading1"/>
        <w:rPr>
          <w:b w:val="0"/>
          <w:u w:val="single"/>
        </w:rPr>
      </w:pPr>
      <w:bookmarkStart w:id="2" w:name="_Toc132975736"/>
      <w:bookmarkStart w:id="3" w:name="_Toc133321807"/>
      <w:r>
        <w:lastRenderedPageBreak/>
        <w:t>Abstract</w:t>
      </w:r>
      <w:bookmarkEnd w:id="2"/>
      <w:bookmarkEnd w:id="3"/>
    </w:p>
    <w:p w14:paraId="58C9053F" w14:textId="77777777" w:rsidR="00C84B17" w:rsidRDefault="00C84B17">
      <w:pPr>
        <w:rPr>
          <w:rFonts w:eastAsia="Times New Roman" w:cs="Times New Roman"/>
          <w:szCs w:val="24"/>
        </w:rPr>
      </w:pPr>
    </w:p>
    <w:p w14:paraId="32DB1E20" w14:textId="491CAF7E" w:rsidR="00C84B17" w:rsidRDefault="00000000">
      <w:pPr>
        <w:rPr>
          <w:rFonts w:eastAsia="Times New Roman" w:cs="Times New Roman"/>
          <w:b/>
          <w:szCs w:val="24"/>
          <w:u w:val="single"/>
        </w:rPr>
      </w:pPr>
      <w:r>
        <w:rPr>
          <w:rFonts w:eastAsia="Times New Roman" w:cs="Times New Roman"/>
          <w:szCs w:val="24"/>
        </w:rPr>
        <w:t xml:space="preserve">The climate is warming as anthropogenic climate change continues to alter the planet and its atmosphere. Water infrastructure is a part of the human-built environment, and this system deals with disasters due to its construction. These disasters are inevitable, especially as the planet changes. The only way to deal with this chaos is through adaptation and mitigation strategies. In the water industry, these adaptations often fall on individual municipalities, as larger-scale change only happens through repeated and consistent large-scale actions. Due to the stressed environment of water workforces in the United States, specifically at the single-municipality level, adaptation efforts can be troublesome. Research efforts to promote adaptation at a more efficient level, meaning the water industry is using and providing water to its fullest extent with minimal losses, can lend assistance in the water realm in the U.S. This research project does so through a survey of water managers in Oklahoma and Texas, a region generally known as the Southern Plains, to analyze how climate change, infrastructure, and department obstacles are felt modernly. By uncovering what water managers go through on a day-to-day basis, this will help better shape policy and adaptation efforts to prepare future generations for a water-scarce environment. Major findings of this project </w:t>
      </w:r>
      <w:r>
        <w:rPr>
          <w:rFonts w:eastAsia="Times New Roman" w:cs="Times New Roman"/>
          <w:i/>
          <w:szCs w:val="24"/>
        </w:rPr>
        <w:t>show that most of the surveyed managers believe water is an underpriced resource</w:t>
      </w:r>
      <w:r>
        <w:rPr>
          <w:rFonts w:eastAsia="Times New Roman" w:cs="Times New Roman"/>
          <w:szCs w:val="24"/>
        </w:rPr>
        <w:t xml:space="preserve">, </w:t>
      </w:r>
      <w:r>
        <w:rPr>
          <w:rFonts w:eastAsia="Times New Roman" w:cs="Times New Roman"/>
          <w:i/>
          <w:szCs w:val="24"/>
        </w:rPr>
        <w:t xml:space="preserve">many utilities experience a myriad of vulnerabilities as the climate changes, and </w:t>
      </w:r>
      <w:proofErr w:type="gramStart"/>
      <w:r>
        <w:rPr>
          <w:rFonts w:eastAsia="Times New Roman" w:cs="Times New Roman"/>
          <w:i/>
          <w:szCs w:val="24"/>
        </w:rPr>
        <w:t>the majority of</w:t>
      </w:r>
      <w:proofErr w:type="gramEnd"/>
      <w:r>
        <w:rPr>
          <w:rFonts w:eastAsia="Times New Roman" w:cs="Times New Roman"/>
          <w:i/>
          <w:szCs w:val="24"/>
        </w:rPr>
        <w:t xml:space="preserve"> respondents do not incorporate climate data in their</w:t>
      </w:r>
      <w:r w:rsidR="002D6D71">
        <w:rPr>
          <w:rFonts w:eastAsia="Times New Roman" w:cs="Times New Roman"/>
          <w:i/>
          <w:szCs w:val="24"/>
        </w:rPr>
        <w:t xml:space="preserve"> current</w:t>
      </w:r>
      <w:r>
        <w:rPr>
          <w:rFonts w:eastAsia="Times New Roman" w:cs="Times New Roman"/>
          <w:i/>
          <w:szCs w:val="24"/>
        </w:rPr>
        <w:t xml:space="preserve"> long-range plans</w:t>
      </w:r>
      <w:r>
        <w:rPr>
          <w:rFonts w:eastAsia="Times New Roman" w:cs="Times New Roman"/>
          <w:szCs w:val="24"/>
        </w:rPr>
        <w:t xml:space="preserve">. Further findings illustrate that water sector workforce and pressure add hindrances to adaptation. In general, this project solidifies that many water systems in the U.S. need investment and organization to adapt. Future research should highlight the need for climatic data information in water municipality risk planning and continue to assess the water manager’s perspective, but also the point of view of the consumer. </w:t>
      </w:r>
      <w:r>
        <w:rPr>
          <w:rFonts w:eastAsia="Times New Roman" w:cs="Times New Roman"/>
          <w:szCs w:val="24"/>
        </w:rPr>
        <w:tab/>
      </w:r>
    </w:p>
    <w:p w14:paraId="1B1F7C1B" w14:textId="77777777" w:rsidR="00C84B17" w:rsidRDefault="00C84B17">
      <w:pPr>
        <w:spacing w:line="480" w:lineRule="auto"/>
        <w:rPr>
          <w:rFonts w:eastAsia="Times New Roman" w:cs="Times New Roman"/>
          <w:b/>
          <w:szCs w:val="24"/>
          <w:u w:val="single"/>
        </w:rPr>
      </w:pPr>
    </w:p>
    <w:p w14:paraId="21E8E06B" w14:textId="77777777" w:rsidR="00C84B17" w:rsidRDefault="00C84B17">
      <w:pPr>
        <w:spacing w:line="480" w:lineRule="auto"/>
        <w:rPr>
          <w:rFonts w:eastAsia="Times New Roman" w:cs="Times New Roman"/>
          <w:b/>
          <w:szCs w:val="24"/>
          <w:u w:val="single"/>
        </w:rPr>
      </w:pPr>
    </w:p>
    <w:p w14:paraId="7DF61CB8" w14:textId="77777777" w:rsidR="00C84B17" w:rsidRDefault="00C84B17">
      <w:pPr>
        <w:spacing w:line="480" w:lineRule="auto"/>
        <w:rPr>
          <w:rFonts w:eastAsia="Times New Roman" w:cs="Times New Roman"/>
          <w:b/>
          <w:szCs w:val="24"/>
          <w:u w:val="single"/>
        </w:rPr>
      </w:pPr>
    </w:p>
    <w:p w14:paraId="65B8B35B" w14:textId="77777777" w:rsidR="00C84B17" w:rsidRDefault="00C84B17">
      <w:pPr>
        <w:spacing w:line="480" w:lineRule="auto"/>
        <w:rPr>
          <w:rFonts w:eastAsia="Times New Roman" w:cs="Times New Roman"/>
          <w:b/>
          <w:szCs w:val="24"/>
          <w:u w:val="single"/>
        </w:rPr>
      </w:pPr>
    </w:p>
    <w:p w14:paraId="79C59547" w14:textId="77777777" w:rsidR="00C84B17" w:rsidRDefault="00C84B17">
      <w:pPr>
        <w:spacing w:line="480" w:lineRule="auto"/>
        <w:rPr>
          <w:rFonts w:eastAsia="Times New Roman" w:cs="Times New Roman"/>
          <w:b/>
          <w:szCs w:val="24"/>
          <w:u w:val="single"/>
        </w:rPr>
      </w:pPr>
    </w:p>
    <w:p w14:paraId="2BFCC239" w14:textId="77777777" w:rsidR="00C84B17" w:rsidRDefault="00C84B17">
      <w:pPr>
        <w:spacing w:line="480" w:lineRule="auto"/>
        <w:rPr>
          <w:rFonts w:eastAsia="Times New Roman" w:cs="Times New Roman"/>
          <w:b/>
          <w:szCs w:val="24"/>
          <w:u w:val="single"/>
        </w:rPr>
      </w:pPr>
    </w:p>
    <w:p w14:paraId="42B126E4" w14:textId="77777777" w:rsidR="00EF5C2E" w:rsidRDefault="00EF5C2E">
      <w:pPr>
        <w:rPr>
          <w:rFonts w:eastAsia="Times New Roman" w:cs="Times New Roman"/>
          <w:b/>
          <w:szCs w:val="24"/>
          <w:u w:val="single"/>
        </w:rPr>
        <w:sectPr w:rsidR="00EF5C2E" w:rsidSect="00664974">
          <w:footerReference w:type="default" r:id="rId12"/>
          <w:pgSz w:w="12240" w:h="15840"/>
          <w:pgMar w:top="1440" w:right="1440" w:bottom="1440" w:left="1440" w:header="720" w:footer="720" w:gutter="0"/>
          <w:pgNumType w:fmt="lowerRoman"/>
          <w:cols w:space="720"/>
        </w:sectPr>
      </w:pPr>
    </w:p>
    <w:p w14:paraId="71D5B347" w14:textId="77777777" w:rsidR="00C84B17" w:rsidRDefault="00000000" w:rsidP="004D0092">
      <w:pPr>
        <w:pStyle w:val="Heading1"/>
      </w:pPr>
      <w:bookmarkStart w:id="4" w:name="_Toc132975737"/>
      <w:bookmarkStart w:id="5" w:name="_Toc133321808"/>
      <w:r>
        <w:lastRenderedPageBreak/>
        <w:t>Chapter 1: Introduction</w:t>
      </w:r>
      <w:bookmarkEnd w:id="4"/>
      <w:bookmarkEnd w:id="5"/>
    </w:p>
    <w:p w14:paraId="7B2053D6" w14:textId="77777777" w:rsidR="006F0BB8" w:rsidRPr="006F0BB8" w:rsidRDefault="006F0BB8" w:rsidP="006F0BB8"/>
    <w:p w14:paraId="2E4BAD8B" w14:textId="335CD047" w:rsidR="00C84B17" w:rsidRDefault="00000000">
      <w:pPr>
        <w:spacing w:line="480" w:lineRule="auto"/>
        <w:rPr>
          <w:rFonts w:eastAsia="Times New Roman" w:cs="Times New Roman"/>
          <w:szCs w:val="24"/>
        </w:rPr>
      </w:pPr>
      <w:r>
        <w:rPr>
          <w:rFonts w:eastAsia="Times New Roman" w:cs="Times New Roman"/>
          <w:szCs w:val="24"/>
        </w:rPr>
        <w:tab/>
        <w:t xml:space="preserve">Oklahoma and Texas, within the U.S. Southern Plains, have a tumultuous path forward regarding water and climate. Water management and the comprehension of long-range impacts will be helpful for adaptations to a changing climate in the water sector to continue the coverage of public water systems. By understanding what water managers and workers at utilities across Oklahoma and Texas are undergoing, researchers can gain a better perspective on adaptation and mitigation efforts for water infrastructure and policy. This study’s goal is to address the importance of </w:t>
      </w:r>
      <w:r w:rsidR="0051225B">
        <w:rPr>
          <w:rFonts w:eastAsia="Times New Roman" w:cs="Times New Roman"/>
          <w:szCs w:val="24"/>
        </w:rPr>
        <w:t>adaptation to a changing climate</w:t>
      </w:r>
      <w:r>
        <w:rPr>
          <w:rFonts w:eastAsia="Times New Roman" w:cs="Times New Roman"/>
          <w:szCs w:val="24"/>
        </w:rPr>
        <w:t xml:space="preserve"> in the water sector in Oklahoma and Texas by surveying water managers in each state. The main research questions of this project are: </w:t>
      </w:r>
    </w:p>
    <w:p w14:paraId="3A143931" w14:textId="4D9B6E2C" w:rsidR="000D483B" w:rsidRPr="00D70D5E" w:rsidRDefault="007F7F7B" w:rsidP="00D70D5E">
      <w:pPr>
        <w:pStyle w:val="ListParagraph"/>
        <w:numPr>
          <w:ilvl w:val="0"/>
          <w:numId w:val="1"/>
        </w:numPr>
        <w:spacing w:line="480" w:lineRule="auto"/>
        <w:rPr>
          <w:rFonts w:eastAsia="Times New Roman" w:cs="Times New Roman"/>
          <w:szCs w:val="24"/>
        </w:rPr>
      </w:pPr>
      <w:r w:rsidRPr="00D70D5E">
        <w:rPr>
          <w:rFonts w:eastAsia="Times New Roman" w:cs="Times New Roman"/>
          <w:szCs w:val="24"/>
        </w:rPr>
        <w:t>How do the history and current events of Oklahoma and Texas’s water landscape shape the industry?</w:t>
      </w:r>
    </w:p>
    <w:p w14:paraId="284D85FD" w14:textId="346C4EB5" w:rsidR="00C84B17" w:rsidRDefault="00000000">
      <w:pPr>
        <w:numPr>
          <w:ilvl w:val="0"/>
          <w:numId w:val="1"/>
        </w:numPr>
        <w:spacing w:line="480" w:lineRule="auto"/>
        <w:rPr>
          <w:rFonts w:eastAsia="Times New Roman" w:cs="Times New Roman"/>
          <w:szCs w:val="24"/>
        </w:rPr>
      </w:pPr>
      <w:r>
        <w:rPr>
          <w:rFonts w:eastAsia="Times New Roman" w:cs="Times New Roman"/>
          <w:szCs w:val="24"/>
        </w:rPr>
        <w:t>How have utilities invested and researched their long-range plans, and did they consult science experts?</w:t>
      </w:r>
    </w:p>
    <w:p w14:paraId="411A023E" w14:textId="77777777" w:rsidR="00C84B17" w:rsidRDefault="00000000">
      <w:pPr>
        <w:numPr>
          <w:ilvl w:val="0"/>
          <w:numId w:val="1"/>
        </w:numPr>
        <w:spacing w:line="480" w:lineRule="auto"/>
        <w:rPr>
          <w:rFonts w:eastAsia="Times New Roman" w:cs="Times New Roman"/>
          <w:szCs w:val="24"/>
        </w:rPr>
      </w:pPr>
      <w:r>
        <w:rPr>
          <w:rFonts w:eastAsia="Times New Roman" w:cs="Times New Roman"/>
          <w:szCs w:val="24"/>
        </w:rPr>
        <w:t>To what extent are job responsibilities and overwork impacting utility operations?</w:t>
      </w:r>
    </w:p>
    <w:p w14:paraId="1DD4DB5E" w14:textId="77777777" w:rsidR="00C84B17" w:rsidRDefault="00000000">
      <w:pPr>
        <w:numPr>
          <w:ilvl w:val="0"/>
          <w:numId w:val="1"/>
        </w:numPr>
        <w:spacing w:line="480" w:lineRule="auto"/>
        <w:rPr>
          <w:rFonts w:eastAsia="Times New Roman" w:cs="Times New Roman"/>
          <w:szCs w:val="24"/>
        </w:rPr>
      </w:pPr>
      <w:r>
        <w:rPr>
          <w:rFonts w:eastAsia="Times New Roman" w:cs="Times New Roman"/>
          <w:szCs w:val="24"/>
        </w:rPr>
        <w:t>What aspects of the water infrastructure in each state are the most vulnerable compared to their current condition and their timeframe for updates?</w:t>
      </w:r>
    </w:p>
    <w:p w14:paraId="09F06CA2" w14:textId="77777777" w:rsidR="00C84B17" w:rsidRDefault="00000000">
      <w:pPr>
        <w:numPr>
          <w:ilvl w:val="0"/>
          <w:numId w:val="1"/>
        </w:numPr>
        <w:spacing w:line="480" w:lineRule="auto"/>
        <w:rPr>
          <w:rFonts w:eastAsia="Times New Roman" w:cs="Times New Roman"/>
          <w:szCs w:val="24"/>
        </w:rPr>
      </w:pPr>
      <w:r>
        <w:rPr>
          <w:rFonts w:eastAsia="Times New Roman" w:cs="Times New Roman"/>
          <w:szCs w:val="24"/>
        </w:rPr>
        <w:t>Is climate change being explicitly felt by water managers through temperature, precipitation, and natural hazards differences annually?</w:t>
      </w:r>
    </w:p>
    <w:p w14:paraId="67844144" w14:textId="1D7AC3B0" w:rsidR="00C84B17" w:rsidRDefault="00000000">
      <w:pPr>
        <w:spacing w:line="480" w:lineRule="auto"/>
        <w:rPr>
          <w:rFonts w:eastAsia="Times New Roman" w:cs="Times New Roman"/>
          <w:szCs w:val="24"/>
        </w:rPr>
      </w:pPr>
      <w:r>
        <w:rPr>
          <w:rFonts w:eastAsia="Times New Roman" w:cs="Times New Roman"/>
          <w:szCs w:val="24"/>
        </w:rPr>
        <w:t xml:space="preserve">Through the results, future research can portray the water manager’s perspective on long-range planning for municipalities, the infrastructure </w:t>
      </w:r>
      <w:r w:rsidR="00D33860">
        <w:rPr>
          <w:rFonts w:eastAsia="Times New Roman" w:cs="Times New Roman"/>
          <w:szCs w:val="24"/>
        </w:rPr>
        <w:t>quality</w:t>
      </w:r>
      <w:r>
        <w:rPr>
          <w:rFonts w:eastAsia="Times New Roman" w:cs="Times New Roman"/>
          <w:szCs w:val="24"/>
        </w:rPr>
        <w:t xml:space="preserve">, </w:t>
      </w:r>
      <w:r w:rsidR="00D33860">
        <w:rPr>
          <w:rFonts w:eastAsia="Times New Roman" w:cs="Times New Roman"/>
          <w:szCs w:val="24"/>
        </w:rPr>
        <w:t xml:space="preserve">stressors of the industry, </w:t>
      </w:r>
      <w:r>
        <w:rPr>
          <w:rFonts w:eastAsia="Times New Roman" w:cs="Times New Roman"/>
          <w:szCs w:val="24"/>
        </w:rPr>
        <w:t xml:space="preserve">and </w:t>
      </w:r>
      <w:r w:rsidR="00D33860">
        <w:rPr>
          <w:rFonts w:eastAsia="Times New Roman" w:cs="Times New Roman"/>
          <w:szCs w:val="24"/>
        </w:rPr>
        <w:t>additional</w:t>
      </w:r>
      <w:r>
        <w:rPr>
          <w:rFonts w:eastAsia="Times New Roman" w:cs="Times New Roman"/>
          <w:szCs w:val="24"/>
        </w:rPr>
        <w:t xml:space="preserve"> information for the impending water crisis due to anthropogenic climate change.</w:t>
      </w:r>
    </w:p>
    <w:p w14:paraId="57C8B34E" w14:textId="4EF65B8F" w:rsidR="00C84B17" w:rsidRDefault="00000000">
      <w:pPr>
        <w:spacing w:line="480" w:lineRule="auto"/>
        <w:rPr>
          <w:rFonts w:eastAsia="Times New Roman" w:cs="Times New Roman"/>
          <w:szCs w:val="24"/>
        </w:rPr>
      </w:pPr>
      <w:r>
        <w:rPr>
          <w:rFonts w:eastAsia="Times New Roman" w:cs="Times New Roman"/>
          <w:szCs w:val="24"/>
        </w:rPr>
        <w:lastRenderedPageBreak/>
        <w:tab/>
        <w:t>This research will be broken down into four chapters, which will all work together to illustrate the water landscape of the Southern Plains. At both the public system level and the natural level, the water realm in Oklahoma and Texas will be entirely defined by the end of Chapter 2. Chapters 1 and 2 will provide the necessary background information</w:t>
      </w:r>
      <w:r w:rsidR="00D70D5E">
        <w:rPr>
          <w:rFonts w:eastAsia="Times New Roman" w:cs="Times New Roman"/>
          <w:szCs w:val="24"/>
        </w:rPr>
        <w:t xml:space="preserve"> as well as assess the first research question</w:t>
      </w:r>
      <w:r>
        <w:rPr>
          <w:rFonts w:eastAsia="Times New Roman" w:cs="Times New Roman"/>
          <w:szCs w:val="24"/>
        </w:rPr>
        <w:t>. Chapter 3 will break down the</w:t>
      </w:r>
      <w:r w:rsidR="00D70D5E">
        <w:rPr>
          <w:rFonts w:eastAsia="Times New Roman" w:cs="Times New Roman"/>
          <w:szCs w:val="24"/>
        </w:rPr>
        <w:t xml:space="preserve"> methods and</w:t>
      </w:r>
      <w:r>
        <w:rPr>
          <w:rFonts w:eastAsia="Times New Roman" w:cs="Times New Roman"/>
          <w:szCs w:val="24"/>
        </w:rPr>
        <w:t xml:space="preserve"> research of the survey and</w:t>
      </w:r>
      <w:r w:rsidR="00D70D5E">
        <w:rPr>
          <w:rFonts w:eastAsia="Times New Roman" w:cs="Times New Roman"/>
          <w:szCs w:val="24"/>
        </w:rPr>
        <w:t xml:space="preserve"> analyze the remaining research questions</w:t>
      </w:r>
      <w:r>
        <w:rPr>
          <w:rFonts w:eastAsia="Times New Roman" w:cs="Times New Roman"/>
          <w:szCs w:val="24"/>
        </w:rPr>
        <w:t xml:space="preserve">. Finally, Chapter 4 will discuss an analysis, introduce literature on the future of the water industry in each state, </w:t>
      </w:r>
      <w:r w:rsidR="00D70D5E">
        <w:rPr>
          <w:rFonts w:eastAsia="Times New Roman" w:cs="Times New Roman"/>
          <w:szCs w:val="24"/>
        </w:rPr>
        <w:t xml:space="preserve">address more limitations </w:t>
      </w:r>
      <w:r>
        <w:rPr>
          <w:rFonts w:eastAsia="Times New Roman" w:cs="Times New Roman"/>
          <w:szCs w:val="24"/>
        </w:rPr>
        <w:t xml:space="preserve">and draw final conclusions. </w:t>
      </w:r>
    </w:p>
    <w:p w14:paraId="49939CDD" w14:textId="21CCED60" w:rsidR="00C84B17" w:rsidRDefault="00000000">
      <w:pPr>
        <w:spacing w:line="480" w:lineRule="auto"/>
        <w:rPr>
          <w:rFonts w:eastAsia="Times New Roman" w:cs="Times New Roman"/>
          <w:szCs w:val="24"/>
        </w:rPr>
      </w:pPr>
      <w:r>
        <w:rPr>
          <w:rFonts w:eastAsia="Times New Roman" w:cs="Times New Roman"/>
          <w:szCs w:val="24"/>
        </w:rPr>
        <w:tab/>
        <w:t>To begin Chapter 1, the geography of the Southern Plains will be introduced to the reader. By comprehending the geographies that shaped Oklahoma and Texas, as well as the present-day geographic influences, a fuller idea of the water sector in each state can be formed</w:t>
      </w:r>
      <w:r w:rsidR="008534D2">
        <w:rPr>
          <w:rFonts w:eastAsia="Times New Roman" w:cs="Times New Roman"/>
          <w:szCs w:val="24"/>
        </w:rPr>
        <w:t>,</w:t>
      </w:r>
      <w:r>
        <w:rPr>
          <w:rFonts w:eastAsia="Times New Roman" w:cs="Times New Roman"/>
          <w:szCs w:val="24"/>
        </w:rPr>
        <w:t xml:space="preserve"> </w:t>
      </w:r>
      <w:r w:rsidR="008534D2">
        <w:rPr>
          <w:rFonts w:eastAsia="Times New Roman" w:cs="Times New Roman"/>
          <w:szCs w:val="24"/>
        </w:rPr>
        <w:t>t</w:t>
      </w:r>
      <w:r>
        <w:rPr>
          <w:rFonts w:eastAsia="Times New Roman" w:cs="Times New Roman"/>
          <w:szCs w:val="24"/>
        </w:rPr>
        <w:t xml:space="preserve">hus, </w:t>
      </w:r>
      <w:r w:rsidR="008534D2">
        <w:rPr>
          <w:rFonts w:eastAsia="Times New Roman" w:cs="Times New Roman"/>
          <w:szCs w:val="24"/>
        </w:rPr>
        <w:t xml:space="preserve">it </w:t>
      </w:r>
      <w:r>
        <w:rPr>
          <w:rFonts w:eastAsia="Times New Roman" w:cs="Times New Roman"/>
          <w:szCs w:val="24"/>
        </w:rPr>
        <w:t>pav</w:t>
      </w:r>
      <w:r w:rsidR="008534D2">
        <w:rPr>
          <w:rFonts w:eastAsia="Times New Roman" w:cs="Times New Roman"/>
          <w:szCs w:val="24"/>
        </w:rPr>
        <w:t>es</w:t>
      </w:r>
      <w:r>
        <w:rPr>
          <w:rFonts w:eastAsia="Times New Roman" w:cs="Times New Roman"/>
          <w:szCs w:val="24"/>
        </w:rPr>
        <w:t xml:space="preserve"> the way for Chapter 2 to elucidate climate change’s impacts on the water realm.</w:t>
      </w:r>
    </w:p>
    <w:p w14:paraId="2F1BADA4" w14:textId="77777777" w:rsidR="00E5362C" w:rsidRDefault="00000000" w:rsidP="00E5362C">
      <w:pPr>
        <w:pStyle w:val="Heading1"/>
      </w:pPr>
      <w:bookmarkStart w:id="6" w:name="_Toc132975738"/>
      <w:bookmarkStart w:id="7" w:name="_Toc133321809"/>
      <w:r>
        <w:t>Section 1.1: Geography and Climate</w:t>
      </w:r>
      <w:bookmarkEnd w:id="6"/>
      <w:bookmarkEnd w:id="7"/>
    </w:p>
    <w:p w14:paraId="5CEC4F9C" w14:textId="77777777" w:rsidR="00E5362C" w:rsidRPr="00E5362C" w:rsidRDefault="00E5362C" w:rsidP="00E5362C"/>
    <w:p w14:paraId="5612191C" w14:textId="6CB169B4" w:rsidR="00C84B17" w:rsidRPr="00E5362C" w:rsidRDefault="00000000" w:rsidP="00E5362C">
      <w:pPr>
        <w:spacing w:line="480" w:lineRule="auto"/>
        <w:rPr>
          <w:rFonts w:cs="Times New Roman"/>
          <w:szCs w:val="24"/>
        </w:rPr>
      </w:pPr>
      <w:r>
        <w:t xml:space="preserve"> </w:t>
      </w:r>
      <w:r>
        <w:tab/>
      </w:r>
      <w:r w:rsidRPr="00E5362C">
        <w:rPr>
          <w:rFonts w:cs="Times New Roman"/>
          <w:szCs w:val="24"/>
        </w:rPr>
        <w:t xml:space="preserve">Oklahoma and Texas are two states with entirely dissimilar land and population sizes. The state of Oklahoma is 69,898 square miles (Nations.org, 2022). As of July 2021, Oklahoma’s population was recorded at 3,986,639 people (U.S. Census Bureau, 2021). Conversely, Texas is 261,231.7 square miles and is classified as the second-largest state in America (U.S. Census Bureau, 2021). Further, Texas was recorded to have 29,527,941 people as of July 2021 (U.S. Census Bureau, 2021). Therefore, the demographics of both states are starkly disparate. Next, understanding the climate of both Oklahoma and Texas will lend a hand at portraying what water managers and utilities </w:t>
      </w:r>
      <w:r w:rsidR="00F33BB5" w:rsidRPr="00E5362C">
        <w:rPr>
          <w:rFonts w:cs="Times New Roman"/>
          <w:szCs w:val="24"/>
        </w:rPr>
        <w:t>must</w:t>
      </w:r>
      <w:r w:rsidRPr="00E5362C">
        <w:rPr>
          <w:rFonts w:cs="Times New Roman"/>
          <w:szCs w:val="24"/>
        </w:rPr>
        <w:t xml:space="preserve"> endure. </w:t>
      </w:r>
    </w:p>
    <w:p w14:paraId="0F5A2D01" w14:textId="1AE25595" w:rsidR="00C84B17" w:rsidRDefault="00000000">
      <w:pPr>
        <w:spacing w:line="480" w:lineRule="auto"/>
        <w:ind w:firstLine="720"/>
        <w:rPr>
          <w:rFonts w:eastAsia="Times New Roman" w:cs="Times New Roman"/>
          <w:szCs w:val="24"/>
        </w:rPr>
      </w:pPr>
      <w:r w:rsidRPr="00702D5C">
        <w:rPr>
          <w:rFonts w:eastAsia="Times New Roman" w:cs="Times New Roman"/>
          <w:color w:val="000000" w:themeColor="text1"/>
          <w:szCs w:val="24"/>
        </w:rPr>
        <w:lastRenderedPageBreak/>
        <w:t>The K</w:t>
      </w:r>
      <w:r w:rsidR="00D777B5" w:rsidRPr="00702D5C">
        <w:rPr>
          <w:rFonts w:cs="Times New Roman"/>
          <w:color w:val="000000" w:themeColor="text1"/>
          <w:szCs w:val="24"/>
        </w:rPr>
        <w:t>ö</w:t>
      </w:r>
      <w:r w:rsidRPr="00702D5C">
        <w:rPr>
          <w:rFonts w:eastAsia="Times New Roman" w:cs="Times New Roman"/>
          <w:color w:val="000000" w:themeColor="text1"/>
          <w:szCs w:val="24"/>
        </w:rPr>
        <w:t xml:space="preserve">ppen </w:t>
      </w:r>
      <w:r>
        <w:rPr>
          <w:rFonts w:eastAsia="Times New Roman" w:cs="Times New Roman"/>
          <w:szCs w:val="24"/>
        </w:rPr>
        <w:t xml:space="preserve">climate classification designates Oklahoma as two climates, where western Oklahoma is defined as semi-arid and eastern Oklahoma is humid subtropical (Oklahoma Climatological Survey, 2022). Because of this, rainfall patterns favor eastern Oklahoma over western Oklahoma. Due to the Oklahoma panhandle’s proximity to the Rocky Mountains, the panhandle receives approximately 20-30 inches of snowfall annually (Oklahoma Climatological Survey, 2022). This portrait leaves central Oklahoma as a middle ground between climates, often experiencing a mix of both. Additionally, average temperatures range in spatiality. Part of Oklahoma could be experiencing a completely different meteorological occurrence than another section, such as the panhandle receiving snow while severe weather takes place in southeastern Oklahoma. Oklahoma can undergo a plethora of disasters on this note, as the state has endured floods, droughts, ice and </w:t>
      </w:r>
      <w:r w:rsidR="00090C1E">
        <w:rPr>
          <w:rFonts w:eastAsia="Times New Roman" w:cs="Times New Roman"/>
          <w:szCs w:val="24"/>
        </w:rPr>
        <w:t>snowstorms</w:t>
      </w:r>
      <w:r>
        <w:rPr>
          <w:rFonts w:eastAsia="Times New Roman" w:cs="Times New Roman"/>
          <w:szCs w:val="24"/>
        </w:rPr>
        <w:t xml:space="preserve">, tornadoes, and even tropical systems from the Gulf of Mexico.  </w:t>
      </w:r>
    </w:p>
    <w:p w14:paraId="117D2D13" w14:textId="05B5E67F" w:rsidR="00C84B17" w:rsidRDefault="00000000">
      <w:pPr>
        <w:spacing w:line="480" w:lineRule="auto"/>
        <w:rPr>
          <w:rFonts w:eastAsia="Times New Roman" w:cs="Times New Roman"/>
          <w:szCs w:val="24"/>
          <w:u w:val="single"/>
        </w:rPr>
      </w:pPr>
      <w:r>
        <w:rPr>
          <w:rFonts w:eastAsia="Times New Roman" w:cs="Times New Roman"/>
          <w:szCs w:val="24"/>
        </w:rPr>
        <w:tab/>
        <w:t>Oklahoma’s surface and groundwater are crucial components to the makeup of the water infrastructure of the state. Per the Oklahoma Water Resources Board (OWRB), 1,401 square miles of the state are made up of surface water in the form of a lake, reservoir, or pond (OWRB, 2020). Lake Eufaula in eastern Oklahoma is the largest lake by surface area measured at 105,000 acres (OWRB, 2020). Streams and rivers make up 167,600 miles across the state, with the North Canadian River as the longest Oklahoma river at 752 miles in length (OWRB, 2020). Groundwater is also crucial, as western Oklahoma heavily relies on aquifers like the Ogallala (the largest aquifer in America). With 22 aquifers in all, totaling 390,000,000 acre</w:t>
      </w:r>
      <w:r w:rsidR="00EA1278">
        <w:rPr>
          <w:rFonts w:eastAsia="Times New Roman" w:cs="Times New Roman"/>
          <w:szCs w:val="24"/>
        </w:rPr>
        <w:t>-feet</w:t>
      </w:r>
      <w:r>
        <w:rPr>
          <w:rFonts w:eastAsia="Times New Roman" w:cs="Times New Roman"/>
          <w:szCs w:val="24"/>
        </w:rPr>
        <w:t xml:space="preserve"> of water underground, the Ogallala makes up 90,000,000 acre</w:t>
      </w:r>
      <w:r w:rsidR="00F24197">
        <w:rPr>
          <w:rFonts w:eastAsia="Times New Roman" w:cs="Times New Roman"/>
          <w:szCs w:val="24"/>
        </w:rPr>
        <w:t>-feet</w:t>
      </w:r>
      <w:r>
        <w:rPr>
          <w:rFonts w:eastAsia="Times New Roman" w:cs="Times New Roman"/>
          <w:szCs w:val="24"/>
        </w:rPr>
        <w:t xml:space="preserve"> of water alone (OWRB, 2020). Thus, surface water and groundwater are utilized heavily, especially when noting the western climate of the state.</w:t>
      </w:r>
    </w:p>
    <w:p w14:paraId="0A36DDBD" w14:textId="77777777" w:rsidR="00C84B17" w:rsidRDefault="00000000">
      <w:pPr>
        <w:spacing w:line="480" w:lineRule="auto"/>
        <w:ind w:firstLine="720"/>
        <w:rPr>
          <w:rFonts w:eastAsia="Times New Roman" w:cs="Times New Roman"/>
          <w:szCs w:val="24"/>
        </w:rPr>
      </w:pPr>
      <w:r>
        <w:rPr>
          <w:rFonts w:eastAsia="Times New Roman" w:cs="Times New Roman"/>
          <w:szCs w:val="24"/>
        </w:rPr>
        <w:lastRenderedPageBreak/>
        <w:t xml:space="preserve">Texas’s climate is more complex due to the size of the state. Per the Texas Water Development Board (TWDB), Western Texas is an arid climate, with much of north-central and northwest-central Texas classifying as near semi-arid (TWDB, 2012). Eastern Texas is defined as subtropical humid, and southeastern Texas is closer to a tropical climate where temperature and rainfall patterns are dominated by the Gulf of Mexico (TWDB, 2012). Much like Oklahoma, eastern Texas experiences greater annual averages of rainfall than the western half of the state (TWDB, 2012). When snowfall occurs, it is classically in portions of western Texas, however, the whole state has experienced snow at one point in time, with ice storms and other hazardous weather impacting the state throughout various points of history. </w:t>
      </w:r>
    </w:p>
    <w:p w14:paraId="7A98122F" w14:textId="65200F9E" w:rsidR="00C84B17" w:rsidRDefault="00000000">
      <w:pPr>
        <w:spacing w:line="480" w:lineRule="auto"/>
        <w:rPr>
          <w:rFonts w:eastAsia="Times New Roman" w:cs="Times New Roman"/>
          <w:szCs w:val="24"/>
        </w:rPr>
      </w:pPr>
      <w:r>
        <w:rPr>
          <w:rFonts w:eastAsia="Times New Roman" w:cs="Times New Roman"/>
          <w:szCs w:val="24"/>
        </w:rPr>
        <w:tab/>
        <w:t>Texas’s surface and groundwater are also vital to Texas’s water infrastructure. The state encompasses 196 reservoirs and one natural lake, Caddo Lake, in eastern Texas (TWDB, 2012). As far as streams and rivers, Texas has 191,000 miles of channels across the state, consisting of 15 major river basins and eight coastal basins (TWDB, n.d.).</w:t>
      </w:r>
      <w:r w:rsidR="00A41FA6">
        <w:rPr>
          <w:rFonts w:eastAsia="Times New Roman" w:cs="Times New Roman"/>
          <w:szCs w:val="24"/>
        </w:rPr>
        <w:t xml:space="preserve"> </w:t>
      </w:r>
      <w:r>
        <w:rPr>
          <w:rFonts w:eastAsia="Times New Roman" w:cs="Times New Roman"/>
          <w:szCs w:val="24"/>
        </w:rPr>
        <w:t>In the state’s groundwater illustration, there are around 30 major and minor aquifers in Texas (TWDB, n.d.). The Ogallala touches 49 counties of Texas and is the most used aquifer in the state (TWDB, n.d.). Another aquifer of importance in Texas is the Carrizo-Wilcox aquifer, which spans from the Gulf of Mexico into central and southern Texas, reaching east Texas as well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However, the density of this aquifer is not uniform over the area, so some portions of Texas have access to a more significant amount of this aquifer compared to other areas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w:t>
      </w:r>
      <w:r>
        <w:rPr>
          <w:rFonts w:eastAsia="Times New Roman" w:cs="Times New Roman"/>
          <w:szCs w:val="24"/>
        </w:rPr>
        <w:t>Overall, portions of Texas are more water-rich than others. However, surface and ground are both significant for various uses, with drinking water for Texas’s large population at the forefront of concern.</w:t>
      </w:r>
      <w:r>
        <w:rPr>
          <w:rFonts w:eastAsia="Times New Roman" w:cs="Times New Roman"/>
          <w:szCs w:val="24"/>
        </w:rPr>
        <w:tab/>
      </w:r>
    </w:p>
    <w:p w14:paraId="36FE89E3" w14:textId="77777777" w:rsidR="00C84B17" w:rsidRDefault="00000000" w:rsidP="00AA0D27">
      <w:pPr>
        <w:pStyle w:val="Heading1"/>
      </w:pPr>
      <w:bookmarkStart w:id="8" w:name="_Toc132975739"/>
      <w:bookmarkStart w:id="9" w:name="_Toc133321810"/>
      <w:r>
        <w:lastRenderedPageBreak/>
        <w:t>Section 1.2: Introduction to Water Systems</w:t>
      </w:r>
      <w:bookmarkEnd w:id="8"/>
      <w:bookmarkEnd w:id="9"/>
    </w:p>
    <w:p w14:paraId="0B9D3CF1" w14:textId="77777777" w:rsidR="006F0BB8" w:rsidRPr="006F0BB8" w:rsidRDefault="006F0BB8" w:rsidP="006F0BB8"/>
    <w:p w14:paraId="5DFCAA32" w14:textId="77777777" w:rsidR="00C84B17" w:rsidRDefault="00000000">
      <w:pPr>
        <w:spacing w:line="480" w:lineRule="auto"/>
        <w:rPr>
          <w:rFonts w:eastAsia="Times New Roman" w:cs="Times New Roman"/>
          <w:szCs w:val="24"/>
        </w:rPr>
      </w:pPr>
      <w:r>
        <w:rPr>
          <w:rFonts w:eastAsia="Times New Roman" w:cs="Times New Roman"/>
          <w:szCs w:val="24"/>
        </w:rPr>
        <w:tab/>
        <w:t xml:space="preserve">The water system of the U.S. is a vastly complex landscape that changes from region to region and state to state. This includes Texas and Oklahoma, as even though the region experiences similar conditions, the two have wildly varying water infrastructure. Policy, infrastructure, and management are the most substantial sections, and each has its history, set of objectives, and problems. However, above all else, the water systems are crucial for supplying drinking water to most residents across the country. This requires intricate and extensive connectivity, a multitude of facilities, and an enormous scope of people to carry out each operation. </w:t>
      </w:r>
    </w:p>
    <w:p w14:paraId="411A2D1C" w14:textId="77777777" w:rsidR="00C84B17" w:rsidRDefault="00000000">
      <w:pPr>
        <w:spacing w:line="480" w:lineRule="auto"/>
        <w:rPr>
          <w:rFonts w:eastAsia="Times New Roman" w:cs="Times New Roman"/>
          <w:szCs w:val="24"/>
        </w:rPr>
      </w:pPr>
      <w:r>
        <w:rPr>
          <w:rFonts w:eastAsia="Times New Roman" w:cs="Times New Roman"/>
          <w:szCs w:val="24"/>
        </w:rPr>
        <w:tab/>
        <w:t>Water infrastructure can be defined as a combination of man-made and natural systems established to transport and treat water supplies for a given area (EPA, 2016). Containing a large interconnected system, water infrastructure is classically understood to have three subsections associated with municipalities: stormwater, wastewater, and drinking water (EPA, 2016). These three big-ticket infrastructure items form a nexus, to illustrate how each operates in a water utility (EPA, 2016). Breaking each down is integral, as these subsections of water infrastructure are the mechanisms that allow communities to thrive in the past, present, and future.</w:t>
      </w:r>
    </w:p>
    <w:p w14:paraId="2441690F" w14:textId="77777777" w:rsidR="00C84B17" w:rsidRDefault="00000000">
      <w:pPr>
        <w:spacing w:line="480" w:lineRule="auto"/>
        <w:rPr>
          <w:rFonts w:eastAsia="Times New Roman" w:cs="Times New Roman"/>
          <w:szCs w:val="24"/>
        </w:rPr>
      </w:pPr>
      <w:r>
        <w:rPr>
          <w:rFonts w:eastAsia="Times New Roman" w:cs="Times New Roman"/>
          <w:szCs w:val="24"/>
        </w:rPr>
        <w:tab/>
        <w:t xml:space="preserve">Drinking water within the water infrastructure system can be a mammoth ordeal, as this is the supply of a necessity of living to an area’s residents and those a municipality serves through their piping. While spatiality and scale of supply scale differs with each municipality (EPA, 2016), a few big takeaways remain. Thus, the water source’s health plays a huge role in ensuring safe and clean drinking water prior to treatment (EPA, 2016). This can originate from a natural or a man-made body of water on the surface or underground (EPA, 2016). Next, structures must be in place to transport the water from these basins to a treatment plant to ensure </w:t>
      </w:r>
      <w:r>
        <w:rPr>
          <w:rFonts w:eastAsia="Times New Roman" w:cs="Times New Roman"/>
          <w:szCs w:val="24"/>
        </w:rPr>
        <w:lastRenderedPageBreak/>
        <w:t>the quality of water for the water utility’s recipients (EPA, 2016). Finally, further appliances are required to distribute the treated water to the residents (EPA, 2016). Therefore, any hitches in one of these routes can cause issues and need consistent management and upkeep for future success in use.</w:t>
      </w:r>
    </w:p>
    <w:p w14:paraId="7C682EC6" w14:textId="77777777" w:rsidR="00C84B17" w:rsidRDefault="00000000">
      <w:pPr>
        <w:spacing w:line="480" w:lineRule="auto"/>
        <w:rPr>
          <w:rFonts w:eastAsia="Times New Roman" w:cs="Times New Roman"/>
          <w:szCs w:val="24"/>
        </w:rPr>
      </w:pPr>
      <w:r>
        <w:rPr>
          <w:rFonts w:eastAsia="Times New Roman" w:cs="Times New Roman"/>
          <w:szCs w:val="24"/>
        </w:rPr>
        <w:tab/>
        <w:t xml:space="preserve">Wastewater treatment within water infrastructure is another critical component of the water system. More structures are required to collect used water, whether from industry or individuals, and carry this water to be treated at a plant (EPA, 2016). Pumping stations provide the transportation and main hubs of direction before, finally, the water is sent to the plant to be treated appropriately (EPA, 2016). This is the end of the line for many wastewater protocols as most areas are appalled by the idea of using gray water, even if post-treatment levels are safe for human use (Eck et al., 2020). Suppose a residence or business is more rural. In that case, a septic tank is used for wastewater, as the rurality aspect creates a hardship in getting this wastewater to a general plant to be treated. Therefore, this falls on the average individual to install water infrastructure in their home or business to confirm the proper handling of their used water (South Carolina Department of Health and Environmental Control (SCDHEC), 2019). This scenario puts stress regarding water on the individual instead of the U.S. water system, as it points to areas for needed infrastructure improvements for the future of the industry. </w:t>
      </w:r>
    </w:p>
    <w:p w14:paraId="43D76953" w14:textId="77777777" w:rsidR="00C84B17" w:rsidRDefault="00000000">
      <w:pPr>
        <w:spacing w:line="480" w:lineRule="auto"/>
        <w:rPr>
          <w:rFonts w:eastAsia="Times New Roman" w:cs="Times New Roman"/>
          <w:szCs w:val="24"/>
        </w:rPr>
      </w:pPr>
      <w:r>
        <w:rPr>
          <w:rFonts w:eastAsia="Times New Roman" w:cs="Times New Roman"/>
          <w:szCs w:val="24"/>
        </w:rPr>
        <w:tab/>
        <w:t xml:space="preserve">Stormwater treatment and management is the final piece of the water infrastructure framework. Collection and retention basins stockpile rainfall runoff in the system (Saint Johns River Management District (SJRMD), 2022). Modeled after natural stormwater management landscapes such as wetlands and other retention habitats, rainfall is halted from flowing into bodies of water and acts as filtration to the various nutrient loads the rainfall endures (SJRMD, 2022). Also, this subsection of the water industry aims to direct stormwater runoff from harming </w:t>
      </w:r>
      <w:r>
        <w:rPr>
          <w:rFonts w:eastAsia="Times New Roman" w:cs="Times New Roman"/>
          <w:szCs w:val="24"/>
        </w:rPr>
        <w:lastRenderedPageBreak/>
        <w:t xml:space="preserve">surface and groundwater resources susceptible to nonpoint source pollution from the runoff of this type of water (EPA, 2016). This is where green infrastructure comes into play in the water management system, otherwise denoted as a more environmentally sustainable approach to water management tactics (EPA, 2016). From the basins, a structure is needed to transport the stormwater to a treatment facility for further water system usage (EPA, 2016). Every municipality deals with stormwater management differently, and some are working to improve their stormwater management practices and infrastructure for the future. </w:t>
      </w:r>
    </w:p>
    <w:p w14:paraId="39F077AF" w14:textId="77777777" w:rsidR="00C84B17" w:rsidRDefault="00000000">
      <w:pPr>
        <w:spacing w:line="480" w:lineRule="auto"/>
        <w:rPr>
          <w:rFonts w:eastAsia="Times New Roman" w:cs="Times New Roman"/>
          <w:szCs w:val="24"/>
        </w:rPr>
      </w:pPr>
      <w:r>
        <w:rPr>
          <w:rFonts w:eastAsia="Times New Roman" w:cs="Times New Roman"/>
          <w:szCs w:val="24"/>
        </w:rPr>
        <w:tab/>
        <w:t>The final puzzle piece to the water infrastructure is the individuals that work within the field. The workforce behind water systems conducts cumbersome tasks daily to keep municipalities running and supplying water for their people. In addition, the workforce of water is the backbone that keeps public water systems operating and supplying a resource required for biological life on Earth to the American public.</w:t>
      </w:r>
    </w:p>
    <w:p w14:paraId="592C48F1" w14:textId="5BC3BACD" w:rsidR="00C84B17" w:rsidRDefault="00000000">
      <w:pPr>
        <w:spacing w:line="480" w:lineRule="auto"/>
        <w:rPr>
          <w:rFonts w:eastAsia="Times New Roman" w:cs="Times New Roman"/>
          <w:szCs w:val="24"/>
        </w:rPr>
      </w:pPr>
      <w:r>
        <w:rPr>
          <w:rFonts w:eastAsia="Times New Roman" w:cs="Times New Roman"/>
          <w:szCs w:val="24"/>
        </w:rPr>
        <w:tab/>
        <w:t xml:space="preserve">Overall benefits of a society with a working water infrastructure system are plentiful, as water is required to thrive as a human on Earth. These benefits can be broken down into two main categories; economic, and quality of life, while environmental drawbacks are often associated (EPA, 2016). Economically speaking, communities gain water security from a working water system, with the peace of mind of knowing the region is responsible for keeping the quality of a resident’s water at an acceptable standard under the Clean Water Act of 1972 (CWA) and the Safe Drinking Water Act of 1974 (SDWA). Furthermore, the wastewater and stormwater management practices promote economic stability and success through conservation of the environment, thus protecting recreational activities in the bodies of water around a municipality (EPA, 2016). This also drives tourism, commercial fishing, and urban development, adding to the economic prosperity made possible with efficient wastewater and stormwater </w:t>
      </w:r>
      <w:r>
        <w:rPr>
          <w:rFonts w:eastAsia="Times New Roman" w:cs="Times New Roman"/>
          <w:szCs w:val="24"/>
        </w:rPr>
        <w:lastRenderedPageBreak/>
        <w:t xml:space="preserve">capture and treatment frameworks (EPA, 2016). Quality of life is the second benefit of a water system, chiefly for residents that live in an area connected to water infrastructure and piping (EPA, 2016). </w:t>
      </w:r>
      <w:r w:rsidR="00A95A34">
        <w:rPr>
          <w:rFonts w:eastAsia="Times New Roman" w:cs="Times New Roman"/>
          <w:szCs w:val="24"/>
        </w:rPr>
        <w:t xml:space="preserve">This ensures public safety from waterborne illnesses </w:t>
      </w:r>
      <w:r w:rsidR="00D53AB9">
        <w:rPr>
          <w:rFonts w:eastAsia="Times New Roman" w:cs="Times New Roman"/>
          <w:szCs w:val="24"/>
        </w:rPr>
        <w:t xml:space="preserve">is </w:t>
      </w:r>
      <w:r w:rsidR="00C52B79">
        <w:rPr>
          <w:rFonts w:eastAsia="Times New Roman" w:cs="Times New Roman"/>
          <w:szCs w:val="24"/>
        </w:rPr>
        <w:t>protected and</w:t>
      </w:r>
      <w:r w:rsidR="00D53AB9">
        <w:rPr>
          <w:rFonts w:eastAsia="Times New Roman" w:cs="Times New Roman"/>
          <w:szCs w:val="24"/>
        </w:rPr>
        <w:t xml:space="preserve"> provides a necessary aspect of living to the public without the worry of </w:t>
      </w:r>
      <w:r w:rsidR="00A312F3">
        <w:rPr>
          <w:rFonts w:eastAsia="Times New Roman" w:cs="Times New Roman"/>
          <w:szCs w:val="24"/>
        </w:rPr>
        <w:t xml:space="preserve">finding the resource themselves (EPA, 2016). </w:t>
      </w:r>
      <w:r w:rsidR="002103D5">
        <w:rPr>
          <w:rFonts w:eastAsia="Times New Roman" w:cs="Times New Roman"/>
          <w:szCs w:val="24"/>
        </w:rPr>
        <w:t xml:space="preserve">The ease of turning on a faucet and receiving safe water for use is a </w:t>
      </w:r>
      <w:r w:rsidR="00C52B79">
        <w:rPr>
          <w:rFonts w:eastAsia="Times New Roman" w:cs="Times New Roman"/>
          <w:szCs w:val="24"/>
        </w:rPr>
        <w:t>quality-of-life</w:t>
      </w:r>
      <w:r w:rsidR="007A2A6D">
        <w:rPr>
          <w:rFonts w:eastAsia="Times New Roman" w:cs="Times New Roman"/>
          <w:szCs w:val="24"/>
        </w:rPr>
        <w:t xml:space="preserve"> indicator that only positively benefits the public around municipalities. </w:t>
      </w:r>
      <w:r w:rsidR="00D53AB9">
        <w:rPr>
          <w:rFonts w:eastAsia="Times New Roman" w:cs="Times New Roman"/>
          <w:szCs w:val="24"/>
        </w:rPr>
        <w:t xml:space="preserve"> </w:t>
      </w:r>
    </w:p>
    <w:p w14:paraId="12F733A0" w14:textId="5F6BC3C7" w:rsidR="00C84B17" w:rsidRDefault="00687321" w:rsidP="00DE7956">
      <w:pPr>
        <w:spacing w:line="480" w:lineRule="auto"/>
        <w:rPr>
          <w:rFonts w:eastAsia="Times New Roman" w:cs="Times New Roman"/>
          <w:szCs w:val="24"/>
        </w:rPr>
      </w:pPr>
      <w:r>
        <w:rPr>
          <w:rFonts w:eastAsia="Times New Roman" w:cs="Times New Roman"/>
          <w:szCs w:val="24"/>
        </w:rPr>
        <w:tab/>
        <w:t xml:space="preserve">However, environmental issues can ensue from water infrastructure and public use. </w:t>
      </w:r>
      <w:r w:rsidR="00AE63F7">
        <w:rPr>
          <w:rFonts w:eastAsia="Times New Roman" w:cs="Times New Roman"/>
          <w:szCs w:val="24"/>
        </w:rPr>
        <w:t xml:space="preserve">Water infrastructure can negatively impact ecosystems due to </w:t>
      </w:r>
      <w:r w:rsidR="00F71FB6">
        <w:rPr>
          <w:rFonts w:eastAsia="Times New Roman" w:cs="Times New Roman"/>
          <w:szCs w:val="24"/>
        </w:rPr>
        <w:t xml:space="preserve">construction additions differing from the natural environment’s landscape. </w:t>
      </w:r>
      <w:r w:rsidR="00931155">
        <w:rPr>
          <w:rFonts w:eastAsia="Times New Roman" w:cs="Times New Roman"/>
          <w:szCs w:val="24"/>
        </w:rPr>
        <w:t xml:space="preserve">Dam construction alone can lead to environmental </w:t>
      </w:r>
      <w:r w:rsidR="004D2052">
        <w:rPr>
          <w:rFonts w:eastAsia="Times New Roman" w:cs="Times New Roman"/>
          <w:szCs w:val="24"/>
        </w:rPr>
        <w:t>det</w:t>
      </w:r>
      <w:r w:rsidR="005F5CD6">
        <w:rPr>
          <w:rFonts w:eastAsia="Times New Roman" w:cs="Times New Roman"/>
          <w:szCs w:val="24"/>
        </w:rPr>
        <w:t>riments</w:t>
      </w:r>
      <w:r w:rsidR="00931155">
        <w:rPr>
          <w:rFonts w:eastAsia="Times New Roman" w:cs="Times New Roman"/>
          <w:szCs w:val="24"/>
        </w:rPr>
        <w:t xml:space="preserve"> such as landslides, </w:t>
      </w:r>
      <w:r w:rsidR="0051400B">
        <w:rPr>
          <w:rFonts w:eastAsia="Times New Roman" w:cs="Times New Roman"/>
          <w:szCs w:val="24"/>
        </w:rPr>
        <w:t>forest damage, and landscape impacts that can hurt agriculture</w:t>
      </w:r>
      <w:r w:rsidR="004D2052">
        <w:rPr>
          <w:rFonts w:eastAsia="Times New Roman" w:cs="Times New Roman"/>
          <w:szCs w:val="24"/>
        </w:rPr>
        <w:t xml:space="preserve"> </w:t>
      </w:r>
      <w:r w:rsidR="005F5CD6">
        <w:rPr>
          <w:rFonts w:eastAsia="Times New Roman" w:cs="Times New Roman"/>
          <w:szCs w:val="24"/>
        </w:rPr>
        <w:t xml:space="preserve">to name a few </w:t>
      </w:r>
      <w:r w:rsidR="004D2052" w:rsidRPr="004D2052">
        <w:rPr>
          <w:rFonts w:eastAsia="Times New Roman" w:cs="Times New Roman"/>
          <w:color w:val="000000" w:themeColor="text1"/>
          <w:szCs w:val="24"/>
        </w:rPr>
        <w:t>(</w:t>
      </w:r>
      <w:r w:rsidR="004D2052" w:rsidRPr="004D2052">
        <w:rPr>
          <w:rFonts w:cs="Times New Roman"/>
          <w:color w:val="000000" w:themeColor="text1"/>
          <w:szCs w:val="24"/>
          <w:shd w:val="clear" w:color="auto" w:fill="FFFFFF"/>
        </w:rPr>
        <w:t xml:space="preserve">Sayektiningsih &amp; Hayati, 2021). </w:t>
      </w:r>
      <w:r w:rsidR="00F0691D" w:rsidRPr="004D2052">
        <w:rPr>
          <w:rFonts w:eastAsia="Times New Roman" w:cs="Times New Roman"/>
          <w:color w:val="000000" w:themeColor="text1"/>
          <w:szCs w:val="24"/>
        </w:rPr>
        <w:t xml:space="preserve">Aquatic ecosystem connectivity is </w:t>
      </w:r>
      <w:r w:rsidR="005F5CD6">
        <w:rPr>
          <w:rFonts w:eastAsia="Times New Roman" w:cs="Times New Roman"/>
          <w:color w:val="000000" w:themeColor="text1"/>
          <w:szCs w:val="24"/>
        </w:rPr>
        <w:t>another environmental</w:t>
      </w:r>
      <w:r w:rsidR="00F0691D" w:rsidRPr="004D2052">
        <w:rPr>
          <w:rFonts w:eastAsia="Times New Roman" w:cs="Times New Roman"/>
          <w:color w:val="000000" w:themeColor="text1"/>
          <w:szCs w:val="24"/>
        </w:rPr>
        <w:t xml:space="preserve"> aspect </w:t>
      </w:r>
      <w:r w:rsidR="005F5CD6">
        <w:rPr>
          <w:rFonts w:eastAsia="Times New Roman" w:cs="Times New Roman"/>
          <w:color w:val="000000" w:themeColor="text1"/>
          <w:szCs w:val="24"/>
        </w:rPr>
        <w:t>that can be hurt</w:t>
      </w:r>
      <w:r w:rsidR="00F0691D" w:rsidRPr="004D2052">
        <w:rPr>
          <w:rFonts w:eastAsia="Times New Roman" w:cs="Times New Roman"/>
          <w:color w:val="000000" w:themeColor="text1"/>
          <w:szCs w:val="24"/>
        </w:rPr>
        <w:t xml:space="preserve"> by water infrastructure</w:t>
      </w:r>
      <w:r w:rsidR="002730E0" w:rsidRPr="004D2052">
        <w:rPr>
          <w:rFonts w:eastAsia="Times New Roman" w:cs="Times New Roman"/>
          <w:color w:val="000000" w:themeColor="text1"/>
          <w:szCs w:val="24"/>
        </w:rPr>
        <w:t xml:space="preserve"> (Neeson et al., 2018). </w:t>
      </w:r>
      <w:r w:rsidR="00E02B9E">
        <w:rPr>
          <w:rFonts w:eastAsia="Times New Roman" w:cs="Times New Roman"/>
          <w:color w:val="000000" w:themeColor="text1"/>
          <w:szCs w:val="24"/>
        </w:rPr>
        <w:t xml:space="preserve">Water infrastructure means more than just its individual infrastructure too. Road connectivity to operate the municipality is necessary, and as a result these impermeable surfaces required for such connectivity </w:t>
      </w:r>
      <w:r w:rsidR="00DF442B">
        <w:rPr>
          <w:rFonts w:eastAsia="Times New Roman" w:cs="Times New Roman"/>
          <w:color w:val="000000" w:themeColor="text1"/>
          <w:szCs w:val="24"/>
        </w:rPr>
        <w:t>can pollute water sources</w:t>
      </w:r>
      <w:r w:rsidR="00AE2295">
        <w:rPr>
          <w:rFonts w:eastAsia="Times New Roman" w:cs="Times New Roman"/>
          <w:color w:val="000000" w:themeColor="text1"/>
          <w:szCs w:val="24"/>
        </w:rPr>
        <w:t xml:space="preserve"> (Zhang et al., 2021). </w:t>
      </w:r>
      <w:r w:rsidR="0003351E">
        <w:rPr>
          <w:rFonts w:eastAsia="Times New Roman" w:cs="Times New Roman"/>
          <w:color w:val="000000" w:themeColor="text1"/>
          <w:szCs w:val="24"/>
        </w:rPr>
        <w:t xml:space="preserve">This is a common side-effect of an urban environment (Zhang et al., 2021). </w:t>
      </w:r>
      <w:r w:rsidR="00937B32">
        <w:rPr>
          <w:rFonts w:eastAsia="Times New Roman" w:cs="Times New Roman"/>
          <w:color w:val="000000" w:themeColor="text1"/>
          <w:szCs w:val="24"/>
        </w:rPr>
        <w:t xml:space="preserve">Overuse of the resource can also impact the environment through the depletion of </w:t>
      </w:r>
      <w:r w:rsidR="00272F82">
        <w:rPr>
          <w:rFonts w:eastAsia="Times New Roman" w:cs="Times New Roman"/>
          <w:color w:val="000000" w:themeColor="text1"/>
          <w:szCs w:val="24"/>
        </w:rPr>
        <w:t>water resources also relied upon for ecosystem and habitat health</w:t>
      </w:r>
      <w:r w:rsidR="00FC11D1">
        <w:rPr>
          <w:rFonts w:eastAsia="Times New Roman" w:cs="Times New Roman"/>
          <w:color w:val="000000" w:themeColor="text1"/>
          <w:szCs w:val="24"/>
        </w:rPr>
        <w:t xml:space="preserve">. </w:t>
      </w:r>
      <w:r>
        <w:rPr>
          <w:rFonts w:eastAsia="Times New Roman" w:cs="Times New Roman"/>
          <w:szCs w:val="24"/>
        </w:rPr>
        <w:t xml:space="preserve">Additionally, </w:t>
      </w:r>
      <w:r w:rsidR="00DE7956">
        <w:rPr>
          <w:rFonts w:eastAsia="Times New Roman" w:cs="Times New Roman"/>
          <w:szCs w:val="24"/>
        </w:rPr>
        <w:t>i</w:t>
      </w:r>
      <w:r>
        <w:rPr>
          <w:rFonts w:eastAsia="Times New Roman" w:cs="Times New Roman"/>
          <w:szCs w:val="24"/>
        </w:rPr>
        <w:t xml:space="preserve">f a water utility is mismanaged, or stormwater and wastewater control are not properly conducted, nonpoint source pollution from the water system can directly impact ecosystems and natural cycles (EPA, 2016). Therefore, looking to the future of the water industry will include sustainable tactics to promote </w:t>
      </w:r>
      <w:proofErr w:type="gramStart"/>
      <w:r>
        <w:rPr>
          <w:rFonts w:eastAsia="Times New Roman" w:cs="Times New Roman"/>
          <w:szCs w:val="24"/>
        </w:rPr>
        <w:t>positive growth</w:t>
      </w:r>
      <w:proofErr w:type="gramEnd"/>
      <w:r>
        <w:rPr>
          <w:rFonts w:eastAsia="Times New Roman" w:cs="Times New Roman"/>
          <w:szCs w:val="24"/>
        </w:rPr>
        <w:t xml:space="preserve"> for communities using water infrastructure in future decades. </w:t>
      </w:r>
    </w:p>
    <w:p w14:paraId="7D455DF8" w14:textId="1D64E584" w:rsidR="00272B69" w:rsidRPr="00AA0D27" w:rsidRDefault="00000000">
      <w:pPr>
        <w:spacing w:line="480" w:lineRule="auto"/>
        <w:rPr>
          <w:rFonts w:eastAsia="Times New Roman" w:cs="Times New Roman"/>
          <w:szCs w:val="24"/>
        </w:rPr>
      </w:pPr>
      <w:r>
        <w:rPr>
          <w:rFonts w:eastAsia="Times New Roman" w:cs="Times New Roman"/>
          <w:szCs w:val="24"/>
        </w:rPr>
        <w:lastRenderedPageBreak/>
        <w:tab/>
        <w:t xml:space="preserve">Combining these operations into one, the overall nexus of the water system is portrayed. The water system is an intricate field that varies regionally. With many responsibilities and practices, water infrastructure is necessary to pilot water systems from the cradle to the grave. </w:t>
      </w:r>
      <w:r w:rsidR="00456F18">
        <w:rPr>
          <w:rFonts w:eastAsia="Times New Roman" w:cs="Times New Roman"/>
          <w:szCs w:val="24"/>
        </w:rPr>
        <w:t>Understanding</w:t>
      </w:r>
      <w:r>
        <w:rPr>
          <w:rFonts w:eastAsia="Times New Roman" w:cs="Times New Roman"/>
          <w:szCs w:val="24"/>
        </w:rPr>
        <w:t xml:space="preserve"> the beginning of the water infrastructure and management plans within Oklahoma and Texas will delineate the intricacies of the water systems of each state today.</w:t>
      </w:r>
    </w:p>
    <w:p w14:paraId="59E8B4DE" w14:textId="77777777" w:rsidR="00C84B17" w:rsidRDefault="00000000" w:rsidP="00AA0D27">
      <w:pPr>
        <w:pStyle w:val="Heading1"/>
      </w:pPr>
      <w:bookmarkStart w:id="10" w:name="_Toc132975740"/>
      <w:bookmarkStart w:id="11" w:name="_Toc133321811"/>
      <w:r>
        <w:t>Section 1.3: History of Water Systems in Oklahoma and Texas</w:t>
      </w:r>
      <w:bookmarkEnd w:id="10"/>
      <w:bookmarkEnd w:id="11"/>
    </w:p>
    <w:p w14:paraId="32C0C504" w14:textId="77777777" w:rsidR="006F0BB8" w:rsidRPr="006F0BB8" w:rsidRDefault="006F0BB8" w:rsidP="006F0BB8"/>
    <w:p w14:paraId="4F6F8F4D" w14:textId="1C315CE9" w:rsidR="00C84B17" w:rsidRDefault="00000000">
      <w:pPr>
        <w:spacing w:line="480" w:lineRule="auto"/>
        <w:ind w:firstLine="720"/>
        <w:rPr>
          <w:rFonts w:eastAsia="Times New Roman" w:cs="Times New Roman"/>
          <w:szCs w:val="24"/>
          <w:u w:val="single"/>
        </w:rPr>
      </w:pPr>
      <w:r>
        <w:rPr>
          <w:rFonts w:eastAsia="Times New Roman" w:cs="Times New Roman"/>
          <w:szCs w:val="24"/>
        </w:rPr>
        <w:t xml:space="preserve">Comprehending the history that both states went through will lend a hand in interpreting where each is today. </w:t>
      </w:r>
      <w:r w:rsidR="00272B69">
        <w:rPr>
          <w:rFonts w:eastAsia="Times New Roman" w:cs="Times New Roman"/>
          <w:szCs w:val="24"/>
        </w:rPr>
        <w:t xml:space="preserve">This is a focus of the first research question of this thesis. </w:t>
      </w:r>
      <w:r>
        <w:rPr>
          <w:rFonts w:eastAsia="Times New Roman" w:cs="Times New Roman"/>
          <w:szCs w:val="24"/>
        </w:rPr>
        <w:t xml:space="preserve">Chronologically, Texas reached statehood before Oklahoma, thus Texas will be discussed firstly. However, each state has a tumultuous past that cannot be fully covered in this document. For the sake of this study, the </w:t>
      </w:r>
      <w:r w:rsidR="00090C1E">
        <w:rPr>
          <w:rFonts w:eastAsia="Times New Roman" w:cs="Times New Roman"/>
          <w:szCs w:val="24"/>
        </w:rPr>
        <w:t>focus</w:t>
      </w:r>
      <w:r>
        <w:rPr>
          <w:rFonts w:eastAsia="Times New Roman" w:cs="Times New Roman"/>
          <w:szCs w:val="24"/>
        </w:rPr>
        <w:t xml:space="preserve"> will be the water history of each state. From here, a working understanding of water system age and history of implementation will illustrate backgrounds from which water infrastructure and systems originate in Oklahoma and Texas respectively. Both states have not always seen eye to eye too, adding to a complex portrayal.</w:t>
      </w:r>
    </w:p>
    <w:p w14:paraId="7D040551" w14:textId="22751CEE" w:rsidR="00C84B17" w:rsidRDefault="00000000">
      <w:pPr>
        <w:spacing w:line="480" w:lineRule="auto"/>
        <w:ind w:firstLine="720"/>
        <w:rPr>
          <w:rFonts w:eastAsia="Times New Roman" w:cs="Times New Roman"/>
          <w:szCs w:val="24"/>
          <w:highlight w:val="white"/>
        </w:rPr>
      </w:pPr>
      <w:r>
        <w:rPr>
          <w:rFonts w:eastAsia="Times New Roman" w:cs="Times New Roman"/>
          <w:szCs w:val="24"/>
        </w:rPr>
        <w:t xml:space="preserve">The original settlers of Texas were the Caddo, </w:t>
      </w:r>
      <w:r>
        <w:rPr>
          <w:rFonts w:eastAsia="Times New Roman" w:cs="Times New Roman"/>
          <w:color w:val="0F172A"/>
          <w:szCs w:val="24"/>
        </w:rPr>
        <w:t xml:space="preserve">Karankawa, and Coahuiltecans as they called </w:t>
      </w:r>
      <w:r w:rsidR="000B57A8">
        <w:rPr>
          <w:rFonts w:eastAsia="Times New Roman" w:cs="Times New Roman"/>
          <w:color w:val="0F172A"/>
          <w:szCs w:val="24"/>
        </w:rPr>
        <w:t>Texas</w:t>
      </w:r>
      <w:r>
        <w:rPr>
          <w:rFonts w:eastAsia="Times New Roman" w:cs="Times New Roman"/>
          <w:color w:val="0F172A"/>
          <w:szCs w:val="24"/>
        </w:rPr>
        <w:t xml:space="preserve"> home long before European settlers claim</w:t>
      </w:r>
      <w:r w:rsidR="000B57A8">
        <w:rPr>
          <w:rFonts w:eastAsia="Times New Roman" w:cs="Times New Roman"/>
          <w:color w:val="0F172A"/>
          <w:szCs w:val="24"/>
        </w:rPr>
        <w:t>ed</w:t>
      </w:r>
      <w:r>
        <w:rPr>
          <w:rFonts w:eastAsia="Times New Roman" w:cs="Times New Roman"/>
          <w:color w:val="0F172A"/>
          <w:szCs w:val="24"/>
        </w:rPr>
        <w:t xml:space="preserve"> the area (Hernandez, 2021). Later, the Apache, Jumanos, and Comanches migrated to the area (Hernandez, 2021). The Spanish </w:t>
      </w:r>
      <w:r w:rsidR="000B57A8">
        <w:rPr>
          <w:rFonts w:eastAsia="Times New Roman" w:cs="Times New Roman"/>
          <w:color w:val="0F172A"/>
          <w:szCs w:val="24"/>
        </w:rPr>
        <w:t>invaded</w:t>
      </w:r>
      <w:r>
        <w:rPr>
          <w:rFonts w:eastAsia="Times New Roman" w:cs="Times New Roman"/>
          <w:color w:val="0F172A"/>
          <w:szCs w:val="24"/>
        </w:rPr>
        <w:t xml:space="preserve"> Texas in the 1600s and would later settle the San Antonio area while also establishing the first </w:t>
      </w:r>
      <w:r w:rsidR="009C68A8">
        <w:rPr>
          <w:rFonts w:eastAsia="Times New Roman" w:cs="Times New Roman"/>
          <w:color w:val="0F172A"/>
          <w:szCs w:val="24"/>
        </w:rPr>
        <w:t xml:space="preserve">formal </w:t>
      </w:r>
      <w:r>
        <w:rPr>
          <w:rFonts w:eastAsia="Times New Roman" w:cs="Times New Roman"/>
          <w:color w:val="0F172A"/>
          <w:szCs w:val="24"/>
        </w:rPr>
        <w:t xml:space="preserve">water policies of the area (Texas State Library &amp; Archives </w:t>
      </w:r>
      <w:r w:rsidR="00090C1E">
        <w:rPr>
          <w:rFonts w:eastAsia="Times New Roman" w:cs="Times New Roman"/>
          <w:color w:val="0F172A"/>
          <w:szCs w:val="24"/>
        </w:rPr>
        <w:t>Commission (</w:t>
      </w:r>
      <w:r>
        <w:rPr>
          <w:rFonts w:eastAsia="Times New Roman" w:cs="Times New Roman"/>
          <w:color w:val="0F172A"/>
          <w:szCs w:val="24"/>
        </w:rPr>
        <w:t>TSLAC) (TSLAC, 2016). Riparian rights were used, identifying</w:t>
      </w:r>
      <w:r>
        <w:rPr>
          <w:rFonts w:eastAsia="Times New Roman" w:cs="Times New Roman"/>
          <w:szCs w:val="24"/>
        </w:rPr>
        <w:t xml:space="preserve"> the landowner as holding water rights to the sources on or touching their land (Smolen et al., 2017). Thus, the owners of this land could decide how and when their water was utilized. This doctrine spread through the rest of the state’s </w:t>
      </w:r>
      <w:r>
        <w:rPr>
          <w:rFonts w:eastAsia="Times New Roman" w:cs="Times New Roman"/>
          <w:szCs w:val="24"/>
        </w:rPr>
        <w:lastRenderedPageBreak/>
        <w:t xml:space="preserve">system and remained intact, especially in rural communities, through Texas’s statehood and independence (TSLAC, 2016). Due to the climate, the U.S. Supreme Court ruled riparian rights as unfit for the area in 1872, especially noting western Texas and the panhandle (TSLAC, 2016). In 1890, the prior appropriation would start its implementation (TSLAC, 2016). Prior appropriation means to have access to a water source, one must have been the first to lay claim to continue use, which can be simplified as a ‘first-come, first-serve basis’ of water usage (Smolen et al., 2017). However, prior appropriation </w:t>
      </w:r>
      <w:r>
        <w:rPr>
          <w:rFonts w:eastAsia="Times New Roman" w:cs="Times New Roman"/>
          <w:szCs w:val="24"/>
          <w:highlight w:val="white"/>
        </w:rPr>
        <w:t xml:space="preserve">also delegates surface rights priority in cases of low water quantity, stating that domestic and municipal uses come before agriculture, mining, energy, recreation, and navigation (Smolen et al., 2017). However, overall, allocation amounts are broadly based on an honor system (Smolen et al., 2017), meaning in the case of over-withdrawal, if one has a permit, the TCEQ and other state agencies likely will not check this allowance. </w:t>
      </w:r>
    </w:p>
    <w:p w14:paraId="1E4D02B8" w14:textId="2FB26A87" w:rsidR="00C84B17" w:rsidRDefault="00000000">
      <w:pPr>
        <w:spacing w:line="480" w:lineRule="auto"/>
        <w:rPr>
          <w:rFonts w:eastAsia="Times New Roman" w:cs="Times New Roman"/>
          <w:szCs w:val="24"/>
        </w:rPr>
      </w:pPr>
      <w:r>
        <w:rPr>
          <w:rFonts w:eastAsia="Times New Roman" w:cs="Times New Roman"/>
          <w:szCs w:val="24"/>
          <w:highlight w:val="white"/>
        </w:rPr>
        <w:tab/>
        <w:t xml:space="preserve">Groundwater, alternately, by the rule of capture has no limitations on withdrawal (Smolen et al., 2017). As one can imagine, this can create a challenge for water conservation, thus, Groundwater Management Areas (GMAs) and Groundwater Conservation Districts (GCDs) were created (Smolen et al., 2017). If an area is forecasted to or currently experiencing a drop in groundwater levels that is concerning to the state, it can be designated as a GMA by the TCEQ (Smolen et al., 2017). The idea would be to allow groundwater recharge to return to the area and assist those living in the GMA to another water source (Smolen et al., 2017). Thus, this paper’s background </w:t>
      </w:r>
      <w:r w:rsidR="00090C1E">
        <w:rPr>
          <w:rFonts w:eastAsia="Times New Roman" w:cs="Times New Roman"/>
          <w:szCs w:val="24"/>
          <w:highlight w:val="white"/>
        </w:rPr>
        <w:t>in</w:t>
      </w:r>
      <w:r>
        <w:rPr>
          <w:rFonts w:eastAsia="Times New Roman" w:cs="Times New Roman"/>
          <w:szCs w:val="24"/>
          <w:highlight w:val="white"/>
        </w:rPr>
        <w:t xml:space="preserve"> Texas portrays how different groundwater and surface water uses are. Further, Oklahoma’s allocations are even more dissimilar, creating hairy situations when the two states share a water source along their borders, like the Red River. </w:t>
      </w:r>
    </w:p>
    <w:p w14:paraId="0B6DFDED" w14:textId="6D2C8468" w:rsidR="00C84B17" w:rsidRDefault="00000000">
      <w:pPr>
        <w:spacing w:line="480" w:lineRule="auto"/>
        <w:ind w:firstLine="720"/>
        <w:rPr>
          <w:rFonts w:eastAsia="Times New Roman" w:cs="Times New Roman"/>
          <w:szCs w:val="24"/>
          <w:u w:val="single"/>
        </w:rPr>
      </w:pPr>
      <w:r>
        <w:rPr>
          <w:rFonts w:eastAsia="Times New Roman" w:cs="Times New Roman"/>
          <w:szCs w:val="24"/>
        </w:rPr>
        <w:lastRenderedPageBreak/>
        <w:t xml:space="preserve">From the beginning of water </w:t>
      </w:r>
      <w:r w:rsidR="009A0B0E">
        <w:rPr>
          <w:rFonts w:eastAsia="Times New Roman" w:cs="Times New Roman"/>
          <w:szCs w:val="24"/>
        </w:rPr>
        <w:t xml:space="preserve">management </w:t>
      </w:r>
      <w:r>
        <w:rPr>
          <w:rFonts w:eastAsia="Times New Roman" w:cs="Times New Roman"/>
          <w:szCs w:val="24"/>
        </w:rPr>
        <w:t xml:space="preserve">in each state to the present, both have faced their share of obstacles in water system installation, continuation, the policies associated, and beyond. Oklahoma and Texas are a part of the United States often referred to as the American ‘West’ where the water is scarce in some parts and abundant in others. Due to this, since the onslaught of white colonization, water infrastructure has always been a challenge and will continue to be under the operation of current societal practices. Also understanding that much of the infrastructure is as old as this history recounts in some segments of Oklahoma and Texas adds to the matter. </w:t>
      </w:r>
    </w:p>
    <w:p w14:paraId="15B31F9A" w14:textId="233DEB6C" w:rsidR="00C84B17" w:rsidRDefault="00000000">
      <w:pPr>
        <w:spacing w:line="480" w:lineRule="auto"/>
        <w:ind w:firstLine="720"/>
        <w:rPr>
          <w:rFonts w:eastAsia="Times New Roman" w:cs="Times New Roman"/>
          <w:szCs w:val="24"/>
        </w:rPr>
      </w:pPr>
      <w:r>
        <w:rPr>
          <w:rFonts w:eastAsia="Times New Roman" w:cs="Times New Roman"/>
          <w:szCs w:val="24"/>
        </w:rPr>
        <w:t xml:space="preserve">Some of the original first people of the area now called Oklahoma were the </w:t>
      </w:r>
      <w:r w:rsidR="00090C1E">
        <w:rPr>
          <w:rFonts w:eastAsia="Times New Roman" w:cs="Times New Roman"/>
          <w:szCs w:val="24"/>
        </w:rPr>
        <w:t>Wichita</w:t>
      </w:r>
      <w:r>
        <w:rPr>
          <w:rFonts w:eastAsia="Times New Roman" w:cs="Times New Roman"/>
          <w:szCs w:val="24"/>
        </w:rPr>
        <w:t xml:space="preserve">, </w:t>
      </w:r>
      <w:r w:rsidR="00090C1E">
        <w:rPr>
          <w:rFonts w:eastAsia="Times New Roman" w:cs="Times New Roman"/>
          <w:szCs w:val="24"/>
        </w:rPr>
        <w:t>Caddo</w:t>
      </w:r>
      <w:r>
        <w:rPr>
          <w:rFonts w:eastAsia="Times New Roman" w:cs="Times New Roman"/>
          <w:szCs w:val="24"/>
        </w:rPr>
        <w:t xml:space="preserve">, </w:t>
      </w:r>
      <w:r w:rsidR="00090C1E">
        <w:rPr>
          <w:rFonts w:eastAsia="Times New Roman" w:cs="Times New Roman"/>
          <w:szCs w:val="24"/>
        </w:rPr>
        <w:t>Apache</w:t>
      </w:r>
      <w:r>
        <w:rPr>
          <w:rFonts w:eastAsia="Times New Roman" w:cs="Times New Roman"/>
          <w:szCs w:val="24"/>
        </w:rPr>
        <w:t xml:space="preserve">, and </w:t>
      </w:r>
      <w:r w:rsidR="00090C1E">
        <w:rPr>
          <w:rFonts w:eastAsia="Times New Roman" w:cs="Times New Roman"/>
          <w:szCs w:val="24"/>
        </w:rPr>
        <w:t>Quapaw</w:t>
      </w:r>
      <w:r w:rsidR="00FE558D">
        <w:rPr>
          <w:rFonts w:eastAsia="Times New Roman" w:cs="Times New Roman"/>
          <w:szCs w:val="24"/>
        </w:rPr>
        <w:t xml:space="preserve"> tribes</w:t>
      </w:r>
      <w:r>
        <w:rPr>
          <w:rFonts w:eastAsia="Times New Roman" w:cs="Times New Roman"/>
          <w:szCs w:val="24"/>
        </w:rPr>
        <w:t xml:space="preserve"> (Yellowfish et al., n.d.). Oklahoma was ‘opened’ when America bought the Louisiana Purchase from France in 1803, and thus, used the land to push out indigenous peoples from the eastern United States per the Indian Removal Act of 1830 (Oklahoma Historical Society, n.d.). The Cherokee, Seminole, Muscogee, Chickasaw, Choctaw, Quapaw, and Seneca tribes were forced to move, against their will, in what is known as the Trail of Tears (Oklahoma Historical Society, n.d.). In 1866, the U.S. wrote new treaties for the tribes to sign, </w:t>
      </w:r>
      <w:r w:rsidR="009C68A8">
        <w:rPr>
          <w:rFonts w:eastAsia="Times New Roman" w:cs="Times New Roman"/>
          <w:szCs w:val="24"/>
        </w:rPr>
        <w:t>requiring</w:t>
      </w:r>
      <w:r>
        <w:rPr>
          <w:rFonts w:eastAsia="Times New Roman" w:cs="Times New Roman"/>
          <w:szCs w:val="24"/>
        </w:rPr>
        <w:t xml:space="preserve"> the</w:t>
      </w:r>
      <w:r w:rsidR="009C68A8">
        <w:rPr>
          <w:rFonts w:eastAsia="Times New Roman" w:cs="Times New Roman"/>
          <w:szCs w:val="24"/>
        </w:rPr>
        <w:t xml:space="preserve"> tribes</w:t>
      </w:r>
      <w:r>
        <w:rPr>
          <w:rFonts w:eastAsia="Times New Roman" w:cs="Times New Roman"/>
          <w:szCs w:val="24"/>
        </w:rPr>
        <w:t xml:space="preserve"> to give away large swaths of the land </w:t>
      </w:r>
      <w:r w:rsidR="009C68A8">
        <w:rPr>
          <w:rFonts w:eastAsia="Times New Roman" w:cs="Times New Roman"/>
          <w:szCs w:val="24"/>
        </w:rPr>
        <w:t>in</w:t>
      </w:r>
      <w:r>
        <w:rPr>
          <w:rFonts w:eastAsia="Times New Roman" w:cs="Times New Roman"/>
          <w:szCs w:val="24"/>
        </w:rPr>
        <w:t xml:space="preserve"> 1830 (Oklahoma Historical Society, n.d.). These treaties paved the way for white settlers to participate in the Land Run of 1889. </w:t>
      </w:r>
    </w:p>
    <w:p w14:paraId="13D01AC2" w14:textId="7CDB471C" w:rsidR="00C84B17" w:rsidRDefault="00000000">
      <w:pPr>
        <w:spacing w:line="480" w:lineRule="auto"/>
        <w:ind w:firstLine="720"/>
        <w:rPr>
          <w:rFonts w:eastAsia="Times New Roman" w:cs="Times New Roman"/>
          <w:szCs w:val="24"/>
        </w:rPr>
      </w:pPr>
      <w:r>
        <w:rPr>
          <w:rFonts w:eastAsia="Times New Roman" w:cs="Times New Roman"/>
          <w:szCs w:val="24"/>
        </w:rPr>
        <w:t xml:space="preserve">Two months after the first Land Run, white society in the newly sectioned-off land began their search for water (The City of OKC, n.d.). The original system was one well in what is now Oklahoma City (OKC) where the settlers were prompted to bring a bucket to fill when water was required (The City of OKC, n.d.). In 1908, OKC sprung for 14 wells that tended to dry completely in the summers (The City of OKC, n.d.). </w:t>
      </w:r>
      <w:r w:rsidR="00090C1E">
        <w:rPr>
          <w:rFonts w:eastAsia="Times New Roman" w:cs="Times New Roman"/>
          <w:szCs w:val="24"/>
        </w:rPr>
        <w:t>Therefore,</w:t>
      </w:r>
      <w:r>
        <w:rPr>
          <w:rFonts w:eastAsia="Times New Roman" w:cs="Times New Roman"/>
          <w:szCs w:val="24"/>
        </w:rPr>
        <w:t xml:space="preserve"> it was clear to authorities in </w:t>
      </w:r>
      <w:r>
        <w:rPr>
          <w:rFonts w:eastAsia="Times New Roman" w:cs="Times New Roman"/>
          <w:szCs w:val="24"/>
        </w:rPr>
        <w:lastRenderedPageBreak/>
        <w:t xml:space="preserve">OKC that more was </w:t>
      </w:r>
      <w:r w:rsidR="00090C1E">
        <w:rPr>
          <w:rFonts w:eastAsia="Times New Roman" w:cs="Times New Roman"/>
          <w:szCs w:val="24"/>
        </w:rPr>
        <w:t>needed,</w:t>
      </w:r>
      <w:r>
        <w:rPr>
          <w:rFonts w:eastAsia="Times New Roman" w:cs="Times New Roman"/>
          <w:szCs w:val="24"/>
        </w:rPr>
        <w:t xml:space="preserve"> and Lake Overholser was built and completed ten years later (The City of OKC, n.d.). Central Oklahoma would go on to complete multiple other water supply lakes, such as Hefner after World War II, Stanley Draper, and Atoka (The City of OKC, n.d.). The next biggest city, Tulsa, started a pumping system in 1904 for their drinking water apparatus, pulling water from the Arkansas River (The City of Tulsa, 2022). However, the river water was soon discovered to be low-quality, so in the 1920s the city invested in a damming project of the Spa</w:t>
      </w:r>
      <w:r w:rsidR="00F728DD">
        <w:rPr>
          <w:rFonts w:eastAsia="Times New Roman" w:cs="Times New Roman"/>
          <w:szCs w:val="24"/>
        </w:rPr>
        <w:t>v</w:t>
      </w:r>
      <w:r>
        <w:rPr>
          <w:rFonts w:eastAsia="Times New Roman" w:cs="Times New Roman"/>
          <w:szCs w:val="24"/>
        </w:rPr>
        <w:t>inaw Creek to construct a reservoir where they pumped in better-quality water to Tulsa via a pipeline (The City of Tulsa, 2022). Later, Tulsa bought Lake Oologah to boost drinking supply amounts in the 1970s, building another treatment plant to match (The City of Tulsa, 2022). Oklahoma City and Tulsa thus have a more recent history with water infrastructure and quickly discovered the need for reservoir usage in the drier climate.</w:t>
      </w:r>
    </w:p>
    <w:p w14:paraId="319F46B7" w14:textId="77777777" w:rsidR="00C84B17" w:rsidRDefault="00000000">
      <w:pPr>
        <w:spacing w:line="480" w:lineRule="auto"/>
        <w:ind w:firstLine="720"/>
        <w:rPr>
          <w:rFonts w:eastAsia="Times New Roman" w:cs="Times New Roman"/>
          <w:szCs w:val="24"/>
          <w:u w:val="single"/>
        </w:rPr>
      </w:pPr>
      <w:r>
        <w:rPr>
          <w:rFonts w:eastAsia="Times New Roman" w:cs="Times New Roman"/>
          <w:szCs w:val="24"/>
        </w:rPr>
        <w:t>Rural water was slightly different in Oklahoma. Those that lived in rural communities had what was available on their land for water, and needed to install private wells, and beyond (Smolen et al., 2017). This changed in 1963, when the Oklahoma Water Resources Board (OWRB) started governing the state’s water entirely, setting prior appropriation as the primary means to have water access rurally (Smolen et al., 2017). Before 1963, rural landowners operated on a hybrid between riparian and prior appropriation (Smolen et al., 2017). Thus, following 1963, anyone seeking access to surface water must obtain a permit for use from the OWRB, with an exception for those ‘vested’ with riparian rights after the 1963 prior appropriation passage (Smolen et al., 2017). Specifying further for groundwater access, in 1972, Oklahoma passed a law that “</w:t>
      </w:r>
      <w:r>
        <w:rPr>
          <w:rFonts w:eastAsia="Times New Roman" w:cs="Times New Roman"/>
          <w:szCs w:val="24"/>
          <w:highlight w:val="white"/>
        </w:rPr>
        <w:t>allows landowners or lessees to obtain a permit from the OWRB to use groundwater based on the number of acres of the applicant’s land that overlies a groundwater basin” (</w:t>
      </w:r>
      <w:r>
        <w:rPr>
          <w:rFonts w:eastAsia="Times New Roman" w:cs="Times New Roman"/>
          <w:szCs w:val="24"/>
        </w:rPr>
        <w:t xml:space="preserve">Smolen et al., 2017). However, prior to this law’s passage, those with rights would still be granted their </w:t>
      </w:r>
      <w:r>
        <w:rPr>
          <w:rFonts w:eastAsia="Times New Roman" w:cs="Times New Roman"/>
          <w:szCs w:val="24"/>
        </w:rPr>
        <w:lastRenderedPageBreak/>
        <w:t xml:space="preserve">previous groundwater allocations (Smolen et al., 2017). Rural water will always be a quandary, as populations are exceedingly spread out, and implementing water infrastructure to reach rural communities can be costly and difficult anywhere. </w:t>
      </w:r>
    </w:p>
    <w:p w14:paraId="4668A3D6" w14:textId="23CBD80A" w:rsidR="00C84B17" w:rsidRDefault="00000000">
      <w:pPr>
        <w:spacing w:line="480" w:lineRule="auto"/>
        <w:ind w:firstLine="720"/>
        <w:rPr>
          <w:rFonts w:eastAsia="Times New Roman" w:cs="Times New Roman"/>
          <w:szCs w:val="24"/>
        </w:rPr>
      </w:pPr>
      <w:r>
        <w:rPr>
          <w:rFonts w:eastAsia="Times New Roman" w:cs="Times New Roman"/>
          <w:szCs w:val="24"/>
        </w:rPr>
        <w:t xml:space="preserve">When dealing with two different states and water, disagreements are </w:t>
      </w:r>
      <w:r w:rsidR="00090C1E">
        <w:rPr>
          <w:rFonts w:eastAsia="Times New Roman" w:cs="Times New Roman"/>
          <w:szCs w:val="24"/>
        </w:rPr>
        <w:t>common,</w:t>
      </w:r>
      <w:r>
        <w:rPr>
          <w:rFonts w:eastAsia="Times New Roman" w:cs="Times New Roman"/>
          <w:szCs w:val="24"/>
        </w:rPr>
        <w:t xml:space="preserve"> and policies often differ. Each state has remarkably different water rules and policies. This complicates bodies of water that the two states share, like the Red River which runs between the two. Defined are a few ways Oklahoma and Texas butt heads in terms of water.</w:t>
      </w:r>
    </w:p>
    <w:p w14:paraId="37621BEA" w14:textId="3187E3CA" w:rsidR="00C84B17" w:rsidRDefault="00000000">
      <w:pPr>
        <w:spacing w:line="480" w:lineRule="auto"/>
        <w:ind w:firstLine="720"/>
        <w:rPr>
          <w:rFonts w:eastAsia="Times New Roman" w:cs="Times New Roman"/>
          <w:szCs w:val="24"/>
        </w:rPr>
      </w:pPr>
      <w:r>
        <w:rPr>
          <w:rFonts w:eastAsia="Times New Roman" w:cs="Times New Roman"/>
          <w:szCs w:val="24"/>
        </w:rPr>
        <w:t xml:space="preserve">When deciding the boundary between Oklahoma and Texas in the early 1920s, the Red River was the center of concern. In 1923, The U.S. Supreme Court ruled that the border began at the south bank of the Red River (Bowman, 1923), meaning the river itself was in Oklahoma and not Texas. It was additionally defined that land ownership of the riverbed was decided by prior ownership under Oklahoma riparian rights, however, this would only extend to the middle of the </w:t>
      </w:r>
      <w:r w:rsidR="00090C1E">
        <w:rPr>
          <w:rFonts w:eastAsia="Times New Roman" w:cs="Times New Roman"/>
          <w:szCs w:val="24"/>
        </w:rPr>
        <w:t>riverbed</w:t>
      </w:r>
      <w:r>
        <w:rPr>
          <w:rFonts w:eastAsia="Times New Roman" w:cs="Times New Roman"/>
          <w:szCs w:val="24"/>
        </w:rPr>
        <w:t xml:space="preserve"> (Bowman, 1923). There is a sliver of middle </w:t>
      </w:r>
      <w:r w:rsidR="00090C1E">
        <w:rPr>
          <w:rFonts w:eastAsia="Times New Roman" w:cs="Times New Roman"/>
          <w:szCs w:val="24"/>
        </w:rPr>
        <w:t>riverbed</w:t>
      </w:r>
      <w:r>
        <w:rPr>
          <w:rFonts w:eastAsia="Times New Roman" w:cs="Times New Roman"/>
          <w:szCs w:val="24"/>
        </w:rPr>
        <w:t xml:space="preserve"> that is owned by America, and then from the southern bank and onward, the river is Texas land (Bowman, 1923). The article by Bowman from the </w:t>
      </w:r>
      <w:r w:rsidR="00090C1E">
        <w:rPr>
          <w:rFonts w:eastAsia="Times New Roman" w:cs="Times New Roman"/>
          <w:szCs w:val="24"/>
        </w:rPr>
        <w:t>time</w:t>
      </w:r>
      <w:r>
        <w:rPr>
          <w:rFonts w:eastAsia="Times New Roman" w:cs="Times New Roman"/>
          <w:szCs w:val="24"/>
        </w:rPr>
        <w:t xml:space="preserve"> portrays the disdain for the situation that many in Texas had towards the boundary decision. </w:t>
      </w:r>
    </w:p>
    <w:p w14:paraId="49D5AB4F" w14:textId="1B933113" w:rsidR="00C84B17" w:rsidRDefault="00000000">
      <w:pPr>
        <w:spacing w:line="480" w:lineRule="auto"/>
        <w:ind w:firstLine="720"/>
        <w:rPr>
          <w:rFonts w:eastAsia="Times New Roman" w:cs="Times New Roman"/>
          <w:szCs w:val="24"/>
        </w:rPr>
      </w:pPr>
      <w:r>
        <w:rPr>
          <w:rFonts w:eastAsia="Times New Roman" w:cs="Times New Roman"/>
          <w:szCs w:val="24"/>
        </w:rPr>
        <w:t xml:space="preserve">Texas felt like it was losing land in the deal, however, this boundary has remained since 1923. In 1955, the Red River Compact Commission was established, and the Red River Basin was split equally between Oklahoma, Texas, Louisiana, and Arkansas (OWRB, n.d.). The Compact was meant to enhance collaboration between the two states to conserve the river and allow for a means of open communication </w:t>
      </w:r>
      <w:r w:rsidR="008738E3">
        <w:rPr>
          <w:rFonts w:eastAsia="Times New Roman" w:cs="Times New Roman"/>
          <w:szCs w:val="24"/>
        </w:rPr>
        <w:t>for disaster recover</w:t>
      </w:r>
      <w:r w:rsidR="009410E3">
        <w:rPr>
          <w:rFonts w:eastAsia="Times New Roman" w:cs="Times New Roman"/>
          <w:szCs w:val="24"/>
        </w:rPr>
        <w:t>y</w:t>
      </w:r>
      <w:r>
        <w:rPr>
          <w:rFonts w:eastAsia="Times New Roman" w:cs="Times New Roman"/>
          <w:szCs w:val="24"/>
        </w:rPr>
        <w:t xml:space="preserve"> (OWRB, n.d.). It was amended again in 1978, however, all four states have signed and agreed to the </w:t>
      </w:r>
      <w:r w:rsidR="00180EE8">
        <w:rPr>
          <w:rFonts w:eastAsia="Times New Roman" w:cs="Times New Roman"/>
          <w:szCs w:val="24"/>
        </w:rPr>
        <w:t>C</w:t>
      </w:r>
      <w:r>
        <w:rPr>
          <w:rFonts w:eastAsia="Times New Roman" w:cs="Times New Roman"/>
          <w:szCs w:val="24"/>
        </w:rPr>
        <w:t xml:space="preserve">ompact to be members (OWRB, n.d.). The Compact extends not only to the Red River, but its tributaries, and thus the </w:t>
      </w:r>
      <w:r>
        <w:rPr>
          <w:rFonts w:eastAsia="Times New Roman" w:cs="Times New Roman"/>
          <w:szCs w:val="24"/>
        </w:rPr>
        <w:lastRenderedPageBreak/>
        <w:t xml:space="preserve">surrounding land, meaning there is a more significant swath that </w:t>
      </w:r>
      <w:proofErr w:type="gramStart"/>
      <w:r>
        <w:rPr>
          <w:rFonts w:eastAsia="Times New Roman" w:cs="Times New Roman"/>
          <w:szCs w:val="24"/>
        </w:rPr>
        <w:t>this Compact reaches</w:t>
      </w:r>
      <w:proofErr w:type="gramEnd"/>
      <w:r>
        <w:rPr>
          <w:rFonts w:eastAsia="Times New Roman" w:cs="Times New Roman"/>
          <w:szCs w:val="24"/>
        </w:rPr>
        <w:t xml:space="preserve"> than just the river itself (DeBelius et al., 2013). </w:t>
      </w:r>
      <w:proofErr w:type="gramStart"/>
      <w:r>
        <w:rPr>
          <w:rFonts w:eastAsia="Times New Roman" w:cs="Times New Roman"/>
          <w:szCs w:val="24"/>
        </w:rPr>
        <w:t>This Compact displays</w:t>
      </w:r>
      <w:proofErr w:type="gramEnd"/>
      <w:r>
        <w:rPr>
          <w:rFonts w:eastAsia="Times New Roman" w:cs="Times New Roman"/>
          <w:szCs w:val="24"/>
        </w:rPr>
        <w:t xml:space="preserve"> that Oklahoma and Texas can agree in the water field. </w:t>
      </w:r>
    </w:p>
    <w:p w14:paraId="2519E498" w14:textId="554DB735" w:rsidR="00C84B17" w:rsidRDefault="00000000">
      <w:pPr>
        <w:spacing w:line="480" w:lineRule="auto"/>
        <w:ind w:firstLine="720"/>
        <w:rPr>
          <w:rFonts w:eastAsia="Times New Roman" w:cs="Times New Roman"/>
          <w:szCs w:val="24"/>
        </w:rPr>
      </w:pPr>
      <w:r>
        <w:rPr>
          <w:rFonts w:eastAsia="Times New Roman" w:cs="Times New Roman"/>
          <w:szCs w:val="24"/>
        </w:rPr>
        <w:t>From the time of the Compact signing into the 2000s, minimal issues occurred. In 2013, however, the Tarrant Regional Water District, a utility in Fort Worth, was experiencing a population boom and requested Oklahoma provide water for their municipality from Oklahoma’s water resources (Wolf, 2013). The utility asked for a percent of Oklahoma’s share of the Red River Compact, meaning Texas would receive more than the other three states (Wolf, 2013). The Tarrant Regional Water District requested, specifically, to use water from the Kiamichi River, a tributary of the Red, which was declined by the OWRB (DeBelius et al., 2013). In a Contentious Claus</w:t>
      </w:r>
      <w:r w:rsidR="00956CF2">
        <w:rPr>
          <w:rFonts w:eastAsia="Times New Roman" w:cs="Times New Roman"/>
          <w:szCs w:val="24"/>
        </w:rPr>
        <w:t>e</w:t>
      </w:r>
      <w:r>
        <w:rPr>
          <w:rFonts w:eastAsia="Times New Roman" w:cs="Times New Roman"/>
          <w:szCs w:val="24"/>
        </w:rPr>
        <w:t xml:space="preserve">, the Red River Compact states that the equal water rights of the four states also include runoff from the subbasin downstream of the Kiamichi (DeBelius et al., 2013). Oklahoma and Texas did not see eye to eye on how the runoff of this sub-basin was established, which is why the Tarrant Regional Water District requested and claimed the right to this ‘extra’ water (DeBelius et al., 2013). However, the Supreme Court ruled in favor of Oklahoma, and the fight was squashed (Wolf, 2013). </w:t>
      </w:r>
    </w:p>
    <w:p w14:paraId="602AA110" w14:textId="457AFD5C" w:rsidR="00F914F0" w:rsidRDefault="00000000">
      <w:pPr>
        <w:spacing w:line="480" w:lineRule="auto"/>
        <w:rPr>
          <w:rFonts w:eastAsia="Times New Roman" w:cs="Times New Roman"/>
          <w:szCs w:val="24"/>
        </w:rPr>
      </w:pPr>
      <w:r>
        <w:rPr>
          <w:rFonts w:eastAsia="Times New Roman" w:cs="Times New Roman"/>
          <w:szCs w:val="24"/>
        </w:rPr>
        <w:tab/>
        <w:t xml:space="preserve">2013 is not the last time Oklahoma and Texas disagreed over water policy. Both states were created under different events, and as such different policies and politics are at play respectively. </w:t>
      </w:r>
      <w:r w:rsidR="00D70D5E">
        <w:rPr>
          <w:rFonts w:eastAsia="Times New Roman" w:cs="Times New Roman"/>
          <w:szCs w:val="24"/>
        </w:rPr>
        <w:t>As</w:t>
      </w:r>
      <w:r>
        <w:rPr>
          <w:rFonts w:eastAsia="Times New Roman" w:cs="Times New Roman"/>
          <w:szCs w:val="24"/>
        </w:rPr>
        <w:t xml:space="preserve"> water becomes a more powerful resource, states have every right to protect its availability. This is especially true under a changing climate.</w:t>
      </w:r>
      <w:r w:rsidR="00D70D5E">
        <w:rPr>
          <w:rFonts w:eastAsia="Times New Roman" w:cs="Times New Roman"/>
          <w:szCs w:val="24"/>
        </w:rPr>
        <w:t xml:space="preserve"> Additionally, this intricate interaction throughout history to the present only adds pressure and unrest to the water systems of each state. </w:t>
      </w:r>
    </w:p>
    <w:p w14:paraId="1A919D81" w14:textId="0175F878" w:rsidR="00C84B17" w:rsidRPr="00B66F3E" w:rsidRDefault="00000000" w:rsidP="00B66F3E">
      <w:pPr>
        <w:pStyle w:val="Heading1"/>
      </w:pPr>
      <w:bookmarkStart w:id="12" w:name="_Toc132975741"/>
      <w:bookmarkStart w:id="13" w:name="_Toc133321812"/>
      <w:r w:rsidRPr="00B66F3E">
        <w:lastRenderedPageBreak/>
        <w:t xml:space="preserve">Chapter 2: Today and </w:t>
      </w:r>
      <w:bookmarkEnd w:id="12"/>
      <w:r w:rsidR="00B66F3E" w:rsidRPr="00B66F3E">
        <w:t>Planning Ahead</w:t>
      </w:r>
      <w:bookmarkEnd w:id="13"/>
      <w:r w:rsidRPr="00B66F3E">
        <w:t xml:space="preserve"> </w:t>
      </w:r>
    </w:p>
    <w:p w14:paraId="5F54226C" w14:textId="77777777" w:rsidR="00C84B17" w:rsidRPr="007F3AF0" w:rsidRDefault="00000000" w:rsidP="007F3AF0">
      <w:pPr>
        <w:pStyle w:val="Heading1"/>
      </w:pPr>
      <w:bookmarkStart w:id="14" w:name="_Toc132975742"/>
      <w:bookmarkStart w:id="15" w:name="_Toc133321813"/>
      <w:r w:rsidRPr="007F3AF0">
        <w:t>Section 2.1: Climate Change</w:t>
      </w:r>
      <w:bookmarkEnd w:id="14"/>
      <w:bookmarkEnd w:id="15"/>
    </w:p>
    <w:p w14:paraId="0450026F" w14:textId="270964F6" w:rsidR="00722E30" w:rsidRDefault="00000000">
      <w:pPr>
        <w:spacing w:line="480" w:lineRule="auto"/>
        <w:rPr>
          <w:rFonts w:eastAsia="Times New Roman" w:cs="Times New Roman"/>
          <w:szCs w:val="24"/>
          <w:highlight w:val="white"/>
        </w:rPr>
      </w:pPr>
      <w:r>
        <w:rPr>
          <w:rFonts w:eastAsia="Times New Roman" w:cs="Times New Roman"/>
          <w:szCs w:val="24"/>
        </w:rPr>
        <w:tab/>
        <w:t>According to the Intergovernmental Panel on Climate Change</w:t>
      </w:r>
      <w:r w:rsidR="00090C1E">
        <w:rPr>
          <w:rFonts w:eastAsia="Times New Roman" w:cs="Times New Roman"/>
          <w:szCs w:val="24"/>
        </w:rPr>
        <w:t xml:space="preserve"> </w:t>
      </w:r>
      <w:r>
        <w:rPr>
          <w:rFonts w:eastAsia="Times New Roman" w:cs="Times New Roman"/>
          <w:szCs w:val="24"/>
        </w:rPr>
        <w:t>(IPCC), climate change is defined as “</w:t>
      </w:r>
      <w:r>
        <w:rPr>
          <w:rFonts w:eastAsia="Times New Roman" w:cs="Times New Roman"/>
          <w:szCs w:val="24"/>
          <w:highlight w:val="white"/>
        </w:rPr>
        <w:t xml:space="preserve">a change in the state of the </w:t>
      </w:r>
      <w:r>
        <w:rPr>
          <w:rFonts w:eastAsia="Times New Roman" w:cs="Times New Roman"/>
          <w:i/>
          <w:szCs w:val="24"/>
        </w:rPr>
        <w:t>climate</w:t>
      </w:r>
      <w:r>
        <w:rPr>
          <w:rFonts w:eastAsia="Times New Roman" w:cs="Times New Roman"/>
          <w:szCs w:val="24"/>
          <w:highlight w:val="white"/>
        </w:rPr>
        <w:t xml:space="preserve"> that can be identified by changes in the mean and/or the variability of its properties and that persists for an extended period, typically decades or longer” (IPCC, 2018). Climate change can occur due to natural earth processes, or human influence, which is denoted as anthropogenic climate change (IPCC, 2018). Anthropogenic climate change is directly related to emissions released into the environment by society, such as greenhouse gases</w:t>
      </w:r>
      <w:r w:rsidR="00090C1E">
        <w:rPr>
          <w:rFonts w:eastAsia="Times New Roman" w:cs="Times New Roman"/>
          <w:szCs w:val="24"/>
          <w:highlight w:val="white"/>
        </w:rPr>
        <w:t xml:space="preserve"> </w:t>
      </w:r>
      <w:r>
        <w:rPr>
          <w:rFonts w:eastAsia="Times New Roman" w:cs="Times New Roman"/>
          <w:szCs w:val="24"/>
          <w:highlight w:val="white"/>
        </w:rPr>
        <w:t>(GHGs), aerosols, and other harmful chemicals that mix with the planet’s atmosphere (IPCC, 2018).  GHGs</w:t>
      </w:r>
      <w:r w:rsidR="00A279D6">
        <w:rPr>
          <w:rFonts w:eastAsia="Times New Roman" w:cs="Times New Roman"/>
          <w:szCs w:val="24"/>
          <w:highlight w:val="white"/>
        </w:rPr>
        <w:t xml:space="preserve"> </w:t>
      </w:r>
      <w:r>
        <w:rPr>
          <w:rFonts w:eastAsia="Times New Roman" w:cs="Times New Roman"/>
          <w:szCs w:val="24"/>
          <w:highlight w:val="white"/>
        </w:rPr>
        <w:t xml:space="preserve">and chemical toxins are expelled due to activities that have become the norm in modern society, such as burning fossil fuels, deforestation, urbanization and land use, and industrial systems (IPCC, 2018). As the planet’s overall climate changes due to anthropogenic impact, individual climates are altered as well, creating a butterfly effect on other natural systems (IPCC, 2018). The climate of Earth is sensitive, and as </w:t>
      </w:r>
      <w:r w:rsidR="00A279D6">
        <w:rPr>
          <w:rFonts w:eastAsia="Times New Roman" w:cs="Times New Roman"/>
          <w:szCs w:val="24"/>
          <w:highlight w:val="white"/>
        </w:rPr>
        <w:t>carbon dioxide and other GHGs</w:t>
      </w:r>
      <w:r>
        <w:rPr>
          <w:rFonts w:eastAsia="Times New Roman" w:cs="Times New Roman"/>
          <w:szCs w:val="24"/>
          <w:highlight w:val="white"/>
        </w:rPr>
        <w:t xml:space="preserve"> increase</w:t>
      </w:r>
      <w:r w:rsidR="00A279D6">
        <w:rPr>
          <w:rFonts w:eastAsia="Times New Roman" w:cs="Times New Roman"/>
          <w:szCs w:val="24"/>
          <w:highlight w:val="white"/>
        </w:rPr>
        <w:t>s</w:t>
      </w:r>
      <w:r>
        <w:rPr>
          <w:rFonts w:eastAsia="Times New Roman" w:cs="Times New Roman"/>
          <w:szCs w:val="24"/>
          <w:highlight w:val="white"/>
        </w:rPr>
        <w:t xml:space="preserve"> in percentage in the atmosphere, the overall global temperature is affected and begins warming (IPCC, 2018). Thus, climate change is sometimes referred to as ‘global warming’ due to this effect. Additionally, climate extremes denoted as “the occurrence of a value of a weather or </w:t>
      </w:r>
      <w:r>
        <w:rPr>
          <w:rFonts w:eastAsia="Times New Roman" w:cs="Times New Roman"/>
          <w:i/>
          <w:szCs w:val="24"/>
          <w:highlight w:val="white"/>
        </w:rPr>
        <w:t>climate</w:t>
      </w:r>
      <w:r>
        <w:rPr>
          <w:rFonts w:eastAsia="Times New Roman" w:cs="Times New Roman"/>
          <w:szCs w:val="24"/>
          <w:highlight w:val="white"/>
        </w:rPr>
        <w:t xml:space="preserve"> variable above (or below) a threshold value near the upper (or lower) ends of the range of observed values of the variable” (IPCC, 2018), also unfold at a higher level under anthropogenic climate change. </w:t>
      </w:r>
      <w:r w:rsidR="00FE63F0">
        <w:rPr>
          <w:rFonts w:eastAsia="Times New Roman" w:cs="Times New Roman"/>
          <w:szCs w:val="24"/>
          <w:highlight w:val="white"/>
        </w:rPr>
        <w:t xml:space="preserve"> </w:t>
      </w:r>
    </w:p>
    <w:p w14:paraId="1942B442" w14:textId="77777777" w:rsidR="00C84B17" w:rsidRDefault="00000000">
      <w:pPr>
        <w:spacing w:line="480" w:lineRule="auto"/>
        <w:rPr>
          <w:rFonts w:eastAsia="Times New Roman" w:cs="Times New Roman"/>
          <w:szCs w:val="24"/>
          <w:highlight w:val="white"/>
        </w:rPr>
      </w:pPr>
      <w:r>
        <w:rPr>
          <w:rFonts w:eastAsia="Times New Roman" w:cs="Times New Roman"/>
          <w:szCs w:val="24"/>
          <w:highlight w:val="white"/>
        </w:rPr>
        <w:tab/>
        <w:t xml:space="preserve">Climate change can be predicted through climate modeling. This model is a mathematical output of the planet’s climate based on historical data, atmospheric chemistry, meteorological data, planetary physics, and more to depict potential climate forecasts for future scenarios (IPCC, </w:t>
      </w:r>
      <w:r>
        <w:rPr>
          <w:rFonts w:eastAsia="Times New Roman" w:cs="Times New Roman"/>
          <w:szCs w:val="24"/>
          <w:highlight w:val="white"/>
        </w:rPr>
        <w:lastRenderedPageBreak/>
        <w:t>2018). Climate models can illustrate possible climatic evolutions anywhere from weeks, months, years, and decades ahead of the present day (IPCC, 2018). Many professions benefit from climate modeling to understand what impacts a field may experience due to anthropogenic climate change’s continuation. For the sake of this study, water management’s role in climate modeling will be highlighted.</w:t>
      </w:r>
    </w:p>
    <w:p w14:paraId="5CFEAE5C" w14:textId="64A2493E" w:rsidR="00A4312E" w:rsidRDefault="00A4312E">
      <w:pPr>
        <w:spacing w:line="480" w:lineRule="auto"/>
        <w:rPr>
          <w:rFonts w:eastAsia="Times New Roman" w:cs="Times New Roman"/>
          <w:szCs w:val="24"/>
          <w:highlight w:val="white"/>
        </w:rPr>
      </w:pPr>
      <w:r>
        <w:rPr>
          <w:rFonts w:eastAsia="Times New Roman" w:cs="Times New Roman"/>
          <w:szCs w:val="24"/>
          <w:highlight w:val="white"/>
        </w:rPr>
        <w:tab/>
      </w:r>
      <w:r w:rsidR="00D17EB0">
        <w:rPr>
          <w:rFonts w:eastAsia="Times New Roman" w:cs="Times New Roman"/>
          <w:szCs w:val="24"/>
          <w:highlight w:val="white"/>
        </w:rPr>
        <w:t xml:space="preserve">Water vapor, a GHG, is </w:t>
      </w:r>
      <w:r w:rsidR="00E87B0A">
        <w:rPr>
          <w:rFonts w:eastAsia="Times New Roman" w:cs="Times New Roman"/>
          <w:szCs w:val="24"/>
          <w:highlight w:val="white"/>
        </w:rPr>
        <w:t xml:space="preserve">a large factor in the changing climate due to anthropogenic effects (Al-Ghussain, 2019). </w:t>
      </w:r>
      <w:r w:rsidR="00073F3B">
        <w:rPr>
          <w:rFonts w:eastAsia="Times New Roman" w:cs="Times New Roman"/>
          <w:szCs w:val="24"/>
          <w:highlight w:val="white"/>
        </w:rPr>
        <w:t xml:space="preserve">As the atmosphere </w:t>
      </w:r>
      <w:r w:rsidR="00D32856">
        <w:rPr>
          <w:rFonts w:eastAsia="Times New Roman" w:cs="Times New Roman"/>
          <w:szCs w:val="24"/>
          <w:highlight w:val="white"/>
        </w:rPr>
        <w:t xml:space="preserve">perpetuates a balance in water vapor and temperature </w:t>
      </w:r>
      <w:r w:rsidR="00CE0A3F">
        <w:rPr>
          <w:rFonts w:eastAsia="Times New Roman" w:cs="Times New Roman"/>
          <w:szCs w:val="24"/>
          <w:highlight w:val="white"/>
        </w:rPr>
        <w:t xml:space="preserve">to maintain equilibrium, this is only possible due to the water cycle and the short life water vapor normally holds in atmospheric concentrations (Al-Ghussain, 2019). </w:t>
      </w:r>
      <w:r w:rsidR="007356A0">
        <w:rPr>
          <w:rFonts w:eastAsia="Times New Roman" w:cs="Times New Roman"/>
          <w:szCs w:val="24"/>
          <w:highlight w:val="white"/>
        </w:rPr>
        <w:t xml:space="preserve">Without the balance between the two, caused by an increase in temperature due to global warming patterns, </w:t>
      </w:r>
      <w:r w:rsidR="008708CC">
        <w:rPr>
          <w:rFonts w:eastAsia="Times New Roman" w:cs="Times New Roman"/>
          <w:szCs w:val="24"/>
          <w:highlight w:val="white"/>
        </w:rPr>
        <w:t xml:space="preserve">more water vapor is present in the atmosphere and there is not a balance between the two (Al-Ghussain, 2019). </w:t>
      </w:r>
      <w:r w:rsidR="001716DB">
        <w:rPr>
          <w:rFonts w:eastAsia="Times New Roman" w:cs="Times New Roman"/>
          <w:szCs w:val="24"/>
          <w:highlight w:val="white"/>
        </w:rPr>
        <w:t xml:space="preserve">This also increases cloud presence at varying atmospheric heights, which impacts the energy budget between longwave and shortwave radiation exchanged between the sun and the Earth (Al-Ghussain, 2019). </w:t>
      </w:r>
      <w:r w:rsidR="00E4531A">
        <w:rPr>
          <w:rFonts w:eastAsia="Times New Roman" w:cs="Times New Roman"/>
          <w:szCs w:val="24"/>
          <w:highlight w:val="white"/>
        </w:rPr>
        <w:t xml:space="preserve">But water vapor is not the only GHG causing an equilibrium shift. </w:t>
      </w:r>
      <w:r w:rsidR="00EE6622">
        <w:rPr>
          <w:rFonts w:eastAsia="Times New Roman" w:cs="Times New Roman"/>
          <w:szCs w:val="24"/>
          <w:highlight w:val="white"/>
        </w:rPr>
        <w:t>Methane</w:t>
      </w:r>
      <w:r w:rsidR="00C64270">
        <w:rPr>
          <w:rFonts w:eastAsia="Times New Roman" w:cs="Times New Roman"/>
          <w:szCs w:val="24"/>
          <w:highlight w:val="white"/>
        </w:rPr>
        <w:t xml:space="preserve">, nitrous oxides, </w:t>
      </w:r>
      <w:r w:rsidR="00EE6622">
        <w:rPr>
          <w:rFonts w:eastAsia="Times New Roman" w:cs="Times New Roman"/>
          <w:szCs w:val="24"/>
          <w:highlight w:val="white"/>
        </w:rPr>
        <w:t>and c</w:t>
      </w:r>
      <w:r w:rsidR="00E4531A">
        <w:rPr>
          <w:rFonts w:eastAsia="Times New Roman" w:cs="Times New Roman"/>
          <w:szCs w:val="24"/>
          <w:highlight w:val="white"/>
        </w:rPr>
        <w:t xml:space="preserve">arbon dioxide concentration levels in the atmosphere have </w:t>
      </w:r>
      <w:r w:rsidR="00C64270">
        <w:rPr>
          <w:rFonts w:eastAsia="Times New Roman" w:cs="Times New Roman"/>
          <w:szCs w:val="24"/>
          <w:highlight w:val="white"/>
        </w:rPr>
        <w:t xml:space="preserve">all </w:t>
      </w:r>
      <w:r w:rsidR="00E4531A">
        <w:rPr>
          <w:rFonts w:eastAsia="Times New Roman" w:cs="Times New Roman"/>
          <w:szCs w:val="24"/>
          <w:highlight w:val="white"/>
        </w:rPr>
        <w:t>risen considerably since 1950 due to anthropogenic actions</w:t>
      </w:r>
      <w:r w:rsidR="00BC2C59">
        <w:rPr>
          <w:rFonts w:eastAsia="Times New Roman" w:cs="Times New Roman"/>
          <w:szCs w:val="24"/>
          <w:highlight w:val="white"/>
        </w:rPr>
        <w:t xml:space="preserve"> such as the burning of fossil fuel products</w:t>
      </w:r>
      <w:r w:rsidR="00E4531A">
        <w:rPr>
          <w:rFonts w:eastAsia="Times New Roman" w:cs="Times New Roman"/>
          <w:szCs w:val="24"/>
          <w:highlight w:val="white"/>
        </w:rPr>
        <w:t xml:space="preserve"> (Al-Ghussain, 2019). </w:t>
      </w:r>
      <w:r w:rsidR="00546E26">
        <w:rPr>
          <w:rFonts w:eastAsia="Times New Roman" w:cs="Times New Roman"/>
          <w:szCs w:val="24"/>
          <w:highlight w:val="white"/>
        </w:rPr>
        <w:t>Naturally, the atmosphere requires carbon dioxide and other GHGs to maintain a suitable atmosphere for life. However,</w:t>
      </w:r>
      <w:r w:rsidR="00E915DF">
        <w:rPr>
          <w:rFonts w:eastAsia="Times New Roman" w:cs="Times New Roman"/>
          <w:szCs w:val="24"/>
          <w:highlight w:val="white"/>
        </w:rPr>
        <w:t xml:space="preserve"> the carbon cycle takes a long time to reset, which does not fit with the rate that carbon dioxide emissions are </w:t>
      </w:r>
      <w:r w:rsidR="00BE49CA">
        <w:rPr>
          <w:rFonts w:eastAsia="Times New Roman" w:cs="Times New Roman"/>
          <w:szCs w:val="24"/>
          <w:highlight w:val="white"/>
        </w:rPr>
        <w:t xml:space="preserve">spewed into the atmosphere anthropogenically (Al-Ghussain, 2019). </w:t>
      </w:r>
      <w:r w:rsidR="00EA5413">
        <w:rPr>
          <w:rFonts w:eastAsia="Times New Roman" w:cs="Times New Roman"/>
          <w:szCs w:val="24"/>
          <w:highlight w:val="white"/>
        </w:rPr>
        <w:t xml:space="preserve">This increase in carbon dioxide will cause an increased in temperatures, which returning to water vapor, also increases water vapor concentrations (Al-Ghussain, 2019). Therefore, everything is interconnected and one </w:t>
      </w:r>
      <w:r w:rsidR="00EA5413">
        <w:rPr>
          <w:rFonts w:eastAsia="Times New Roman" w:cs="Times New Roman"/>
          <w:szCs w:val="24"/>
          <w:highlight w:val="white"/>
        </w:rPr>
        <w:lastRenderedPageBreak/>
        <w:t xml:space="preserve">change in the </w:t>
      </w:r>
      <w:r w:rsidR="001962D3">
        <w:rPr>
          <w:rFonts w:eastAsia="Times New Roman" w:cs="Times New Roman"/>
          <w:szCs w:val="24"/>
          <w:highlight w:val="white"/>
        </w:rPr>
        <w:t xml:space="preserve">cycle of the atmosphere will have a large fallout in the equilibrium that is required to maintain a steady state. </w:t>
      </w:r>
    </w:p>
    <w:p w14:paraId="2802FFF1" w14:textId="667AEFD6" w:rsidR="000D1D33" w:rsidRDefault="000D1D33">
      <w:pPr>
        <w:spacing w:line="480" w:lineRule="auto"/>
        <w:rPr>
          <w:rFonts w:eastAsia="Times New Roman" w:cs="Times New Roman"/>
          <w:szCs w:val="24"/>
          <w:highlight w:val="white"/>
        </w:rPr>
      </w:pPr>
      <w:r>
        <w:rPr>
          <w:rFonts w:eastAsia="Times New Roman" w:cs="Times New Roman"/>
          <w:szCs w:val="24"/>
          <w:highlight w:val="white"/>
        </w:rPr>
        <w:tab/>
        <w:t>The temperatures in the atmosphere</w:t>
      </w:r>
      <w:r w:rsidR="00425D95">
        <w:rPr>
          <w:rFonts w:eastAsia="Times New Roman" w:cs="Times New Roman"/>
          <w:szCs w:val="24"/>
          <w:highlight w:val="white"/>
        </w:rPr>
        <w:t xml:space="preserve"> and rise in GHGs</w:t>
      </w:r>
      <w:r>
        <w:rPr>
          <w:rFonts w:eastAsia="Times New Roman" w:cs="Times New Roman"/>
          <w:szCs w:val="24"/>
          <w:highlight w:val="white"/>
        </w:rPr>
        <w:t xml:space="preserve"> have</w:t>
      </w:r>
      <w:r w:rsidR="00425D95">
        <w:rPr>
          <w:rFonts w:eastAsia="Times New Roman" w:cs="Times New Roman"/>
          <w:szCs w:val="24"/>
          <w:highlight w:val="white"/>
        </w:rPr>
        <w:t xml:space="preserve"> other</w:t>
      </w:r>
      <w:r>
        <w:rPr>
          <w:rFonts w:eastAsia="Times New Roman" w:cs="Times New Roman"/>
          <w:szCs w:val="24"/>
          <w:highlight w:val="white"/>
        </w:rPr>
        <w:t xml:space="preserve"> impacts as well</w:t>
      </w:r>
      <w:r w:rsidR="00F55D27">
        <w:rPr>
          <w:rFonts w:eastAsia="Times New Roman" w:cs="Times New Roman"/>
          <w:szCs w:val="24"/>
          <w:highlight w:val="white"/>
        </w:rPr>
        <w:t xml:space="preserve"> such as in the oceans</w:t>
      </w:r>
      <w:r w:rsidR="00641937">
        <w:rPr>
          <w:rFonts w:eastAsia="Times New Roman" w:cs="Times New Roman"/>
          <w:szCs w:val="24"/>
          <w:highlight w:val="white"/>
        </w:rPr>
        <w:t xml:space="preserve"> and meteorological patterns</w:t>
      </w:r>
      <w:r>
        <w:rPr>
          <w:rFonts w:eastAsia="Times New Roman" w:cs="Times New Roman"/>
          <w:szCs w:val="24"/>
          <w:highlight w:val="white"/>
        </w:rPr>
        <w:t xml:space="preserve">. </w:t>
      </w:r>
      <w:r w:rsidR="00425D95">
        <w:rPr>
          <w:rFonts w:eastAsia="Times New Roman" w:cs="Times New Roman"/>
          <w:szCs w:val="24"/>
          <w:highlight w:val="white"/>
        </w:rPr>
        <w:t>The planet’s oceans ab</w:t>
      </w:r>
      <w:r w:rsidR="00DC3E4E">
        <w:rPr>
          <w:rFonts w:eastAsia="Times New Roman" w:cs="Times New Roman"/>
          <w:szCs w:val="24"/>
          <w:highlight w:val="white"/>
        </w:rPr>
        <w:t xml:space="preserve">sorb </w:t>
      </w:r>
      <w:r w:rsidR="00FE3CAE">
        <w:rPr>
          <w:rFonts w:eastAsia="Times New Roman" w:cs="Times New Roman"/>
          <w:szCs w:val="24"/>
          <w:highlight w:val="white"/>
        </w:rPr>
        <w:t xml:space="preserve">carbon dioxide from the atmosphere, causing a pH shift in marine waters, and the ocean also absorbs warmer temperatures, warming waters too (Al-Ghussain, 2019). </w:t>
      </w:r>
      <w:r w:rsidR="00E03828">
        <w:rPr>
          <w:rFonts w:eastAsia="Times New Roman" w:cs="Times New Roman"/>
          <w:szCs w:val="24"/>
          <w:highlight w:val="white"/>
        </w:rPr>
        <w:t>With the warming of water comes the expansion of water</w:t>
      </w:r>
      <w:r w:rsidR="00930925">
        <w:rPr>
          <w:rFonts w:eastAsia="Times New Roman" w:cs="Times New Roman"/>
          <w:szCs w:val="24"/>
          <w:highlight w:val="white"/>
        </w:rPr>
        <w:t xml:space="preserve"> as well as the melting of snow and ice</w:t>
      </w:r>
      <w:r w:rsidR="00E03828">
        <w:rPr>
          <w:rFonts w:eastAsia="Times New Roman" w:cs="Times New Roman"/>
          <w:szCs w:val="24"/>
          <w:highlight w:val="white"/>
        </w:rPr>
        <w:t xml:space="preserve">, meaning water levels in coastal communities are rising </w:t>
      </w:r>
      <w:r w:rsidR="00930925">
        <w:rPr>
          <w:rFonts w:eastAsia="Times New Roman" w:cs="Times New Roman"/>
          <w:szCs w:val="24"/>
          <w:highlight w:val="white"/>
        </w:rPr>
        <w:t xml:space="preserve">(Al-Ghussain, 2019). </w:t>
      </w:r>
      <w:r w:rsidR="00891063">
        <w:rPr>
          <w:rFonts w:eastAsia="Times New Roman" w:cs="Times New Roman"/>
          <w:szCs w:val="24"/>
          <w:highlight w:val="white"/>
        </w:rPr>
        <w:t xml:space="preserve">Further, oxygen concentrations in the oceans will </w:t>
      </w:r>
      <w:r w:rsidR="00F55D27">
        <w:rPr>
          <w:rFonts w:eastAsia="Times New Roman" w:cs="Times New Roman"/>
          <w:szCs w:val="24"/>
          <w:highlight w:val="white"/>
        </w:rPr>
        <w:t>continue</w:t>
      </w:r>
      <w:r w:rsidR="00891063">
        <w:rPr>
          <w:rFonts w:eastAsia="Times New Roman" w:cs="Times New Roman"/>
          <w:szCs w:val="24"/>
          <w:highlight w:val="white"/>
        </w:rPr>
        <w:t xml:space="preserve"> to decrease, </w:t>
      </w:r>
      <w:r w:rsidR="00F55D27">
        <w:rPr>
          <w:rFonts w:eastAsia="Times New Roman" w:cs="Times New Roman"/>
          <w:szCs w:val="24"/>
          <w:highlight w:val="white"/>
        </w:rPr>
        <w:t xml:space="preserve">harming aquatic ecosystems greatly (Al-Ghussain, 2019). </w:t>
      </w:r>
      <w:r w:rsidR="00BE4CBB">
        <w:rPr>
          <w:rFonts w:eastAsia="Times New Roman" w:cs="Times New Roman"/>
          <w:szCs w:val="24"/>
          <w:highlight w:val="white"/>
        </w:rPr>
        <w:t xml:space="preserve">In weather, it is no secret climate change will alter weather patterns as the only difference between climate and weather is time. As such, </w:t>
      </w:r>
      <w:r w:rsidR="00EB04F5">
        <w:rPr>
          <w:rFonts w:eastAsia="Times New Roman" w:cs="Times New Roman"/>
          <w:szCs w:val="24"/>
          <w:highlight w:val="white"/>
        </w:rPr>
        <w:t>the strength of storms will increase</w:t>
      </w:r>
      <w:r w:rsidR="00826016">
        <w:rPr>
          <w:rFonts w:eastAsia="Times New Roman" w:cs="Times New Roman"/>
          <w:szCs w:val="24"/>
          <w:highlight w:val="white"/>
        </w:rPr>
        <w:t xml:space="preserve">, </w:t>
      </w:r>
      <w:r w:rsidR="007F5A8E">
        <w:rPr>
          <w:rFonts w:eastAsia="Times New Roman" w:cs="Times New Roman"/>
          <w:szCs w:val="24"/>
          <w:highlight w:val="white"/>
        </w:rPr>
        <w:t xml:space="preserve">wet regions will receive more precipitations leading to more flooding events, drier regions will receive less precipitation leading to more drought conditions and </w:t>
      </w:r>
      <w:r w:rsidR="00EB5EEC">
        <w:rPr>
          <w:rFonts w:eastAsia="Times New Roman" w:cs="Times New Roman"/>
          <w:szCs w:val="24"/>
          <w:highlight w:val="white"/>
        </w:rPr>
        <w:t xml:space="preserve">a lack of water resources, </w:t>
      </w:r>
      <w:r w:rsidR="00CB09B9">
        <w:rPr>
          <w:rFonts w:eastAsia="Times New Roman" w:cs="Times New Roman"/>
          <w:szCs w:val="24"/>
          <w:highlight w:val="white"/>
        </w:rPr>
        <w:t xml:space="preserve">and heat waves will have a larger impact on more of the Earth (Al-Ghussain, 2019). </w:t>
      </w:r>
      <w:r w:rsidR="0019443F">
        <w:rPr>
          <w:rFonts w:eastAsia="Times New Roman" w:cs="Times New Roman"/>
          <w:szCs w:val="24"/>
          <w:highlight w:val="white"/>
        </w:rPr>
        <w:t xml:space="preserve">Therefore, climate change will be felt at </w:t>
      </w:r>
      <w:r w:rsidR="00BA41DA">
        <w:rPr>
          <w:rFonts w:eastAsia="Times New Roman" w:cs="Times New Roman"/>
          <w:szCs w:val="24"/>
          <w:highlight w:val="white"/>
        </w:rPr>
        <w:t xml:space="preserve">many magnitudes, and there will not be one natural system that goes unchanged due to these climatic events. </w:t>
      </w:r>
    </w:p>
    <w:p w14:paraId="2F09F888" w14:textId="23E84455" w:rsidR="00C84B17" w:rsidRDefault="00000000">
      <w:pPr>
        <w:spacing w:line="480" w:lineRule="auto"/>
        <w:ind w:firstLine="720"/>
        <w:rPr>
          <w:rFonts w:eastAsia="Times New Roman" w:cs="Times New Roman"/>
          <w:szCs w:val="24"/>
        </w:rPr>
      </w:pPr>
      <w:r>
        <w:rPr>
          <w:rFonts w:eastAsia="Times New Roman" w:cs="Times New Roman"/>
          <w:szCs w:val="24"/>
          <w:highlight w:val="white"/>
        </w:rPr>
        <w:t>Climate change is felt in Oklahoma and Texas</w:t>
      </w:r>
      <w:r w:rsidR="00BA41DA">
        <w:rPr>
          <w:rFonts w:eastAsia="Times New Roman" w:cs="Times New Roman"/>
          <w:szCs w:val="24"/>
          <w:highlight w:val="white"/>
        </w:rPr>
        <w:t xml:space="preserve"> today</w:t>
      </w:r>
      <w:r>
        <w:rPr>
          <w:rFonts w:eastAsia="Times New Roman" w:cs="Times New Roman"/>
          <w:szCs w:val="24"/>
          <w:highlight w:val="white"/>
        </w:rPr>
        <w:t xml:space="preserve">. Using climate modeling, the </w:t>
      </w:r>
      <w:proofErr w:type="gramStart"/>
      <w:r>
        <w:rPr>
          <w:rFonts w:eastAsia="Times New Roman" w:cs="Times New Roman"/>
          <w:szCs w:val="24"/>
          <w:highlight w:val="white"/>
        </w:rPr>
        <w:t>South Central</w:t>
      </w:r>
      <w:proofErr w:type="gramEnd"/>
      <w:r>
        <w:rPr>
          <w:rFonts w:eastAsia="Times New Roman" w:cs="Times New Roman"/>
          <w:szCs w:val="24"/>
          <w:highlight w:val="white"/>
        </w:rPr>
        <w:t xml:space="preserve"> Climate Adaptation Science Center (SCCASC) has created a projected scenario for</w:t>
      </w:r>
      <w:r>
        <w:rPr>
          <w:rFonts w:eastAsia="Times New Roman" w:cs="Times New Roman"/>
          <w:sz w:val="20"/>
          <w:szCs w:val="20"/>
          <w:highlight w:val="white"/>
        </w:rPr>
        <w:t xml:space="preserve"> </w:t>
      </w:r>
      <w:r>
        <w:rPr>
          <w:rFonts w:eastAsia="Times New Roman" w:cs="Times New Roman"/>
          <w:szCs w:val="24"/>
        </w:rPr>
        <w:t>the middle of this century’s temporal average high for the years 2036 to 2065 (</w:t>
      </w:r>
      <w:r w:rsidR="000E1F1E">
        <w:rPr>
          <w:rFonts w:eastAsia="Times New Roman" w:cs="Times New Roman"/>
          <w:szCs w:val="24"/>
        </w:rPr>
        <w:t>Dixon et al.</w:t>
      </w:r>
      <w:r>
        <w:rPr>
          <w:rFonts w:eastAsia="Times New Roman" w:cs="Times New Roman"/>
          <w:szCs w:val="24"/>
        </w:rPr>
        <w:t>, 2020). Depicting the lowest-end event possible, an average high-temperature increase of around 2.6 degrees Fahrenheit is forecasted for the Southern Plains area (</w:t>
      </w:r>
      <w:r w:rsidR="000E1F1E">
        <w:rPr>
          <w:rFonts w:eastAsia="Times New Roman" w:cs="Times New Roman"/>
          <w:szCs w:val="24"/>
        </w:rPr>
        <w:t>Dixon et al.</w:t>
      </w:r>
      <w:r>
        <w:rPr>
          <w:rFonts w:eastAsia="Times New Roman" w:cs="Times New Roman"/>
          <w:szCs w:val="24"/>
        </w:rPr>
        <w:t>, 2020). The high-end scenario forecasts an increase in 5.2 degrees Fahrenheit for the region (</w:t>
      </w:r>
      <w:r w:rsidR="000E1F1E">
        <w:rPr>
          <w:rFonts w:eastAsia="Times New Roman" w:cs="Times New Roman"/>
          <w:szCs w:val="24"/>
        </w:rPr>
        <w:t>Dixon et al.</w:t>
      </w:r>
      <w:r>
        <w:rPr>
          <w:rFonts w:eastAsia="Times New Roman" w:cs="Times New Roman"/>
          <w:szCs w:val="24"/>
        </w:rPr>
        <w:t xml:space="preserve">, 2020). In fact, by this mid-century dateline, “there will be about 13 to 28 more very hot days on average </w:t>
      </w:r>
      <w:r>
        <w:rPr>
          <w:rFonts w:eastAsia="Times New Roman" w:cs="Times New Roman"/>
          <w:szCs w:val="24"/>
        </w:rPr>
        <w:lastRenderedPageBreak/>
        <w:t>per year for Oklahoma City” (</w:t>
      </w:r>
      <w:r w:rsidR="000E1F1E">
        <w:rPr>
          <w:rFonts w:eastAsia="Times New Roman" w:cs="Times New Roman"/>
          <w:szCs w:val="24"/>
        </w:rPr>
        <w:t>Dixon et al.</w:t>
      </w:r>
      <w:r>
        <w:rPr>
          <w:rFonts w:eastAsia="Times New Roman" w:cs="Times New Roman"/>
          <w:szCs w:val="24"/>
        </w:rPr>
        <w:t>, 2020), with ‘very hot days’ defined to mean 100 degrees Fahrenheit and beyond highs (</w:t>
      </w:r>
      <w:r w:rsidR="000E1F1E">
        <w:rPr>
          <w:rFonts w:eastAsia="Times New Roman" w:cs="Times New Roman"/>
          <w:szCs w:val="24"/>
        </w:rPr>
        <w:t>Dixon et al.</w:t>
      </w:r>
      <w:r>
        <w:rPr>
          <w:rFonts w:eastAsia="Times New Roman" w:cs="Times New Roman"/>
          <w:szCs w:val="24"/>
        </w:rPr>
        <w:t>, 2020). This dangerous forecast illustrates the increase of potential extreme heat waves in the Southern Plains (</w:t>
      </w:r>
      <w:r w:rsidR="000E1F1E">
        <w:rPr>
          <w:rFonts w:eastAsia="Times New Roman" w:cs="Times New Roman"/>
          <w:szCs w:val="24"/>
        </w:rPr>
        <w:t>Dixon et al.</w:t>
      </w:r>
      <w:r>
        <w:rPr>
          <w:rFonts w:eastAsia="Times New Roman" w:cs="Times New Roman"/>
          <w:szCs w:val="24"/>
        </w:rPr>
        <w:t xml:space="preserve">, 2020). Based on the SCCASC data, Oklahoma and Texas are forecasted to temporally experience a hotter climate with longer stretches of very hot days, leading to warmer overall average temperature measurements. Thus, the climate is warming in the region due to anthropogenic effects. </w:t>
      </w:r>
    </w:p>
    <w:p w14:paraId="2C9047DC" w14:textId="23930846" w:rsidR="00C84B17" w:rsidRDefault="00000000">
      <w:pPr>
        <w:spacing w:line="480" w:lineRule="auto"/>
        <w:rPr>
          <w:rFonts w:eastAsia="Times New Roman" w:cs="Times New Roman"/>
          <w:szCs w:val="24"/>
        </w:rPr>
      </w:pPr>
      <w:r>
        <w:rPr>
          <w:rFonts w:eastAsia="Times New Roman" w:cs="Times New Roman"/>
          <w:szCs w:val="24"/>
        </w:rPr>
        <w:tab/>
        <w:t>In terms of precipitation, Oklahoma and Texas will also experience climate change’s impacts in this realm, spelling trouble for the region’s water resources. Per the SCCASC, climate modeling was used to create another mid-century forecast (2036-2065) for annual average rainfall or snowfall in the Southern Plains (</w:t>
      </w:r>
      <w:r w:rsidR="000E1F1E">
        <w:rPr>
          <w:rFonts w:eastAsia="Times New Roman" w:cs="Times New Roman"/>
          <w:szCs w:val="24"/>
        </w:rPr>
        <w:t>Dixon et al.</w:t>
      </w:r>
      <w:r>
        <w:rPr>
          <w:rFonts w:eastAsia="Times New Roman" w:cs="Times New Roman"/>
          <w:szCs w:val="24"/>
        </w:rPr>
        <w:t>, 2020). The low-end impact for the time range is a 0.1% increase in Oklahoma, with a 2-5% decrease in overall measurements in Central and West Texas (</w:t>
      </w:r>
      <w:r w:rsidR="000E1F1E">
        <w:rPr>
          <w:rFonts w:eastAsia="Times New Roman" w:cs="Times New Roman"/>
          <w:szCs w:val="24"/>
        </w:rPr>
        <w:t>Dixon et al.</w:t>
      </w:r>
      <w:r>
        <w:rPr>
          <w:rFonts w:eastAsia="Times New Roman" w:cs="Times New Roman"/>
          <w:szCs w:val="24"/>
        </w:rPr>
        <w:t>, 2020). Otherwise, the low-end scenario is relatively consistent with current rainfall totals or barely below the modern norm in 2020 (</w:t>
      </w:r>
      <w:r w:rsidR="000E1F1E">
        <w:rPr>
          <w:rFonts w:eastAsia="Times New Roman" w:cs="Times New Roman"/>
          <w:szCs w:val="24"/>
        </w:rPr>
        <w:t>Dixon et al.</w:t>
      </w:r>
      <w:r>
        <w:rPr>
          <w:rFonts w:eastAsia="Times New Roman" w:cs="Times New Roman"/>
          <w:szCs w:val="24"/>
        </w:rPr>
        <w:t>, 2020). However, the high-end event forecast shows much more drying in the region, with Western Texas and Western Oklahoma experiencing an 8-12% drop in rainfall or snowfall measurements and Central Texas and Central Oklahoma also seeing a decrease in precipitation between 2-5% (</w:t>
      </w:r>
      <w:r w:rsidR="000E1F1E">
        <w:rPr>
          <w:rFonts w:eastAsia="Times New Roman" w:cs="Times New Roman"/>
          <w:szCs w:val="24"/>
        </w:rPr>
        <w:t>Dixon et al.</w:t>
      </w:r>
      <w:r>
        <w:rPr>
          <w:rFonts w:eastAsia="Times New Roman" w:cs="Times New Roman"/>
          <w:szCs w:val="24"/>
        </w:rPr>
        <w:t>, 2020). Drying is expected in the region, and less annual rainfall will likely occur due to climate change. For the water industry of the Southern Plains, this means less reliance on precipitation totals recharging surface water and groundwater resources should be applied for Western and Central municipalities in Oklahoma and Texas. Eastern utilities in Oklahoma and Texas will also experience less of this drying pattern. Nonetheless, “even with relatively little change in average annual total precipitation, shifts may occur in when and how much precipitation falls at any given time” (</w:t>
      </w:r>
      <w:r w:rsidR="000E1F1E">
        <w:rPr>
          <w:rFonts w:eastAsia="Times New Roman" w:cs="Times New Roman"/>
          <w:szCs w:val="24"/>
        </w:rPr>
        <w:t>Dixon et al.</w:t>
      </w:r>
      <w:r>
        <w:rPr>
          <w:rFonts w:eastAsia="Times New Roman" w:cs="Times New Roman"/>
          <w:szCs w:val="24"/>
        </w:rPr>
        <w:t xml:space="preserve">, 2020). Thus, while this climate forecast may </w:t>
      </w:r>
      <w:r>
        <w:rPr>
          <w:rFonts w:eastAsia="Times New Roman" w:cs="Times New Roman"/>
          <w:szCs w:val="24"/>
        </w:rPr>
        <w:lastRenderedPageBreak/>
        <w:t xml:space="preserve">not elicit immediate fear for future precipitation totals, spatial variation will still unfold and impact the Southern Plains. </w:t>
      </w:r>
    </w:p>
    <w:p w14:paraId="36217D38" w14:textId="77777777" w:rsidR="00C84B17" w:rsidRDefault="00000000">
      <w:pPr>
        <w:spacing w:line="480" w:lineRule="auto"/>
        <w:rPr>
          <w:rFonts w:eastAsia="Times New Roman" w:cs="Times New Roman"/>
          <w:szCs w:val="24"/>
        </w:rPr>
      </w:pPr>
      <w:r>
        <w:rPr>
          <w:rFonts w:eastAsia="Times New Roman" w:cs="Times New Roman"/>
          <w:szCs w:val="24"/>
        </w:rPr>
        <w:tab/>
        <w:t>It should be noted that both outlooks for temperature and precipitation by the SCCASC are climate modeling projections. Therefore, they are not set-in-stone future outlooks and should not be relied on to unfold as forecasted. Furthermore, variation in future occurrences is extremely likely, as modeling for both the climate and meteorology is not a perfect science and modeling changes over time as the projection grows closer. Therefore, 2036 through 2065 could look different from this outlook, as more temperature and precipitation variance could materialize.</w:t>
      </w:r>
    </w:p>
    <w:p w14:paraId="0D70AE37" w14:textId="0EC2167A" w:rsidR="00495729" w:rsidRDefault="00495729" w:rsidP="00495729">
      <w:pPr>
        <w:spacing w:line="480" w:lineRule="auto"/>
        <w:ind w:firstLine="720"/>
        <w:rPr>
          <w:rFonts w:eastAsia="Times New Roman" w:cs="Times New Roman"/>
          <w:szCs w:val="24"/>
        </w:rPr>
      </w:pPr>
      <w:r>
        <w:rPr>
          <w:rFonts w:eastAsia="Times New Roman" w:cs="Times New Roman"/>
          <w:szCs w:val="24"/>
          <w:highlight w:val="white"/>
        </w:rPr>
        <w:t>With a base understanding of climate</w:t>
      </w:r>
      <w:r w:rsidR="009D1FAD">
        <w:rPr>
          <w:rFonts w:eastAsia="Times New Roman" w:cs="Times New Roman"/>
          <w:szCs w:val="24"/>
          <w:highlight w:val="white"/>
        </w:rPr>
        <w:t xml:space="preserve"> change</w:t>
      </w:r>
      <w:r>
        <w:rPr>
          <w:rFonts w:eastAsia="Times New Roman" w:cs="Times New Roman"/>
          <w:szCs w:val="24"/>
          <w:highlight w:val="white"/>
        </w:rPr>
        <w:t xml:space="preserve"> in Oklahoma and Texas,</w:t>
      </w:r>
      <w:r w:rsidR="009D1FAD">
        <w:rPr>
          <w:rFonts w:eastAsia="Times New Roman" w:cs="Times New Roman"/>
          <w:szCs w:val="24"/>
          <w:highlight w:val="white"/>
        </w:rPr>
        <w:t xml:space="preserve"> potential evapotranspiration </w:t>
      </w:r>
      <w:r w:rsidR="006F4F74">
        <w:rPr>
          <w:rFonts w:eastAsia="Times New Roman" w:cs="Times New Roman"/>
          <w:szCs w:val="24"/>
          <w:highlight w:val="white"/>
        </w:rPr>
        <w:t>associated with climate change has a large impact</w:t>
      </w:r>
      <w:r>
        <w:rPr>
          <w:rFonts w:eastAsia="Times New Roman" w:cs="Times New Roman"/>
          <w:szCs w:val="24"/>
          <w:highlight w:val="white"/>
        </w:rPr>
        <w:t>.</w:t>
      </w:r>
      <w:r w:rsidR="00501BC0">
        <w:rPr>
          <w:rFonts w:eastAsia="Times New Roman" w:cs="Times New Roman"/>
          <w:szCs w:val="24"/>
          <w:highlight w:val="white"/>
        </w:rPr>
        <w:t xml:space="preserve"> Evapotranspiration can be defined as all involved systems </w:t>
      </w:r>
      <w:r w:rsidR="004B77CD">
        <w:rPr>
          <w:rFonts w:eastAsia="Times New Roman" w:cs="Times New Roman"/>
          <w:szCs w:val="24"/>
          <w:highlight w:val="white"/>
        </w:rPr>
        <w:t>in the transportation of water from Earth’s surface to Earth’s atmosphere by way of evaporation and transpiration</w:t>
      </w:r>
      <w:r w:rsidR="004C641C">
        <w:rPr>
          <w:rFonts w:eastAsia="Times New Roman" w:cs="Times New Roman"/>
          <w:szCs w:val="24"/>
          <w:highlight w:val="white"/>
        </w:rPr>
        <w:t xml:space="preserve"> (Water Science School, 2018).</w:t>
      </w:r>
      <w:r>
        <w:rPr>
          <w:rFonts w:eastAsia="Times New Roman" w:cs="Times New Roman"/>
          <w:szCs w:val="24"/>
          <w:highlight w:val="white"/>
        </w:rPr>
        <w:t xml:space="preserve"> Chiefly by the movement of the divide between the arid Western United States and the humid Eastern United States, known as the 100</w:t>
      </w:r>
      <w:r w:rsidRPr="00303178">
        <w:rPr>
          <w:rFonts w:eastAsia="Times New Roman" w:cs="Times New Roman"/>
          <w:szCs w:val="24"/>
          <w:highlight w:val="white"/>
          <w:vertAlign w:val="superscript"/>
        </w:rPr>
        <w:t>th</w:t>
      </w:r>
      <w:r>
        <w:rPr>
          <w:rFonts w:eastAsia="Times New Roman" w:cs="Times New Roman"/>
          <w:szCs w:val="24"/>
          <w:highlight w:val="white"/>
        </w:rPr>
        <w:t xml:space="preserve"> meridian line</w:t>
      </w:r>
      <w:r w:rsidR="004C641C">
        <w:rPr>
          <w:rFonts w:eastAsia="Times New Roman" w:cs="Times New Roman"/>
          <w:szCs w:val="24"/>
          <w:highlight w:val="white"/>
        </w:rPr>
        <w:t xml:space="preserve"> is the biggest proponent to potential evapotranspiration in Oklahoma and Texas</w:t>
      </w:r>
      <w:r>
        <w:rPr>
          <w:rFonts w:eastAsia="Times New Roman" w:cs="Times New Roman"/>
          <w:szCs w:val="24"/>
          <w:highlight w:val="white"/>
        </w:rPr>
        <w:t xml:space="preserve"> (Seager et al., 2018). In geographical terms related to Oklahoma and Texas, this line falls in the panhandles of each state.</w:t>
      </w:r>
      <w:r w:rsidR="004C641C">
        <w:rPr>
          <w:rFonts w:eastAsia="Times New Roman" w:cs="Times New Roman"/>
          <w:szCs w:val="24"/>
        </w:rPr>
        <w:t xml:space="preserve"> </w:t>
      </w:r>
      <w:r w:rsidR="009204A3">
        <w:rPr>
          <w:rFonts w:eastAsia="Times New Roman" w:cs="Times New Roman"/>
          <w:szCs w:val="24"/>
        </w:rPr>
        <w:t>Scientists</w:t>
      </w:r>
      <w:r w:rsidR="00ED663D">
        <w:rPr>
          <w:rFonts w:eastAsia="Times New Roman" w:cs="Times New Roman"/>
          <w:szCs w:val="24"/>
        </w:rPr>
        <w:t xml:space="preserve"> note that this arid-humid separation line has already shifted </w:t>
      </w:r>
      <w:r w:rsidR="009204A3">
        <w:rPr>
          <w:rFonts w:eastAsia="Times New Roman" w:cs="Times New Roman"/>
          <w:szCs w:val="24"/>
        </w:rPr>
        <w:t>East, to near the 98</w:t>
      </w:r>
      <w:r w:rsidR="009204A3" w:rsidRPr="009204A3">
        <w:rPr>
          <w:rFonts w:eastAsia="Times New Roman" w:cs="Times New Roman"/>
          <w:szCs w:val="24"/>
          <w:vertAlign w:val="superscript"/>
        </w:rPr>
        <w:t>th</w:t>
      </w:r>
      <w:r w:rsidR="009204A3">
        <w:rPr>
          <w:rFonts w:eastAsia="Times New Roman" w:cs="Times New Roman"/>
          <w:szCs w:val="24"/>
        </w:rPr>
        <w:t xml:space="preserve"> meridian (Seager et al., 2018). Using climate modeling, it is predicted that this shift will continue as the line moves farther East through this century his is due to the rise of potential evapotranspiration (Seager et al., 2018). </w:t>
      </w:r>
      <w:r w:rsidR="007B2325">
        <w:rPr>
          <w:rFonts w:eastAsia="Times New Roman" w:cs="Times New Roman"/>
          <w:szCs w:val="24"/>
        </w:rPr>
        <w:t xml:space="preserve">This </w:t>
      </w:r>
      <w:r w:rsidR="005E05D3">
        <w:rPr>
          <w:rFonts w:eastAsia="Times New Roman" w:cs="Times New Roman"/>
          <w:szCs w:val="24"/>
        </w:rPr>
        <w:t>movement is impacting agricultural communities near the 100</w:t>
      </w:r>
      <w:r w:rsidR="005E05D3" w:rsidRPr="005E05D3">
        <w:rPr>
          <w:rFonts w:eastAsia="Times New Roman" w:cs="Times New Roman"/>
          <w:szCs w:val="24"/>
          <w:vertAlign w:val="superscript"/>
        </w:rPr>
        <w:t>th</w:t>
      </w:r>
      <w:r w:rsidR="005E05D3">
        <w:rPr>
          <w:rFonts w:eastAsia="Times New Roman" w:cs="Times New Roman"/>
          <w:szCs w:val="24"/>
        </w:rPr>
        <w:t xml:space="preserve"> meridian and 98</w:t>
      </w:r>
      <w:r w:rsidR="005E05D3" w:rsidRPr="005E05D3">
        <w:rPr>
          <w:rFonts w:eastAsia="Times New Roman" w:cs="Times New Roman"/>
          <w:szCs w:val="24"/>
          <w:vertAlign w:val="superscript"/>
        </w:rPr>
        <w:t>th</w:t>
      </w:r>
      <w:r w:rsidR="005E05D3">
        <w:rPr>
          <w:rFonts w:eastAsia="Times New Roman" w:cs="Times New Roman"/>
          <w:szCs w:val="24"/>
        </w:rPr>
        <w:t xml:space="preserve"> meridian, causing a decrease in crop </w:t>
      </w:r>
      <w:r w:rsidR="009B4AB9">
        <w:rPr>
          <w:rFonts w:eastAsia="Times New Roman" w:cs="Times New Roman"/>
          <w:szCs w:val="24"/>
        </w:rPr>
        <w:t>production and rangeland space</w:t>
      </w:r>
      <w:r w:rsidR="00D051DF">
        <w:rPr>
          <w:rFonts w:eastAsia="Times New Roman" w:cs="Times New Roman"/>
          <w:szCs w:val="24"/>
        </w:rPr>
        <w:t xml:space="preserve"> (Seager et al., 2018) due to a decrease in water resources. This aridity moving farther East will continue to effect </w:t>
      </w:r>
      <w:r w:rsidR="00A4312E">
        <w:rPr>
          <w:rFonts w:eastAsia="Times New Roman" w:cs="Times New Roman"/>
          <w:szCs w:val="24"/>
        </w:rPr>
        <w:t xml:space="preserve">communities in agriculture as well as water management. </w:t>
      </w:r>
    </w:p>
    <w:p w14:paraId="48F793A1" w14:textId="6B9E0EBB" w:rsidR="00F914F0" w:rsidRDefault="00000000" w:rsidP="00F914F0">
      <w:pPr>
        <w:spacing w:line="480" w:lineRule="auto"/>
        <w:rPr>
          <w:rFonts w:eastAsia="Times New Roman" w:cs="Times New Roman"/>
          <w:szCs w:val="24"/>
        </w:rPr>
      </w:pPr>
      <w:r>
        <w:rPr>
          <w:rFonts w:eastAsia="Times New Roman" w:cs="Times New Roman"/>
          <w:szCs w:val="24"/>
        </w:rPr>
        <w:lastRenderedPageBreak/>
        <w:tab/>
        <w:t>In general, the region’s climatic future on the current path is troublesome for water systems both because of precipitation and temperature patterns. Impacts on water municipalities will be felt in the future, especially as climate extremes such as drought, severe weather, tropical weather, flooding, and beyond affect the region. Oklahoma and Texas will require adaptation and mitigation in their water sectors.</w:t>
      </w:r>
      <w:bookmarkStart w:id="16" w:name="_Toc132975743"/>
    </w:p>
    <w:p w14:paraId="1386BE0C" w14:textId="54F29EAE" w:rsidR="0030470C" w:rsidRDefault="00000000" w:rsidP="0030470C">
      <w:pPr>
        <w:pStyle w:val="Heading1"/>
      </w:pPr>
      <w:bookmarkStart w:id="17" w:name="_Toc133321814"/>
      <w:r w:rsidRPr="007F3AF0">
        <w:t>Section 2.2: Climate Change and Water Systems</w:t>
      </w:r>
      <w:bookmarkEnd w:id="16"/>
      <w:bookmarkEnd w:id="17"/>
    </w:p>
    <w:p w14:paraId="7672FE21" w14:textId="77777777" w:rsidR="0030470C" w:rsidRPr="0030470C" w:rsidRDefault="0030470C" w:rsidP="0030470C"/>
    <w:p w14:paraId="3335908D" w14:textId="1E956826" w:rsidR="00C84B17" w:rsidRDefault="00000000" w:rsidP="0030470C">
      <w:pPr>
        <w:spacing w:line="480" w:lineRule="auto"/>
        <w:ind w:firstLine="720"/>
        <w:rPr>
          <w:rFonts w:eastAsia="Times New Roman" w:cs="Times New Roman"/>
          <w:szCs w:val="24"/>
        </w:rPr>
      </w:pPr>
      <w:r>
        <w:rPr>
          <w:rFonts w:eastAsia="Times New Roman" w:cs="Times New Roman"/>
          <w:szCs w:val="24"/>
        </w:rPr>
        <w:t>Per the United Nations (UN) Water Development Report in 2020, “</w:t>
      </w:r>
      <w:r>
        <w:rPr>
          <w:rFonts w:eastAsia="Times New Roman" w:cs="Times New Roman"/>
          <w:szCs w:val="24"/>
          <w:highlight w:val="white"/>
        </w:rPr>
        <w:t>climate change will affect the availability, quality and quantity of water for basic human needs, threatening the effective enjoyment of the human rights to water and sanitation for potentially billions of people” (UN Water Development Report, 2020). As anthropogenic climate change damages the hydrologic cycle of Earth, this also brings concern to the food-energy-water nexus, as with a decrease in water resources, energy and food sectors will be impacted as a result (UN Water Development Report, 2020). Ultimately, a lack of appropriate water resources for society will lead to economic pain, poor human health, and further terrible societal alterations with a focus on impoverished and unequal populations experiencing these fallouts first (UN Water Development Report, 2020). The SCCASC gave a glimpse at how water quantity will be partly impacted by climate change, however, there is still more to the water quantity story, like why water quality will be affected and what this means for water availability.</w:t>
      </w:r>
    </w:p>
    <w:p w14:paraId="28F741EC" w14:textId="0DCA1741" w:rsidR="00C84B17" w:rsidRDefault="00000000">
      <w:pPr>
        <w:spacing w:line="480" w:lineRule="auto"/>
        <w:rPr>
          <w:rFonts w:eastAsia="Times New Roman" w:cs="Times New Roman"/>
          <w:szCs w:val="24"/>
        </w:rPr>
      </w:pPr>
      <w:r>
        <w:rPr>
          <w:rFonts w:eastAsia="Times New Roman" w:cs="Times New Roman"/>
          <w:szCs w:val="24"/>
        </w:rPr>
        <w:tab/>
        <w:t xml:space="preserve">Water quality will continue to be damaged as pollution, and societal practices in the modern world carry onward. Stormwater runoff, erosion, sedimentation, and harmful algae blooms due to eutrophication or extreme climate events are all polluting instances that degrade water quality over time (EPA, 2022). According to the Center for Watershed Protection (CWP), </w:t>
      </w:r>
      <w:r>
        <w:rPr>
          <w:rFonts w:eastAsia="Times New Roman" w:cs="Times New Roman"/>
          <w:szCs w:val="24"/>
        </w:rPr>
        <w:lastRenderedPageBreak/>
        <w:t xml:space="preserve">precipitation moves across impermeable surfaces such as concrete and asphalt in the built, urban environment, and picks up harmful toxins as the water flows (CWP, 2022). Polluting objects and chemicals that the stormwater swallows </w:t>
      </w:r>
      <w:r w:rsidR="00090C1E">
        <w:rPr>
          <w:rFonts w:eastAsia="Times New Roman" w:cs="Times New Roman"/>
          <w:szCs w:val="24"/>
        </w:rPr>
        <w:t>include</w:t>
      </w:r>
      <w:r>
        <w:rPr>
          <w:rFonts w:eastAsia="Times New Roman" w:cs="Times New Roman"/>
          <w:szCs w:val="24"/>
        </w:rPr>
        <w:t xml:space="preserve"> lawn fertilizers, pesticides, sediment, oil, and grease, trash, pet waste, metals, bacteria, nitrogen, phosphorus, agricultural pesticides and herbicides, and anything lying in street gutters, rooftops, parking lots, and further (CWP, 2020). This precipitable water eventually reaches a flowing body of water, like a creek, and the pollutants from this runoff process are released into the body of water (CWP, 2022). For the built environment, as this water reaches a municipality, water treatment processes become more intensive. Meanwhile, the natural environment experiences ecosystem impacts as organisms that rely on these bodies of water </w:t>
      </w:r>
      <w:r w:rsidR="00090C1E">
        <w:rPr>
          <w:rFonts w:eastAsia="Times New Roman" w:cs="Times New Roman"/>
          <w:szCs w:val="24"/>
        </w:rPr>
        <w:t>encounter</w:t>
      </w:r>
      <w:r>
        <w:rPr>
          <w:rFonts w:eastAsia="Times New Roman" w:cs="Times New Roman"/>
          <w:szCs w:val="24"/>
        </w:rPr>
        <w:t xml:space="preserve"> pollutants and chemicals that pose a hazard to habitat health. </w:t>
      </w:r>
    </w:p>
    <w:p w14:paraId="30A8C643" w14:textId="77777777" w:rsidR="00C84B17" w:rsidRDefault="00000000">
      <w:pPr>
        <w:spacing w:line="480" w:lineRule="auto"/>
        <w:ind w:firstLine="720"/>
        <w:rPr>
          <w:rFonts w:eastAsia="Times New Roman" w:cs="Times New Roman"/>
          <w:szCs w:val="24"/>
        </w:rPr>
      </w:pPr>
      <w:r>
        <w:rPr>
          <w:rFonts w:eastAsia="Times New Roman" w:cs="Times New Roman"/>
          <w:szCs w:val="24"/>
        </w:rPr>
        <w:t>Erosion and sedimentation impact water quality similarly to stormwater runoff. The main influencer in driving worsening fallouts is urbanization and deforestation (CWP, 2022). Urbanization and deforestation are the main influencers driving worsening fallouts. This also means erosion has a harder time carving paths for flowing bodies of water. Thus, the natural flow of bodies of water is altered as the built environment envelopes the natural environment.</w:t>
      </w:r>
    </w:p>
    <w:p w14:paraId="55CAD5C6" w14:textId="14C45FF6" w:rsidR="00C84B17" w:rsidRDefault="00000000">
      <w:pPr>
        <w:spacing w:line="480" w:lineRule="auto"/>
        <w:ind w:firstLine="720"/>
        <w:rPr>
          <w:rFonts w:eastAsia="Times New Roman" w:cs="Times New Roman"/>
          <w:szCs w:val="24"/>
        </w:rPr>
      </w:pPr>
      <w:r>
        <w:rPr>
          <w:rFonts w:eastAsia="Times New Roman" w:cs="Times New Roman"/>
          <w:szCs w:val="24"/>
        </w:rPr>
        <w:t xml:space="preserve">Harmful algae blooms also diminish water </w:t>
      </w:r>
      <w:r w:rsidR="00090C1E">
        <w:rPr>
          <w:rFonts w:eastAsia="Times New Roman" w:cs="Times New Roman"/>
          <w:szCs w:val="24"/>
        </w:rPr>
        <w:t>quality and</w:t>
      </w:r>
      <w:r>
        <w:rPr>
          <w:rFonts w:eastAsia="Times New Roman" w:cs="Times New Roman"/>
          <w:szCs w:val="24"/>
        </w:rPr>
        <w:t xml:space="preserve"> is a problem in all 50 U.S. states (Government Accountability Office [GAO], 2022). These blooms, defined as a burst of algae at a higher rate than normal for a body of water, are amplified by pollution such as agricultural runoff and beyond (GAO, 2022). This runoff cycle, also called eutrophication, leads to higher phosphorus and other chemical levels that enhances the amplified growth of harmful algae, and thus, creates a harmful bloom. Hypoxia is a common result from blooms, which means the amount of oxygen in waterways is depleted, leading to wildlife harm and ecosystem problems </w:t>
      </w:r>
      <w:r>
        <w:rPr>
          <w:rFonts w:eastAsia="Times New Roman" w:cs="Times New Roman"/>
          <w:szCs w:val="24"/>
        </w:rPr>
        <w:lastRenderedPageBreak/>
        <w:t xml:space="preserve">(GOA, 2022). Economic problems can be felt in a harsh way through toxic blooms, as food industries like fishing cannot catch contaminated wildlife, which leads to capital losses (GOA, 2022). Therefore, worsening water quality is a worry for more than just water municipalities, but the food-energy-water nexus and </w:t>
      </w:r>
      <w:r w:rsidR="00090C1E">
        <w:rPr>
          <w:rFonts w:eastAsia="Times New Roman" w:cs="Times New Roman"/>
          <w:szCs w:val="24"/>
        </w:rPr>
        <w:t>society</w:t>
      </w:r>
      <w:r>
        <w:rPr>
          <w:rFonts w:eastAsia="Times New Roman" w:cs="Times New Roman"/>
          <w:szCs w:val="24"/>
        </w:rPr>
        <w:t>.</w:t>
      </w:r>
    </w:p>
    <w:p w14:paraId="6177FA2C" w14:textId="04470FF5" w:rsidR="00C84B17" w:rsidRDefault="00000000">
      <w:pPr>
        <w:spacing w:line="480" w:lineRule="auto"/>
        <w:rPr>
          <w:rFonts w:eastAsia="Times New Roman" w:cs="Times New Roman"/>
          <w:szCs w:val="24"/>
        </w:rPr>
      </w:pPr>
      <w:r>
        <w:rPr>
          <w:rFonts w:eastAsia="Times New Roman" w:cs="Times New Roman"/>
          <w:szCs w:val="24"/>
        </w:rPr>
        <w:tab/>
        <w:t xml:space="preserve">Water quantity, while affected through a decrease in rainfall and snowfall rates, is further impacted by anthropogenic climate change. As temperatures continue to warm (reference back to Figure 3), surface water evaporates at a quicker rate, depleting the amount of water available (American Public Health Association, 2022). Limited precipitation amounts also leads to groundwater recharge worries. Before agriculture took hold on the Southern Plains, groundwater basins and aquifers recharged through precipitation and released excess groundwater in the form of springs and creeks (Woods, 1999). However, with groundwater resources as a reliance for irrigation of agriculture, the springs and creeks that once flowed no longer exist (Woods, 1999). In fact, groundwater and aquifer resources are used at a rate that is higher than natural recharge can compensate for, leading to lower water quantities for the region (Woods, 1999). Further recharge comes from lake basins, which also gains </w:t>
      </w:r>
      <w:r w:rsidR="00090C1E">
        <w:rPr>
          <w:rFonts w:eastAsia="Times New Roman" w:cs="Times New Roman"/>
          <w:szCs w:val="24"/>
        </w:rPr>
        <w:t>much of</w:t>
      </w:r>
      <w:r>
        <w:rPr>
          <w:rFonts w:eastAsia="Times New Roman" w:cs="Times New Roman"/>
          <w:szCs w:val="24"/>
        </w:rPr>
        <w:t xml:space="preserve"> its water from precipitation, and is exposed to evaporation rates (Woods, 1999). Therefore, both surface water and groundwater quantities will decrease over time due to climate change and human water use.</w:t>
      </w:r>
    </w:p>
    <w:p w14:paraId="52C563BE" w14:textId="77777777" w:rsidR="00C84B17" w:rsidRDefault="00000000" w:rsidP="00AA0D27">
      <w:pPr>
        <w:pStyle w:val="Heading1"/>
      </w:pPr>
      <w:bookmarkStart w:id="18" w:name="_Toc132975744"/>
      <w:bookmarkStart w:id="19" w:name="_Toc133321815"/>
      <w:r>
        <w:t>Section 2.3: Oklahoma’s Modern-Day Water System</w:t>
      </w:r>
      <w:bookmarkEnd w:id="18"/>
      <w:bookmarkEnd w:id="19"/>
    </w:p>
    <w:p w14:paraId="69AFBCD7" w14:textId="77777777" w:rsidR="007F3AF0" w:rsidRPr="007F3AF0" w:rsidRDefault="007F3AF0" w:rsidP="007F3AF0"/>
    <w:p w14:paraId="7990503A" w14:textId="77777777" w:rsidR="00C84B17" w:rsidRDefault="00000000">
      <w:pPr>
        <w:spacing w:line="480" w:lineRule="auto"/>
        <w:rPr>
          <w:rFonts w:eastAsia="Times New Roman" w:cs="Times New Roman"/>
          <w:szCs w:val="24"/>
        </w:rPr>
      </w:pPr>
      <w:r>
        <w:rPr>
          <w:rFonts w:eastAsia="Times New Roman" w:cs="Times New Roman"/>
          <w:szCs w:val="24"/>
        </w:rPr>
        <w:tab/>
        <w:t xml:space="preserve">In the present day, Oklahoma has nearly 800 water supply systems (Corn &amp; Soybean Digest, 2021). Current contaminant concerns swirl around pesticides and herbicides, industrial pollution, pharmaceuticals, and personal care products entering the water (Corn &amp; Soybean Digest, 2021). Not only are the OWRB and the Oklahoma Department of Environmental Quality </w:t>
      </w:r>
      <w:r>
        <w:rPr>
          <w:rFonts w:eastAsia="Times New Roman" w:cs="Times New Roman"/>
          <w:szCs w:val="24"/>
        </w:rPr>
        <w:lastRenderedPageBreak/>
        <w:t>responsible for water infrastructure in Oklahoma, the U.S. Department of Agriculture (USDA) is a large proponent for rural water infrastructure integration (</w:t>
      </w:r>
      <w:proofErr w:type="spellStart"/>
      <w:r>
        <w:rPr>
          <w:rFonts w:eastAsia="Times New Roman" w:cs="Times New Roman"/>
          <w:szCs w:val="24"/>
          <w:highlight w:val="white"/>
        </w:rPr>
        <w:t>Janeski</w:t>
      </w:r>
      <w:proofErr w:type="spellEnd"/>
      <w:r>
        <w:rPr>
          <w:rFonts w:eastAsia="Times New Roman" w:cs="Times New Roman"/>
          <w:szCs w:val="24"/>
          <w:highlight w:val="white"/>
        </w:rPr>
        <w:t xml:space="preserve"> &amp; Whitacre, 2014). The USDA has a variety of organizations set up to develop rural settings, which includes the construction and implementation of sewer and water systems (</w:t>
      </w:r>
      <w:proofErr w:type="spellStart"/>
      <w:r>
        <w:rPr>
          <w:rFonts w:eastAsia="Times New Roman" w:cs="Times New Roman"/>
          <w:szCs w:val="24"/>
          <w:highlight w:val="white"/>
        </w:rPr>
        <w:t>Janeski</w:t>
      </w:r>
      <w:proofErr w:type="spellEnd"/>
      <w:r>
        <w:rPr>
          <w:rFonts w:eastAsia="Times New Roman" w:cs="Times New Roman"/>
          <w:szCs w:val="24"/>
          <w:highlight w:val="white"/>
        </w:rPr>
        <w:t xml:space="preserve"> &amp; Whitacre, 2014). However, there are still hindrances for rural communities and water system accessibility.</w:t>
      </w:r>
    </w:p>
    <w:p w14:paraId="3062C9F7" w14:textId="77777777" w:rsidR="00C84B17" w:rsidRDefault="00000000">
      <w:pPr>
        <w:spacing w:line="480" w:lineRule="auto"/>
        <w:rPr>
          <w:rFonts w:eastAsia="Times New Roman" w:cs="Times New Roman"/>
          <w:szCs w:val="24"/>
        </w:rPr>
      </w:pPr>
      <w:r>
        <w:rPr>
          <w:rFonts w:eastAsia="Times New Roman" w:cs="Times New Roman"/>
          <w:szCs w:val="24"/>
        </w:rPr>
        <w:tab/>
        <w:t xml:space="preserve">Per the Corn and Soybean Digest issue of December 2021, Oklahoma’s water landscape rurally will see improvements pending funding (Corn &amp; Soybean Digest, 2021). Nearly 800 million U.S. dollars are needed to revamp wastewater treatment and ensure drinking water supplies last in the future (Corn &amp; Soybean Digest, 2021). The article interviewed the director of the Oklahoma Water Resources Center, Kevin Wagner, who denoted that part of this issue is exacerbated by over half of the water supply systems in the state providing water to less than five percent of Oklahoma’s total population (Corn &amp; Soybean Digest, 2021). This speaks to the rurality of the water problem in Oklahoma, as rural populations are often diffuse. Yielding water to a scattered population is a water infrastructure obstacle in many cases, and Oklahoma qualms this by having as many water municipalities and rural water districts as it does. </w:t>
      </w:r>
    </w:p>
    <w:p w14:paraId="58EADD2C" w14:textId="77777777" w:rsidR="00C84B17" w:rsidRDefault="00000000">
      <w:pPr>
        <w:spacing w:line="480" w:lineRule="auto"/>
        <w:ind w:firstLine="720"/>
        <w:rPr>
          <w:rFonts w:eastAsia="Times New Roman" w:cs="Times New Roman"/>
          <w:szCs w:val="24"/>
        </w:rPr>
      </w:pPr>
      <w:r>
        <w:rPr>
          <w:rFonts w:eastAsia="Times New Roman" w:cs="Times New Roman"/>
          <w:szCs w:val="24"/>
        </w:rPr>
        <w:t>Positive news does come from this development, however. “</w:t>
      </w:r>
      <w:r>
        <w:rPr>
          <w:rFonts w:eastAsia="Times New Roman" w:cs="Times New Roman"/>
          <w:szCs w:val="24"/>
          <w:highlight w:val="white"/>
        </w:rPr>
        <w:t>The American Rescue Plan Act (ARPA) of 2021 signed into law in March [2021] authorized $1.87 billion for Oklahoma to build a stronger, more innovative and diverse economy” (</w:t>
      </w:r>
      <w:r>
        <w:rPr>
          <w:rFonts w:eastAsia="Times New Roman" w:cs="Times New Roman"/>
          <w:szCs w:val="24"/>
        </w:rPr>
        <w:t xml:space="preserve">Corn &amp; Soybean Digest, 2021). The current governor of Oklahoma, Kevin Stitt, then created task forces to ensure this money is used adequately, and as a result some communities have already received their ARPA allotment to update their public works (Corn &amp; Soybean Digest, 2021). Beyond the ARPA, federal funding for water infrastructure investments in Oklahoma also exists through a federal infrastructure bill that passed Congress in November of 2021 (Corn &amp; Soybean Digest, 2021). The OWRB will </w:t>
      </w:r>
      <w:r>
        <w:rPr>
          <w:rFonts w:eastAsia="Times New Roman" w:cs="Times New Roman"/>
          <w:szCs w:val="24"/>
        </w:rPr>
        <w:lastRenderedPageBreak/>
        <w:t>earmark where funds will go alongside the Oklahoma Department of Environmental Quality (Corn &amp; Soybean Digest, 2021). This also includes the processes that the Clean Water State Revolving Fund and the Sewer Overflow and Stormwater Reuse Municipal Grant Program, which respectively provide an additional forty-three-billion USD and one billion USD, will be implemented across Oklahoma (Corn &amp; Soybean Digest, 2021). Therefore, with this influx of federal capital, Oklahoma’s water infrastructure, with an emphasis on rural Oklahoma, will see positive alterations in the coming years.</w:t>
      </w:r>
    </w:p>
    <w:p w14:paraId="4533D606" w14:textId="77777777" w:rsidR="00C84B17" w:rsidRDefault="00000000">
      <w:pPr>
        <w:spacing w:line="480" w:lineRule="auto"/>
        <w:ind w:firstLine="720"/>
        <w:rPr>
          <w:rFonts w:eastAsia="Times New Roman" w:cs="Times New Roman"/>
          <w:szCs w:val="24"/>
        </w:rPr>
      </w:pPr>
      <w:r>
        <w:rPr>
          <w:rFonts w:eastAsia="Times New Roman" w:cs="Times New Roman"/>
          <w:szCs w:val="24"/>
        </w:rPr>
        <w:t xml:space="preserve">From a public perception, Eck et al. in 2020 surveyed four hundred Oklahoma individuals to assess their thoughts on current state water infrastructure (Eck et al., 2020). From this, </w:t>
      </w:r>
    </w:p>
    <w:p w14:paraId="70A67360" w14:textId="77777777" w:rsidR="00C84B17" w:rsidRDefault="00000000">
      <w:pPr>
        <w:spacing w:line="480" w:lineRule="auto"/>
        <w:ind w:left="720"/>
        <w:rPr>
          <w:rFonts w:eastAsia="Times New Roman" w:cs="Times New Roman"/>
          <w:szCs w:val="24"/>
          <w:highlight w:val="white"/>
        </w:rPr>
      </w:pPr>
      <w:r>
        <w:rPr>
          <w:rFonts w:eastAsia="Times New Roman" w:cs="Times New Roman"/>
          <w:szCs w:val="24"/>
        </w:rPr>
        <w:t>“</w:t>
      </w:r>
      <w:r>
        <w:rPr>
          <w:rFonts w:eastAsia="Times New Roman" w:cs="Times New Roman"/>
          <w:szCs w:val="24"/>
          <w:highlight w:val="white"/>
        </w:rPr>
        <w:t>Respondents across groups consistently identified groundwater quality as higher than surface water quality. Few (&lt;16%) identified groundwater quality as poor/unacceptable; however, a quarter to a third of respondents identified surface water quality as poor-unacceptable” (Eck et al., 2020).</w:t>
      </w:r>
    </w:p>
    <w:p w14:paraId="3CA529DA" w14:textId="1A7C2912" w:rsidR="00C84B17" w:rsidRPr="00AA0D27" w:rsidRDefault="00000000">
      <w:pPr>
        <w:spacing w:line="480" w:lineRule="auto"/>
        <w:rPr>
          <w:rFonts w:eastAsia="Times New Roman" w:cs="Times New Roman"/>
          <w:szCs w:val="24"/>
          <w:highlight w:val="white"/>
        </w:rPr>
      </w:pPr>
      <w:r>
        <w:rPr>
          <w:rFonts w:eastAsia="Times New Roman" w:cs="Times New Roman"/>
          <w:szCs w:val="24"/>
          <w:highlight w:val="white"/>
        </w:rPr>
        <w:t xml:space="preserve">Additionally, water quantity was only pinpointed as a future issue by water professionals, of which there were one hundred and four water career individuals to take their survey (Eck et al., 2020). Meaning, nearly three hundred respondents consisting of the Oklahoma </w:t>
      </w:r>
      <w:r w:rsidR="00090C1E">
        <w:rPr>
          <w:rFonts w:eastAsia="Times New Roman" w:cs="Times New Roman"/>
          <w:szCs w:val="24"/>
          <w:highlight w:val="white"/>
        </w:rPr>
        <w:t>public,</w:t>
      </w:r>
      <w:r>
        <w:rPr>
          <w:rFonts w:eastAsia="Times New Roman" w:cs="Times New Roman"/>
          <w:szCs w:val="24"/>
          <w:highlight w:val="white"/>
        </w:rPr>
        <w:t xml:space="preserve"> and students did not know if water quantity issues would increase over time in the </w:t>
      </w:r>
      <w:r w:rsidR="00090C1E">
        <w:rPr>
          <w:rFonts w:eastAsia="Times New Roman" w:cs="Times New Roman"/>
          <w:szCs w:val="24"/>
          <w:highlight w:val="white"/>
        </w:rPr>
        <w:t>state or</w:t>
      </w:r>
      <w:r>
        <w:rPr>
          <w:rFonts w:eastAsia="Times New Roman" w:cs="Times New Roman"/>
          <w:szCs w:val="24"/>
          <w:highlight w:val="white"/>
        </w:rPr>
        <w:t xml:space="preserve"> responded that it would not be a problem (Eck et al., 2020). A majority of this same demographic did not know what a ‘watershed’ is, however, twenty to thirty percent of their sample size stated they were using water conservation methods and had begun using </w:t>
      </w:r>
      <w:r w:rsidR="00090C1E">
        <w:rPr>
          <w:rFonts w:eastAsia="Times New Roman" w:cs="Times New Roman"/>
          <w:szCs w:val="24"/>
          <w:highlight w:val="white"/>
        </w:rPr>
        <w:t>fewer</w:t>
      </w:r>
      <w:r>
        <w:rPr>
          <w:rFonts w:eastAsia="Times New Roman" w:cs="Times New Roman"/>
          <w:szCs w:val="24"/>
          <w:highlight w:val="white"/>
        </w:rPr>
        <w:t xml:space="preserve"> toxic pesticides and herbicides (Eck et al., 2020). The conclusion of this study overall is that water quality and quantity </w:t>
      </w:r>
      <w:r w:rsidRPr="00AA0D27">
        <w:rPr>
          <w:rFonts w:eastAsia="Times New Roman" w:cs="Times New Roman"/>
          <w:szCs w:val="24"/>
          <w:highlight w:val="white"/>
        </w:rPr>
        <w:t>are and will continue to be hot button topics for decades to come in Oklahoma.</w:t>
      </w:r>
    </w:p>
    <w:p w14:paraId="4B413074" w14:textId="47C7299D" w:rsidR="0061268B" w:rsidRPr="00490FB0" w:rsidRDefault="00000000" w:rsidP="00AA0D27">
      <w:pPr>
        <w:spacing w:line="480" w:lineRule="auto"/>
        <w:rPr>
          <w:rFonts w:cs="Times New Roman"/>
          <w:szCs w:val="24"/>
          <w:highlight w:val="white"/>
        </w:rPr>
      </w:pPr>
      <w:r w:rsidRPr="00AA0D27">
        <w:rPr>
          <w:rFonts w:cs="Times New Roman"/>
          <w:highlight w:val="white"/>
        </w:rPr>
        <w:lastRenderedPageBreak/>
        <w:tab/>
      </w:r>
      <w:r w:rsidRPr="00490FB0">
        <w:rPr>
          <w:rFonts w:cs="Times New Roman"/>
          <w:szCs w:val="24"/>
          <w:highlight w:val="white"/>
        </w:rPr>
        <w:t xml:space="preserve">Per the EPA in 2016, </w:t>
      </w:r>
      <w:r w:rsidR="00485DAF">
        <w:rPr>
          <w:rFonts w:cs="Times New Roman"/>
          <w:szCs w:val="24"/>
          <w:highlight w:val="white"/>
        </w:rPr>
        <w:t xml:space="preserve">Oklahoma </w:t>
      </w:r>
      <w:r w:rsidRPr="00490FB0">
        <w:rPr>
          <w:rFonts w:cs="Times New Roman"/>
          <w:szCs w:val="24"/>
          <w:highlight w:val="white"/>
        </w:rPr>
        <w:t xml:space="preserve">soils have less moisture, heavy precipitation events have become more prevalent, and annual rainfall patterns have mostly increased (EPA, 2016). In the future, the Summer in Oklahoma will become hotter and drier, which speaks to the overall projection for the state (EPA, 2016). Through the future decades in general, Oklahoma will become hotter, and droughts and floods have the potential to rise in severity and occurrence (EPA, 2016). Under a changing climate, Oklahoma’s water sector will deal with longer periods of drought, flooding events, severe weather events, fire weather, heat waves, and more, as each incident has the potential to stress the water industry. </w:t>
      </w:r>
    </w:p>
    <w:p w14:paraId="61AC1CE7" w14:textId="77777777" w:rsidR="00C84B17" w:rsidRDefault="00000000" w:rsidP="00490FB0">
      <w:pPr>
        <w:pStyle w:val="Heading1"/>
      </w:pPr>
      <w:bookmarkStart w:id="20" w:name="_Toc132975745"/>
      <w:bookmarkStart w:id="21" w:name="_Toc133321816"/>
      <w:r w:rsidRPr="00490FB0">
        <w:t>Section 2.4: Texas’s Modern-Day Water Systems</w:t>
      </w:r>
      <w:bookmarkEnd w:id="20"/>
      <w:bookmarkEnd w:id="21"/>
    </w:p>
    <w:p w14:paraId="2AD3BC72" w14:textId="77777777" w:rsidR="007F3AF0" w:rsidRPr="007F3AF0" w:rsidRDefault="007F3AF0" w:rsidP="007F3AF0"/>
    <w:p w14:paraId="22DDBD62" w14:textId="77777777" w:rsidR="00C84B17" w:rsidRDefault="00000000">
      <w:pPr>
        <w:spacing w:line="480" w:lineRule="auto"/>
        <w:rPr>
          <w:rFonts w:eastAsia="Times New Roman" w:cs="Times New Roman"/>
          <w:szCs w:val="24"/>
          <w:highlight w:val="white"/>
        </w:rPr>
      </w:pPr>
      <w:r>
        <w:rPr>
          <w:rFonts w:eastAsia="Times New Roman" w:cs="Times New Roman"/>
          <w:szCs w:val="24"/>
        </w:rPr>
        <w:tab/>
        <w:t>Water infrastructure in Texas is harder to synthesize due to the size and variance of the state. While surface water is the most readily used water type in Eastern Texas, Western Texas is groundwater reliant (</w:t>
      </w:r>
      <w:proofErr w:type="spellStart"/>
      <w:r>
        <w:rPr>
          <w:rFonts w:eastAsia="Times New Roman" w:cs="Times New Roman"/>
          <w:szCs w:val="24"/>
        </w:rPr>
        <w:t>Chaudhri</w:t>
      </w:r>
      <w:proofErr w:type="spellEnd"/>
      <w:r>
        <w:rPr>
          <w:rFonts w:eastAsia="Times New Roman" w:cs="Times New Roman"/>
          <w:szCs w:val="24"/>
        </w:rPr>
        <w:t xml:space="preserve"> &amp; Ale, 2014). This difference, along with the size of the state, creates a stark change in issues facing both sides of the state, as each water source comes with a different set of potential problems.</w:t>
      </w:r>
    </w:p>
    <w:p w14:paraId="2FB72EEC" w14:textId="15EBE8FE" w:rsidR="00C84B17" w:rsidRDefault="00000000">
      <w:pPr>
        <w:spacing w:line="480" w:lineRule="auto"/>
        <w:ind w:firstLine="720"/>
        <w:rPr>
          <w:rFonts w:eastAsia="Times New Roman" w:cs="Times New Roman"/>
          <w:szCs w:val="24"/>
          <w:highlight w:val="white"/>
        </w:rPr>
      </w:pP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a published article in the Texas Water Journal, notes that as industry and population grow in Texas, water is going to be in even higher demand in the future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Per the Natural Resources Defense Council, as highlighted by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“Texas is at “extreme risk” and will require implementation of sustainable water management practices, particularly since groundwater supplies much of the state’s freshwater demands.”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In 2014, aquifers provided sixty-two percent of all used water in Texas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Thus, groundwater demand is at the highest in the modern day, especially as the climate of the region continues to get hotter and </w:t>
      </w:r>
      <w:r>
        <w:rPr>
          <w:rFonts w:eastAsia="Times New Roman" w:cs="Times New Roman"/>
          <w:szCs w:val="24"/>
          <w:highlight w:val="white"/>
        </w:rPr>
        <w:lastRenderedPageBreak/>
        <w:t>drier, leading to less surface water availability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Statistically, “</w:t>
      </w:r>
      <w:r w:rsidR="00090C1E">
        <w:rPr>
          <w:rFonts w:eastAsia="Times New Roman" w:cs="Times New Roman"/>
          <w:szCs w:val="24"/>
          <w:highlight w:val="white"/>
        </w:rPr>
        <w:t>in Texas</w:t>
      </w:r>
      <w:r>
        <w:rPr>
          <w:rFonts w:eastAsia="Times New Roman" w:cs="Times New Roman"/>
          <w:szCs w:val="24"/>
          <w:highlight w:val="white"/>
        </w:rPr>
        <w:t xml:space="preserve">, total water demand is projected to increase by 12.3% between 2000 </w:t>
      </w:r>
      <w:r w:rsidR="00A41FA6">
        <w:rPr>
          <w:rFonts w:eastAsia="Times New Roman" w:cs="Times New Roman"/>
          <w:szCs w:val="24"/>
          <w:highlight w:val="white"/>
        </w:rPr>
        <w:t>and 2050</w:t>
      </w:r>
      <w:r>
        <w:rPr>
          <w:rFonts w:eastAsia="Times New Roman" w:cs="Times New Roman"/>
          <w:szCs w:val="24"/>
          <w:highlight w:val="white"/>
        </w:rPr>
        <w:t>”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Therefore, the demand for water has been increasing over a half-century period.</w:t>
      </w:r>
    </w:p>
    <w:p w14:paraId="218FD0CE" w14:textId="2CB9664C" w:rsidR="00C84B17" w:rsidRDefault="00000000">
      <w:pPr>
        <w:spacing w:line="480" w:lineRule="auto"/>
        <w:ind w:firstLine="720"/>
        <w:rPr>
          <w:rFonts w:eastAsia="Times New Roman" w:cs="Times New Roman"/>
          <w:szCs w:val="24"/>
          <w:highlight w:val="white"/>
        </w:rPr>
      </w:pPr>
      <w:r>
        <w:rPr>
          <w:rFonts w:eastAsia="Times New Roman" w:cs="Times New Roman"/>
          <w:szCs w:val="24"/>
          <w:highlight w:val="white"/>
        </w:rPr>
        <w:t xml:space="preserve">Adding to the water demand issue, groundwater is being pumped from aquifers at a faster rate than natural recharge can refill, as unsustainable water management practices are the norm in the </w:t>
      </w:r>
      <w:r w:rsidR="00090C1E">
        <w:rPr>
          <w:rFonts w:eastAsia="Times New Roman" w:cs="Times New Roman"/>
          <w:szCs w:val="24"/>
          <w:highlight w:val="white"/>
        </w:rPr>
        <w:t>present-day</w:t>
      </w:r>
      <w:r>
        <w:rPr>
          <w:rFonts w:eastAsia="Times New Roman" w:cs="Times New Roman"/>
          <w:szCs w:val="24"/>
          <w:highlight w:val="white"/>
        </w:rPr>
        <w:t xml:space="preserve"> Texas water realm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By 2070, it is estimated that a water deficit of nearly nine million acres of water will occur due to the duality of impacts from a population boom and climate change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On top of the population increase and a changing climate, the unsustainable industry of water use does not lend any helping hands (</w:t>
      </w:r>
      <w:proofErr w:type="spellStart"/>
      <w:r>
        <w:rPr>
          <w:rFonts w:eastAsia="Times New Roman" w:cs="Times New Roman"/>
          <w:szCs w:val="24"/>
          <w:highlight w:val="white"/>
        </w:rPr>
        <w:t>Coeckelenbergh</w:t>
      </w:r>
      <w:proofErr w:type="spellEnd"/>
      <w:r>
        <w:rPr>
          <w:rFonts w:eastAsia="Times New Roman" w:cs="Times New Roman"/>
          <w:szCs w:val="24"/>
          <w:highlight w:val="white"/>
        </w:rPr>
        <w:t xml:space="preserve"> et al., 2021). Industry specifically uses a large portion of Texas water supplies, as noted by Texas Water Journal Editor, Charles Perry (Perry, 2020). In 2017, of the 34,000 disposal wells for wastewater hydraulic fracturing for oil enterprises in the state, large portions of available water </w:t>
      </w:r>
      <w:r w:rsidR="00090C1E">
        <w:rPr>
          <w:rFonts w:eastAsia="Times New Roman" w:cs="Times New Roman"/>
          <w:szCs w:val="24"/>
          <w:highlight w:val="white"/>
        </w:rPr>
        <w:t>were</w:t>
      </w:r>
      <w:r>
        <w:rPr>
          <w:rFonts w:eastAsia="Times New Roman" w:cs="Times New Roman"/>
          <w:szCs w:val="24"/>
          <w:highlight w:val="white"/>
        </w:rPr>
        <w:t xml:space="preserve"> used to enhance oil recovery and injected into the ground for disposal (Perry, 2020). Thus, large fragments of a dwindling water collection are going to oil and other industry uses currently. </w:t>
      </w:r>
    </w:p>
    <w:p w14:paraId="254A23BD" w14:textId="5574A64F" w:rsidR="00C84B17" w:rsidRDefault="00000000">
      <w:pPr>
        <w:spacing w:line="480" w:lineRule="auto"/>
        <w:ind w:firstLine="720"/>
        <w:rPr>
          <w:rFonts w:eastAsia="Times New Roman" w:cs="Times New Roman"/>
          <w:szCs w:val="24"/>
        </w:rPr>
      </w:pPr>
      <w:r>
        <w:rPr>
          <w:rFonts w:eastAsia="Times New Roman" w:cs="Times New Roman"/>
          <w:szCs w:val="24"/>
          <w:highlight w:val="white"/>
        </w:rPr>
        <w:t xml:space="preserve">The decline in the amount of available groundwater has negatively marked aquifers in Texas, beginning more than eight years </w:t>
      </w:r>
      <w:r w:rsidR="009B1747">
        <w:rPr>
          <w:rFonts w:eastAsia="Times New Roman" w:cs="Times New Roman"/>
          <w:szCs w:val="24"/>
          <w:highlight w:val="white"/>
        </w:rPr>
        <w:t>ago</w:t>
      </w:r>
      <w:r>
        <w:rPr>
          <w:rFonts w:eastAsia="Times New Roman" w:cs="Times New Roman"/>
          <w:szCs w:val="24"/>
          <w:highlight w:val="white"/>
        </w:rPr>
        <w:t xml:space="preserve"> per </w:t>
      </w:r>
      <w:proofErr w:type="spellStart"/>
      <w:r>
        <w:rPr>
          <w:rFonts w:eastAsia="Times New Roman" w:cs="Times New Roman"/>
          <w:szCs w:val="24"/>
        </w:rPr>
        <w:t>Chaudhri</w:t>
      </w:r>
      <w:proofErr w:type="spellEnd"/>
      <w:r>
        <w:rPr>
          <w:rFonts w:eastAsia="Times New Roman" w:cs="Times New Roman"/>
          <w:szCs w:val="24"/>
        </w:rPr>
        <w:t xml:space="preserve"> and Ale (</w:t>
      </w:r>
      <w:proofErr w:type="spellStart"/>
      <w:r>
        <w:rPr>
          <w:rFonts w:eastAsia="Times New Roman" w:cs="Times New Roman"/>
          <w:szCs w:val="24"/>
        </w:rPr>
        <w:t>Chaudhri</w:t>
      </w:r>
      <w:proofErr w:type="spellEnd"/>
      <w:r>
        <w:rPr>
          <w:rFonts w:eastAsia="Times New Roman" w:cs="Times New Roman"/>
          <w:szCs w:val="24"/>
        </w:rPr>
        <w:t xml:space="preserve"> &amp; </w:t>
      </w:r>
      <w:r w:rsidR="00090C1E">
        <w:rPr>
          <w:rFonts w:eastAsia="Times New Roman" w:cs="Times New Roman"/>
          <w:szCs w:val="24"/>
        </w:rPr>
        <w:t>Ale,</w:t>
      </w:r>
      <w:r>
        <w:rPr>
          <w:rFonts w:eastAsia="Times New Roman" w:cs="Times New Roman"/>
          <w:szCs w:val="24"/>
        </w:rPr>
        <w:t xml:space="preserve"> 2014). Specifically, the Ogallala aquifer has undergone salinization as highly mineralized groundwater starts seeping into main aquifer areas (</w:t>
      </w:r>
      <w:proofErr w:type="spellStart"/>
      <w:r>
        <w:rPr>
          <w:rFonts w:eastAsia="Times New Roman" w:cs="Times New Roman"/>
          <w:szCs w:val="24"/>
        </w:rPr>
        <w:t>Chaudhri</w:t>
      </w:r>
      <w:proofErr w:type="spellEnd"/>
      <w:r>
        <w:rPr>
          <w:rFonts w:eastAsia="Times New Roman" w:cs="Times New Roman"/>
          <w:szCs w:val="24"/>
        </w:rPr>
        <w:t xml:space="preserve"> &amp; Ale, 2014). Beyond this, nitrates and fluorides are also found to be higher due to agricultural runoff (</w:t>
      </w:r>
      <w:proofErr w:type="spellStart"/>
      <w:r>
        <w:rPr>
          <w:rFonts w:eastAsia="Times New Roman" w:cs="Times New Roman"/>
          <w:szCs w:val="24"/>
        </w:rPr>
        <w:t>Chaudhri</w:t>
      </w:r>
      <w:proofErr w:type="spellEnd"/>
      <w:r>
        <w:rPr>
          <w:rFonts w:eastAsia="Times New Roman" w:cs="Times New Roman"/>
          <w:szCs w:val="24"/>
        </w:rPr>
        <w:t xml:space="preserve"> &amp; Ale, 2014). This means the extraction and use of aquifer water will require more time and effort as the quality is declining. </w:t>
      </w:r>
      <w:proofErr w:type="spellStart"/>
      <w:r>
        <w:rPr>
          <w:rFonts w:eastAsia="Times New Roman" w:cs="Times New Roman"/>
          <w:szCs w:val="24"/>
        </w:rPr>
        <w:t>Chaudhri</w:t>
      </w:r>
      <w:proofErr w:type="spellEnd"/>
      <w:r>
        <w:rPr>
          <w:rFonts w:eastAsia="Times New Roman" w:cs="Times New Roman"/>
          <w:szCs w:val="24"/>
        </w:rPr>
        <w:t xml:space="preserve"> and Ale also found evidence denoting urban impacts on groundwater quality, meaning </w:t>
      </w:r>
      <w:r>
        <w:rPr>
          <w:rFonts w:eastAsia="Times New Roman" w:cs="Times New Roman"/>
          <w:szCs w:val="24"/>
        </w:rPr>
        <w:lastRenderedPageBreak/>
        <w:t>urban runoff increases as impervious surfaces become more prevalent (</w:t>
      </w:r>
      <w:proofErr w:type="spellStart"/>
      <w:r>
        <w:rPr>
          <w:rFonts w:eastAsia="Times New Roman" w:cs="Times New Roman"/>
          <w:szCs w:val="24"/>
        </w:rPr>
        <w:t>Chaudhri</w:t>
      </w:r>
      <w:proofErr w:type="spellEnd"/>
      <w:r>
        <w:rPr>
          <w:rFonts w:eastAsia="Times New Roman" w:cs="Times New Roman"/>
          <w:szCs w:val="24"/>
        </w:rPr>
        <w:t xml:space="preserve"> &amp; Ale, 2014). Additionally, </w:t>
      </w:r>
      <w:proofErr w:type="spellStart"/>
      <w:r>
        <w:rPr>
          <w:rFonts w:eastAsia="Times New Roman" w:cs="Times New Roman"/>
          <w:szCs w:val="24"/>
        </w:rPr>
        <w:t>Chaudhri</w:t>
      </w:r>
      <w:proofErr w:type="spellEnd"/>
      <w:r>
        <w:rPr>
          <w:rFonts w:eastAsia="Times New Roman" w:cs="Times New Roman"/>
          <w:szCs w:val="24"/>
        </w:rPr>
        <w:t xml:space="preserve"> and Ale found evidence displaying low groundwater levels in the Texas panhandle as early as 1950, likely due to agricultural use of the groundwater and increased population movement (</w:t>
      </w:r>
      <w:proofErr w:type="spellStart"/>
      <w:r>
        <w:rPr>
          <w:rFonts w:eastAsia="Times New Roman" w:cs="Times New Roman"/>
          <w:szCs w:val="24"/>
        </w:rPr>
        <w:t>Chaudhri</w:t>
      </w:r>
      <w:proofErr w:type="spellEnd"/>
      <w:r>
        <w:rPr>
          <w:rFonts w:eastAsia="Times New Roman" w:cs="Times New Roman"/>
          <w:szCs w:val="24"/>
        </w:rPr>
        <w:t xml:space="preserve"> &amp; Ale, 2014). Therefore, the study by </w:t>
      </w:r>
      <w:proofErr w:type="spellStart"/>
      <w:r>
        <w:rPr>
          <w:rFonts w:eastAsia="Times New Roman" w:cs="Times New Roman"/>
          <w:szCs w:val="24"/>
        </w:rPr>
        <w:t>Chaudhri</w:t>
      </w:r>
      <w:proofErr w:type="spellEnd"/>
      <w:r>
        <w:rPr>
          <w:rFonts w:eastAsia="Times New Roman" w:cs="Times New Roman"/>
          <w:szCs w:val="24"/>
        </w:rPr>
        <w:t xml:space="preserve"> and Ale found that not only is agriculture and oil impacting water, but so is the land cover present. An increase in urbanization, as is being seen in the present-day, impacts water quality, and this is an ongoing problem in Texas.</w:t>
      </w:r>
    </w:p>
    <w:p w14:paraId="2849C647" w14:textId="53B334AC" w:rsidR="00C84B17" w:rsidRDefault="00000000">
      <w:pPr>
        <w:spacing w:line="480" w:lineRule="auto"/>
        <w:ind w:firstLine="720"/>
        <w:rPr>
          <w:rFonts w:eastAsia="Times New Roman" w:cs="Times New Roman"/>
          <w:szCs w:val="24"/>
        </w:rPr>
      </w:pPr>
      <w:r>
        <w:rPr>
          <w:rFonts w:eastAsia="Times New Roman" w:cs="Times New Roman"/>
          <w:szCs w:val="24"/>
        </w:rPr>
        <w:t>Surface water use in Texas is primarily from the eastern portion of the state, closer to the coastal area on the Gulf of Mexico (</w:t>
      </w:r>
      <w:proofErr w:type="spellStart"/>
      <w:r>
        <w:rPr>
          <w:rFonts w:eastAsia="Times New Roman" w:cs="Times New Roman"/>
          <w:szCs w:val="24"/>
        </w:rPr>
        <w:t>Chaudhri</w:t>
      </w:r>
      <w:proofErr w:type="spellEnd"/>
      <w:r>
        <w:rPr>
          <w:rFonts w:eastAsia="Times New Roman" w:cs="Times New Roman"/>
          <w:szCs w:val="24"/>
        </w:rPr>
        <w:t xml:space="preserve"> &amp; Ale, 2014). Due to the high amounts of groundwater reliance, plans were created by coastal water districts to reduce groundwater usage starting in 1999 (</w:t>
      </w:r>
      <w:proofErr w:type="spellStart"/>
      <w:r>
        <w:rPr>
          <w:rFonts w:eastAsia="Times New Roman" w:cs="Times New Roman"/>
          <w:szCs w:val="24"/>
        </w:rPr>
        <w:t>Chaudhri</w:t>
      </w:r>
      <w:proofErr w:type="spellEnd"/>
      <w:r>
        <w:rPr>
          <w:rFonts w:eastAsia="Times New Roman" w:cs="Times New Roman"/>
          <w:szCs w:val="24"/>
        </w:rPr>
        <w:t xml:space="preserve"> &amp; Ale, 2014). Aquifers are still present on the eastern side of the state, and withdrawal rates have hit very high usage levels at times, concerning water managers for future totals (</w:t>
      </w:r>
      <w:proofErr w:type="spellStart"/>
      <w:r>
        <w:rPr>
          <w:rFonts w:eastAsia="Times New Roman" w:cs="Times New Roman"/>
          <w:szCs w:val="24"/>
        </w:rPr>
        <w:t>Chaudhri</w:t>
      </w:r>
      <w:proofErr w:type="spellEnd"/>
      <w:r>
        <w:rPr>
          <w:rFonts w:eastAsia="Times New Roman" w:cs="Times New Roman"/>
          <w:szCs w:val="24"/>
        </w:rPr>
        <w:t xml:space="preserve"> &amp; Ale, 2014). To address this, the Harris-Galveston Coastal Subsidence District has been seeking to fix this issue since 1975 to preserve aquifer levels for future water use (</w:t>
      </w:r>
      <w:proofErr w:type="spellStart"/>
      <w:r>
        <w:rPr>
          <w:rFonts w:eastAsia="Times New Roman" w:cs="Times New Roman"/>
          <w:szCs w:val="24"/>
        </w:rPr>
        <w:t>Chaudhri</w:t>
      </w:r>
      <w:proofErr w:type="spellEnd"/>
      <w:r>
        <w:rPr>
          <w:rFonts w:eastAsia="Times New Roman" w:cs="Times New Roman"/>
          <w:szCs w:val="24"/>
        </w:rPr>
        <w:t xml:space="preserve"> &amp; Ale, 2014). The district set goals to reduce groundwater usage by eighty percent by 2030, and increased prices for groundwater extraction in 2001 (</w:t>
      </w:r>
      <w:proofErr w:type="spellStart"/>
      <w:r>
        <w:rPr>
          <w:rFonts w:eastAsia="Times New Roman" w:cs="Times New Roman"/>
          <w:szCs w:val="24"/>
        </w:rPr>
        <w:t>Chaudhri</w:t>
      </w:r>
      <w:proofErr w:type="spellEnd"/>
      <w:r>
        <w:rPr>
          <w:rFonts w:eastAsia="Times New Roman" w:cs="Times New Roman"/>
          <w:szCs w:val="24"/>
        </w:rPr>
        <w:t xml:space="preserve"> &amp; Ale, 2014). This is just one example of a district working to shift groundwater reliance to surface water usage for areas of the state with this option. Not every region of Texas </w:t>
      </w:r>
      <w:r w:rsidR="00090C1E">
        <w:rPr>
          <w:rFonts w:eastAsia="Times New Roman" w:cs="Times New Roman"/>
          <w:szCs w:val="24"/>
        </w:rPr>
        <w:t>can</w:t>
      </w:r>
      <w:r>
        <w:rPr>
          <w:rFonts w:eastAsia="Times New Roman" w:cs="Times New Roman"/>
          <w:szCs w:val="24"/>
        </w:rPr>
        <w:t xml:space="preserve"> rely on surface water without shipment of water, and therefore why this example of Harris-Galveston is crucial. They are a district that can change overall state groundwater withdrawal </w:t>
      </w:r>
      <w:r w:rsidR="00090C1E">
        <w:rPr>
          <w:rFonts w:eastAsia="Times New Roman" w:cs="Times New Roman"/>
          <w:szCs w:val="24"/>
        </w:rPr>
        <w:t>rates and</w:t>
      </w:r>
      <w:r>
        <w:rPr>
          <w:rFonts w:eastAsia="Times New Roman" w:cs="Times New Roman"/>
          <w:szCs w:val="24"/>
        </w:rPr>
        <w:t xml:space="preserve"> began to alleviate this worry more than decades from today.</w:t>
      </w:r>
    </w:p>
    <w:p w14:paraId="42085B04" w14:textId="77777777" w:rsidR="00C84B17" w:rsidRDefault="00000000" w:rsidP="00EA1F0F">
      <w:pPr>
        <w:spacing w:line="480" w:lineRule="auto"/>
        <w:ind w:firstLine="720"/>
        <w:rPr>
          <w:rFonts w:eastAsia="Times New Roman" w:cs="Times New Roman"/>
          <w:szCs w:val="24"/>
        </w:rPr>
      </w:pPr>
      <w:r>
        <w:rPr>
          <w:rFonts w:eastAsia="Times New Roman" w:cs="Times New Roman"/>
          <w:szCs w:val="24"/>
        </w:rPr>
        <w:t xml:space="preserve">Further, an important vulnerable population in Texas is specifically impacted by the water sector, as the most vulnerable populations to water scarcity and accessibility are </w:t>
      </w:r>
      <w:r>
        <w:rPr>
          <w:rFonts w:eastAsia="Times New Roman" w:cs="Times New Roman"/>
          <w:szCs w:val="24"/>
        </w:rPr>
        <w:lastRenderedPageBreak/>
        <w:t>impoverished or minority populations. The Rio Grande serves as the main water source for those in South Texas, one of the poorest regions of the United States (Jepson &amp; Brown, 2014). To those living in these circumstances, water and sanitation are rarely safe, requiring people to have water delivered or retrieve water over long distances to keep on hand in large jugs (Jepson &amp; Brown, 2014). Water vending machines were utilized to provide safe and affordable drinking water to the population (Jepson &amp; Brown, 2014). Unfortunately, this brought on a new set of problems to the underserved population, continuing the water insecurities as a result. Jepson and Brown’s study relate this to power and subjectivity in action, as many consumers seeking water experience hardships at the expense of the water industry’s disorganization. This is also worsened as climate change creates more of an arid environment in South Texas and elsewhere in the two states of this study’s focus.</w:t>
      </w:r>
    </w:p>
    <w:p w14:paraId="55987E05" w14:textId="0909C703" w:rsidR="00C84B17" w:rsidRDefault="00000000">
      <w:pPr>
        <w:spacing w:line="480" w:lineRule="auto"/>
        <w:ind w:firstLine="720"/>
        <w:rPr>
          <w:rFonts w:eastAsia="Times New Roman" w:cs="Times New Roman"/>
          <w:szCs w:val="24"/>
        </w:rPr>
      </w:pPr>
      <w:r>
        <w:rPr>
          <w:rFonts w:eastAsia="Times New Roman" w:cs="Times New Roman"/>
          <w:szCs w:val="24"/>
        </w:rPr>
        <w:t>As freshwater scarcity grows, many in Texas are turning to the market to solve resource paucity (</w:t>
      </w:r>
      <w:proofErr w:type="spellStart"/>
      <w:r>
        <w:rPr>
          <w:rFonts w:eastAsia="Times New Roman" w:cs="Times New Roman"/>
          <w:szCs w:val="24"/>
        </w:rPr>
        <w:t>McColly</w:t>
      </w:r>
      <w:proofErr w:type="spellEnd"/>
      <w:r>
        <w:rPr>
          <w:rFonts w:eastAsia="Times New Roman" w:cs="Times New Roman"/>
          <w:szCs w:val="24"/>
        </w:rPr>
        <w:t xml:space="preserve"> et al., 2021). Per the TWDB, in the next fifty years municipalities will be dealing with major water loss issues compared to demand rates of their consumer base (TWDB, 2017). Thus, the planning to mitigate for such a future is required for the future of Texas as its population continues to grow. For example, if a municipality’s water levels get to ‘x’ measurement, then the water manager would decide to purchase more water to fit the needs of the utility’s consumers (</w:t>
      </w:r>
      <w:proofErr w:type="spellStart"/>
      <w:r>
        <w:rPr>
          <w:rFonts w:eastAsia="Times New Roman" w:cs="Times New Roman"/>
          <w:szCs w:val="24"/>
        </w:rPr>
        <w:t>McColly</w:t>
      </w:r>
      <w:proofErr w:type="spellEnd"/>
      <w:r>
        <w:rPr>
          <w:rFonts w:eastAsia="Times New Roman" w:cs="Times New Roman"/>
          <w:szCs w:val="24"/>
        </w:rPr>
        <w:t xml:space="preserve"> et al., 2021). Hence, plans would circumvent the stress of water scarcity on the </w:t>
      </w:r>
      <w:r w:rsidR="00090C1E">
        <w:rPr>
          <w:rFonts w:eastAsia="Times New Roman" w:cs="Times New Roman"/>
          <w:szCs w:val="24"/>
        </w:rPr>
        <w:t>consumer and</w:t>
      </w:r>
      <w:r>
        <w:rPr>
          <w:rFonts w:eastAsia="Times New Roman" w:cs="Times New Roman"/>
          <w:szCs w:val="24"/>
        </w:rPr>
        <w:t xml:space="preserve"> alleviate stressors of the municipality under the proper funding (</w:t>
      </w:r>
      <w:proofErr w:type="spellStart"/>
      <w:r>
        <w:rPr>
          <w:rFonts w:eastAsia="Times New Roman" w:cs="Times New Roman"/>
          <w:szCs w:val="24"/>
        </w:rPr>
        <w:t>McColly</w:t>
      </w:r>
      <w:proofErr w:type="spellEnd"/>
      <w:r>
        <w:rPr>
          <w:rFonts w:eastAsia="Times New Roman" w:cs="Times New Roman"/>
          <w:szCs w:val="24"/>
        </w:rPr>
        <w:t xml:space="preserve"> et al., 2021). The study done by </w:t>
      </w:r>
      <w:proofErr w:type="spellStart"/>
      <w:r>
        <w:rPr>
          <w:rFonts w:eastAsia="Times New Roman" w:cs="Times New Roman"/>
          <w:szCs w:val="24"/>
        </w:rPr>
        <w:t>McColly</w:t>
      </w:r>
      <w:proofErr w:type="spellEnd"/>
      <w:r>
        <w:rPr>
          <w:rFonts w:eastAsia="Times New Roman" w:cs="Times New Roman"/>
          <w:szCs w:val="24"/>
        </w:rPr>
        <w:t xml:space="preserve"> et al. analyzes multiple approaches for Texas to achieve such freshwater access goals. By dividing Texas in half, with the West side being arid and the East side being wet, each side could help each other on a market basis, or elsewhere that could supply extra drinking water when necessary (</w:t>
      </w:r>
      <w:proofErr w:type="spellStart"/>
      <w:r>
        <w:rPr>
          <w:rFonts w:eastAsia="Times New Roman" w:cs="Times New Roman"/>
          <w:szCs w:val="24"/>
        </w:rPr>
        <w:t>McColly</w:t>
      </w:r>
      <w:proofErr w:type="spellEnd"/>
      <w:r>
        <w:rPr>
          <w:rFonts w:eastAsia="Times New Roman" w:cs="Times New Roman"/>
          <w:szCs w:val="24"/>
        </w:rPr>
        <w:t xml:space="preserve"> et al., 2021). </w:t>
      </w:r>
      <w:proofErr w:type="spellStart"/>
      <w:r>
        <w:rPr>
          <w:rFonts w:eastAsia="Times New Roman" w:cs="Times New Roman"/>
          <w:szCs w:val="24"/>
        </w:rPr>
        <w:t>McColly</w:t>
      </w:r>
      <w:proofErr w:type="spellEnd"/>
      <w:r>
        <w:rPr>
          <w:rFonts w:eastAsia="Times New Roman" w:cs="Times New Roman"/>
          <w:szCs w:val="24"/>
        </w:rPr>
        <w:t xml:space="preserve"> et al. </w:t>
      </w:r>
      <w:r>
        <w:rPr>
          <w:rFonts w:eastAsia="Times New Roman" w:cs="Times New Roman"/>
          <w:szCs w:val="24"/>
        </w:rPr>
        <w:lastRenderedPageBreak/>
        <w:t>suggests the use of contacts so that anyone can exchange water for monetary gain and demand reasoning to a utility (</w:t>
      </w:r>
      <w:proofErr w:type="spellStart"/>
      <w:r>
        <w:rPr>
          <w:rFonts w:eastAsia="Times New Roman" w:cs="Times New Roman"/>
          <w:szCs w:val="24"/>
        </w:rPr>
        <w:t>McColly</w:t>
      </w:r>
      <w:proofErr w:type="spellEnd"/>
      <w:r>
        <w:rPr>
          <w:rFonts w:eastAsia="Times New Roman" w:cs="Times New Roman"/>
          <w:szCs w:val="24"/>
        </w:rPr>
        <w:t xml:space="preserve"> et al., 2021). This is just one proposed solution from the literature to Texas’s apparent climate problem in the water sector. </w:t>
      </w:r>
    </w:p>
    <w:p w14:paraId="5627704A" w14:textId="5A121C43" w:rsidR="00C84B17" w:rsidRDefault="00000000">
      <w:pPr>
        <w:spacing w:line="480" w:lineRule="auto"/>
        <w:ind w:firstLine="720"/>
        <w:rPr>
          <w:rFonts w:eastAsia="Times New Roman" w:cs="Times New Roman"/>
          <w:szCs w:val="24"/>
        </w:rPr>
      </w:pPr>
      <w:r>
        <w:rPr>
          <w:rFonts w:eastAsia="Times New Roman" w:cs="Times New Roman"/>
          <w:szCs w:val="24"/>
        </w:rPr>
        <w:t xml:space="preserve">Under a changing climate, Texas is experiencing drier soils, an annual rainfall increase, sea-level rise on the coast, increased periods of drought, and warmer overall temperatures (EPA, 2016). The warmer temperatures are particularly worrisome for Texas’s water sector, as evaporation and biological uses of water will stress water resources across the state (EPA, 2016). </w:t>
      </w:r>
      <w:r w:rsidR="00090C1E">
        <w:rPr>
          <w:rFonts w:eastAsia="Times New Roman" w:cs="Times New Roman"/>
          <w:szCs w:val="24"/>
        </w:rPr>
        <w:t>Like</w:t>
      </w:r>
      <w:r>
        <w:rPr>
          <w:rFonts w:eastAsia="Times New Roman" w:cs="Times New Roman"/>
          <w:szCs w:val="24"/>
        </w:rPr>
        <w:t xml:space="preserve"> Oklahoma, Texas will undergo more extreme weather events such as severe weather, tropical weather, flooding, droughts, wildfire, and more as the climate changes (EPA, 2016). However, the coastal parameter of Texas’s geography adds ocean acidification, sea-level rise, tropical </w:t>
      </w:r>
      <w:r w:rsidR="00090C1E">
        <w:rPr>
          <w:rFonts w:eastAsia="Times New Roman" w:cs="Times New Roman"/>
          <w:szCs w:val="24"/>
        </w:rPr>
        <w:t>weather,</w:t>
      </w:r>
      <w:r>
        <w:rPr>
          <w:rFonts w:eastAsia="Times New Roman" w:cs="Times New Roman"/>
          <w:szCs w:val="24"/>
        </w:rPr>
        <w:t xml:space="preserve"> and rainfall spikes to the list of effects (EPA, 2016). Thus, Texas’s water sector has a multitude of plights to prepare for in the coming years.</w:t>
      </w:r>
    </w:p>
    <w:p w14:paraId="420BA4FE" w14:textId="77777777" w:rsidR="00C84B17" w:rsidRDefault="00000000" w:rsidP="00490FB0">
      <w:pPr>
        <w:pStyle w:val="Heading1"/>
      </w:pPr>
      <w:bookmarkStart w:id="22" w:name="_Toc132975746"/>
      <w:bookmarkStart w:id="23" w:name="_Toc133321817"/>
      <w:r>
        <w:t>Section 2.5: Obstacles in Water Management and Infrastructure</w:t>
      </w:r>
      <w:bookmarkEnd w:id="22"/>
      <w:bookmarkEnd w:id="23"/>
    </w:p>
    <w:p w14:paraId="068C9014" w14:textId="77777777" w:rsidR="003C0AE1" w:rsidRPr="003C0AE1" w:rsidRDefault="003C0AE1" w:rsidP="003C0AE1"/>
    <w:p w14:paraId="53C58382" w14:textId="27E573E7" w:rsidR="00C84B17" w:rsidRDefault="00000000">
      <w:pPr>
        <w:spacing w:line="480" w:lineRule="auto"/>
        <w:rPr>
          <w:rFonts w:eastAsia="Times New Roman" w:cs="Times New Roman"/>
          <w:szCs w:val="24"/>
        </w:rPr>
      </w:pPr>
      <w:r>
        <w:rPr>
          <w:rFonts w:eastAsia="Times New Roman" w:cs="Times New Roman"/>
          <w:szCs w:val="24"/>
        </w:rPr>
        <w:tab/>
        <w:t xml:space="preserve">Water infrastructure today not only has climate change to prepare for, but a shifting workforce. “Approximately one-third of drinking water and wastewater operators in the U.S. will be eligible to retire in the next 10 years and the water sector has been facing challenges with recruitment and retention of the skilled workers required for jobs in today’s high-tech environment” (EPA, 2020). Therefore, the Environmental Protection Agency released a workforce initiative to try and drive people to apply to work in the water industry (EPA, 2020). Beyond the EPA, Congress also noted a need for a larger water system workforce, as defined in the American Water Infrastructure Act of 2018 (AWIA) (EPA, 2020). In the AWIA, benefits of the jobs associated were discussed and the sector was defined as more glamorous than the issues </w:t>
      </w:r>
      <w:r>
        <w:rPr>
          <w:rFonts w:eastAsia="Times New Roman" w:cs="Times New Roman"/>
          <w:szCs w:val="24"/>
        </w:rPr>
        <w:lastRenderedPageBreak/>
        <w:t xml:space="preserve">an employee of the water industry </w:t>
      </w:r>
      <w:r w:rsidR="00477C6F">
        <w:rPr>
          <w:rFonts w:eastAsia="Times New Roman" w:cs="Times New Roman"/>
          <w:szCs w:val="24"/>
        </w:rPr>
        <w:t>faces</w:t>
      </w:r>
      <w:r>
        <w:rPr>
          <w:rFonts w:eastAsia="Times New Roman" w:cs="Times New Roman"/>
          <w:szCs w:val="24"/>
        </w:rPr>
        <w:t xml:space="preserve"> in </w:t>
      </w:r>
      <w:r w:rsidR="00A41FA6">
        <w:rPr>
          <w:rFonts w:eastAsia="Times New Roman" w:cs="Times New Roman"/>
          <w:szCs w:val="24"/>
        </w:rPr>
        <w:t>day-to-day</w:t>
      </w:r>
      <w:r>
        <w:rPr>
          <w:rFonts w:eastAsia="Times New Roman" w:cs="Times New Roman"/>
          <w:szCs w:val="24"/>
        </w:rPr>
        <w:t xml:space="preserve"> operations. The burdens of the job, and the mammoth responsibilities associated with supplying safe and clean drinking water for mass populations, only adds to the hardship of new faces entering the water field (EPA, 2020). However, combining the efforts of the EPA and Congress is necessary as the water infrastructure workforce dwindles (EPA, 2020). Water workers are the backbone of the water system of the U.S. “Without a sufficient water workforce, water utilities will not be able to meet national drinking water and water quality standards” (EPA, 2020). The water industry is hurting in multiple ways, as a result, and mammoth amounts of pressure are applied on current water managers and workers.</w:t>
      </w:r>
    </w:p>
    <w:p w14:paraId="5B52E6E5" w14:textId="77777777" w:rsidR="00C84B17" w:rsidRDefault="00000000">
      <w:pPr>
        <w:spacing w:line="480" w:lineRule="auto"/>
        <w:rPr>
          <w:rFonts w:eastAsia="Times New Roman" w:cs="Times New Roman"/>
          <w:szCs w:val="24"/>
        </w:rPr>
      </w:pPr>
      <w:r>
        <w:rPr>
          <w:rFonts w:eastAsia="Times New Roman" w:cs="Times New Roman"/>
          <w:szCs w:val="24"/>
        </w:rPr>
        <w:tab/>
        <w:t>The main categories that are plaguing the water industry modernly are social challenges such as population growth, technological challenges such as locating and implementing environmentally sustainable infrastructure, economic challenges, environmental hazards, and political challenges (</w:t>
      </w:r>
      <w:proofErr w:type="spellStart"/>
      <w:r>
        <w:rPr>
          <w:rFonts w:eastAsia="Times New Roman" w:cs="Times New Roman"/>
          <w:szCs w:val="24"/>
        </w:rPr>
        <w:t>Wehn</w:t>
      </w:r>
      <w:proofErr w:type="spellEnd"/>
      <w:r>
        <w:rPr>
          <w:rFonts w:eastAsia="Times New Roman" w:cs="Times New Roman"/>
          <w:szCs w:val="24"/>
        </w:rPr>
        <w:t xml:space="preserve"> &amp; Montalvo, 2018). The water sector requires large upgrades and innovations to work to its full potential currently and for the future. In 2010, it was estimated that the entire U.S. public water system will require nearly $1 trillion in funding just to replace underground aging water infrastructure by 2035 (American Water Works Association, 2010). Therefore, funding is a shortcoming that adds plenty of pressure on utilities in this sense, as this number does not account for water treatment facilities, water storage facilities, stormwater infrastructure, and more. This means the $1 trillion estimate is even higher to account for all aspects of aging infrastructure throughout every operational aspect of the public water system. Unfortunately, “financial investment into the water sector is still far behind that of other sectors, such as the energy sector” (When &amp; Montalvo, 2018). This makes the water sector one of the least innovative of industries in the United States (</w:t>
      </w:r>
      <w:proofErr w:type="spellStart"/>
      <w:r>
        <w:rPr>
          <w:rFonts w:eastAsia="Times New Roman" w:cs="Times New Roman"/>
          <w:szCs w:val="24"/>
        </w:rPr>
        <w:t>Wehn</w:t>
      </w:r>
      <w:proofErr w:type="spellEnd"/>
      <w:r>
        <w:rPr>
          <w:rFonts w:eastAsia="Times New Roman" w:cs="Times New Roman"/>
          <w:szCs w:val="24"/>
        </w:rPr>
        <w:t xml:space="preserve"> &amp; Montalvo, 2018). Even so, it is </w:t>
      </w:r>
      <w:r>
        <w:rPr>
          <w:rFonts w:eastAsia="Times New Roman" w:cs="Times New Roman"/>
          <w:szCs w:val="24"/>
        </w:rPr>
        <w:lastRenderedPageBreak/>
        <w:t>estimated that increased research and development of innovation in the water industry is likely the most lucrative and therefore should receive the critical thinking and the funding to achieve a more innovative future (</w:t>
      </w:r>
      <w:proofErr w:type="spellStart"/>
      <w:r>
        <w:rPr>
          <w:rFonts w:eastAsia="Times New Roman" w:cs="Times New Roman"/>
          <w:szCs w:val="24"/>
        </w:rPr>
        <w:t>Wehn</w:t>
      </w:r>
      <w:proofErr w:type="spellEnd"/>
      <w:r>
        <w:rPr>
          <w:rFonts w:eastAsia="Times New Roman" w:cs="Times New Roman"/>
          <w:szCs w:val="24"/>
        </w:rPr>
        <w:t xml:space="preserve"> &amp; Montalvo, 2018). </w:t>
      </w:r>
      <w:proofErr w:type="spellStart"/>
      <w:r>
        <w:rPr>
          <w:rFonts w:eastAsia="Times New Roman" w:cs="Times New Roman"/>
          <w:szCs w:val="24"/>
        </w:rPr>
        <w:t>Wehn</w:t>
      </w:r>
      <w:proofErr w:type="spellEnd"/>
      <w:r>
        <w:rPr>
          <w:rFonts w:eastAsia="Times New Roman" w:cs="Times New Roman"/>
          <w:szCs w:val="24"/>
        </w:rPr>
        <w:t xml:space="preserve"> and Montalvo suggest that a lack in innovative research could be the crux of the issue, stating that from 2014 to 2016, there were less than 55 articles pertaining to water industry innovation in all (</w:t>
      </w:r>
      <w:proofErr w:type="spellStart"/>
      <w:r>
        <w:rPr>
          <w:rFonts w:eastAsia="Times New Roman" w:cs="Times New Roman"/>
          <w:szCs w:val="24"/>
        </w:rPr>
        <w:t>Wehn</w:t>
      </w:r>
      <w:proofErr w:type="spellEnd"/>
      <w:r>
        <w:rPr>
          <w:rFonts w:eastAsia="Times New Roman" w:cs="Times New Roman"/>
          <w:szCs w:val="24"/>
        </w:rPr>
        <w:t xml:space="preserve"> &amp; Montalvo, 2018). As this was almost a decade ago, the general takeaway is that as recently as the mid 2010s, water innovation was not heavily studied. </w:t>
      </w:r>
    </w:p>
    <w:p w14:paraId="6AD050CA" w14:textId="3F204A10" w:rsidR="002F1D91" w:rsidRPr="009C1914" w:rsidRDefault="002F1D91">
      <w:pPr>
        <w:spacing w:line="480" w:lineRule="auto"/>
        <w:rPr>
          <w:rFonts w:eastAsia="Times New Roman" w:cs="Times New Roman"/>
          <w:szCs w:val="24"/>
          <w:highlight w:val="white"/>
        </w:rPr>
      </w:pPr>
      <w:r>
        <w:rPr>
          <w:rFonts w:eastAsia="Times New Roman" w:cs="Times New Roman"/>
          <w:szCs w:val="24"/>
          <w:highlight w:val="white"/>
        </w:rPr>
        <w:tab/>
        <w:t xml:space="preserve">Another challenge is water transfer from place to place. Water importation requires a lot of infrastructure, such as dams, pumping plants, reservoirs, which also needs energy to operate, adding further cost to the infrastructural demands (Lyons et al., 2009). Implementation of water transfer projects often surround water shortage issues as water is transported to fill a scarcity (Roy, 2018). The only problem is water transfer projects are largely unsustainable as they have social, economic, and environmental impacts (Roy, 2018). A separate but similar obstacle that plagues water management is water supply lines, also in the line of water transportation. They can span a long way, and with aging infrastructure, cracks in the pipes can lead to water loss resulting in financial deprivation (Richardson, 2023). With </w:t>
      </w:r>
      <w:r w:rsidR="00737077">
        <w:rPr>
          <w:rFonts w:eastAsia="Times New Roman" w:cs="Times New Roman"/>
          <w:szCs w:val="24"/>
          <w:highlight w:val="white"/>
        </w:rPr>
        <w:t>all</w:t>
      </w:r>
      <w:r>
        <w:rPr>
          <w:rFonts w:eastAsia="Times New Roman" w:cs="Times New Roman"/>
          <w:szCs w:val="24"/>
          <w:highlight w:val="white"/>
        </w:rPr>
        <w:t xml:space="preserve"> these challenges in mind, </w:t>
      </w:r>
      <w:proofErr w:type="gramStart"/>
      <w:r>
        <w:rPr>
          <w:rFonts w:eastAsia="Times New Roman" w:cs="Times New Roman"/>
          <w:szCs w:val="24"/>
          <w:highlight w:val="white"/>
        </w:rPr>
        <w:t>it is clear that water</w:t>
      </w:r>
      <w:proofErr w:type="gramEnd"/>
      <w:r>
        <w:rPr>
          <w:rFonts w:eastAsia="Times New Roman" w:cs="Times New Roman"/>
          <w:szCs w:val="24"/>
          <w:highlight w:val="white"/>
        </w:rPr>
        <w:t xml:space="preserve"> management has many areas that are difficult to control.</w:t>
      </w:r>
    </w:p>
    <w:p w14:paraId="67834357" w14:textId="0F8A0225" w:rsidR="009C1914" w:rsidRPr="009C1914" w:rsidRDefault="00000000">
      <w:pPr>
        <w:spacing w:line="480" w:lineRule="auto"/>
        <w:rPr>
          <w:rFonts w:eastAsia="Times New Roman" w:cs="Times New Roman"/>
          <w:b/>
          <w:bCs/>
          <w:szCs w:val="24"/>
          <w:highlight w:val="white"/>
        </w:rPr>
      </w:pPr>
      <w:r>
        <w:rPr>
          <w:rFonts w:eastAsia="Times New Roman" w:cs="Times New Roman"/>
          <w:szCs w:val="24"/>
        </w:rPr>
        <w:tab/>
        <w:t xml:space="preserve">Rurality, economics, and race also play an important role in water access, adding to further obstacles in the industry. Mueller and </w:t>
      </w:r>
      <w:proofErr w:type="spellStart"/>
      <w:r>
        <w:rPr>
          <w:rFonts w:eastAsia="Times New Roman" w:cs="Times New Roman"/>
          <w:szCs w:val="24"/>
        </w:rPr>
        <w:t>Gasteyer</w:t>
      </w:r>
      <w:proofErr w:type="spellEnd"/>
      <w:r>
        <w:rPr>
          <w:rFonts w:eastAsia="Times New Roman" w:cs="Times New Roman"/>
          <w:szCs w:val="24"/>
        </w:rPr>
        <w:t xml:space="preserve"> illustrate this in an article published in 2023, stating that “</w:t>
      </w:r>
      <w:r>
        <w:rPr>
          <w:rFonts w:eastAsia="Times New Roman" w:cs="Times New Roman"/>
          <w:szCs w:val="24"/>
          <w:highlight w:val="white"/>
        </w:rPr>
        <w:t xml:space="preserve">increased spending on water infrastructure was associated with positive rural economic development outcomes” (Mueller &amp; </w:t>
      </w:r>
      <w:proofErr w:type="spellStart"/>
      <w:r>
        <w:rPr>
          <w:rFonts w:eastAsia="Times New Roman" w:cs="Times New Roman"/>
          <w:szCs w:val="24"/>
          <w:highlight w:val="white"/>
        </w:rPr>
        <w:t>Gasteyer</w:t>
      </w:r>
      <w:proofErr w:type="spellEnd"/>
      <w:r>
        <w:rPr>
          <w:rFonts w:eastAsia="Times New Roman" w:cs="Times New Roman"/>
          <w:szCs w:val="24"/>
          <w:highlight w:val="white"/>
        </w:rPr>
        <w:t xml:space="preserve">, 2023). The authors also found that a funding swell in the rural water industry, both wholly and operationally, led to a drop in poverty as it raises per capita income and employment numbers improve (Mueller &amp; </w:t>
      </w:r>
      <w:proofErr w:type="spellStart"/>
      <w:r>
        <w:rPr>
          <w:rFonts w:eastAsia="Times New Roman" w:cs="Times New Roman"/>
          <w:szCs w:val="24"/>
          <w:highlight w:val="white"/>
        </w:rPr>
        <w:t>Gasteyer</w:t>
      </w:r>
      <w:proofErr w:type="spellEnd"/>
      <w:r>
        <w:rPr>
          <w:rFonts w:eastAsia="Times New Roman" w:cs="Times New Roman"/>
          <w:szCs w:val="24"/>
          <w:highlight w:val="white"/>
        </w:rPr>
        <w:t xml:space="preserve">, 2023). </w:t>
      </w:r>
      <w:r>
        <w:rPr>
          <w:rFonts w:eastAsia="Times New Roman" w:cs="Times New Roman"/>
          <w:szCs w:val="24"/>
          <w:highlight w:val="white"/>
        </w:rPr>
        <w:lastRenderedPageBreak/>
        <w:t xml:space="preserve">However, racial inequality is apparent, as per the study’s findings, the return on investment in the water sector of counties with a majority of Latino/a or indigenous populations is minimal in a rural setting (Mueller &amp; </w:t>
      </w:r>
      <w:proofErr w:type="spellStart"/>
      <w:r>
        <w:rPr>
          <w:rFonts w:eastAsia="Times New Roman" w:cs="Times New Roman"/>
          <w:szCs w:val="24"/>
          <w:highlight w:val="white"/>
        </w:rPr>
        <w:t>Gasteyer</w:t>
      </w:r>
      <w:proofErr w:type="spellEnd"/>
      <w:r>
        <w:rPr>
          <w:rFonts w:eastAsia="Times New Roman" w:cs="Times New Roman"/>
          <w:szCs w:val="24"/>
          <w:highlight w:val="white"/>
        </w:rPr>
        <w:t xml:space="preserve">, 2018). Rural communities with </w:t>
      </w:r>
      <w:proofErr w:type="gramStart"/>
      <w:r>
        <w:rPr>
          <w:rFonts w:eastAsia="Times New Roman" w:cs="Times New Roman"/>
          <w:szCs w:val="24"/>
          <w:highlight w:val="white"/>
        </w:rPr>
        <w:t>the majority of</w:t>
      </w:r>
      <w:proofErr w:type="gramEnd"/>
      <w:r>
        <w:rPr>
          <w:rFonts w:eastAsia="Times New Roman" w:cs="Times New Roman"/>
          <w:szCs w:val="24"/>
          <w:highlight w:val="white"/>
        </w:rPr>
        <w:t xml:space="preserve"> Black residents more steadily align with majority white rural communities’ findings, as a boost in water sector funding translates to greater income per capita and lower poverty rates (Mueller &amp; </w:t>
      </w:r>
      <w:proofErr w:type="spellStart"/>
      <w:r>
        <w:rPr>
          <w:rFonts w:eastAsia="Times New Roman" w:cs="Times New Roman"/>
          <w:szCs w:val="24"/>
          <w:highlight w:val="white"/>
        </w:rPr>
        <w:t>Gasteyer</w:t>
      </w:r>
      <w:proofErr w:type="spellEnd"/>
      <w:r>
        <w:rPr>
          <w:rFonts w:eastAsia="Times New Roman" w:cs="Times New Roman"/>
          <w:szCs w:val="24"/>
          <w:highlight w:val="white"/>
        </w:rPr>
        <w:t xml:space="preserve">, 2023). The only caveat is water sector funding does not equate to lower unemployment percentages in rural Black communities (Mueller &amp; </w:t>
      </w:r>
      <w:proofErr w:type="spellStart"/>
      <w:r>
        <w:rPr>
          <w:rFonts w:eastAsia="Times New Roman" w:cs="Times New Roman"/>
          <w:szCs w:val="24"/>
          <w:highlight w:val="white"/>
        </w:rPr>
        <w:t>Gasteyer</w:t>
      </w:r>
      <w:proofErr w:type="spellEnd"/>
      <w:r>
        <w:rPr>
          <w:rFonts w:eastAsia="Times New Roman" w:cs="Times New Roman"/>
          <w:szCs w:val="24"/>
          <w:highlight w:val="white"/>
        </w:rPr>
        <w:t>, 2023).</w:t>
      </w:r>
      <w:r w:rsidR="009C1914">
        <w:rPr>
          <w:rFonts w:eastAsia="Times New Roman" w:cs="Times New Roman"/>
          <w:szCs w:val="24"/>
          <w:highlight w:val="white"/>
        </w:rPr>
        <w:t xml:space="preserve"> </w:t>
      </w:r>
      <w:r w:rsidR="00F84953">
        <w:rPr>
          <w:rFonts w:eastAsia="Times New Roman" w:cs="Times New Roman"/>
          <w:szCs w:val="24"/>
          <w:highlight w:val="white"/>
        </w:rPr>
        <w:t>Additionally, rural communities are also faced with financial challenges in receiving water</w:t>
      </w:r>
      <w:r w:rsidR="00727EB9">
        <w:rPr>
          <w:rFonts w:eastAsia="Times New Roman" w:cs="Times New Roman"/>
          <w:szCs w:val="24"/>
          <w:highlight w:val="white"/>
        </w:rPr>
        <w:t xml:space="preserve">. From 2013-2017, a study conducted by the U.S. Census illustrated that poverty rates in rural communities are higher than urban communities (Guzman et al., 2018). </w:t>
      </w:r>
      <w:r w:rsidR="00F0243B">
        <w:rPr>
          <w:rFonts w:eastAsia="Times New Roman" w:cs="Times New Roman"/>
          <w:szCs w:val="24"/>
          <w:highlight w:val="white"/>
        </w:rPr>
        <w:t xml:space="preserve">Median household income is also $10,000-$13,000 </w:t>
      </w:r>
      <w:r w:rsidR="00EA5247">
        <w:rPr>
          <w:rFonts w:eastAsia="Times New Roman" w:cs="Times New Roman"/>
          <w:szCs w:val="24"/>
          <w:highlight w:val="white"/>
        </w:rPr>
        <w:t xml:space="preserve">less in rural communities than in urban areas (Guzman et al., 2018). </w:t>
      </w:r>
      <w:r w:rsidR="001C1AA5">
        <w:rPr>
          <w:rFonts w:eastAsia="Times New Roman" w:cs="Times New Roman"/>
          <w:szCs w:val="24"/>
          <w:highlight w:val="white"/>
        </w:rPr>
        <w:t xml:space="preserve">With </w:t>
      </w:r>
      <w:r w:rsidR="009260A6">
        <w:rPr>
          <w:rFonts w:eastAsia="Times New Roman" w:cs="Times New Roman"/>
          <w:szCs w:val="24"/>
          <w:highlight w:val="white"/>
        </w:rPr>
        <w:t xml:space="preserve">those in rural communities experiencing higher rates of poverty and lower average income, water could </w:t>
      </w:r>
      <w:r w:rsidR="00AD2D4E">
        <w:rPr>
          <w:rFonts w:eastAsia="Times New Roman" w:cs="Times New Roman"/>
          <w:szCs w:val="24"/>
          <w:highlight w:val="white"/>
        </w:rPr>
        <w:t>be an unaffordable resource if monthly bills are high. These disproportional effects do not only touch rural communities, but impoverished people across the country</w:t>
      </w:r>
      <w:r w:rsidR="00314CEC">
        <w:rPr>
          <w:rFonts w:eastAsia="Times New Roman" w:cs="Times New Roman"/>
          <w:szCs w:val="24"/>
          <w:highlight w:val="white"/>
        </w:rPr>
        <w:t xml:space="preserve"> too</w:t>
      </w:r>
      <w:r w:rsidR="00AD2D4E">
        <w:rPr>
          <w:rFonts w:eastAsia="Times New Roman" w:cs="Times New Roman"/>
          <w:szCs w:val="24"/>
          <w:highlight w:val="white"/>
        </w:rPr>
        <w:t xml:space="preserve">. </w:t>
      </w:r>
    </w:p>
    <w:p w14:paraId="1670C2C6" w14:textId="47216743" w:rsidR="00C84B17" w:rsidRDefault="00000000" w:rsidP="009C1914">
      <w:pPr>
        <w:spacing w:line="480" w:lineRule="auto"/>
        <w:ind w:firstLine="720"/>
        <w:rPr>
          <w:rFonts w:eastAsia="Times New Roman" w:cs="Times New Roman"/>
          <w:szCs w:val="24"/>
          <w:highlight w:val="white"/>
        </w:rPr>
      </w:pPr>
      <w:r>
        <w:rPr>
          <w:rFonts w:eastAsia="Times New Roman" w:cs="Times New Roman"/>
          <w:szCs w:val="24"/>
          <w:highlight w:val="white"/>
        </w:rPr>
        <w:t xml:space="preserve">Overall, these findings are important to note for rural investments in the water sector because it details the temporal differences across space. Rurality is not equal, and the water sector is an unfortunate way that systemic racism continues in America today. This adds to the challenges that the water sector faces in becoming more innovative, sustainable, and accessible for all at a safe and healthy level. </w:t>
      </w:r>
    </w:p>
    <w:p w14:paraId="7EECE8C3" w14:textId="77777777" w:rsidR="00C84B17" w:rsidRDefault="00000000" w:rsidP="003C0AE1">
      <w:pPr>
        <w:pStyle w:val="Heading1"/>
      </w:pPr>
      <w:bookmarkStart w:id="24" w:name="_Toc133321818"/>
      <w:r>
        <w:t>Section 2.6: Adaptation and Long-Range Modeling</w:t>
      </w:r>
      <w:bookmarkEnd w:id="24"/>
    </w:p>
    <w:p w14:paraId="2438A804" w14:textId="77777777" w:rsidR="003C0AE1" w:rsidRPr="003C0AE1" w:rsidRDefault="003C0AE1" w:rsidP="003C0AE1"/>
    <w:p w14:paraId="61AA81F1" w14:textId="77777777" w:rsidR="00C84B17" w:rsidRDefault="00000000">
      <w:pPr>
        <w:spacing w:line="480" w:lineRule="auto"/>
        <w:rPr>
          <w:rFonts w:eastAsia="Times New Roman" w:cs="Times New Roman"/>
          <w:b/>
          <w:szCs w:val="24"/>
        </w:rPr>
      </w:pPr>
      <w:r>
        <w:rPr>
          <w:rFonts w:eastAsia="Times New Roman" w:cs="Times New Roman"/>
          <w:szCs w:val="24"/>
        </w:rPr>
        <w:tab/>
        <w:t>Climate change adaptation is defined by the IPCC multiple ways, with the adaptive community in mind. Adaptation in reference to the built environment and society means “</w:t>
      </w:r>
      <w:r>
        <w:rPr>
          <w:rFonts w:eastAsia="Times New Roman" w:cs="Times New Roman"/>
          <w:szCs w:val="24"/>
          <w:highlight w:val="white"/>
        </w:rPr>
        <w:t xml:space="preserve">the </w:t>
      </w:r>
      <w:r>
        <w:rPr>
          <w:rFonts w:eastAsia="Times New Roman" w:cs="Times New Roman"/>
          <w:szCs w:val="24"/>
          <w:highlight w:val="white"/>
        </w:rPr>
        <w:lastRenderedPageBreak/>
        <w:t xml:space="preserve">process of adjustment to actual or expected </w:t>
      </w:r>
      <w:r>
        <w:rPr>
          <w:rFonts w:eastAsia="Times New Roman" w:cs="Times New Roman"/>
          <w:szCs w:val="24"/>
        </w:rPr>
        <w:t>climate</w:t>
      </w:r>
      <w:r>
        <w:rPr>
          <w:rFonts w:eastAsia="Times New Roman" w:cs="Times New Roman"/>
          <w:szCs w:val="24"/>
          <w:highlight w:val="white"/>
        </w:rPr>
        <w:t xml:space="preserve"> and its effects, in order to moderate harm or exploit beneficial opportunities” (IPCC, 2018). In terms of the natural environment, adaptation is described as natural adjustments to a new climate and its attributes and resulting impacts (IPCC, 2018). Both adaptation in the sense of the natural and built environments will need human intervention to occur swiftly and responsibly, with stewardship of the earth in mind in both scenarios as well as equity. </w:t>
      </w:r>
    </w:p>
    <w:p w14:paraId="6547D330" w14:textId="7910361A" w:rsidR="00C84B17" w:rsidRDefault="00000000">
      <w:pPr>
        <w:spacing w:line="480" w:lineRule="auto"/>
        <w:rPr>
          <w:rFonts w:eastAsia="Times New Roman" w:cs="Times New Roman"/>
          <w:szCs w:val="24"/>
        </w:rPr>
      </w:pPr>
      <w:r>
        <w:rPr>
          <w:rFonts w:eastAsia="Times New Roman" w:cs="Times New Roman"/>
          <w:szCs w:val="24"/>
        </w:rPr>
        <w:tab/>
        <w:t xml:space="preserve">As climate change spurs up a higher chance for disaster with the potential to impact water systems, preparation is everything. While a water utility may not be able to plan for every single possible scenario that could pose hazards to the municipality and its systems, it can prepare in ways identified as threatening. According to the Federal Safe Drinking Water Act (FSDWA), under emergency circumstances, a state maintains responsibility to enact primary enforcement for its public water systems to ensure safe drinking water access continues through emergency (American Water Works Association, 2001). Thus, the water utility does not have to be told by state emergency management when to begin emergency </w:t>
      </w:r>
      <w:r w:rsidR="00090C1E">
        <w:rPr>
          <w:rFonts w:eastAsia="Times New Roman" w:cs="Times New Roman"/>
          <w:szCs w:val="24"/>
        </w:rPr>
        <w:t>preparations and</w:t>
      </w:r>
      <w:r>
        <w:rPr>
          <w:rFonts w:eastAsia="Times New Roman" w:cs="Times New Roman"/>
          <w:szCs w:val="24"/>
        </w:rPr>
        <w:t xml:space="preserve"> holds every right to do so when emergency is imminent (American Water Works Association, 2001). Therefore, if a utility creates an emergency management plan for all hazards the utility deems as possible, then a utility could be adequately prepared for the future (American Water Works Association, 2001). To adapt to the future, as risk is always present, “Utilities must eliminate or minimize the adverse impacts of all emergencies” (American Water Works Association, 2001). </w:t>
      </w:r>
      <w:r w:rsidR="00090C1E">
        <w:rPr>
          <w:rFonts w:eastAsia="Times New Roman" w:cs="Times New Roman"/>
          <w:szCs w:val="24"/>
        </w:rPr>
        <w:t>And</w:t>
      </w:r>
      <w:r>
        <w:rPr>
          <w:rFonts w:eastAsia="Times New Roman" w:cs="Times New Roman"/>
          <w:szCs w:val="24"/>
        </w:rPr>
        <w:t xml:space="preserve"> “perhaps the best way to accomplish this is through sound emergency planning” (American Water Works Association, 2001). Hence, the American Water Works Association solidifies the importance of emergency planning in a water utility. It is better to have a plan and never use it, then have no plan at all.</w:t>
      </w:r>
    </w:p>
    <w:p w14:paraId="693D8523" w14:textId="6EFEA924" w:rsidR="00C84B17" w:rsidRDefault="00000000">
      <w:pPr>
        <w:spacing w:line="480" w:lineRule="auto"/>
        <w:rPr>
          <w:rFonts w:eastAsia="Times New Roman" w:cs="Times New Roman"/>
          <w:szCs w:val="24"/>
        </w:rPr>
      </w:pPr>
      <w:r>
        <w:rPr>
          <w:rFonts w:eastAsia="Times New Roman" w:cs="Times New Roman"/>
          <w:szCs w:val="24"/>
        </w:rPr>
        <w:lastRenderedPageBreak/>
        <w:tab/>
        <w:t xml:space="preserve">Vulnerability assessments are a suggested way for water utilities to comprehend potential hazard situations due to climate change (Brown et al., 2013). These assessments are key because during a crisis many different water actors may be committing connected actions without the other’s </w:t>
      </w:r>
      <w:r w:rsidR="00090C1E">
        <w:rPr>
          <w:rFonts w:eastAsia="Times New Roman" w:cs="Times New Roman"/>
          <w:szCs w:val="24"/>
        </w:rPr>
        <w:t>knowledge or</w:t>
      </w:r>
      <w:r>
        <w:rPr>
          <w:rFonts w:eastAsia="Times New Roman" w:cs="Times New Roman"/>
          <w:szCs w:val="24"/>
        </w:rPr>
        <w:t xml:space="preserve"> impacting another organization through emergency action (Brown et al., 2013). This means multiple water organizations </w:t>
      </w:r>
      <w:r w:rsidR="00090C1E">
        <w:rPr>
          <w:rFonts w:eastAsia="Times New Roman" w:cs="Times New Roman"/>
          <w:szCs w:val="24"/>
        </w:rPr>
        <w:t>in each</w:t>
      </w:r>
      <w:r>
        <w:rPr>
          <w:rFonts w:eastAsia="Times New Roman" w:cs="Times New Roman"/>
          <w:szCs w:val="24"/>
        </w:rPr>
        <w:t xml:space="preserve"> region are interdependent, and that success in this sector requires thorough information from political, </w:t>
      </w:r>
      <w:r w:rsidR="00A41FA6">
        <w:rPr>
          <w:rFonts w:eastAsia="Times New Roman" w:cs="Times New Roman"/>
          <w:szCs w:val="24"/>
        </w:rPr>
        <w:t>environmental,</w:t>
      </w:r>
      <w:r>
        <w:rPr>
          <w:rFonts w:eastAsia="Times New Roman" w:cs="Times New Roman"/>
          <w:szCs w:val="24"/>
        </w:rPr>
        <w:t xml:space="preserve"> and societal angles (Brown et al., 2013). Therefore, planning on the fly may not include the intricacies of an interdependent organizational relationship. Additionally, broader community action is necessary in the face of climate change, and long-range vulnerabilities must be viewed from a bigger scale (Brown et al., 2013). This community action may be attainable with cross-sector communication, which as water managers become better at voicing a municipality’s needs, will improve over time (Brown et al., 2013). Therefore, from a water planning perspective from almost a decade prior to this research, it is noted that municipalities have a variety of hazards to plan for.</w:t>
      </w:r>
    </w:p>
    <w:p w14:paraId="78297E4E" w14:textId="77777777" w:rsidR="00C84B17" w:rsidRDefault="00000000">
      <w:pPr>
        <w:spacing w:line="480" w:lineRule="auto"/>
        <w:rPr>
          <w:rFonts w:eastAsia="Times New Roman" w:cs="Times New Roman"/>
          <w:szCs w:val="24"/>
        </w:rPr>
      </w:pPr>
      <w:r>
        <w:rPr>
          <w:rFonts w:eastAsia="Times New Roman" w:cs="Times New Roman"/>
          <w:szCs w:val="24"/>
        </w:rPr>
        <w:tab/>
        <w:t xml:space="preserve">Through planning and adaptation, water systems can prepare for a future altered by anthropogenic climate change. By putting together plans for all possible hazards a municipality could face in the foreseeable future, that municipality is saving themselves time if/when disaster strikes as the municipality will know how to combat such emergencies and overcome them. From this point, a utility would outwardly rely on outside actors to continue the preparations, as Brown et al., notes, the problem is larger than a municipality can plan for. Thus, proper adaptation occurs with thorough preparations and communication. </w:t>
      </w:r>
    </w:p>
    <w:p w14:paraId="6ADF7A6F" w14:textId="6C0182F6" w:rsidR="00C84B17" w:rsidRDefault="00000000">
      <w:pPr>
        <w:spacing w:line="480" w:lineRule="auto"/>
        <w:rPr>
          <w:rFonts w:eastAsia="Times New Roman" w:cs="Times New Roman"/>
          <w:szCs w:val="24"/>
        </w:rPr>
      </w:pPr>
      <w:r>
        <w:rPr>
          <w:rFonts w:eastAsia="Times New Roman" w:cs="Times New Roman"/>
          <w:szCs w:val="24"/>
        </w:rPr>
        <w:tab/>
        <w:t>Th</w:t>
      </w:r>
      <w:r w:rsidR="00DB0CE2">
        <w:rPr>
          <w:rFonts w:eastAsia="Times New Roman" w:cs="Times New Roman"/>
          <w:szCs w:val="24"/>
        </w:rPr>
        <w:t xml:space="preserve"> first two chapters of this paper</w:t>
      </w:r>
      <w:r>
        <w:rPr>
          <w:rFonts w:eastAsia="Times New Roman" w:cs="Times New Roman"/>
          <w:szCs w:val="24"/>
        </w:rPr>
        <w:t xml:space="preserve"> synthesized literature information to provide crucial background information before interpretation of the survey results. In the next </w:t>
      </w:r>
      <w:r w:rsidR="00C75C2A">
        <w:rPr>
          <w:rFonts w:eastAsia="Times New Roman" w:cs="Times New Roman"/>
          <w:szCs w:val="24"/>
        </w:rPr>
        <w:t>c</w:t>
      </w:r>
      <w:r>
        <w:rPr>
          <w:rFonts w:eastAsia="Times New Roman" w:cs="Times New Roman"/>
          <w:szCs w:val="24"/>
        </w:rPr>
        <w:t xml:space="preserve">hapter, the literature will be used to display this research. With a general understanding of the geographies </w:t>
      </w:r>
      <w:r>
        <w:rPr>
          <w:rFonts w:eastAsia="Times New Roman" w:cs="Times New Roman"/>
          <w:szCs w:val="24"/>
        </w:rPr>
        <w:lastRenderedPageBreak/>
        <w:t xml:space="preserve">of Oklahoma and Texas, the history of each state, climate change, each modern state, climate change, adaptation, and the water sector, the resulting research will illustrate the perceptions of water management in the Southern Plains. </w:t>
      </w:r>
    </w:p>
    <w:p w14:paraId="27ED66E2" w14:textId="77777777" w:rsidR="003C0AE1" w:rsidRDefault="003C0AE1">
      <w:pPr>
        <w:spacing w:line="480" w:lineRule="auto"/>
        <w:rPr>
          <w:rFonts w:eastAsia="Times New Roman" w:cs="Times New Roman"/>
          <w:szCs w:val="24"/>
        </w:rPr>
      </w:pPr>
    </w:p>
    <w:p w14:paraId="3BDFB546" w14:textId="77777777" w:rsidR="00314CEC" w:rsidRDefault="00314CEC">
      <w:pPr>
        <w:spacing w:line="480" w:lineRule="auto"/>
        <w:rPr>
          <w:rFonts w:eastAsia="Times New Roman" w:cs="Times New Roman"/>
          <w:szCs w:val="24"/>
        </w:rPr>
      </w:pPr>
    </w:p>
    <w:p w14:paraId="20FB32A5" w14:textId="77777777" w:rsidR="00314CEC" w:rsidRDefault="00314CEC">
      <w:pPr>
        <w:spacing w:line="480" w:lineRule="auto"/>
        <w:rPr>
          <w:rFonts w:eastAsia="Times New Roman" w:cs="Times New Roman"/>
          <w:szCs w:val="24"/>
        </w:rPr>
      </w:pPr>
    </w:p>
    <w:p w14:paraId="646795AF" w14:textId="77777777" w:rsidR="00314CEC" w:rsidRDefault="00314CEC">
      <w:pPr>
        <w:spacing w:line="480" w:lineRule="auto"/>
        <w:rPr>
          <w:rFonts w:eastAsia="Times New Roman" w:cs="Times New Roman"/>
          <w:szCs w:val="24"/>
        </w:rPr>
      </w:pPr>
    </w:p>
    <w:p w14:paraId="7935160E" w14:textId="77777777" w:rsidR="00314CEC" w:rsidRDefault="00314CEC">
      <w:pPr>
        <w:spacing w:line="480" w:lineRule="auto"/>
        <w:rPr>
          <w:rFonts w:eastAsia="Times New Roman" w:cs="Times New Roman"/>
          <w:szCs w:val="24"/>
        </w:rPr>
      </w:pPr>
    </w:p>
    <w:p w14:paraId="5187D022" w14:textId="77777777" w:rsidR="00314CEC" w:rsidRDefault="00314CEC">
      <w:pPr>
        <w:spacing w:line="480" w:lineRule="auto"/>
        <w:rPr>
          <w:rFonts w:eastAsia="Times New Roman" w:cs="Times New Roman"/>
          <w:szCs w:val="24"/>
        </w:rPr>
      </w:pPr>
    </w:p>
    <w:p w14:paraId="656DE536" w14:textId="77777777" w:rsidR="00314CEC" w:rsidRDefault="00314CEC">
      <w:pPr>
        <w:spacing w:line="480" w:lineRule="auto"/>
        <w:rPr>
          <w:rFonts w:eastAsia="Times New Roman" w:cs="Times New Roman"/>
          <w:szCs w:val="24"/>
        </w:rPr>
      </w:pPr>
    </w:p>
    <w:p w14:paraId="14E88B0A" w14:textId="77777777" w:rsidR="00314CEC" w:rsidRDefault="00314CEC">
      <w:pPr>
        <w:spacing w:line="480" w:lineRule="auto"/>
        <w:rPr>
          <w:rFonts w:eastAsia="Times New Roman" w:cs="Times New Roman"/>
          <w:szCs w:val="24"/>
        </w:rPr>
      </w:pPr>
    </w:p>
    <w:p w14:paraId="415E42C6" w14:textId="77777777" w:rsidR="00314CEC" w:rsidRDefault="00314CEC">
      <w:pPr>
        <w:spacing w:line="480" w:lineRule="auto"/>
        <w:rPr>
          <w:rFonts w:eastAsia="Times New Roman" w:cs="Times New Roman"/>
          <w:szCs w:val="24"/>
        </w:rPr>
      </w:pPr>
    </w:p>
    <w:p w14:paraId="57B665B6" w14:textId="77777777" w:rsidR="00314CEC" w:rsidRDefault="00314CEC">
      <w:pPr>
        <w:spacing w:line="480" w:lineRule="auto"/>
        <w:rPr>
          <w:rFonts w:eastAsia="Times New Roman" w:cs="Times New Roman"/>
          <w:szCs w:val="24"/>
        </w:rPr>
      </w:pPr>
    </w:p>
    <w:p w14:paraId="1749EF77" w14:textId="77777777" w:rsidR="00314CEC" w:rsidRDefault="00314CEC">
      <w:pPr>
        <w:spacing w:line="480" w:lineRule="auto"/>
        <w:rPr>
          <w:rFonts w:eastAsia="Times New Roman" w:cs="Times New Roman"/>
          <w:szCs w:val="24"/>
        </w:rPr>
      </w:pPr>
    </w:p>
    <w:p w14:paraId="72D333E2" w14:textId="77777777" w:rsidR="00314CEC" w:rsidRDefault="00314CEC">
      <w:pPr>
        <w:spacing w:line="480" w:lineRule="auto"/>
        <w:rPr>
          <w:rFonts w:eastAsia="Times New Roman" w:cs="Times New Roman"/>
          <w:szCs w:val="24"/>
        </w:rPr>
      </w:pPr>
    </w:p>
    <w:p w14:paraId="409F55B1" w14:textId="77777777" w:rsidR="00314CEC" w:rsidRDefault="00314CEC">
      <w:pPr>
        <w:spacing w:line="480" w:lineRule="auto"/>
        <w:rPr>
          <w:rFonts w:eastAsia="Times New Roman" w:cs="Times New Roman"/>
          <w:szCs w:val="24"/>
        </w:rPr>
      </w:pPr>
    </w:p>
    <w:p w14:paraId="6E1E8213" w14:textId="77777777" w:rsidR="00314CEC" w:rsidRDefault="00314CEC">
      <w:pPr>
        <w:spacing w:line="480" w:lineRule="auto"/>
        <w:rPr>
          <w:rFonts w:eastAsia="Times New Roman" w:cs="Times New Roman"/>
          <w:szCs w:val="24"/>
        </w:rPr>
      </w:pPr>
    </w:p>
    <w:p w14:paraId="6A766998" w14:textId="77777777" w:rsidR="00DB0CE2" w:rsidRDefault="00DB0CE2">
      <w:pPr>
        <w:spacing w:line="480" w:lineRule="auto"/>
        <w:rPr>
          <w:rFonts w:eastAsia="Times New Roman" w:cs="Times New Roman"/>
          <w:szCs w:val="24"/>
        </w:rPr>
      </w:pPr>
    </w:p>
    <w:p w14:paraId="1EC7EC8F" w14:textId="77777777" w:rsidR="00DB0CE2" w:rsidRDefault="00DB0CE2">
      <w:pPr>
        <w:spacing w:line="480" w:lineRule="auto"/>
        <w:rPr>
          <w:rFonts w:eastAsia="Times New Roman" w:cs="Times New Roman"/>
          <w:szCs w:val="24"/>
        </w:rPr>
      </w:pPr>
    </w:p>
    <w:p w14:paraId="5F89512C" w14:textId="77777777" w:rsidR="00DB0CE2" w:rsidRDefault="00DB0CE2">
      <w:pPr>
        <w:spacing w:line="480" w:lineRule="auto"/>
        <w:rPr>
          <w:rFonts w:eastAsia="Times New Roman" w:cs="Times New Roman"/>
          <w:szCs w:val="24"/>
        </w:rPr>
      </w:pPr>
    </w:p>
    <w:p w14:paraId="08B3E10A" w14:textId="77777777" w:rsidR="00314CEC" w:rsidRDefault="00314CEC">
      <w:pPr>
        <w:spacing w:line="480" w:lineRule="auto"/>
        <w:rPr>
          <w:rFonts w:eastAsia="Times New Roman" w:cs="Times New Roman"/>
          <w:szCs w:val="24"/>
        </w:rPr>
      </w:pPr>
    </w:p>
    <w:p w14:paraId="1A68D728" w14:textId="77777777" w:rsidR="00C84B17" w:rsidRDefault="00000000" w:rsidP="00490FB0">
      <w:pPr>
        <w:pStyle w:val="Heading1"/>
        <w:rPr>
          <w:b w:val="0"/>
        </w:rPr>
      </w:pPr>
      <w:bookmarkStart w:id="25" w:name="_Toc132975747"/>
      <w:bookmarkStart w:id="26" w:name="_Toc133321819"/>
      <w:r>
        <w:lastRenderedPageBreak/>
        <w:t>Chapter 3: Perceptions of Water Managers in Oklahoma and Texas</w:t>
      </w:r>
      <w:bookmarkEnd w:id="25"/>
      <w:bookmarkEnd w:id="26"/>
    </w:p>
    <w:p w14:paraId="4312E37C" w14:textId="77777777" w:rsidR="00C84B17" w:rsidRDefault="00000000" w:rsidP="00490FB0">
      <w:pPr>
        <w:pStyle w:val="Heading1"/>
      </w:pPr>
      <w:bookmarkStart w:id="27" w:name="_Toc132975748"/>
      <w:bookmarkStart w:id="28" w:name="_Toc133321820"/>
      <w:r>
        <w:t>Section 3.1: Methods and Procedures</w:t>
      </w:r>
      <w:bookmarkEnd w:id="27"/>
      <w:bookmarkEnd w:id="28"/>
    </w:p>
    <w:p w14:paraId="0C27FC9A" w14:textId="77777777" w:rsidR="003C0AE1" w:rsidRPr="003C0AE1" w:rsidRDefault="003C0AE1" w:rsidP="003C0AE1"/>
    <w:p w14:paraId="46ADF09A" w14:textId="2C60081B" w:rsidR="00C84B17" w:rsidRDefault="00000000">
      <w:pPr>
        <w:spacing w:line="480" w:lineRule="auto"/>
        <w:rPr>
          <w:rFonts w:eastAsia="Times New Roman" w:cs="Times New Roman"/>
          <w:szCs w:val="24"/>
        </w:rPr>
      </w:pPr>
      <w:r>
        <w:rPr>
          <w:rFonts w:eastAsia="Times New Roman" w:cs="Times New Roman"/>
          <w:szCs w:val="24"/>
        </w:rPr>
        <w:tab/>
        <w:t xml:space="preserve">This project began in June of 2021, when the survey draft was created. Jenna Warner and Dr. Travis </w:t>
      </w:r>
      <w:proofErr w:type="spellStart"/>
      <w:r>
        <w:rPr>
          <w:rFonts w:eastAsia="Times New Roman" w:cs="Times New Roman"/>
          <w:szCs w:val="24"/>
        </w:rPr>
        <w:t>Gliedt</w:t>
      </w:r>
      <w:proofErr w:type="spellEnd"/>
      <w:r>
        <w:rPr>
          <w:rFonts w:eastAsia="Times New Roman" w:cs="Times New Roman"/>
          <w:szCs w:val="24"/>
        </w:rPr>
        <w:t xml:space="preserve"> worked through the questions on the survey, applying background knowledge on the water industry, emergency planning, and climate change. Careful consideration and attention </w:t>
      </w:r>
      <w:r w:rsidR="00DA27C6">
        <w:rPr>
          <w:rFonts w:eastAsia="Times New Roman" w:cs="Times New Roman"/>
          <w:szCs w:val="24"/>
        </w:rPr>
        <w:t>were</w:t>
      </w:r>
      <w:r>
        <w:rPr>
          <w:rFonts w:eastAsia="Times New Roman" w:cs="Times New Roman"/>
          <w:szCs w:val="24"/>
        </w:rPr>
        <w:t xml:space="preserve"> applied to the accessibility of the questions, the potential bias wording could cause, and the general information asked. Both quantitative and qualitative methodologies were applied to the questions of the survey </w:t>
      </w:r>
      <w:r w:rsidR="00090C1E">
        <w:rPr>
          <w:rFonts w:eastAsia="Times New Roman" w:cs="Times New Roman"/>
          <w:szCs w:val="24"/>
        </w:rPr>
        <w:t>to</w:t>
      </w:r>
      <w:r>
        <w:rPr>
          <w:rFonts w:eastAsia="Times New Roman" w:cs="Times New Roman"/>
          <w:szCs w:val="24"/>
        </w:rPr>
        <w:t xml:space="preserve"> vary the resulting data. This is also in accordance with an interdisciplinary approach which mixes qualitative and quantitative scientific work. The survey was left long to address a multitude of issues current in the water sector of the Southern Plains. The length also seeks to collect data on curiosities of the sector by the researchers. Further, the authors kept this survey as lengthy as it is in hopes to collect the most pertinent information on the perceptions of water managers on a variety of topics. Each topic has a differing impact on the understanding of Oklahoma and Texas water, such as invasive species affects, water pricing, funding, planning updates, and more. Each question directly focuses on an aspect of the greater water sector. The survey can be fully viewed in the Appendix of this paper.</w:t>
      </w:r>
    </w:p>
    <w:p w14:paraId="19F414A5" w14:textId="2FD1CA1E" w:rsidR="00C84B17" w:rsidRDefault="00000000">
      <w:pPr>
        <w:spacing w:line="480" w:lineRule="auto"/>
        <w:rPr>
          <w:rFonts w:eastAsia="Times New Roman" w:cs="Times New Roman"/>
          <w:szCs w:val="24"/>
        </w:rPr>
      </w:pPr>
      <w:r>
        <w:rPr>
          <w:rFonts w:eastAsia="Times New Roman" w:cs="Times New Roman"/>
          <w:szCs w:val="24"/>
        </w:rPr>
        <w:tab/>
        <w:t xml:space="preserve">In the survey, the topics of the questions were created to add </w:t>
      </w:r>
      <w:r w:rsidR="00357F7D">
        <w:rPr>
          <w:rFonts w:eastAsia="Times New Roman" w:cs="Times New Roman"/>
          <w:szCs w:val="24"/>
        </w:rPr>
        <w:t>multiple angles</w:t>
      </w:r>
      <w:r>
        <w:rPr>
          <w:rFonts w:eastAsia="Times New Roman" w:cs="Times New Roman"/>
          <w:szCs w:val="24"/>
        </w:rPr>
        <w:t xml:space="preserve"> to the adaptation, long-range planning, climate change, and industry aspects of this research. There are so many specific topics that relate to understanding every characteristic of long-range planning as anthropogenic climate change alters the future. Further, water as a depleting resource has just as many strands to analyze. Therefore, in the survey creation phase, it was a hardship to choose any topic to delete from the survey. Instead of applying simplicity, the survey was left long and complex in this sense. The generalized targets of concept are: background information on each </w:t>
      </w:r>
      <w:r>
        <w:rPr>
          <w:rFonts w:eastAsia="Times New Roman" w:cs="Times New Roman"/>
          <w:szCs w:val="24"/>
        </w:rPr>
        <w:lastRenderedPageBreak/>
        <w:t xml:space="preserve">water manager, water source and use, quality of infrastructure now, timeframe to update infrastructure, assistance in improving aspects, vulnerabilities to various risks, invasive species interference, plans of the utility from date of creation to obstacles, points preferred in long-range plans, the most important areas in water system improvements, critical assets, strategies for resiliency, water legislation key ideas, the price of water, estimations of climate data in region, and the incorporation of climate data in future and current plans. There were additionally two open-ended questions at the end asking water managers to share with the </w:t>
      </w:r>
      <w:r w:rsidR="00090C1E">
        <w:rPr>
          <w:rFonts w:eastAsia="Times New Roman" w:cs="Times New Roman"/>
          <w:szCs w:val="24"/>
        </w:rPr>
        <w:t>researchers’</w:t>
      </w:r>
      <w:r>
        <w:rPr>
          <w:rFonts w:eastAsia="Times New Roman" w:cs="Times New Roman"/>
          <w:szCs w:val="24"/>
        </w:rPr>
        <w:t xml:space="preserve"> resources that they sought out when creating their plans, as well as an opportunity to delve into any topic they felt went uncovered in the survey. Therefore, the researchers felt that the survey touched almost every topic of importance when consulting water managers on long-range planning in the face of a changing climate. </w:t>
      </w:r>
    </w:p>
    <w:p w14:paraId="43C8C978" w14:textId="2281C575" w:rsidR="00C84B17" w:rsidRDefault="00A55F06" w:rsidP="00352F7C">
      <w:pPr>
        <w:spacing w:line="480" w:lineRule="auto"/>
        <w:rPr>
          <w:rFonts w:eastAsia="Times New Roman" w:cs="Times New Roman"/>
          <w:szCs w:val="24"/>
        </w:rPr>
      </w:pPr>
      <w:r>
        <w:rPr>
          <w:rFonts w:eastAsia="Times New Roman" w:cs="Times New Roman"/>
          <w:szCs w:val="24"/>
        </w:rPr>
        <w:tab/>
        <w:t>Before the survey was</w:t>
      </w:r>
      <w:r w:rsidR="00B17BEE">
        <w:rPr>
          <w:rFonts w:eastAsia="Times New Roman" w:cs="Times New Roman"/>
          <w:szCs w:val="24"/>
        </w:rPr>
        <w:t xml:space="preserve"> finalized, it was tested </w:t>
      </w:r>
      <w:r w:rsidR="0032375C">
        <w:rPr>
          <w:rFonts w:eastAsia="Times New Roman" w:cs="Times New Roman"/>
          <w:szCs w:val="24"/>
        </w:rPr>
        <w:t xml:space="preserve">by </w:t>
      </w:r>
      <w:r w:rsidR="00E90B79">
        <w:rPr>
          <w:rFonts w:eastAsia="Times New Roman" w:cs="Times New Roman"/>
          <w:szCs w:val="24"/>
        </w:rPr>
        <w:t xml:space="preserve">friends and family members. This was done to </w:t>
      </w:r>
      <w:r w:rsidR="001B0615">
        <w:rPr>
          <w:rFonts w:eastAsia="Times New Roman" w:cs="Times New Roman"/>
          <w:szCs w:val="24"/>
        </w:rPr>
        <w:t xml:space="preserve">ensure there were no errors missed, and to </w:t>
      </w:r>
      <w:r w:rsidR="00F435C9">
        <w:rPr>
          <w:rFonts w:eastAsia="Times New Roman" w:cs="Times New Roman"/>
          <w:szCs w:val="24"/>
        </w:rPr>
        <w:t xml:space="preserve">verify that the questions made sense outside of the academic realm. </w:t>
      </w:r>
      <w:r w:rsidR="001F7254">
        <w:rPr>
          <w:rFonts w:eastAsia="Times New Roman" w:cs="Times New Roman"/>
          <w:szCs w:val="24"/>
        </w:rPr>
        <w:t>Once</w:t>
      </w:r>
      <w:r w:rsidR="00352F7C">
        <w:rPr>
          <w:rFonts w:eastAsia="Times New Roman" w:cs="Times New Roman"/>
          <w:szCs w:val="24"/>
        </w:rPr>
        <w:t xml:space="preserve"> five family members and friends looked over the survey and confirmed that they did not see any errors and that the questions made sense to them, t</w:t>
      </w:r>
      <w:r>
        <w:rPr>
          <w:rFonts w:eastAsia="Times New Roman" w:cs="Times New Roman"/>
          <w:szCs w:val="24"/>
        </w:rPr>
        <w:t xml:space="preserve">he </w:t>
      </w:r>
      <w:r w:rsidR="00090C1E">
        <w:rPr>
          <w:rFonts w:eastAsia="Times New Roman" w:cs="Times New Roman"/>
          <w:szCs w:val="24"/>
        </w:rPr>
        <w:t>36-question</w:t>
      </w:r>
      <w:r>
        <w:rPr>
          <w:rFonts w:eastAsia="Times New Roman" w:cs="Times New Roman"/>
          <w:szCs w:val="24"/>
        </w:rPr>
        <w:t xml:space="preserve"> survey was sent to the University of Oklahoma’s Internal Review Board for official review. On July 6, 2021, the Internal Review Board approved the research and gave the project the IRB number of 12626. Following approval, Jenna began the process of collecting contact information with the intent to reach out to water managers in the Southern Plains. </w:t>
      </w:r>
      <w:r w:rsidR="00477C6F">
        <w:rPr>
          <w:rFonts w:eastAsia="Times New Roman" w:cs="Times New Roman"/>
          <w:szCs w:val="24"/>
        </w:rPr>
        <w:t>The</w:t>
      </w:r>
      <w:r>
        <w:rPr>
          <w:rFonts w:eastAsia="Times New Roman" w:cs="Times New Roman"/>
          <w:szCs w:val="24"/>
        </w:rPr>
        <w:t xml:space="preserve"> fast turn-over rate of water managers meant that many of the contacts provided were outdated and of no use to this project. This means emails and phone numbers change rapidly in the industry. All prior contact sheets from previous projects were deemed </w:t>
      </w:r>
      <w:r w:rsidR="00090C1E">
        <w:rPr>
          <w:rFonts w:eastAsia="Times New Roman" w:cs="Times New Roman"/>
          <w:szCs w:val="24"/>
        </w:rPr>
        <w:t>outdated and</w:t>
      </w:r>
      <w:r>
        <w:rPr>
          <w:rFonts w:eastAsia="Times New Roman" w:cs="Times New Roman"/>
          <w:szCs w:val="24"/>
        </w:rPr>
        <w:t xml:space="preserve"> were not utilized.</w:t>
      </w:r>
    </w:p>
    <w:p w14:paraId="08E5DE08" w14:textId="77777777" w:rsidR="00C84B17" w:rsidRDefault="00000000">
      <w:pPr>
        <w:spacing w:line="480" w:lineRule="auto"/>
        <w:rPr>
          <w:rFonts w:eastAsia="Times New Roman" w:cs="Times New Roman"/>
          <w:szCs w:val="24"/>
        </w:rPr>
      </w:pPr>
      <w:r>
        <w:rPr>
          <w:rFonts w:eastAsia="Times New Roman" w:cs="Times New Roman"/>
          <w:szCs w:val="24"/>
        </w:rPr>
        <w:lastRenderedPageBreak/>
        <w:tab/>
        <w:t>For Oklahoma, the OWRB website was a great tool. However, there were still issues in the contact data listed due to water management turn-over rates. One number, when called, led to a resident's home phone, in which the resident (upon being asked if they would take a survey as a water manager) claimed that people were always calling their home asking for a water district. Otherwise, every contact with a phone number was called. Contacts without a number listed were emailed. The Oklahoma contact process lasted roughly 6 months.</w:t>
      </w:r>
    </w:p>
    <w:p w14:paraId="75839FC9" w14:textId="6537DE3D" w:rsidR="00C84B17" w:rsidRDefault="00000000">
      <w:pPr>
        <w:spacing w:line="480" w:lineRule="auto"/>
        <w:rPr>
          <w:rFonts w:eastAsia="Times New Roman" w:cs="Times New Roman"/>
          <w:szCs w:val="24"/>
        </w:rPr>
      </w:pPr>
      <w:r>
        <w:rPr>
          <w:rFonts w:eastAsia="Times New Roman" w:cs="Times New Roman"/>
          <w:szCs w:val="24"/>
        </w:rPr>
        <w:tab/>
        <w:t xml:space="preserve">Valid Texas contacts were even more difficult to attain. Jenna employed the TWDB’s website for contact information, however the access of this information was not as readily available as the OWRB’s spreadsheet. For Texas, further contacts were acquired through search engine investigations. When a contact was found, Jenna would reach out to a phone number or email address listed on an official water district’s website. This was not as </w:t>
      </w:r>
      <w:r w:rsidR="00090C1E">
        <w:rPr>
          <w:rFonts w:eastAsia="Times New Roman" w:cs="Times New Roman"/>
          <w:szCs w:val="24"/>
        </w:rPr>
        <w:t>successful and</w:t>
      </w:r>
      <w:r>
        <w:rPr>
          <w:rFonts w:eastAsia="Times New Roman" w:cs="Times New Roman"/>
          <w:szCs w:val="24"/>
        </w:rPr>
        <w:t xml:space="preserve"> took the remainder of the participant collection </w:t>
      </w:r>
      <w:r w:rsidR="00A41FA6">
        <w:rPr>
          <w:rFonts w:eastAsia="Times New Roman" w:cs="Times New Roman"/>
          <w:szCs w:val="24"/>
        </w:rPr>
        <w:t>time</w:t>
      </w:r>
      <w:r>
        <w:rPr>
          <w:rFonts w:eastAsia="Times New Roman" w:cs="Times New Roman"/>
          <w:szCs w:val="24"/>
        </w:rPr>
        <w:t>. Thus, the sample size for Oklahoma is larger than Texas’s responding population due to this contact snafu.</w:t>
      </w:r>
    </w:p>
    <w:p w14:paraId="5595DBC7" w14:textId="1352D2AB" w:rsidR="00C84B17" w:rsidRDefault="00000000">
      <w:pPr>
        <w:spacing w:line="480" w:lineRule="auto"/>
        <w:rPr>
          <w:rFonts w:eastAsia="Times New Roman" w:cs="Times New Roman"/>
          <w:szCs w:val="24"/>
        </w:rPr>
      </w:pPr>
      <w:r>
        <w:rPr>
          <w:rFonts w:eastAsia="Times New Roman" w:cs="Times New Roman"/>
          <w:szCs w:val="24"/>
        </w:rPr>
        <w:tab/>
        <w:t>Beyond difficulty in locating contact data, some respondents were abrasive in phone interactions. At one point, Jenna called a number listed as a utility’s water manager for one of the states. After introducing the project through the phone script, the person on the other end of the phone responded in a rage and suggested they not be contacted again</w:t>
      </w:r>
      <w:r w:rsidR="00800E94">
        <w:rPr>
          <w:rFonts w:eastAsia="Times New Roman" w:cs="Times New Roman"/>
          <w:szCs w:val="24"/>
        </w:rPr>
        <w:t>, as they specified that they did not want the government involved</w:t>
      </w:r>
      <w:r>
        <w:rPr>
          <w:rFonts w:eastAsia="Times New Roman" w:cs="Times New Roman"/>
          <w:szCs w:val="24"/>
        </w:rPr>
        <w:t>.</w:t>
      </w:r>
      <w:r w:rsidR="00800E94">
        <w:rPr>
          <w:rFonts w:eastAsia="Times New Roman" w:cs="Times New Roman"/>
          <w:szCs w:val="24"/>
        </w:rPr>
        <w:t xml:space="preserve"> Even after it was </w:t>
      </w:r>
      <w:r w:rsidR="006E1FCF">
        <w:rPr>
          <w:rFonts w:eastAsia="Times New Roman" w:cs="Times New Roman"/>
          <w:szCs w:val="24"/>
        </w:rPr>
        <w:t>made</w:t>
      </w:r>
      <w:r w:rsidR="00800E94">
        <w:rPr>
          <w:rFonts w:eastAsia="Times New Roman" w:cs="Times New Roman"/>
          <w:szCs w:val="24"/>
        </w:rPr>
        <w:t xml:space="preserve"> clear that this project is not related to the federal government, this contact </w:t>
      </w:r>
      <w:r w:rsidR="00BA6A16">
        <w:rPr>
          <w:rFonts w:eastAsia="Times New Roman" w:cs="Times New Roman"/>
          <w:szCs w:val="24"/>
        </w:rPr>
        <w:t>stood by their firm opinion and hung up the phone.</w:t>
      </w:r>
      <w:r>
        <w:rPr>
          <w:rFonts w:eastAsia="Times New Roman" w:cs="Times New Roman"/>
          <w:szCs w:val="24"/>
        </w:rPr>
        <w:t xml:space="preserve"> This incident was not isolated during the research process. Those contacted were angry with the research for reasons such as government intervention, the university, and climate change. Other contacts responded with more </w:t>
      </w:r>
      <w:r w:rsidR="006E1FCF">
        <w:rPr>
          <w:rFonts w:eastAsia="Times New Roman" w:cs="Times New Roman"/>
          <w:szCs w:val="24"/>
        </w:rPr>
        <w:t>poise but</w:t>
      </w:r>
      <w:r>
        <w:rPr>
          <w:rFonts w:eastAsia="Times New Roman" w:cs="Times New Roman"/>
          <w:szCs w:val="24"/>
        </w:rPr>
        <w:t xml:space="preserve"> </w:t>
      </w:r>
      <w:r w:rsidR="00116396">
        <w:rPr>
          <w:rFonts w:eastAsia="Times New Roman" w:cs="Times New Roman"/>
          <w:szCs w:val="24"/>
        </w:rPr>
        <w:t xml:space="preserve">noted that their utility was too busy to take the time to fill out the survey. </w:t>
      </w:r>
      <w:r w:rsidR="00F05C2B">
        <w:rPr>
          <w:rFonts w:eastAsia="Times New Roman" w:cs="Times New Roman"/>
          <w:szCs w:val="24"/>
        </w:rPr>
        <w:t xml:space="preserve">With this perspective in mind, multiple urban-centered utilities </w:t>
      </w:r>
      <w:r w:rsidR="004E04B8">
        <w:rPr>
          <w:rFonts w:eastAsia="Times New Roman" w:cs="Times New Roman"/>
          <w:szCs w:val="24"/>
        </w:rPr>
        <w:t xml:space="preserve">said they did </w:t>
      </w:r>
      <w:r w:rsidR="004E04B8">
        <w:rPr>
          <w:rFonts w:eastAsia="Times New Roman" w:cs="Times New Roman"/>
          <w:szCs w:val="24"/>
        </w:rPr>
        <w:lastRenderedPageBreak/>
        <w:t xml:space="preserve">not have anyone in charge to take the survey and could not contact their manager to do so. They suggested a call-back at another time, and the manager may be present. However, after a string of </w:t>
      </w:r>
      <w:r w:rsidR="006E1FCF">
        <w:rPr>
          <w:rFonts w:eastAsia="Times New Roman" w:cs="Times New Roman"/>
          <w:szCs w:val="24"/>
        </w:rPr>
        <w:t xml:space="preserve">contacts in a row with these utilities, no manager appeared. </w:t>
      </w:r>
    </w:p>
    <w:p w14:paraId="711D4193" w14:textId="7188FB2A" w:rsidR="00C84B17" w:rsidRDefault="00000000">
      <w:pPr>
        <w:spacing w:line="480" w:lineRule="auto"/>
        <w:rPr>
          <w:rFonts w:eastAsia="Times New Roman" w:cs="Times New Roman"/>
          <w:szCs w:val="24"/>
        </w:rPr>
      </w:pPr>
      <w:r>
        <w:rPr>
          <w:rFonts w:eastAsia="Times New Roman" w:cs="Times New Roman"/>
          <w:szCs w:val="24"/>
        </w:rPr>
        <w:tab/>
        <w:t xml:space="preserve">The survey was open and actively distributed from July 2021 until October 2022. The most successful period of sampling was July through September of 2021. For the fifteen months the survey was available, hundreds of contacts were called or emailed. Phone calls that went unanswered were reached out to an additional time. Whether each of these approaches went to a true contact cannot be confirmed. Overall, the methods portion of this project was the longest part. Jenna wanted to improve the sample size and worked to do so for over a year. </w:t>
      </w:r>
      <w:r w:rsidR="006E1FCF">
        <w:rPr>
          <w:rFonts w:eastAsia="Times New Roman" w:cs="Times New Roman"/>
          <w:szCs w:val="24"/>
        </w:rPr>
        <w:t xml:space="preserve">Roughly 400 phone calls and 250 emails were sent out </w:t>
      </w:r>
      <w:r w:rsidR="00991A0F">
        <w:rPr>
          <w:rFonts w:eastAsia="Times New Roman" w:cs="Times New Roman"/>
          <w:szCs w:val="24"/>
        </w:rPr>
        <w:t>for this project. This produced a response rate of 4.1%</w:t>
      </w:r>
      <w:r w:rsidR="00DD73DD">
        <w:rPr>
          <w:rFonts w:eastAsia="Times New Roman" w:cs="Times New Roman"/>
          <w:szCs w:val="24"/>
        </w:rPr>
        <w:t xml:space="preserve"> with 27 responses in all</w:t>
      </w:r>
      <w:r w:rsidR="00991A0F">
        <w:rPr>
          <w:rFonts w:eastAsia="Times New Roman" w:cs="Times New Roman"/>
          <w:szCs w:val="24"/>
        </w:rPr>
        <w:t xml:space="preserve">. </w:t>
      </w:r>
      <w:r w:rsidR="00DD73DD">
        <w:rPr>
          <w:rFonts w:eastAsia="Times New Roman" w:cs="Times New Roman"/>
          <w:szCs w:val="24"/>
        </w:rPr>
        <w:t xml:space="preserve">Of the 27 that responded, </w:t>
      </w:r>
      <w:r w:rsidR="00E3538C">
        <w:rPr>
          <w:rFonts w:eastAsia="Times New Roman" w:cs="Times New Roman"/>
          <w:szCs w:val="24"/>
        </w:rPr>
        <w:t>5</w:t>
      </w:r>
      <w:r w:rsidR="00DD73DD">
        <w:rPr>
          <w:rFonts w:eastAsia="Times New Roman" w:cs="Times New Roman"/>
          <w:szCs w:val="24"/>
        </w:rPr>
        <w:t xml:space="preserve"> did not proceed past the survey participation acknowledgement, making the response rate even smaller. </w:t>
      </w:r>
      <w:r w:rsidR="00BD7509">
        <w:rPr>
          <w:rFonts w:eastAsia="Times New Roman" w:cs="Times New Roman"/>
          <w:szCs w:val="24"/>
        </w:rPr>
        <w:t xml:space="preserve">In some questions, only 6 respondents answered. </w:t>
      </w:r>
      <w:r w:rsidR="00991A0F">
        <w:rPr>
          <w:rFonts w:eastAsia="Times New Roman" w:cs="Times New Roman"/>
          <w:szCs w:val="24"/>
        </w:rPr>
        <w:t xml:space="preserve">This </w:t>
      </w:r>
      <w:r w:rsidR="00DD73DD">
        <w:rPr>
          <w:rFonts w:eastAsia="Times New Roman" w:cs="Times New Roman"/>
          <w:szCs w:val="24"/>
        </w:rPr>
        <w:t>nonrepresentative</w:t>
      </w:r>
      <w:r w:rsidR="00991A0F">
        <w:rPr>
          <w:rFonts w:eastAsia="Times New Roman" w:cs="Times New Roman"/>
          <w:szCs w:val="24"/>
        </w:rPr>
        <w:t xml:space="preserve"> response rate</w:t>
      </w:r>
      <w:r>
        <w:rPr>
          <w:rFonts w:eastAsia="Times New Roman" w:cs="Times New Roman"/>
          <w:szCs w:val="24"/>
        </w:rPr>
        <w:t xml:space="preserve"> will be further addressed in the discussion of this chapter, as well as Chapter 4, as it is a major setback of the dataset’s analysis. </w:t>
      </w:r>
    </w:p>
    <w:p w14:paraId="0A698DE8" w14:textId="32FC0885" w:rsidR="00C84B17" w:rsidRDefault="00000000">
      <w:pPr>
        <w:spacing w:line="480" w:lineRule="auto"/>
        <w:rPr>
          <w:rFonts w:eastAsia="Times New Roman" w:cs="Times New Roman"/>
          <w:szCs w:val="24"/>
        </w:rPr>
      </w:pPr>
      <w:r>
        <w:rPr>
          <w:rFonts w:eastAsia="Times New Roman" w:cs="Times New Roman"/>
          <w:szCs w:val="24"/>
        </w:rPr>
        <w:tab/>
        <w:t xml:space="preserve">The results were broken down using SPSS and ArcGIS. </w:t>
      </w:r>
      <w:r w:rsidR="00090C1E">
        <w:rPr>
          <w:rFonts w:eastAsia="Times New Roman" w:cs="Times New Roman"/>
          <w:szCs w:val="24"/>
        </w:rPr>
        <w:t>Because</w:t>
      </w:r>
      <w:r>
        <w:rPr>
          <w:rFonts w:eastAsia="Times New Roman" w:cs="Times New Roman"/>
          <w:szCs w:val="24"/>
        </w:rPr>
        <w:t xml:space="preserve"> this survey did not receive a sample size representative of the population of water managers in Oklahoma and Texas, statistical analysis was not plausible. Therefore, the only output used in SPSS is a form of bar chart (both simple and clustered). Further, ArcGIS was used to create maps of the respondents, however, spatial correlation is not possible as the sample size is not congruent enough to assume regionality from responses. The qualitative responses added to the results reside from the open-ended questions formatted in the survey. These questions allowed water managers to respond with any information they chose to provide, which did produce interesting findings. Therefore, these three analysis formats were utilized in the results of this study. </w:t>
      </w:r>
    </w:p>
    <w:p w14:paraId="0E75A72B" w14:textId="09B222A2" w:rsidR="00C84B17" w:rsidRDefault="00000000">
      <w:pPr>
        <w:spacing w:line="480" w:lineRule="auto"/>
        <w:rPr>
          <w:rFonts w:eastAsia="Times New Roman" w:cs="Times New Roman"/>
          <w:szCs w:val="24"/>
        </w:rPr>
      </w:pPr>
      <w:r>
        <w:rPr>
          <w:rFonts w:eastAsia="Times New Roman" w:cs="Times New Roman"/>
          <w:szCs w:val="24"/>
        </w:rPr>
        <w:lastRenderedPageBreak/>
        <w:tab/>
        <w:t xml:space="preserve">In using ArcGIS, two shapefiles from the United States Census Bureau were utilized for Oklahoma and Texas. Both were TIGER/Line shapefiles with boundaries published in 2016 with metadata updated in 2021 (U.S. Census Bureau, 2021). The shapefiles encapsulated state, county, and county subdivision districts. This format was chosen because of the nature of the answers in the survey. Water managers were asked to share the name of their water utility and township with the researchers. Because this is narrower than a county, the subdivisions allowed for each utility to be shown as a polygon. </w:t>
      </w:r>
      <w:proofErr w:type="gramStart"/>
      <w:r>
        <w:rPr>
          <w:rFonts w:eastAsia="Times New Roman" w:cs="Times New Roman"/>
          <w:szCs w:val="24"/>
        </w:rPr>
        <w:t>A majority of</w:t>
      </w:r>
      <w:proofErr w:type="gramEnd"/>
      <w:r>
        <w:rPr>
          <w:rFonts w:eastAsia="Times New Roman" w:cs="Times New Roman"/>
          <w:szCs w:val="24"/>
        </w:rPr>
        <w:t xml:space="preserve"> the towns given by water managers fit the subdivision names as determined in the attribute table of the shapefiles. However, three townships’ names were changed to match the shapefile attribute names for </w:t>
      </w:r>
      <w:r w:rsidR="006B6735">
        <w:rPr>
          <w:rFonts w:eastAsia="Times New Roman" w:cs="Times New Roman"/>
          <w:szCs w:val="24"/>
        </w:rPr>
        <w:t xml:space="preserve">county </w:t>
      </w:r>
      <w:r>
        <w:rPr>
          <w:rFonts w:eastAsia="Times New Roman" w:cs="Times New Roman"/>
          <w:szCs w:val="24"/>
        </w:rPr>
        <w:t>districts. Bowlegs, Oklahoma was changed to Seminole North</w:t>
      </w:r>
      <w:r w:rsidR="006B6735">
        <w:rPr>
          <w:rFonts w:eastAsia="Times New Roman" w:cs="Times New Roman"/>
          <w:szCs w:val="24"/>
        </w:rPr>
        <w:t xml:space="preserve"> because it is in northern Seminole County</w:t>
      </w:r>
      <w:r>
        <w:rPr>
          <w:rFonts w:eastAsia="Times New Roman" w:cs="Times New Roman"/>
          <w:szCs w:val="24"/>
        </w:rPr>
        <w:t>, Davis, Oklahoma was altered to West Murray</w:t>
      </w:r>
      <w:r w:rsidR="006B6735">
        <w:rPr>
          <w:rFonts w:eastAsia="Times New Roman" w:cs="Times New Roman"/>
          <w:szCs w:val="24"/>
        </w:rPr>
        <w:t xml:space="preserve"> as it is in western Murray County</w:t>
      </w:r>
      <w:r>
        <w:rPr>
          <w:rFonts w:eastAsia="Times New Roman" w:cs="Times New Roman"/>
          <w:szCs w:val="24"/>
        </w:rPr>
        <w:t xml:space="preserve">, and Goodwell, Oklahoma was </w:t>
      </w:r>
      <w:r w:rsidR="006B6735">
        <w:rPr>
          <w:rFonts w:eastAsia="Times New Roman" w:cs="Times New Roman"/>
          <w:szCs w:val="24"/>
        </w:rPr>
        <w:t>named</w:t>
      </w:r>
      <w:r>
        <w:rPr>
          <w:rFonts w:eastAsia="Times New Roman" w:cs="Times New Roman"/>
          <w:szCs w:val="24"/>
        </w:rPr>
        <w:t xml:space="preserve"> West Texas</w:t>
      </w:r>
      <w:r w:rsidR="006B6735">
        <w:rPr>
          <w:rFonts w:eastAsia="Times New Roman" w:cs="Times New Roman"/>
          <w:szCs w:val="24"/>
        </w:rPr>
        <w:t xml:space="preserve"> as Goodwell sits in western Texas County</w:t>
      </w:r>
      <w:r>
        <w:rPr>
          <w:rFonts w:eastAsia="Times New Roman" w:cs="Times New Roman"/>
          <w:szCs w:val="24"/>
        </w:rPr>
        <w:t>. This allowed the data to join properly from the survey dataset.</w:t>
      </w:r>
    </w:p>
    <w:p w14:paraId="529AE4B4" w14:textId="624B24AC" w:rsidR="00C84B17" w:rsidRPr="00490FB0" w:rsidRDefault="00000000" w:rsidP="00490FB0">
      <w:pPr>
        <w:spacing w:line="480" w:lineRule="auto"/>
        <w:rPr>
          <w:rFonts w:cs="Times New Roman"/>
          <w:szCs w:val="24"/>
        </w:rPr>
      </w:pPr>
      <w:r>
        <w:tab/>
      </w:r>
      <w:r w:rsidRPr="00490FB0">
        <w:rPr>
          <w:rFonts w:cs="Times New Roman"/>
          <w:szCs w:val="24"/>
        </w:rPr>
        <w:t xml:space="preserve">It is important to note that more data will be sought after before this project pursues publication. The recruitment of potential participants will be collected in a different format in hopes to circumvent the recruitment hardships the email and telephone processes instilled. The new recruitment style is through the United States Postal </w:t>
      </w:r>
      <w:r w:rsidR="00090C1E" w:rsidRPr="00490FB0">
        <w:rPr>
          <w:rFonts w:cs="Times New Roman"/>
          <w:szCs w:val="24"/>
        </w:rPr>
        <w:t>Services and</w:t>
      </w:r>
      <w:r w:rsidRPr="00490FB0">
        <w:rPr>
          <w:rFonts w:cs="Times New Roman"/>
          <w:szCs w:val="24"/>
        </w:rPr>
        <w:t xml:space="preserve"> is undergoing an IRB modification. The researchers will send a letter containing a QR code and a URL link to the survey to utilities in Texas and Oklahoma. The envelopes will have handwritten addresses on them to promote personable research and to portray to the water managers that these researchers are real people trying to reach them for academic purposes. There will be roughly 400 letters distributed.</w:t>
      </w:r>
    </w:p>
    <w:p w14:paraId="1B449D31" w14:textId="77777777" w:rsidR="00C84B17" w:rsidRDefault="00000000" w:rsidP="00490FB0">
      <w:pPr>
        <w:pStyle w:val="Heading1"/>
      </w:pPr>
      <w:bookmarkStart w:id="29" w:name="_Toc132975749"/>
      <w:bookmarkStart w:id="30" w:name="_Toc133321821"/>
      <w:r>
        <w:lastRenderedPageBreak/>
        <w:t>Section 3.2: Results</w:t>
      </w:r>
      <w:bookmarkEnd w:id="29"/>
      <w:bookmarkEnd w:id="30"/>
    </w:p>
    <w:p w14:paraId="5339AD98" w14:textId="77777777" w:rsidR="003C0AE1" w:rsidRPr="003C0AE1" w:rsidRDefault="003C0AE1" w:rsidP="003C0AE1"/>
    <w:p w14:paraId="324F2570" w14:textId="0E44E461" w:rsidR="00C84B17" w:rsidRDefault="00000000">
      <w:pPr>
        <w:spacing w:line="480" w:lineRule="auto"/>
        <w:rPr>
          <w:rFonts w:eastAsia="Times New Roman" w:cs="Times New Roman"/>
          <w:szCs w:val="24"/>
        </w:rPr>
      </w:pPr>
      <w:r>
        <w:rPr>
          <w:rFonts w:eastAsia="Times New Roman" w:cs="Times New Roman"/>
          <w:szCs w:val="24"/>
        </w:rPr>
        <w:tab/>
        <w:t xml:space="preserve">The survey received a total of 27 responses. However, each respondent did not answer every question, and some respondents that agreed to take the survey did not fill out any responses. For certain questions the sample size does range, however, only around 22 responses contain data. Further, only 15 utilities specified where they are located geographically. This is a very small sample size for the target population, which does harm this data’s ability to be interpreted spatially and statistically. It is important to note before diving into the results that water managers are going through a great </w:t>
      </w:r>
      <w:r w:rsidR="00090C1E">
        <w:rPr>
          <w:rFonts w:eastAsia="Times New Roman" w:cs="Times New Roman"/>
          <w:szCs w:val="24"/>
        </w:rPr>
        <w:t>deal and</w:t>
      </w:r>
      <w:r>
        <w:rPr>
          <w:rFonts w:eastAsia="Times New Roman" w:cs="Times New Roman"/>
          <w:szCs w:val="24"/>
        </w:rPr>
        <w:t xml:space="preserve"> are overworked in most environments. Each water official’s responses in this research </w:t>
      </w:r>
      <w:r w:rsidR="00090C1E">
        <w:rPr>
          <w:rFonts w:eastAsia="Times New Roman" w:cs="Times New Roman"/>
          <w:szCs w:val="24"/>
        </w:rPr>
        <w:t>are</w:t>
      </w:r>
      <w:r>
        <w:rPr>
          <w:rFonts w:eastAsia="Times New Roman" w:cs="Times New Roman"/>
          <w:szCs w:val="24"/>
        </w:rPr>
        <w:t xml:space="preserve"> appreciated and will display the perceptions of each respondent. </w:t>
      </w:r>
    </w:p>
    <w:p w14:paraId="215BFBDA" w14:textId="2BDFC8C0" w:rsidR="00C84B17" w:rsidRDefault="00000000">
      <w:pPr>
        <w:spacing w:line="480" w:lineRule="auto"/>
        <w:rPr>
          <w:rFonts w:eastAsia="Times New Roman" w:cs="Times New Roman"/>
          <w:szCs w:val="24"/>
        </w:rPr>
      </w:pPr>
      <w:r>
        <w:rPr>
          <w:rFonts w:eastAsia="Times New Roman" w:cs="Times New Roman"/>
          <w:szCs w:val="24"/>
        </w:rPr>
        <w:tab/>
        <w:t xml:space="preserve">The results of this section will be broken down </w:t>
      </w:r>
      <w:r w:rsidR="00785DF8">
        <w:rPr>
          <w:rFonts w:eastAsia="Times New Roman" w:cs="Times New Roman"/>
          <w:szCs w:val="24"/>
        </w:rPr>
        <w:t>based on the research question they pertain to</w:t>
      </w:r>
      <w:r>
        <w:rPr>
          <w:rFonts w:eastAsia="Times New Roman" w:cs="Times New Roman"/>
          <w:szCs w:val="24"/>
        </w:rPr>
        <w:t xml:space="preserve">. </w:t>
      </w:r>
      <w:r w:rsidR="00D70D5E">
        <w:rPr>
          <w:rFonts w:eastAsia="Times New Roman" w:cs="Times New Roman"/>
          <w:szCs w:val="24"/>
        </w:rPr>
        <w:t xml:space="preserve">These </w:t>
      </w:r>
      <w:r w:rsidR="00785DF8">
        <w:rPr>
          <w:rFonts w:eastAsia="Times New Roman" w:cs="Times New Roman"/>
          <w:szCs w:val="24"/>
        </w:rPr>
        <w:t>are</w:t>
      </w:r>
      <w:r w:rsidR="00D70D5E">
        <w:rPr>
          <w:rFonts w:eastAsia="Times New Roman" w:cs="Times New Roman"/>
          <w:szCs w:val="24"/>
        </w:rPr>
        <w:t xml:space="preserve"> questions 2-5 of this thesis. Before the </w:t>
      </w:r>
      <w:r w:rsidR="00785DF8">
        <w:rPr>
          <w:rFonts w:eastAsia="Times New Roman" w:cs="Times New Roman"/>
          <w:szCs w:val="24"/>
        </w:rPr>
        <w:t>research questions’ results</w:t>
      </w:r>
      <w:r w:rsidR="00D70D5E">
        <w:rPr>
          <w:rFonts w:eastAsia="Times New Roman" w:cs="Times New Roman"/>
          <w:szCs w:val="24"/>
        </w:rPr>
        <w:t xml:space="preserve"> are presented,</w:t>
      </w:r>
      <w:r>
        <w:rPr>
          <w:rFonts w:eastAsia="Times New Roman" w:cs="Times New Roman"/>
          <w:szCs w:val="24"/>
        </w:rPr>
        <w:t xml:space="preserve"> introductory information gathered from this survey</w:t>
      </w:r>
      <w:r w:rsidR="00D70D5E">
        <w:rPr>
          <w:rFonts w:eastAsia="Times New Roman" w:cs="Times New Roman"/>
          <w:szCs w:val="24"/>
        </w:rPr>
        <w:t xml:space="preserve"> will be illustrated</w:t>
      </w:r>
      <w:r>
        <w:rPr>
          <w:rFonts w:eastAsia="Times New Roman" w:cs="Times New Roman"/>
          <w:szCs w:val="24"/>
        </w:rPr>
        <w:t xml:space="preserve">. </w:t>
      </w:r>
      <w:r w:rsidR="00C730E1">
        <w:rPr>
          <w:rFonts w:eastAsia="Times New Roman" w:cs="Times New Roman"/>
          <w:szCs w:val="24"/>
        </w:rPr>
        <w:t>Then,</w:t>
      </w:r>
      <w:r w:rsidR="00D70D5E">
        <w:rPr>
          <w:rFonts w:eastAsia="Times New Roman" w:cs="Times New Roman"/>
          <w:szCs w:val="24"/>
        </w:rPr>
        <w:t xml:space="preserve"> based on the second research question, long-range plans </w:t>
      </w:r>
      <w:r w:rsidR="00785DF8">
        <w:rPr>
          <w:rFonts w:eastAsia="Times New Roman" w:cs="Times New Roman"/>
          <w:szCs w:val="24"/>
        </w:rPr>
        <w:t>will be discussed</w:t>
      </w:r>
      <w:r w:rsidR="00EC35A6">
        <w:rPr>
          <w:rFonts w:eastAsia="Times New Roman" w:cs="Times New Roman"/>
          <w:szCs w:val="24"/>
        </w:rPr>
        <w:t>.</w:t>
      </w:r>
      <w:r w:rsidR="00D70D5E">
        <w:rPr>
          <w:rFonts w:eastAsia="Times New Roman" w:cs="Times New Roman"/>
          <w:szCs w:val="24"/>
        </w:rPr>
        <w:t xml:space="preserve"> </w:t>
      </w:r>
      <w:r w:rsidR="00105146">
        <w:rPr>
          <w:rFonts w:eastAsia="Times New Roman" w:cs="Times New Roman"/>
          <w:szCs w:val="24"/>
        </w:rPr>
        <w:t xml:space="preserve">Next to be broken down is the third </w:t>
      </w:r>
      <w:r w:rsidR="00663732">
        <w:rPr>
          <w:rFonts w:eastAsia="Times New Roman" w:cs="Times New Roman"/>
          <w:szCs w:val="24"/>
        </w:rPr>
        <w:t xml:space="preserve">research question, which </w:t>
      </w:r>
      <w:r w:rsidR="00160E06">
        <w:rPr>
          <w:rFonts w:eastAsia="Times New Roman" w:cs="Times New Roman"/>
          <w:szCs w:val="24"/>
        </w:rPr>
        <w:t>c</w:t>
      </w:r>
      <w:r w:rsidR="00663732">
        <w:rPr>
          <w:rFonts w:eastAsia="Times New Roman" w:cs="Times New Roman"/>
          <w:szCs w:val="24"/>
        </w:rPr>
        <w:t xml:space="preserve">overs job responsibilities and stressors. </w:t>
      </w:r>
      <w:r w:rsidR="00105146">
        <w:rPr>
          <w:rFonts w:eastAsia="Times New Roman" w:cs="Times New Roman"/>
          <w:szCs w:val="24"/>
        </w:rPr>
        <w:t xml:space="preserve">Based on </w:t>
      </w:r>
      <w:r w:rsidR="00663732">
        <w:rPr>
          <w:rFonts w:eastAsia="Times New Roman" w:cs="Times New Roman"/>
          <w:szCs w:val="24"/>
        </w:rPr>
        <w:t>the fourth research question, the current state of water infrastructure compared to the timeframe of infrastructural updates</w:t>
      </w:r>
      <w:r w:rsidR="00105146">
        <w:rPr>
          <w:rFonts w:eastAsia="Times New Roman" w:cs="Times New Roman"/>
          <w:szCs w:val="24"/>
        </w:rPr>
        <w:t xml:space="preserve"> will be defined in terms of the survey results</w:t>
      </w:r>
      <w:r w:rsidR="00663732">
        <w:rPr>
          <w:rFonts w:eastAsia="Times New Roman" w:cs="Times New Roman"/>
          <w:szCs w:val="24"/>
        </w:rPr>
        <w:t>. And finally, the fifth research question</w:t>
      </w:r>
      <w:r w:rsidR="00105146">
        <w:rPr>
          <w:rFonts w:eastAsia="Times New Roman" w:cs="Times New Roman"/>
          <w:szCs w:val="24"/>
        </w:rPr>
        <w:t xml:space="preserve"> </w:t>
      </w:r>
      <w:r w:rsidR="00663732">
        <w:rPr>
          <w:rFonts w:eastAsia="Times New Roman" w:cs="Times New Roman"/>
          <w:szCs w:val="24"/>
        </w:rPr>
        <w:t>on climate change</w:t>
      </w:r>
      <w:r w:rsidR="00105146">
        <w:rPr>
          <w:rFonts w:eastAsia="Times New Roman" w:cs="Times New Roman"/>
          <w:szCs w:val="24"/>
        </w:rPr>
        <w:t xml:space="preserve"> will wrap up the results section</w:t>
      </w:r>
      <w:r w:rsidR="00663732">
        <w:rPr>
          <w:rFonts w:eastAsia="Times New Roman" w:cs="Times New Roman"/>
          <w:szCs w:val="24"/>
        </w:rPr>
        <w:t xml:space="preserve">. </w:t>
      </w:r>
    </w:p>
    <w:p w14:paraId="559B85EE" w14:textId="02092364" w:rsidR="00952661" w:rsidRPr="00CC5D34" w:rsidRDefault="00000000">
      <w:pPr>
        <w:spacing w:line="480" w:lineRule="auto"/>
        <w:rPr>
          <w:rFonts w:eastAsia="Times New Roman" w:cs="Times New Roman"/>
          <w:szCs w:val="24"/>
        </w:rPr>
      </w:pPr>
      <w:r>
        <w:rPr>
          <w:rFonts w:eastAsia="Times New Roman" w:cs="Times New Roman"/>
          <w:szCs w:val="24"/>
        </w:rPr>
        <w:tab/>
      </w:r>
      <w:r w:rsidR="00663732">
        <w:rPr>
          <w:rFonts w:eastAsia="Times New Roman" w:cs="Times New Roman"/>
          <w:szCs w:val="24"/>
        </w:rPr>
        <w:t>The</w:t>
      </w:r>
      <w:r>
        <w:rPr>
          <w:rFonts w:eastAsia="Times New Roman" w:cs="Times New Roman"/>
          <w:szCs w:val="24"/>
        </w:rPr>
        <w:t xml:space="preserve"> introductory </w:t>
      </w:r>
      <w:r w:rsidR="00663732">
        <w:rPr>
          <w:rFonts w:eastAsia="Times New Roman" w:cs="Times New Roman"/>
          <w:szCs w:val="24"/>
        </w:rPr>
        <w:t>information gathered</w:t>
      </w:r>
      <w:r>
        <w:rPr>
          <w:rFonts w:eastAsia="Times New Roman" w:cs="Times New Roman"/>
          <w:szCs w:val="24"/>
        </w:rPr>
        <w:t xml:space="preserve"> illustrate</w:t>
      </w:r>
      <w:r w:rsidR="00663732">
        <w:rPr>
          <w:rFonts w:eastAsia="Times New Roman" w:cs="Times New Roman"/>
          <w:szCs w:val="24"/>
        </w:rPr>
        <w:t>s</w:t>
      </w:r>
      <w:r>
        <w:rPr>
          <w:rFonts w:eastAsia="Times New Roman" w:cs="Times New Roman"/>
          <w:szCs w:val="24"/>
        </w:rPr>
        <w:t xml:space="preserve"> important background </w:t>
      </w:r>
      <w:r w:rsidR="00663732">
        <w:rPr>
          <w:rFonts w:eastAsia="Times New Roman" w:cs="Times New Roman"/>
          <w:szCs w:val="24"/>
        </w:rPr>
        <w:t>details</w:t>
      </w:r>
      <w:r>
        <w:rPr>
          <w:rFonts w:eastAsia="Times New Roman" w:cs="Times New Roman"/>
          <w:szCs w:val="24"/>
        </w:rPr>
        <w:t xml:space="preserve"> on the respondents of this survey. This sheds light on aspects such as utilities that responded to the survey. Thus, it is important to portray the limited responses of this survey and their spatial distribution prior to analyzing the results of this study. As illustrated in Figure 1, 13 utilities responded to the survey in Oklahoma and 2 responded in Texas. Therefore, the results of this </w:t>
      </w:r>
      <w:r>
        <w:rPr>
          <w:rFonts w:eastAsia="Times New Roman" w:cs="Times New Roman"/>
          <w:szCs w:val="24"/>
        </w:rPr>
        <w:lastRenderedPageBreak/>
        <w:t xml:space="preserve">project do not reflect a sample population healthy enough to generalize findings for each state. Rather, they serve as microscale insight to the various challenges that water utilities face modernly.  </w:t>
      </w:r>
    </w:p>
    <w:p w14:paraId="621CF8F0" w14:textId="456F3044" w:rsidR="005009E5" w:rsidRPr="008B6EC9" w:rsidRDefault="008B6EC9">
      <w:pPr>
        <w:spacing w:line="480" w:lineRule="auto"/>
        <w:rPr>
          <w:rFonts w:eastAsia="Times New Roman" w:cs="Times New Roman"/>
          <w:szCs w:val="24"/>
          <w:u w:val="single"/>
        </w:rPr>
      </w:pPr>
      <w:r w:rsidRPr="008B6EC9">
        <w:rPr>
          <w:rFonts w:eastAsia="Times New Roman" w:cs="Times New Roman"/>
          <w:szCs w:val="24"/>
          <w:u w:val="single"/>
        </w:rPr>
        <w:t>Introduction Results</w:t>
      </w:r>
    </w:p>
    <w:p w14:paraId="1519FB32" w14:textId="0688EFB4" w:rsidR="004C636E" w:rsidRDefault="00000000">
      <w:pPr>
        <w:spacing w:line="480" w:lineRule="auto"/>
        <w:rPr>
          <w:rFonts w:eastAsia="Times New Roman" w:cs="Times New Roman"/>
          <w:szCs w:val="24"/>
        </w:rPr>
      </w:pPr>
      <w:r>
        <w:rPr>
          <w:rFonts w:eastAsia="Times New Roman" w:cs="Times New Roman"/>
          <w:szCs w:val="24"/>
        </w:rPr>
        <w:tab/>
      </w:r>
      <w:r w:rsidR="002D1A92">
        <w:rPr>
          <w:rFonts w:eastAsia="Times New Roman" w:cs="Times New Roman"/>
          <w:szCs w:val="24"/>
        </w:rPr>
        <w:t>Figure 1</w:t>
      </w:r>
      <w:r w:rsidR="003E040A">
        <w:rPr>
          <w:rFonts w:eastAsia="Times New Roman" w:cs="Times New Roman"/>
          <w:szCs w:val="24"/>
        </w:rPr>
        <w:t>, below,</w:t>
      </w:r>
      <w:r w:rsidR="002D1A92">
        <w:rPr>
          <w:rFonts w:eastAsia="Times New Roman" w:cs="Times New Roman"/>
          <w:szCs w:val="24"/>
        </w:rPr>
        <w:t xml:space="preserve"> shows all responding utilities that answered the survey with their town.</w:t>
      </w:r>
      <w:r w:rsidR="003E040A">
        <w:rPr>
          <w:rFonts w:eastAsia="Times New Roman" w:cs="Times New Roman"/>
          <w:szCs w:val="24"/>
        </w:rPr>
        <w:t xml:space="preserve"> </w:t>
      </w:r>
      <w:r w:rsidR="00F51CAF">
        <w:rPr>
          <w:rFonts w:eastAsia="Times New Roman" w:cs="Times New Roman"/>
          <w:szCs w:val="24"/>
        </w:rPr>
        <w:t>The</w:t>
      </w:r>
      <w:r>
        <w:rPr>
          <w:rFonts w:eastAsia="Times New Roman" w:cs="Times New Roman"/>
          <w:szCs w:val="24"/>
        </w:rPr>
        <w:t xml:space="preserve"> ranking of each </w:t>
      </w:r>
      <w:proofErr w:type="spellStart"/>
      <w:r>
        <w:rPr>
          <w:rFonts w:eastAsia="Times New Roman" w:cs="Times New Roman"/>
          <w:szCs w:val="24"/>
        </w:rPr>
        <w:t>rutility</w:t>
      </w:r>
      <w:proofErr w:type="spellEnd"/>
      <w:r>
        <w:rPr>
          <w:rFonts w:eastAsia="Times New Roman" w:cs="Times New Roman"/>
          <w:szCs w:val="24"/>
        </w:rPr>
        <w:t xml:space="preserve"> in terms of highest to lowest population</w:t>
      </w:r>
      <w:r w:rsidR="002D1A92">
        <w:rPr>
          <w:rFonts w:eastAsia="Times New Roman" w:cs="Times New Roman"/>
          <w:szCs w:val="24"/>
        </w:rPr>
        <w:t xml:space="preserve"> is</w:t>
      </w:r>
      <w:r>
        <w:rPr>
          <w:rFonts w:eastAsia="Times New Roman" w:cs="Times New Roman"/>
          <w:szCs w:val="24"/>
        </w:rPr>
        <w:t xml:space="preserve"> Lubbock, Bastrop, Ardmore, Elk City, Guymon, Clinton, Purcell, West Murray, Wilburton, Antlers, Boise City, Okarche-Cashion, West Texas, </w:t>
      </w:r>
      <w:proofErr w:type="spellStart"/>
      <w:r>
        <w:rPr>
          <w:rFonts w:eastAsia="Times New Roman" w:cs="Times New Roman"/>
          <w:szCs w:val="24"/>
        </w:rPr>
        <w:t>Taloga</w:t>
      </w:r>
      <w:proofErr w:type="spellEnd"/>
      <w:r>
        <w:rPr>
          <w:rFonts w:eastAsia="Times New Roman" w:cs="Times New Roman"/>
          <w:szCs w:val="24"/>
        </w:rPr>
        <w:t>-Leedey, and Seminole North (U.S. Census Bureau, 2020</w:t>
      </w:r>
      <w:r w:rsidR="00B93C51">
        <w:rPr>
          <w:rFonts w:eastAsia="Times New Roman" w:cs="Times New Roman"/>
          <w:szCs w:val="24"/>
        </w:rPr>
        <w:t>; U.S. Census Bureau, 2021</w:t>
      </w:r>
      <w:r>
        <w:rPr>
          <w:rFonts w:eastAsia="Times New Roman" w:cs="Times New Roman"/>
          <w:szCs w:val="24"/>
        </w:rPr>
        <w:t xml:space="preserve">). While the survey does include responses from more than 15 utilities, 4 utilities did not wish to reveal their township. </w:t>
      </w:r>
    </w:p>
    <w:p w14:paraId="4374F3BB" w14:textId="77777777" w:rsidR="003E040A" w:rsidRDefault="003E040A">
      <w:pPr>
        <w:spacing w:line="480" w:lineRule="auto"/>
        <w:rPr>
          <w:rFonts w:eastAsia="Times New Roman" w:cs="Times New Roman"/>
          <w:szCs w:val="24"/>
        </w:rPr>
      </w:pPr>
    </w:p>
    <w:p w14:paraId="464D152A" w14:textId="2BD3CBF5" w:rsidR="00C84B17" w:rsidRDefault="004F080C">
      <w:pPr>
        <w:jc w:val="center"/>
      </w:pPr>
      <w:r>
        <w:rPr>
          <w:noProof/>
        </w:rPr>
        <w:lastRenderedPageBreak/>
        <w:drawing>
          <wp:inline distT="0" distB="0" distL="0" distR="0" wp14:anchorId="774440A1" wp14:editId="2F05BB74">
            <wp:extent cx="3774047" cy="4572000"/>
            <wp:effectExtent l="0" t="0" r="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4047" cy="4572000"/>
                    </a:xfrm>
                    <a:prstGeom prst="rect">
                      <a:avLst/>
                    </a:prstGeom>
                  </pic:spPr>
                </pic:pic>
              </a:graphicData>
            </a:graphic>
          </wp:inline>
        </w:drawing>
      </w:r>
    </w:p>
    <w:p w14:paraId="245BA049" w14:textId="2AFB153C" w:rsidR="00A465C9" w:rsidRPr="003E040A" w:rsidRDefault="00000000" w:rsidP="003E040A">
      <w:pPr>
        <w:pStyle w:val="Subtitle"/>
      </w:pPr>
      <w:bookmarkStart w:id="31" w:name="_Toc132977359"/>
      <w:bookmarkStart w:id="32" w:name="_Toc133321675"/>
      <w:bookmarkStart w:id="33" w:name="_Toc133321770"/>
      <w:bookmarkStart w:id="34" w:name="_Toc133338504"/>
      <w:bookmarkStart w:id="35" w:name="_Toc133479060"/>
      <w:r w:rsidRPr="007F569F">
        <w:t>Figure 1: Map of Texas and Oklahoma Responding Utilities</w:t>
      </w:r>
      <w:bookmarkEnd w:id="31"/>
      <w:bookmarkEnd w:id="32"/>
      <w:bookmarkEnd w:id="33"/>
      <w:bookmarkEnd w:id="34"/>
      <w:bookmarkEnd w:id="35"/>
    </w:p>
    <w:p w14:paraId="61A2EA46" w14:textId="73D3D722" w:rsidR="00C730E1" w:rsidRDefault="00C730E1" w:rsidP="00C730E1">
      <w:pPr>
        <w:spacing w:line="480" w:lineRule="auto"/>
        <w:ind w:firstLine="720"/>
        <w:rPr>
          <w:rFonts w:eastAsia="Times New Roman" w:cs="Times New Roman"/>
          <w:szCs w:val="24"/>
        </w:rPr>
      </w:pPr>
      <w:r>
        <w:rPr>
          <w:rFonts w:eastAsia="Times New Roman" w:cs="Times New Roman"/>
          <w:szCs w:val="24"/>
        </w:rPr>
        <w:t xml:space="preserve">The survey asked the water managers to estimate their annual water usage in gallons, which is what led to Figure 2. Guymon responded that they use 900,000,000 gallons of water in 1 year, and Lubbock noted 13,000,000,000 gallons per 1 year. </w:t>
      </w:r>
      <w:r w:rsidR="00E10E1C">
        <w:rPr>
          <w:rFonts w:eastAsia="Times New Roman" w:cs="Times New Roman"/>
          <w:szCs w:val="24"/>
        </w:rPr>
        <w:t xml:space="preserve">However, public water use is not the only indicator of water usage from the municipalities. Agriculture and oil production are large industries in each area and use a lot of water. </w:t>
      </w:r>
      <w:r>
        <w:rPr>
          <w:rFonts w:eastAsia="Times New Roman" w:cs="Times New Roman"/>
          <w:szCs w:val="24"/>
        </w:rPr>
        <w:t xml:space="preserve">Lubbock uses the most water of any responding utility. Ardmore and Purcell use the next most water in a year. The utilities that use the least amount of water in a year are West Texas, Okarche-Cashion, Seminole North, and Bastrop. Bastrop, Texas is the lowest user, as they responded that they use 3,285,000 gallons per year. </w:t>
      </w:r>
    </w:p>
    <w:p w14:paraId="420278D0" w14:textId="2287FFE7" w:rsidR="00C730E1" w:rsidRDefault="00A355CD" w:rsidP="00C730E1">
      <w:pPr>
        <w:spacing w:line="240" w:lineRule="auto"/>
        <w:jc w:val="center"/>
        <w:rPr>
          <w:rFonts w:eastAsia="Times New Roman" w:cs="Times New Roman"/>
          <w:szCs w:val="24"/>
        </w:rPr>
      </w:pPr>
      <w:r>
        <w:rPr>
          <w:rFonts w:eastAsia="Times New Roman" w:cs="Times New Roman"/>
          <w:noProof/>
          <w:szCs w:val="24"/>
        </w:rPr>
        <w:lastRenderedPageBreak/>
        <w:drawing>
          <wp:inline distT="0" distB="0" distL="0" distR="0" wp14:anchorId="56710F97" wp14:editId="1B5997C8">
            <wp:extent cx="4114800" cy="4464996"/>
            <wp:effectExtent l="0" t="0" r="0" b="5715"/>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14800" cy="4464996"/>
                    </a:xfrm>
                    <a:prstGeom prst="rect">
                      <a:avLst/>
                    </a:prstGeom>
                  </pic:spPr>
                </pic:pic>
              </a:graphicData>
            </a:graphic>
          </wp:inline>
        </w:drawing>
      </w:r>
    </w:p>
    <w:p w14:paraId="319ECFB3" w14:textId="137B47FC" w:rsidR="00A465C9" w:rsidRPr="003E040A" w:rsidRDefault="00C730E1" w:rsidP="003E040A">
      <w:pPr>
        <w:pStyle w:val="Subtitle"/>
      </w:pPr>
      <w:bookmarkStart w:id="36" w:name="_Toc132977360"/>
      <w:bookmarkStart w:id="37" w:name="_Toc133321676"/>
      <w:bookmarkStart w:id="38" w:name="_Toc133321771"/>
      <w:bookmarkStart w:id="39" w:name="_Toc133338505"/>
      <w:bookmarkStart w:id="40" w:name="_Toc133479061"/>
      <w:r>
        <w:t>Figure 2: Annual Water Usage in Gallons per 1 Year</w:t>
      </w:r>
      <w:bookmarkEnd w:id="36"/>
      <w:bookmarkEnd w:id="37"/>
      <w:bookmarkEnd w:id="38"/>
      <w:bookmarkEnd w:id="39"/>
      <w:bookmarkEnd w:id="40"/>
    </w:p>
    <w:p w14:paraId="3255C777" w14:textId="271A28E0" w:rsidR="00C730E1" w:rsidRDefault="00C730E1" w:rsidP="00C730E1">
      <w:pPr>
        <w:spacing w:line="480" w:lineRule="auto"/>
        <w:ind w:firstLine="720"/>
        <w:rPr>
          <w:rFonts w:eastAsia="Times New Roman" w:cs="Times New Roman"/>
          <w:szCs w:val="24"/>
        </w:rPr>
      </w:pPr>
      <w:r>
        <w:rPr>
          <w:rFonts w:eastAsia="Times New Roman" w:cs="Times New Roman"/>
          <w:szCs w:val="24"/>
        </w:rPr>
        <w:t>The respondents were asked to share their thoughts on water pricing for their residents’ use. These results are visible in Figure 3 as a map product. The consensus between those responding was that water is an underpriced resource, as illustrated in green blue. Only one utility felt that water is an overpriced resource, which was expressed by Wilburton. Further, two utilities felt that water is neither overpriced nor underpriced, as depicted in the yellow shaded districts.</w:t>
      </w:r>
    </w:p>
    <w:p w14:paraId="1FD1E11F" w14:textId="5B8D0C5C" w:rsidR="00C730E1" w:rsidRDefault="00AA0F5D" w:rsidP="00C730E1">
      <w:pPr>
        <w:spacing w:line="240" w:lineRule="auto"/>
        <w:jc w:val="center"/>
        <w:rPr>
          <w:rFonts w:eastAsia="Times New Roman" w:cs="Times New Roman"/>
          <w:szCs w:val="24"/>
        </w:rPr>
      </w:pPr>
      <w:r>
        <w:rPr>
          <w:rFonts w:eastAsia="Times New Roman" w:cs="Times New Roman"/>
          <w:noProof/>
          <w:szCs w:val="24"/>
        </w:rPr>
        <w:lastRenderedPageBreak/>
        <w:drawing>
          <wp:inline distT="0" distB="0" distL="0" distR="0" wp14:anchorId="4D1FFD76" wp14:editId="29538E60">
            <wp:extent cx="4114800" cy="4996543"/>
            <wp:effectExtent l="0" t="0" r="0" b="0"/>
            <wp:docPr id="38" name="Picture 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4800" cy="4996543"/>
                    </a:xfrm>
                    <a:prstGeom prst="rect">
                      <a:avLst/>
                    </a:prstGeom>
                  </pic:spPr>
                </pic:pic>
              </a:graphicData>
            </a:graphic>
          </wp:inline>
        </w:drawing>
      </w:r>
    </w:p>
    <w:p w14:paraId="5327716A" w14:textId="43417C03" w:rsidR="00C730E1" w:rsidRPr="007F569F" w:rsidRDefault="00C730E1" w:rsidP="007F569F">
      <w:pPr>
        <w:pStyle w:val="Subtitle"/>
      </w:pPr>
      <w:bookmarkStart w:id="41" w:name="_Toc132977361"/>
      <w:bookmarkStart w:id="42" w:name="_Toc133321677"/>
      <w:bookmarkStart w:id="43" w:name="_Toc133321772"/>
      <w:bookmarkStart w:id="44" w:name="_Toc133338506"/>
      <w:bookmarkStart w:id="45" w:name="_Toc133479062"/>
      <w:r>
        <w:t>Figure 3: Water Pricing Opinions of Respondents</w:t>
      </w:r>
      <w:bookmarkEnd w:id="41"/>
      <w:bookmarkEnd w:id="42"/>
      <w:bookmarkEnd w:id="43"/>
      <w:bookmarkEnd w:id="44"/>
      <w:bookmarkEnd w:id="45"/>
    </w:p>
    <w:p w14:paraId="72668F84" w14:textId="362E7169" w:rsidR="00C730E1" w:rsidRDefault="00C730E1" w:rsidP="00C846E6">
      <w:pPr>
        <w:spacing w:line="480" w:lineRule="auto"/>
        <w:rPr>
          <w:rFonts w:eastAsia="Times New Roman" w:cs="Times New Roman"/>
          <w:szCs w:val="24"/>
        </w:rPr>
      </w:pPr>
      <w:r>
        <w:rPr>
          <w:rFonts w:eastAsia="Times New Roman" w:cs="Times New Roman"/>
          <w:szCs w:val="24"/>
        </w:rPr>
        <w:tab/>
        <w:t xml:space="preserve">Figures 1 through 3 add introductory details that provide helpful insights when analyzing the </w:t>
      </w:r>
      <w:r w:rsidR="00B93F9F">
        <w:rPr>
          <w:rFonts w:eastAsia="Times New Roman" w:cs="Times New Roman"/>
          <w:szCs w:val="24"/>
        </w:rPr>
        <w:t>data</w:t>
      </w:r>
      <w:r>
        <w:rPr>
          <w:rFonts w:eastAsia="Times New Roman" w:cs="Times New Roman"/>
          <w:szCs w:val="24"/>
        </w:rPr>
        <w:t xml:space="preserve"> based on this project’s research questions. </w:t>
      </w:r>
      <w:r w:rsidR="00C846E6">
        <w:rPr>
          <w:rFonts w:eastAsia="Times New Roman" w:cs="Times New Roman"/>
          <w:szCs w:val="24"/>
        </w:rPr>
        <w:t xml:space="preserve">From this assessment, a comprehension of geography of the responding utilities was acquired. Additionally, a gauge for annual water usage by each participant was broken down geographically as well. Finally, an opinion question from the survey, asking water managers if water is overpriced, underpriced, or neither, was mapped out. </w:t>
      </w:r>
      <w:r w:rsidR="001418CD">
        <w:rPr>
          <w:rFonts w:eastAsia="Times New Roman" w:cs="Times New Roman"/>
          <w:szCs w:val="24"/>
        </w:rPr>
        <w:t>This knowledge will assist in the comprehension of the results presented from this point.</w:t>
      </w:r>
    </w:p>
    <w:p w14:paraId="6650174A" w14:textId="77777777" w:rsidR="00473431" w:rsidRDefault="00473431" w:rsidP="00C846E6">
      <w:pPr>
        <w:spacing w:line="480" w:lineRule="auto"/>
        <w:rPr>
          <w:rFonts w:eastAsia="Times New Roman" w:cs="Times New Roman"/>
          <w:szCs w:val="24"/>
          <w:u w:val="single"/>
        </w:rPr>
      </w:pPr>
    </w:p>
    <w:p w14:paraId="2CF0CB71" w14:textId="77777777" w:rsidR="00473431" w:rsidRDefault="00473431" w:rsidP="00C846E6">
      <w:pPr>
        <w:spacing w:line="480" w:lineRule="auto"/>
        <w:rPr>
          <w:rFonts w:eastAsia="Times New Roman" w:cs="Times New Roman"/>
          <w:szCs w:val="24"/>
          <w:u w:val="single"/>
        </w:rPr>
      </w:pPr>
    </w:p>
    <w:p w14:paraId="56B5B631" w14:textId="0A16EF8E" w:rsidR="008B6EC9" w:rsidRPr="008B6EC9" w:rsidRDefault="008B6EC9" w:rsidP="00C846E6">
      <w:pPr>
        <w:spacing w:line="480" w:lineRule="auto"/>
        <w:rPr>
          <w:rFonts w:eastAsia="Times New Roman" w:cs="Times New Roman"/>
          <w:szCs w:val="24"/>
          <w:u w:val="single"/>
        </w:rPr>
      </w:pPr>
      <w:r w:rsidRPr="008B6EC9">
        <w:rPr>
          <w:rFonts w:eastAsia="Times New Roman" w:cs="Times New Roman"/>
          <w:szCs w:val="24"/>
          <w:u w:val="single"/>
        </w:rPr>
        <w:lastRenderedPageBreak/>
        <w:t>Research Question 2 Results</w:t>
      </w:r>
    </w:p>
    <w:p w14:paraId="04617CA8" w14:textId="3144EF44" w:rsidR="002A3154" w:rsidRDefault="00C730E1" w:rsidP="00F100AF">
      <w:pPr>
        <w:spacing w:line="480" w:lineRule="auto"/>
        <w:rPr>
          <w:rFonts w:eastAsia="Times New Roman" w:cs="Times New Roman"/>
          <w:szCs w:val="24"/>
        </w:rPr>
      </w:pPr>
      <w:r>
        <w:rPr>
          <w:rFonts w:eastAsia="Times New Roman" w:cs="Times New Roman"/>
          <w:b/>
          <w:szCs w:val="24"/>
        </w:rPr>
        <w:tab/>
      </w:r>
      <w:r w:rsidR="00B75872">
        <w:rPr>
          <w:rFonts w:eastAsia="Times New Roman" w:cs="Times New Roman"/>
          <w:szCs w:val="24"/>
        </w:rPr>
        <w:t>The second research question highlights</w:t>
      </w:r>
      <w:r>
        <w:rPr>
          <w:rFonts w:eastAsia="Times New Roman" w:cs="Times New Roman"/>
          <w:szCs w:val="24"/>
        </w:rPr>
        <w:t xml:space="preserve"> long-range planning. Topics discussed will include years since plan creation, emergency management consultation, types of plans the utility have currently, motivations and barriers in creating plans, how utilities overcame obstacles, and the benefits and failures of already enacted plans. </w:t>
      </w:r>
      <w:r w:rsidR="00E73179">
        <w:rPr>
          <w:rFonts w:eastAsia="Times New Roman" w:cs="Times New Roman"/>
          <w:szCs w:val="24"/>
        </w:rPr>
        <w:t xml:space="preserve">These results are shown as maps, bar charts, and qualitative responses. </w:t>
      </w:r>
    </w:p>
    <w:p w14:paraId="09F42F5D" w14:textId="486EF822" w:rsidR="00C730E1" w:rsidRPr="00943A12" w:rsidRDefault="00C730E1" w:rsidP="00E253F9">
      <w:pPr>
        <w:spacing w:line="480" w:lineRule="auto"/>
        <w:ind w:firstLine="720"/>
        <w:rPr>
          <w:rFonts w:eastAsia="Times New Roman" w:cs="Times New Roman"/>
          <w:b/>
          <w:szCs w:val="24"/>
        </w:rPr>
      </w:pPr>
      <w:r>
        <w:rPr>
          <w:rFonts w:eastAsia="Times New Roman" w:cs="Times New Roman"/>
          <w:szCs w:val="24"/>
        </w:rPr>
        <w:t>In Figure 4,</w:t>
      </w:r>
      <w:r w:rsidR="003E040A">
        <w:rPr>
          <w:rFonts w:eastAsia="Times New Roman" w:cs="Times New Roman"/>
          <w:szCs w:val="24"/>
        </w:rPr>
        <w:t xml:space="preserve"> below,</w:t>
      </w:r>
      <w:r>
        <w:rPr>
          <w:rFonts w:eastAsia="Times New Roman" w:cs="Times New Roman"/>
          <w:szCs w:val="24"/>
        </w:rPr>
        <w:t xml:space="preserve"> a map of utilities is depicted to illustrate when long-range planning began at each responding utility. There are 3 utilities that created plans 2020 and later, 3 utilities that created their plans between 2010 and 2019, and 4 utilities that created their plans between 2000 and 2009. The utilities with the longest time-period since plan creation are Guymon, Wilburton, and Bastrop, as all three utilities created their long-range plans in 2000. The utilities with the most recent plan creation time are West Texas, Okarche-Cashion, and West Murray, as these three utilities created their plans in 2020.  </w:t>
      </w:r>
    </w:p>
    <w:p w14:paraId="77C9B8F5" w14:textId="766ED3B1" w:rsidR="00C730E1" w:rsidRDefault="00AC4E3E" w:rsidP="00C730E1">
      <w:pPr>
        <w:jc w:val="center"/>
      </w:pPr>
      <w:r>
        <w:rPr>
          <w:noProof/>
        </w:rPr>
        <w:lastRenderedPageBreak/>
        <w:drawing>
          <wp:inline distT="0" distB="0" distL="0" distR="0" wp14:anchorId="14BC1D3F" wp14:editId="5ECAA3FB">
            <wp:extent cx="4114800" cy="4769427"/>
            <wp:effectExtent l="0" t="0" r="0" b="6350"/>
            <wp:docPr id="39" name="Picture 3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14800" cy="4769427"/>
                    </a:xfrm>
                    <a:prstGeom prst="rect">
                      <a:avLst/>
                    </a:prstGeom>
                  </pic:spPr>
                </pic:pic>
              </a:graphicData>
            </a:graphic>
          </wp:inline>
        </w:drawing>
      </w:r>
    </w:p>
    <w:p w14:paraId="6DF47128" w14:textId="502C7C8B" w:rsidR="00943A12" w:rsidRPr="00832AC1" w:rsidRDefault="00C730E1" w:rsidP="00832AC1">
      <w:pPr>
        <w:pStyle w:val="Subtitle"/>
      </w:pPr>
      <w:bookmarkStart w:id="46" w:name="_Toc132977362"/>
      <w:bookmarkStart w:id="47" w:name="_Toc133321678"/>
      <w:bookmarkStart w:id="48" w:name="_Toc133321773"/>
      <w:bookmarkStart w:id="49" w:name="_Toc133338507"/>
      <w:bookmarkStart w:id="50" w:name="_Toc133479063"/>
      <w:r>
        <w:t>Figure 4: Map of Long-Range Planning Start</w:t>
      </w:r>
      <w:bookmarkEnd w:id="46"/>
      <w:bookmarkEnd w:id="47"/>
      <w:bookmarkEnd w:id="48"/>
      <w:bookmarkEnd w:id="49"/>
      <w:bookmarkEnd w:id="50"/>
    </w:p>
    <w:p w14:paraId="2D4F19FF" w14:textId="7BC88720" w:rsidR="005E3C9B" w:rsidRDefault="00C730E1" w:rsidP="00200A36">
      <w:pPr>
        <w:spacing w:line="480" w:lineRule="auto"/>
        <w:ind w:firstLine="720"/>
        <w:rPr>
          <w:rFonts w:eastAsia="Times New Roman" w:cs="Times New Roman"/>
          <w:szCs w:val="24"/>
        </w:rPr>
      </w:pPr>
      <w:r>
        <w:rPr>
          <w:rFonts w:eastAsia="Times New Roman" w:cs="Times New Roman"/>
          <w:szCs w:val="24"/>
        </w:rPr>
        <w:t xml:space="preserve">Figure 5 examines the vulnerability of the current infrastructure’s quality in each utility to risks associated. </w:t>
      </w:r>
      <w:r w:rsidR="00200A36">
        <w:rPr>
          <w:rFonts w:eastAsia="Times New Roman" w:cs="Times New Roman"/>
          <w:szCs w:val="24"/>
        </w:rPr>
        <w:t>Each</w:t>
      </w:r>
      <w:r>
        <w:rPr>
          <w:rFonts w:eastAsia="Times New Roman" w:cs="Times New Roman"/>
          <w:szCs w:val="24"/>
        </w:rPr>
        <w:t xml:space="preserve"> utility</w:t>
      </w:r>
      <w:r w:rsidR="00200A36">
        <w:rPr>
          <w:rFonts w:eastAsia="Times New Roman" w:cs="Times New Roman"/>
          <w:szCs w:val="24"/>
        </w:rPr>
        <w:t xml:space="preserve"> in the Oklahoma panhandle</w:t>
      </w:r>
      <w:r>
        <w:rPr>
          <w:rFonts w:eastAsia="Times New Roman" w:cs="Times New Roman"/>
          <w:szCs w:val="24"/>
        </w:rPr>
        <w:t xml:space="preserve"> answered that they are vulnerable at some level to their infrastructure’s current state. The other utilities that responded that they are vulnerable to risks from the current state of their water </w:t>
      </w:r>
      <w:r w:rsidR="00C846E6">
        <w:rPr>
          <w:rFonts w:eastAsia="Times New Roman" w:cs="Times New Roman"/>
          <w:szCs w:val="24"/>
        </w:rPr>
        <w:t>infrastructure, classified</w:t>
      </w:r>
      <w:r>
        <w:rPr>
          <w:rFonts w:eastAsia="Times New Roman" w:cs="Times New Roman"/>
          <w:szCs w:val="24"/>
        </w:rPr>
        <w:t xml:space="preserve"> in yellow on Figure 5, are: Taloga-Leedey, Lubbock, and Bastrop. Other utilities that are somewhat vulnerable due to their infrastructure, as highlighted in </w:t>
      </w:r>
      <w:r w:rsidR="00C846E6">
        <w:rPr>
          <w:rFonts w:eastAsia="Times New Roman" w:cs="Times New Roman"/>
          <w:szCs w:val="24"/>
        </w:rPr>
        <w:t>green blue</w:t>
      </w:r>
      <w:r>
        <w:rPr>
          <w:rFonts w:eastAsia="Times New Roman" w:cs="Times New Roman"/>
          <w:szCs w:val="24"/>
        </w:rPr>
        <w:t xml:space="preserve">, are: Purcell, Ardmore, Antlers, Wilburton, and Seminole North. The only utilities to answer that they are not vulnerable to risk associated with their current infrastructure are West Murray and Okarche-Cashion. </w:t>
      </w:r>
    </w:p>
    <w:p w14:paraId="7E76EE11" w14:textId="2D5E813B" w:rsidR="00C730E1" w:rsidRDefault="00C730E1" w:rsidP="00C730E1">
      <w:pPr>
        <w:spacing w:line="240" w:lineRule="auto"/>
        <w:jc w:val="center"/>
        <w:rPr>
          <w:rFonts w:eastAsia="Times New Roman" w:cs="Times New Roman"/>
          <w:szCs w:val="24"/>
        </w:rPr>
      </w:pPr>
      <w:r>
        <w:rPr>
          <w:rFonts w:eastAsia="Times New Roman" w:cs="Times New Roman"/>
          <w:szCs w:val="24"/>
        </w:rPr>
        <w:lastRenderedPageBreak/>
        <w:t>​​</w:t>
      </w:r>
      <w:r w:rsidR="00A70B07">
        <w:rPr>
          <w:rFonts w:eastAsia="Times New Roman" w:cs="Times New Roman"/>
          <w:noProof/>
          <w:szCs w:val="24"/>
        </w:rPr>
        <w:drawing>
          <wp:inline distT="0" distB="0" distL="0" distR="0" wp14:anchorId="1D907DA4" wp14:editId="78E92ACA">
            <wp:extent cx="4114800" cy="4918472"/>
            <wp:effectExtent l="0" t="0" r="0" b="0"/>
            <wp:docPr id="40" name="Picture 4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14800" cy="4918472"/>
                    </a:xfrm>
                    <a:prstGeom prst="rect">
                      <a:avLst/>
                    </a:prstGeom>
                  </pic:spPr>
                </pic:pic>
              </a:graphicData>
            </a:graphic>
          </wp:inline>
        </w:drawing>
      </w:r>
    </w:p>
    <w:p w14:paraId="7FBCAFB6" w14:textId="0845BDDD" w:rsidR="00A311A3" w:rsidRPr="003E040A" w:rsidRDefault="00C730E1" w:rsidP="003E040A">
      <w:pPr>
        <w:pStyle w:val="Subtitle"/>
      </w:pPr>
      <w:bookmarkStart w:id="51" w:name="_Toc132977363"/>
      <w:bookmarkStart w:id="52" w:name="_Toc133321679"/>
      <w:bookmarkStart w:id="53" w:name="_Toc133321774"/>
      <w:bookmarkStart w:id="54" w:name="_Toc133338508"/>
      <w:bookmarkStart w:id="55" w:name="_Toc133479064"/>
      <w:r>
        <w:t xml:space="preserve">Figure 5: </w:t>
      </w:r>
      <w:r w:rsidR="0072424D">
        <w:t xml:space="preserve">Map of </w:t>
      </w:r>
      <w:r>
        <w:t>Vulnerability of State of Current Infrastructure</w:t>
      </w:r>
      <w:bookmarkEnd w:id="51"/>
      <w:bookmarkEnd w:id="52"/>
      <w:bookmarkEnd w:id="53"/>
      <w:bookmarkEnd w:id="54"/>
      <w:bookmarkEnd w:id="55"/>
    </w:p>
    <w:p w14:paraId="683BA505" w14:textId="2E2C977F" w:rsidR="00C730E1" w:rsidRDefault="00C730E1" w:rsidP="00C730E1">
      <w:pPr>
        <w:spacing w:line="480" w:lineRule="auto"/>
        <w:ind w:firstLine="720"/>
        <w:rPr>
          <w:rFonts w:eastAsia="Times New Roman" w:cs="Times New Roman"/>
          <w:szCs w:val="24"/>
        </w:rPr>
      </w:pPr>
      <w:r>
        <w:rPr>
          <w:rFonts w:eastAsia="Times New Roman" w:cs="Times New Roman"/>
          <w:szCs w:val="24"/>
        </w:rPr>
        <w:t xml:space="preserve">The respondents were asked how vulnerable their utility is to increased water demands due to population growth and economics, mapped in Figure 6 below. Almost every utility designated their systems as vulnerable to somewhat vulnerable, with West Murray as the only utility to respond not vulnerable once more. In Figure 6, 5 utilities answered that they are vulnerable to this </w:t>
      </w:r>
      <w:r w:rsidR="00C846E6">
        <w:rPr>
          <w:rFonts w:eastAsia="Times New Roman" w:cs="Times New Roman"/>
          <w:szCs w:val="24"/>
        </w:rPr>
        <w:t>risk,</w:t>
      </w:r>
      <w:r>
        <w:rPr>
          <w:rFonts w:eastAsia="Times New Roman" w:cs="Times New Roman"/>
          <w:szCs w:val="24"/>
        </w:rPr>
        <w:t xml:space="preserve"> and they are: West Texas, Guymon, Okarche-Cashion, Seminole North, and Wilburton. Boise City, Lubbock, Bastrop, Taloga-Leedey, Purcell, Ardmore, and Antlers all classified their water systems as somewhat vulnerable to increased water demands over time. </w:t>
      </w:r>
    </w:p>
    <w:p w14:paraId="53369D76" w14:textId="367E1A20" w:rsidR="00C730E1" w:rsidRDefault="00A27C70" w:rsidP="00C730E1">
      <w:pPr>
        <w:spacing w:line="240" w:lineRule="auto"/>
        <w:jc w:val="center"/>
        <w:rPr>
          <w:rFonts w:eastAsia="Times New Roman" w:cs="Times New Roman"/>
          <w:szCs w:val="24"/>
        </w:rPr>
      </w:pPr>
      <w:r>
        <w:rPr>
          <w:rFonts w:eastAsia="Times New Roman" w:cs="Times New Roman"/>
          <w:noProof/>
          <w:szCs w:val="24"/>
        </w:rPr>
        <w:lastRenderedPageBreak/>
        <w:drawing>
          <wp:inline distT="0" distB="0" distL="0" distR="0" wp14:anchorId="1EBCFBE5" wp14:editId="6659CA06">
            <wp:extent cx="4114800" cy="4663440"/>
            <wp:effectExtent l="0" t="0" r="0" b="0"/>
            <wp:docPr id="41" name="Picture 4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14800" cy="4663440"/>
                    </a:xfrm>
                    <a:prstGeom prst="rect">
                      <a:avLst/>
                    </a:prstGeom>
                  </pic:spPr>
                </pic:pic>
              </a:graphicData>
            </a:graphic>
          </wp:inline>
        </w:drawing>
      </w:r>
    </w:p>
    <w:p w14:paraId="3EC4AE61" w14:textId="7F45776F" w:rsidR="00A311A3" w:rsidRPr="003E040A" w:rsidRDefault="00C730E1" w:rsidP="003E040A">
      <w:pPr>
        <w:pStyle w:val="Subtitle"/>
      </w:pPr>
      <w:bookmarkStart w:id="56" w:name="_Toc132977364"/>
      <w:bookmarkStart w:id="57" w:name="_Toc133321680"/>
      <w:bookmarkStart w:id="58" w:name="_Toc133321775"/>
      <w:bookmarkStart w:id="59" w:name="_Toc133338509"/>
      <w:bookmarkStart w:id="60" w:name="_Toc133479065"/>
      <w:r>
        <w:t xml:space="preserve">Figure 6: </w:t>
      </w:r>
      <w:r w:rsidR="0072424D">
        <w:t xml:space="preserve">Map of </w:t>
      </w:r>
      <w:r>
        <w:t>Vulnerability to Increased Water Demand from Population and Economics</w:t>
      </w:r>
      <w:bookmarkEnd w:id="56"/>
      <w:bookmarkEnd w:id="57"/>
      <w:bookmarkEnd w:id="58"/>
      <w:bookmarkEnd w:id="59"/>
      <w:bookmarkEnd w:id="60"/>
    </w:p>
    <w:p w14:paraId="76DBD3C6" w14:textId="7ACDA876" w:rsidR="00C730E1" w:rsidRDefault="00C730E1" w:rsidP="00C730E1">
      <w:pPr>
        <w:spacing w:line="480" w:lineRule="auto"/>
        <w:ind w:firstLine="720"/>
        <w:rPr>
          <w:rFonts w:eastAsia="Times New Roman" w:cs="Times New Roman"/>
          <w:szCs w:val="24"/>
        </w:rPr>
      </w:pPr>
      <w:r>
        <w:rPr>
          <w:rFonts w:eastAsia="Times New Roman" w:cs="Times New Roman"/>
          <w:szCs w:val="24"/>
        </w:rPr>
        <w:t xml:space="preserve">When asked if the water managers consulted an emergency manager in their plan consultation, Figure 7 depicts these results. </w:t>
      </w:r>
      <w:r w:rsidR="00C846E6">
        <w:rPr>
          <w:rFonts w:eastAsia="Times New Roman" w:cs="Times New Roman"/>
          <w:szCs w:val="24"/>
        </w:rPr>
        <w:t>The</w:t>
      </w:r>
      <w:r>
        <w:rPr>
          <w:rFonts w:eastAsia="Times New Roman" w:cs="Times New Roman"/>
          <w:szCs w:val="24"/>
        </w:rPr>
        <w:t xml:space="preserve"> responses are equal between yes and no of this question, and 6 utilities each responded yes and no to having asked emergency managers how their plans are for the long-term. However, 2 utilities responses are not applicable to this question, meaning only 12 utilities are of relevance to this data. Overall, this figure has an n=14.</w:t>
      </w:r>
    </w:p>
    <w:p w14:paraId="6A584378" w14:textId="1FEBCE3E" w:rsidR="00C730E1" w:rsidRDefault="00B1766E" w:rsidP="00A27C70">
      <w:pPr>
        <w:jc w:val="center"/>
      </w:pPr>
      <w:r>
        <w:rPr>
          <w:noProof/>
        </w:rPr>
        <w:lastRenderedPageBreak/>
        <w:drawing>
          <wp:inline distT="0" distB="0" distL="0" distR="0" wp14:anchorId="3453E3E3" wp14:editId="2396DAD1">
            <wp:extent cx="5410200" cy="3187700"/>
            <wp:effectExtent l="12700" t="12700" r="12700" b="12700"/>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410200" cy="3187700"/>
                    </a:xfrm>
                    <a:prstGeom prst="rect">
                      <a:avLst/>
                    </a:prstGeom>
                    <a:ln>
                      <a:solidFill>
                        <a:schemeClr val="tx1"/>
                      </a:solidFill>
                    </a:ln>
                  </pic:spPr>
                </pic:pic>
              </a:graphicData>
            </a:graphic>
          </wp:inline>
        </w:drawing>
      </w:r>
    </w:p>
    <w:p w14:paraId="3375392A" w14:textId="0F91C20E" w:rsidR="00C730E1" w:rsidRPr="007F569F" w:rsidRDefault="00C730E1" w:rsidP="007F569F">
      <w:pPr>
        <w:pStyle w:val="Subtitle"/>
      </w:pPr>
      <w:bookmarkStart w:id="61" w:name="_Toc132977365"/>
      <w:bookmarkStart w:id="62" w:name="_Toc133321681"/>
      <w:bookmarkStart w:id="63" w:name="_Toc133321776"/>
      <w:bookmarkStart w:id="64" w:name="_Toc133338510"/>
      <w:bookmarkStart w:id="65" w:name="_Toc133479066"/>
      <w:r>
        <w:t>Figure 7: Emergency Management Consultation</w:t>
      </w:r>
      <w:bookmarkEnd w:id="61"/>
      <w:bookmarkEnd w:id="62"/>
      <w:bookmarkEnd w:id="63"/>
      <w:bookmarkEnd w:id="64"/>
      <w:bookmarkEnd w:id="65"/>
    </w:p>
    <w:p w14:paraId="3E6BA7BE" w14:textId="49B4AA81" w:rsidR="00C730E1" w:rsidRPr="00200A36" w:rsidRDefault="00C730E1" w:rsidP="00200A36">
      <w:pPr>
        <w:spacing w:line="480" w:lineRule="auto"/>
        <w:ind w:firstLine="720"/>
        <w:rPr>
          <w:rFonts w:eastAsia="Times New Roman" w:cs="Times New Roman"/>
          <w:szCs w:val="24"/>
        </w:rPr>
      </w:pPr>
      <w:r>
        <w:rPr>
          <w:rFonts w:eastAsia="Times New Roman" w:cs="Times New Roman"/>
          <w:szCs w:val="24"/>
        </w:rPr>
        <w:t xml:space="preserve"> Figures 8 and 9 ask the respondents how each utility has incorporated climate information and forecasts into their current and future preparedness and adaptation plans. Figure 8 depicts the current plan usage, which has an n=13. There are 3 utilities that answered that climatic data is fully incorporated in their planning, and 4 utilities answered that it is somewhat incorporated. However, 6 utilities in total said that there is no climatic information incorporated in their long-range plans. As for Figure 9 also with an n=13, 3 utilities responded that they would use climatic data in their future long-range plans. There are 5 utilities that designated they might use this information and forecasting in the future. However, 5 utilities conversely selected that they do not plan to use climatic data in their future planning.  </w:t>
      </w:r>
    </w:p>
    <w:p w14:paraId="5E2FA2AB" w14:textId="14F74039" w:rsidR="00B326DD" w:rsidRDefault="00AB3F00" w:rsidP="00AB3F00">
      <w:pPr>
        <w:jc w:val="center"/>
      </w:pPr>
      <w:bookmarkStart w:id="66" w:name="_Toc133321682"/>
      <w:bookmarkStart w:id="67" w:name="_Toc132977366"/>
      <w:r>
        <w:rPr>
          <w:noProof/>
        </w:rPr>
        <w:lastRenderedPageBreak/>
        <w:drawing>
          <wp:inline distT="0" distB="0" distL="0" distR="0" wp14:anchorId="6C677DCE" wp14:editId="7A1B814D">
            <wp:extent cx="5410200" cy="3187700"/>
            <wp:effectExtent l="12700" t="12700" r="12700" b="12700"/>
            <wp:docPr id="43" name="Picture 4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ba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410200" cy="3187700"/>
                    </a:xfrm>
                    <a:prstGeom prst="rect">
                      <a:avLst/>
                    </a:prstGeom>
                    <a:ln>
                      <a:solidFill>
                        <a:schemeClr val="tx1"/>
                      </a:solidFill>
                    </a:ln>
                  </pic:spPr>
                </pic:pic>
              </a:graphicData>
            </a:graphic>
          </wp:inline>
        </w:drawing>
      </w:r>
    </w:p>
    <w:p w14:paraId="7246D3FD" w14:textId="1DC308A7" w:rsidR="00A311A3" w:rsidRDefault="00C730E1" w:rsidP="00B326DD">
      <w:pPr>
        <w:pStyle w:val="Subtitle"/>
      </w:pPr>
      <w:bookmarkStart w:id="68" w:name="_Toc133321777"/>
      <w:bookmarkStart w:id="69" w:name="_Toc133338511"/>
      <w:bookmarkStart w:id="70" w:name="_Toc133479067"/>
      <w:r>
        <w:t>Figure 8: The Incorporation of Climate Information and Forecasting into Current Plans</w:t>
      </w:r>
      <w:bookmarkEnd w:id="66"/>
      <w:bookmarkEnd w:id="67"/>
      <w:bookmarkEnd w:id="68"/>
      <w:bookmarkEnd w:id="69"/>
      <w:bookmarkEnd w:id="70"/>
      <w:r>
        <w:t xml:space="preserve"> </w:t>
      </w:r>
    </w:p>
    <w:p w14:paraId="53D411E1" w14:textId="6D0D557B" w:rsidR="00200A36" w:rsidRPr="00200A36" w:rsidRDefault="005930DB" w:rsidP="006F39D9">
      <w:pPr>
        <w:spacing w:line="480" w:lineRule="auto"/>
      </w:pPr>
      <w:r>
        <w:tab/>
        <w:t xml:space="preserve">Comparing the results from Figure 8 to Figure 9 is important in the analysis of this data. </w:t>
      </w:r>
      <w:r w:rsidR="00645976">
        <w:t xml:space="preserve">Of the 3 respondents that said they have fully incorporated climate information and forecasting into their plans, </w:t>
      </w:r>
      <w:r w:rsidR="002060FC">
        <w:t>two responded that they will definitely use climate information and forecasting in future planning</w:t>
      </w:r>
      <w:r w:rsidR="00357504">
        <w:t xml:space="preserve">. Therefore, 2 of the 3 that responded they will definitely use climate information in the future is already using it, meaning only one utility specified they will definitely use </w:t>
      </w:r>
      <w:r w:rsidR="00785A16">
        <w:t xml:space="preserve">climate information in the future that had not used it much in the past. This utility responded to Figure 8 as somewhat incorporated. </w:t>
      </w:r>
      <w:r w:rsidR="008868C4">
        <w:t xml:space="preserve">There </w:t>
      </w:r>
      <w:r w:rsidR="002906FD">
        <w:t>are</w:t>
      </w:r>
      <w:r w:rsidR="008868C4">
        <w:t xml:space="preserve"> 2 utilities that responded to Figure 8 </w:t>
      </w:r>
      <w:r w:rsidR="00BC5EFA">
        <w:t>that their utility has not at all incorporated climate information into their plans</w:t>
      </w:r>
      <w:r w:rsidR="007E0F44">
        <w:t>,</w:t>
      </w:r>
      <w:r w:rsidR="00BC5EFA">
        <w:t xml:space="preserve"> but they </w:t>
      </w:r>
      <w:r w:rsidR="0004597D">
        <w:t>might use climate information in future plans</w:t>
      </w:r>
      <w:r w:rsidR="007E0F44">
        <w:t xml:space="preserve"> in Figure 9</w:t>
      </w:r>
      <w:r w:rsidR="0004597D">
        <w:t xml:space="preserve">. </w:t>
      </w:r>
      <w:r w:rsidR="001B3620">
        <w:t>Of the</w:t>
      </w:r>
      <w:r w:rsidR="0004597D">
        <w:t xml:space="preserve"> 4 utilities that responded somewhat incorporated to Figure 8</w:t>
      </w:r>
      <w:r w:rsidR="007E0F44">
        <w:t>, all</w:t>
      </w:r>
      <w:r w:rsidR="0004597D">
        <w:t xml:space="preserve"> that </w:t>
      </w:r>
      <w:r w:rsidR="002906FD">
        <w:t xml:space="preserve">they might </w:t>
      </w:r>
      <w:r w:rsidR="000808D5">
        <w:t>use climate information in future plans</w:t>
      </w:r>
      <w:r w:rsidR="007E0F44">
        <w:t xml:space="preserve"> in Figure 9</w:t>
      </w:r>
      <w:r w:rsidR="000808D5">
        <w:t xml:space="preserve">. </w:t>
      </w:r>
      <w:r w:rsidR="00797C38">
        <w:t>Finally, 4 of the utilities that responded to Figure 8 stating that they</w:t>
      </w:r>
      <w:r w:rsidR="00E24BC0">
        <w:t xml:space="preserve"> have not at all incorporated climate information into their plans, in Figure 9 they did not change their answer and responded </w:t>
      </w:r>
      <w:r w:rsidR="005E6DDC">
        <w:t xml:space="preserve">that they do not plan to use climate information in the future. </w:t>
      </w:r>
    </w:p>
    <w:p w14:paraId="74D8F882" w14:textId="7BDB3B83" w:rsidR="00C730E1" w:rsidRDefault="007A20C9" w:rsidP="00C730E1">
      <w:pPr>
        <w:jc w:val="center"/>
        <w:rPr>
          <w:rFonts w:eastAsia="Times New Roman" w:cs="Times New Roman"/>
          <w:b/>
          <w:szCs w:val="24"/>
        </w:rPr>
      </w:pPr>
      <w:r>
        <w:rPr>
          <w:rFonts w:eastAsia="Times New Roman" w:cs="Times New Roman"/>
          <w:b/>
          <w:noProof/>
          <w:szCs w:val="24"/>
        </w:rPr>
        <w:lastRenderedPageBreak/>
        <w:drawing>
          <wp:inline distT="0" distB="0" distL="0" distR="0" wp14:anchorId="24871404" wp14:editId="3C010901">
            <wp:extent cx="5410200" cy="3187700"/>
            <wp:effectExtent l="12700" t="12700" r="12700" b="12700"/>
            <wp:docPr id="44" name="Picture 4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bar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410200" cy="3187700"/>
                    </a:xfrm>
                    <a:prstGeom prst="rect">
                      <a:avLst/>
                    </a:prstGeom>
                    <a:ln>
                      <a:solidFill>
                        <a:schemeClr val="tx1"/>
                      </a:solidFill>
                    </a:ln>
                  </pic:spPr>
                </pic:pic>
              </a:graphicData>
            </a:graphic>
          </wp:inline>
        </w:drawing>
      </w:r>
    </w:p>
    <w:p w14:paraId="3E5F4C1E" w14:textId="2FE62D64" w:rsidR="00C730E1" w:rsidRPr="00A311A3" w:rsidRDefault="00C730E1" w:rsidP="00A311A3">
      <w:pPr>
        <w:pStyle w:val="Subtitle"/>
      </w:pPr>
      <w:bookmarkStart w:id="71" w:name="_Toc132977367"/>
      <w:bookmarkStart w:id="72" w:name="_Toc133321683"/>
      <w:bookmarkStart w:id="73" w:name="_Toc133321778"/>
      <w:bookmarkStart w:id="74" w:name="_Toc133338512"/>
      <w:bookmarkStart w:id="75" w:name="_Toc133479068"/>
      <w:r>
        <w:t>Figure 9: The Incorporation of Climate Information and Forecasting into Future Plans</w:t>
      </w:r>
      <w:bookmarkEnd w:id="71"/>
      <w:bookmarkEnd w:id="72"/>
      <w:bookmarkEnd w:id="73"/>
      <w:bookmarkEnd w:id="74"/>
      <w:bookmarkEnd w:id="75"/>
    </w:p>
    <w:p w14:paraId="68F7FAA8" w14:textId="56B57C7F" w:rsidR="00C730E1" w:rsidRDefault="00C730E1" w:rsidP="00C730E1">
      <w:pPr>
        <w:spacing w:line="480" w:lineRule="auto"/>
        <w:ind w:firstLine="720"/>
        <w:rPr>
          <w:rFonts w:eastAsia="Times New Roman" w:cs="Times New Roman"/>
          <w:szCs w:val="24"/>
        </w:rPr>
      </w:pPr>
      <w:r>
        <w:rPr>
          <w:rFonts w:eastAsia="Times New Roman" w:cs="Times New Roman"/>
          <w:szCs w:val="24"/>
        </w:rPr>
        <w:t xml:space="preserve">The qualitative aspects of </w:t>
      </w:r>
      <w:r w:rsidR="00A311A3">
        <w:rPr>
          <w:rFonts w:eastAsia="Times New Roman" w:cs="Times New Roman"/>
          <w:szCs w:val="24"/>
        </w:rPr>
        <w:t>the second research question</w:t>
      </w:r>
      <w:r>
        <w:rPr>
          <w:rFonts w:eastAsia="Times New Roman" w:cs="Times New Roman"/>
          <w:szCs w:val="24"/>
        </w:rPr>
        <w:t xml:space="preserve"> also add to the knowledge of long-range plan creation. Question 12 of the survey asked the respondents what kinds of plans each utility has, and as a result, an n=12 gave this research its results. There were 7 utilities that had capital improvement plans, and 4 had asset management plans. There were also 7 utilities with rate structure plans, and 3 utilities with training and capacity planning. Finally, there are 3 utilities that have drought contingency plans. </w:t>
      </w:r>
    </w:p>
    <w:p w14:paraId="0C57DE1E" w14:textId="77777777" w:rsidR="00C730E1" w:rsidRDefault="00C730E1" w:rsidP="00C730E1">
      <w:pPr>
        <w:spacing w:line="480" w:lineRule="auto"/>
        <w:rPr>
          <w:rFonts w:eastAsia="Times New Roman" w:cs="Times New Roman"/>
          <w:szCs w:val="24"/>
        </w:rPr>
      </w:pPr>
      <w:r>
        <w:rPr>
          <w:rFonts w:eastAsia="Times New Roman" w:cs="Times New Roman"/>
          <w:szCs w:val="24"/>
        </w:rPr>
        <w:tab/>
        <w:t>Question 13 of the survey is a multi-part section relating to plans for the water system of each utility. Part 1 of question 13 has qualitative responses, which denote the driving motivations of plan creation. As such, one answer worth breaking down is:</w:t>
      </w:r>
    </w:p>
    <w:p w14:paraId="21F0EBA2" w14:textId="77777777" w:rsidR="00C730E1" w:rsidRDefault="00C730E1" w:rsidP="00C730E1">
      <w:pPr>
        <w:spacing w:line="480" w:lineRule="auto"/>
        <w:rPr>
          <w:rFonts w:eastAsia="Times New Roman" w:cs="Times New Roman"/>
          <w:i/>
          <w:szCs w:val="24"/>
        </w:rPr>
      </w:pPr>
      <w:r>
        <w:rPr>
          <w:rFonts w:eastAsia="Times New Roman" w:cs="Times New Roman"/>
          <w:i/>
          <w:szCs w:val="24"/>
        </w:rPr>
        <w:t>“</w:t>
      </w:r>
      <w:proofErr w:type="gramStart"/>
      <w:r>
        <w:rPr>
          <w:rFonts w:eastAsia="Times New Roman" w:cs="Times New Roman"/>
          <w:i/>
          <w:szCs w:val="24"/>
        </w:rPr>
        <w:t>decreased</w:t>
      </w:r>
      <w:proofErr w:type="gramEnd"/>
      <w:r>
        <w:rPr>
          <w:rFonts w:eastAsia="Times New Roman" w:cs="Times New Roman"/>
          <w:i/>
          <w:szCs w:val="24"/>
        </w:rPr>
        <w:t xml:space="preserve"> well production, drought, increased water demand from public and Industry. low wages &amp; lack of laborers. Municipal departments </w:t>
      </w:r>
      <w:proofErr w:type="gramStart"/>
      <w:r>
        <w:rPr>
          <w:rFonts w:eastAsia="Times New Roman" w:cs="Times New Roman"/>
          <w:i/>
          <w:szCs w:val="24"/>
        </w:rPr>
        <w:t>relies</w:t>
      </w:r>
      <w:proofErr w:type="gramEnd"/>
      <w:r>
        <w:rPr>
          <w:rFonts w:eastAsia="Times New Roman" w:cs="Times New Roman"/>
          <w:i/>
          <w:szCs w:val="24"/>
        </w:rPr>
        <w:t xml:space="preserve"> on limited revenues.”</w:t>
      </w:r>
    </w:p>
    <w:p w14:paraId="328C6B50" w14:textId="77777777" w:rsidR="00C730E1" w:rsidRDefault="00C730E1" w:rsidP="00C730E1">
      <w:pPr>
        <w:spacing w:line="480" w:lineRule="auto"/>
        <w:rPr>
          <w:rFonts w:eastAsia="Times New Roman" w:cs="Times New Roman"/>
          <w:szCs w:val="24"/>
        </w:rPr>
      </w:pPr>
      <w:r>
        <w:rPr>
          <w:rFonts w:eastAsia="Times New Roman" w:cs="Times New Roman"/>
          <w:szCs w:val="24"/>
        </w:rPr>
        <w:t xml:space="preserve">This response is worth analyzing as the Southern Plains are a region regularly experiencing drought. If well production, drought, and increased water demand from the public are all </w:t>
      </w:r>
      <w:r>
        <w:rPr>
          <w:rFonts w:eastAsia="Times New Roman" w:cs="Times New Roman"/>
          <w:szCs w:val="24"/>
        </w:rPr>
        <w:lastRenderedPageBreak/>
        <w:t xml:space="preserve">impacting the water utility in this response, there is a dire need for change in this system. Further, a lack of people to work in the industry and low pay are attributing to this loss, most stressors are placed on the utility and the people relying on the utility. As such, relying on limited revenues leads to further worries and obstacles of the utility in question. This is especially true if well production is declining at the utility, per the qualitative response. Another motivation as emphasized by respondents is </w:t>
      </w:r>
      <w:r>
        <w:rPr>
          <w:rFonts w:eastAsia="Times New Roman" w:cs="Times New Roman"/>
          <w:i/>
          <w:szCs w:val="24"/>
        </w:rPr>
        <w:t>“failing systems”</w:t>
      </w:r>
      <w:r>
        <w:rPr>
          <w:rFonts w:eastAsia="Times New Roman" w:cs="Times New Roman"/>
          <w:szCs w:val="24"/>
        </w:rPr>
        <w:t xml:space="preserve"> and </w:t>
      </w:r>
      <w:r>
        <w:rPr>
          <w:rFonts w:eastAsia="Times New Roman" w:cs="Times New Roman"/>
          <w:i/>
          <w:szCs w:val="24"/>
        </w:rPr>
        <w:t>“water loss”</w:t>
      </w:r>
      <w:r>
        <w:rPr>
          <w:rFonts w:eastAsia="Times New Roman" w:cs="Times New Roman"/>
          <w:szCs w:val="24"/>
        </w:rPr>
        <w:t xml:space="preserve">. </w:t>
      </w:r>
    </w:p>
    <w:p w14:paraId="4FFD9E26" w14:textId="77777777" w:rsidR="00C730E1" w:rsidRDefault="00C730E1" w:rsidP="00C730E1">
      <w:pPr>
        <w:spacing w:line="480" w:lineRule="auto"/>
        <w:rPr>
          <w:rFonts w:eastAsia="Times New Roman" w:cs="Times New Roman"/>
          <w:szCs w:val="24"/>
        </w:rPr>
      </w:pPr>
      <w:r>
        <w:rPr>
          <w:rFonts w:eastAsia="Times New Roman" w:cs="Times New Roman"/>
          <w:szCs w:val="24"/>
        </w:rPr>
        <w:tab/>
        <w:t>Next, the barriers in creating these plans are:</w:t>
      </w:r>
    </w:p>
    <w:p w14:paraId="4FA8F996" w14:textId="77777777" w:rsidR="00C730E1" w:rsidRDefault="00C730E1" w:rsidP="00C730E1">
      <w:pPr>
        <w:spacing w:line="480" w:lineRule="auto"/>
        <w:rPr>
          <w:rFonts w:eastAsia="Times New Roman" w:cs="Times New Roman"/>
          <w:szCs w:val="24"/>
        </w:rPr>
      </w:pPr>
      <w:r>
        <w:rPr>
          <w:rFonts w:eastAsia="Times New Roman" w:cs="Times New Roman"/>
          <w:i/>
          <w:szCs w:val="24"/>
        </w:rPr>
        <w:t xml:space="preserve">“Lack of uniformity between government agencies” </w:t>
      </w:r>
      <w:r>
        <w:rPr>
          <w:rFonts w:eastAsia="Times New Roman" w:cs="Times New Roman"/>
          <w:szCs w:val="24"/>
        </w:rPr>
        <w:t xml:space="preserve">and </w:t>
      </w:r>
      <w:r>
        <w:rPr>
          <w:rFonts w:eastAsia="Times New Roman" w:cs="Times New Roman"/>
          <w:i/>
          <w:szCs w:val="24"/>
        </w:rPr>
        <w:t>“Money, Lack of trained laborers, cost to comply with rules &amp; regulations”.</w:t>
      </w:r>
    </w:p>
    <w:p w14:paraId="207BCAE8" w14:textId="77777777" w:rsidR="00C730E1" w:rsidRDefault="00C730E1" w:rsidP="00C730E1">
      <w:pPr>
        <w:spacing w:line="480" w:lineRule="auto"/>
        <w:rPr>
          <w:rFonts w:eastAsia="Times New Roman" w:cs="Times New Roman"/>
          <w:szCs w:val="24"/>
        </w:rPr>
      </w:pPr>
      <w:r>
        <w:rPr>
          <w:rFonts w:eastAsia="Times New Roman" w:cs="Times New Roman"/>
          <w:szCs w:val="24"/>
        </w:rPr>
        <w:t>These obstacles only add to the stress of water managers, as navigating the intricacies of changing influences between governmental agencies as well as monetary issues, trained laborers per job-required tasks, and the expenses required to keep up with state and federal regulations add another layer to each utility. Another response gives a similar atmosphere to the last two, stating:</w:t>
      </w:r>
    </w:p>
    <w:p w14:paraId="4823F0D6" w14:textId="77777777" w:rsidR="00C730E1" w:rsidRDefault="00C730E1" w:rsidP="00C730E1">
      <w:pPr>
        <w:spacing w:line="480" w:lineRule="auto"/>
        <w:rPr>
          <w:rFonts w:eastAsia="Times New Roman" w:cs="Times New Roman"/>
          <w:szCs w:val="24"/>
        </w:rPr>
      </w:pPr>
      <w:r>
        <w:rPr>
          <w:rFonts w:eastAsia="Times New Roman" w:cs="Times New Roman"/>
          <w:i/>
          <w:szCs w:val="24"/>
        </w:rPr>
        <w:t>“Ongoing changes in state and federal bureaucracy with resulting changes in regulations”.</w:t>
      </w:r>
      <w:r>
        <w:rPr>
          <w:rFonts w:eastAsia="Times New Roman" w:cs="Times New Roman"/>
          <w:szCs w:val="24"/>
        </w:rPr>
        <w:t xml:space="preserve"> </w:t>
      </w:r>
    </w:p>
    <w:p w14:paraId="25DB1151" w14:textId="2970552A" w:rsidR="00C730E1" w:rsidRDefault="00C730E1" w:rsidP="00C730E1">
      <w:pPr>
        <w:spacing w:line="480" w:lineRule="auto"/>
        <w:rPr>
          <w:rFonts w:eastAsia="Times New Roman" w:cs="Times New Roman"/>
          <w:szCs w:val="24"/>
        </w:rPr>
      </w:pPr>
      <w:r>
        <w:rPr>
          <w:rFonts w:eastAsia="Times New Roman" w:cs="Times New Roman"/>
          <w:szCs w:val="24"/>
        </w:rPr>
        <w:t xml:space="preserve">As such, this changing landscape means water managers have quite the script to keep up to date </w:t>
      </w:r>
      <w:r w:rsidR="00C846E6">
        <w:rPr>
          <w:rFonts w:eastAsia="Times New Roman" w:cs="Times New Roman"/>
          <w:szCs w:val="24"/>
        </w:rPr>
        <w:t>with</w:t>
      </w:r>
      <w:r>
        <w:rPr>
          <w:rFonts w:eastAsia="Times New Roman" w:cs="Times New Roman"/>
          <w:szCs w:val="24"/>
        </w:rPr>
        <w:t xml:space="preserve"> to comply. Additionally, if water managers have utility-specific issues to worry about, there is even more added to their already very full task bar. For example, one respondent writes that their obstacle is:</w:t>
      </w:r>
    </w:p>
    <w:p w14:paraId="60342684" w14:textId="77777777" w:rsidR="00C730E1" w:rsidRDefault="00C730E1" w:rsidP="00C730E1">
      <w:pPr>
        <w:spacing w:line="480" w:lineRule="auto"/>
        <w:rPr>
          <w:rFonts w:eastAsia="Times New Roman" w:cs="Times New Roman"/>
          <w:i/>
          <w:szCs w:val="24"/>
        </w:rPr>
      </w:pPr>
      <w:r>
        <w:rPr>
          <w:rFonts w:eastAsia="Times New Roman" w:cs="Times New Roman"/>
          <w:i/>
          <w:szCs w:val="24"/>
        </w:rPr>
        <w:t>“High nitrate levels.”</w:t>
      </w:r>
    </w:p>
    <w:p w14:paraId="4BB68AD7" w14:textId="6CECD250" w:rsidR="00C730E1" w:rsidRDefault="00C730E1" w:rsidP="00C730E1">
      <w:pPr>
        <w:spacing w:line="480" w:lineRule="auto"/>
        <w:rPr>
          <w:rFonts w:eastAsia="Times New Roman" w:cs="Times New Roman"/>
          <w:szCs w:val="24"/>
        </w:rPr>
      </w:pPr>
      <w:r>
        <w:rPr>
          <w:rFonts w:eastAsia="Times New Roman" w:cs="Times New Roman"/>
          <w:szCs w:val="24"/>
        </w:rPr>
        <w:t xml:space="preserve">This means not only does this utility’s water manager have their own responsibilities to keep up with, as well as state and federal changing rulings, but they must comply with lowering the nitrate levels for their residents to meet safe driving levels. To have all these variables fall on the </w:t>
      </w:r>
      <w:r>
        <w:rPr>
          <w:rFonts w:eastAsia="Times New Roman" w:cs="Times New Roman"/>
          <w:szCs w:val="24"/>
        </w:rPr>
        <w:lastRenderedPageBreak/>
        <w:t>water manager itself is a lot of responsibility for one or a few persons to carry for a utility supplying water to hundreds or more people.</w:t>
      </w:r>
    </w:p>
    <w:p w14:paraId="34F941BB" w14:textId="77777777" w:rsidR="00C730E1" w:rsidRDefault="00C730E1" w:rsidP="00C730E1">
      <w:pPr>
        <w:spacing w:line="480" w:lineRule="auto"/>
        <w:rPr>
          <w:rFonts w:eastAsia="Times New Roman" w:cs="Times New Roman"/>
          <w:szCs w:val="24"/>
        </w:rPr>
      </w:pPr>
      <w:r>
        <w:rPr>
          <w:rFonts w:eastAsia="Times New Roman" w:cs="Times New Roman"/>
          <w:szCs w:val="24"/>
        </w:rPr>
        <w:tab/>
        <w:t>Otherwise, some water managers experience no barriers in their long-range planning creation. One water manager responded to this question that:</w:t>
      </w:r>
    </w:p>
    <w:p w14:paraId="595B84CA" w14:textId="77777777" w:rsidR="00C730E1" w:rsidRDefault="00C730E1" w:rsidP="00C730E1">
      <w:pPr>
        <w:spacing w:line="480" w:lineRule="auto"/>
        <w:rPr>
          <w:rFonts w:eastAsia="Times New Roman" w:cs="Times New Roman"/>
          <w:i/>
          <w:szCs w:val="24"/>
        </w:rPr>
      </w:pPr>
      <w:r>
        <w:rPr>
          <w:rFonts w:eastAsia="Times New Roman" w:cs="Times New Roman"/>
          <w:i/>
          <w:szCs w:val="24"/>
        </w:rPr>
        <w:t>“None. City Council supportive.”</w:t>
      </w:r>
    </w:p>
    <w:p w14:paraId="27021BC4" w14:textId="77777777" w:rsidR="00C730E1" w:rsidRDefault="00C730E1" w:rsidP="00C730E1">
      <w:pPr>
        <w:spacing w:line="480" w:lineRule="auto"/>
        <w:rPr>
          <w:rFonts w:eastAsia="Times New Roman" w:cs="Times New Roman"/>
          <w:szCs w:val="24"/>
        </w:rPr>
      </w:pPr>
      <w:r>
        <w:rPr>
          <w:rFonts w:eastAsia="Times New Roman" w:cs="Times New Roman"/>
          <w:szCs w:val="24"/>
        </w:rPr>
        <w:t>This means that their utility experiences no obstacles in creating their long-range planning. This adds to how each utility is unique in the experiences they go through, as not every utility will undergo an easy train-of-thought in their plan creation.</w:t>
      </w:r>
    </w:p>
    <w:p w14:paraId="16EFF4A3" w14:textId="77777777" w:rsidR="00C730E1" w:rsidRDefault="00C730E1" w:rsidP="00C730E1">
      <w:pPr>
        <w:spacing w:line="480" w:lineRule="auto"/>
        <w:rPr>
          <w:rFonts w:eastAsia="Times New Roman" w:cs="Times New Roman"/>
          <w:szCs w:val="24"/>
        </w:rPr>
      </w:pPr>
      <w:r>
        <w:rPr>
          <w:rFonts w:eastAsia="Times New Roman" w:cs="Times New Roman"/>
          <w:szCs w:val="24"/>
        </w:rPr>
        <w:tab/>
        <w:t>The barriers in creating long-range plans are large. However, there is always an answer to the barrier. Some responses from water managers answered that they overcame barriers due to:</w:t>
      </w:r>
    </w:p>
    <w:p w14:paraId="0E88E12B" w14:textId="77777777" w:rsidR="00C730E1" w:rsidRDefault="00C730E1" w:rsidP="00C730E1">
      <w:pPr>
        <w:spacing w:line="480" w:lineRule="auto"/>
        <w:rPr>
          <w:rFonts w:eastAsia="Times New Roman" w:cs="Times New Roman"/>
          <w:i/>
          <w:szCs w:val="24"/>
        </w:rPr>
      </w:pPr>
      <w:r>
        <w:rPr>
          <w:rFonts w:eastAsia="Times New Roman" w:cs="Times New Roman"/>
          <w:i/>
          <w:szCs w:val="24"/>
        </w:rPr>
        <w:t>“Grants.”</w:t>
      </w:r>
      <w:r>
        <w:rPr>
          <w:rFonts w:eastAsia="Times New Roman" w:cs="Times New Roman"/>
          <w:szCs w:val="24"/>
        </w:rPr>
        <w:t xml:space="preserve"> and</w:t>
      </w:r>
      <w:r>
        <w:rPr>
          <w:rFonts w:eastAsia="Times New Roman" w:cs="Times New Roman"/>
          <w:i/>
          <w:szCs w:val="24"/>
        </w:rPr>
        <w:t xml:space="preserve"> “Got help from outside source ORWA.”</w:t>
      </w:r>
    </w:p>
    <w:p w14:paraId="3432DAD4" w14:textId="77777777" w:rsidR="00C730E1" w:rsidRDefault="00C730E1" w:rsidP="00C730E1">
      <w:pPr>
        <w:spacing w:line="480" w:lineRule="auto"/>
        <w:rPr>
          <w:rFonts w:eastAsia="Times New Roman" w:cs="Times New Roman"/>
          <w:szCs w:val="24"/>
        </w:rPr>
      </w:pPr>
      <w:r>
        <w:rPr>
          <w:rFonts w:eastAsia="Times New Roman" w:cs="Times New Roman"/>
          <w:szCs w:val="24"/>
        </w:rPr>
        <w:t xml:space="preserve">Thus, in receiving help from other sources, utilities were able to overcome this obstacle. Otherwise, respondents to this question made it clear that they have not been able to overcome any obstacles yet. </w:t>
      </w:r>
    </w:p>
    <w:p w14:paraId="1E01D74D" w14:textId="77777777" w:rsidR="00C730E1" w:rsidRDefault="00C730E1" w:rsidP="00C730E1">
      <w:pPr>
        <w:spacing w:line="480" w:lineRule="auto"/>
        <w:rPr>
          <w:rFonts w:eastAsia="Times New Roman" w:cs="Times New Roman"/>
          <w:szCs w:val="24"/>
        </w:rPr>
      </w:pPr>
      <w:r>
        <w:rPr>
          <w:rFonts w:eastAsia="Times New Roman" w:cs="Times New Roman"/>
          <w:szCs w:val="24"/>
        </w:rPr>
        <w:tab/>
        <w:t>Next, respondents were asked if their planning was beneficial. If it was not, the respondents were asked to clarify what could be done better, and the reasons for the failure of planning. One respondent noted that:</w:t>
      </w:r>
    </w:p>
    <w:p w14:paraId="47AD681C" w14:textId="77777777" w:rsidR="00C730E1" w:rsidRDefault="00C730E1" w:rsidP="00C730E1">
      <w:pPr>
        <w:spacing w:line="480" w:lineRule="auto"/>
        <w:rPr>
          <w:rFonts w:eastAsia="Times New Roman" w:cs="Times New Roman"/>
          <w:i/>
          <w:szCs w:val="24"/>
        </w:rPr>
      </w:pPr>
      <w:r>
        <w:rPr>
          <w:rFonts w:eastAsia="Times New Roman" w:cs="Times New Roman"/>
          <w:i/>
          <w:szCs w:val="24"/>
        </w:rPr>
        <w:t>“Somewhat, there could be better communication between government agencies, more streamlined/user friendly applications with training options for utility billing software, mapping, and locating lines.”</w:t>
      </w:r>
    </w:p>
    <w:p w14:paraId="627FCA6B" w14:textId="77777777" w:rsidR="00C730E1" w:rsidRDefault="00C730E1" w:rsidP="00C730E1">
      <w:pPr>
        <w:spacing w:line="480" w:lineRule="auto"/>
        <w:rPr>
          <w:rFonts w:eastAsia="Times New Roman" w:cs="Times New Roman"/>
          <w:szCs w:val="24"/>
        </w:rPr>
      </w:pPr>
      <w:r>
        <w:rPr>
          <w:rFonts w:eastAsia="Times New Roman" w:cs="Times New Roman"/>
          <w:szCs w:val="24"/>
        </w:rPr>
        <w:t>As such, easier software and friendly application processes are the focal point for this respondent. They feel that if this process was streamlined, better results would occur. Otherwise, the responses in planning are positive. One answered:</w:t>
      </w:r>
    </w:p>
    <w:p w14:paraId="5B855950" w14:textId="77777777" w:rsidR="00C730E1" w:rsidRDefault="00C730E1" w:rsidP="00C730E1">
      <w:pPr>
        <w:spacing w:line="480" w:lineRule="auto"/>
        <w:rPr>
          <w:rFonts w:eastAsia="Times New Roman" w:cs="Times New Roman"/>
          <w:i/>
          <w:szCs w:val="24"/>
        </w:rPr>
      </w:pPr>
      <w:r>
        <w:rPr>
          <w:rFonts w:eastAsia="Times New Roman" w:cs="Times New Roman"/>
          <w:i/>
          <w:szCs w:val="24"/>
        </w:rPr>
        <w:lastRenderedPageBreak/>
        <w:t>“The planning is great, not having the financial ability to go through with them is the problem.”</w:t>
      </w:r>
    </w:p>
    <w:p w14:paraId="25C0483A" w14:textId="77777777" w:rsidR="00C730E1" w:rsidRDefault="00C730E1" w:rsidP="00C730E1">
      <w:pPr>
        <w:spacing w:line="480" w:lineRule="auto"/>
        <w:rPr>
          <w:rFonts w:eastAsia="Times New Roman" w:cs="Times New Roman"/>
          <w:szCs w:val="24"/>
        </w:rPr>
      </w:pPr>
      <w:r>
        <w:rPr>
          <w:rFonts w:eastAsia="Times New Roman" w:cs="Times New Roman"/>
          <w:szCs w:val="24"/>
        </w:rPr>
        <w:t>Therefore, financial ability is a large aspect of positive planning. And further, population growth adds another dimension to the hardships of planning for the future of utilities. This is expressed in the response:</w:t>
      </w:r>
    </w:p>
    <w:p w14:paraId="5C9F9DB4" w14:textId="77777777" w:rsidR="00C730E1" w:rsidRDefault="00C730E1" w:rsidP="00C730E1">
      <w:pPr>
        <w:spacing w:line="480" w:lineRule="auto"/>
        <w:rPr>
          <w:rFonts w:eastAsia="Times New Roman" w:cs="Times New Roman"/>
          <w:i/>
          <w:szCs w:val="24"/>
        </w:rPr>
      </w:pPr>
      <w:r>
        <w:rPr>
          <w:rFonts w:eastAsia="Times New Roman" w:cs="Times New Roman"/>
          <w:i/>
          <w:szCs w:val="24"/>
        </w:rPr>
        <w:t>“Very beneficial in coping with explosion in population growth”</w:t>
      </w:r>
    </w:p>
    <w:p w14:paraId="7271EAEA" w14:textId="77777777" w:rsidR="00C730E1" w:rsidRDefault="00C730E1" w:rsidP="00C730E1">
      <w:pPr>
        <w:spacing w:line="480" w:lineRule="auto"/>
        <w:rPr>
          <w:rFonts w:eastAsia="Times New Roman" w:cs="Times New Roman"/>
          <w:szCs w:val="24"/>
        </w:rPr>
      </w:pPr>
      <w:r>
        <w:rPr>
          <w:rFonts w:eastAsia="Times New Roman" w:cs="Times New Roman"/>
          <w:szCs w:val="24"/>
        </w:rPr>
        <w:t xml:space="preserve">Thus, this responding utility denoted that planning for long-range situations was positive for their population growth in the future. </w:t>
      </w:r>
    </w:p>
    <w:p w14:paraId="174DFBC3" w14:textId="77777777" w:rsidR="00C730E1" w:rsidRDefault="00C730E1" w:rsidP="00C730E1">
      <w:pPr>
        <w:spacing w:line="480" w:lineRule="auto"/>
        <w:rPr>
          <w:rFonts w:eastAsia="Times New Roman" w:cs="Times New Roman"/>
          <w:szCs w:val="24"/>
        </w:rPr>
      </w:pPr>
      <w:r>
        <w:rPr>
          <w:rFonts w:eastAsia="Times New Roman" w:cs="Times New Roman"/>
          <w:szCs w:val="24"/>
        </w:rPr>
        <w:tab/>
        <w:t>When asked how they prepared their long-range plans, water managers responded:</w:t>
      </w:r>
    </w:p>
    <w:p w14:paraId="25C018EB" w14:textId="77777777" w:rsidR="00C730E1" w:rsidRDefault="00C730E1" w:rsidP="00C730E1">
      <w:pPr>
        <w:spacing w:line="480" w:lineRule="auto"/>
        <w:rPr>
          <w:rFonts w:eastAsia="Times New Roman" w:cs="Times New Roman"/>
          <w:i/>
          <w:szCs w:val="24"/>
        </w:rPr>
      </w:pPr>
      <w:r>
        <w:rPr>
          <w:rFonts w:eastAsia="Times New Roman" w:cs="Times New Roman"/>
          <w:i/>
          <w:szCs w:val="24"/>
        </w:rPr>
        <w:t xml:space="preserve">“Typically plans prepared in conjunction with external consultants.” </w:t>
      </w:r>
      <w:r>
        <w:rPr>
          <w:rFonts w:eastAsia="Times New Roman" w:cs="Times New Roman"/>
          <w:szCs w:val="24"/>
        </w:rPr>
        <w:t xml:space="preserve">or </w:t>
      </w:r>
      <w:r>
        <w:rPr>
          <w:rFonts w:eastAsia="Times New Roman" w:cs="Times New Roman"/>
          <w:i/>
          <w:szCs w:val="24"/>
        </w:rPr>
        <w:t xml:space="preserve">“with help from the ORWA.” </w:t>
      </w:r>
    </w:p>
    <w:p w14:paraId="5588C83C" w14:textId="77777777" w:rsidR="00C730E1" w:rsidRDefault="00C730E1" w:rsidP="00C730E1">
      <w:pPr>
        <w:spacing w:line="480" w:lineRule="auto"/>
        <w:rPr>
          <w:rFonts w:eastAsia="Times New Roman" w:cs="Times New Roman"/>
          <w:szCs w:val="24"/>
        </w:rPr>
      </w:pPr>
      <w:r>
        <w:rPr>
          <w:rFonts w:eastAsia="Times New Roman" w:cs="Times New Roman"/>
          <w:szCs w:val="24"/>
        </w:rPr>
        <w:t>Therefore, external consultants and the OWRB are the most useful resources to utilities when creating their long-range plans. Further, another response states:</w:t>
      </w:r>
    </w:p>
    <w:p w14:paraId="7B768FF8" w14:textId="77777777" w:rsidR="00C730E1" w:rsidRDefault="00C730E1" w:rsidP="00C730E1">
      <w:pPr>
        <w:spacing w:line="480" w:lineRule="auto"/>
        <w:rPr>
          <w:rFonts w:eastAsia="Times New Roman" w:cs="Times New Roman"/>
          <w:i/>
          <w:szCs w:val="24"/>
        </w:rPr>
      </w:pPr>
      <w:r>
        <w:rPr>
          <w:rFonts w:eastAsia="Times New Roman" w:cs="Times New Roman"/>
          <w:i/>
          <w:szCs w:val="24"/>
        </w:rPr>
        <w:t>“Systematic process with internal and external input.”</w:t>
      </w:r>
    </w:p>
    <w:p w14:paraId="0E7E05B2" w14:textId="77777777" w:rsidR="00C730E1" w:rsidRDefault="00C730E1" w:rsidP="00C730E1">
      <w:pPr>
        <w:spacing w:line="480" w:lineRule="auto"/>
        <w:rPr>
          <w:rFonts w:eastAsia="Times New Roman" w:cs="Times New Roman"/>
          <w:szCs w:val="24"/>
        </w:rPr>
      </w:pPr>
      <w:r>
        <w:rPr>
          <w:rFonts w:eastAsia="Times New Roman" w:cs="Times New Roman"/>
          <w:szCs w:val="24"/>
        </w:rPr>
        <w:t xml:space="preserve">As such, internal partners within the utility and external partners helped influence the last respondent’s long-range planning ideas. </w:t>
      </w:r>
    </w:p>
    <w:p w14:paraId="13AD4706" w14:textId="14943090" w:rsidR="00C730E1" w:rsidRDefault="00C730E1" w:rsidP="00C730E1">
      <w:pPr>
        <w:spacing w:line="480" w:lineRule="auto"/>
        <w:rPr>
          <w:rFonts w:eastAsia="Times New Roman" w:cs="Times New Roman"/>
          <w:szCs w:val="24"/>
        </w:rPr>
      </w:pPr>
      <w:r>
        <w:rPr>
          <w:rFonts w:eastAsia="Times New Roman" w:cs="Times New Roman"/>
          <w:szCs w:val="24"/>
        </w:rPr>
        <w:tab/>
        <w:t>The most important foci in water utility legislation to the water managers of this survey are water security, water quality, more federal and state funding, rural district assistance, water conservation, education requirements in the industry, and infrastructure updates. Other topics that utilities responded with are less government intervention, wastewater uses, and land use. Thus, the topics of most importance to the water managers of this survey are not agreed upon.</w:t>
      </w:r>
    </w:p>
    <w:p w14:paraId="1630EE7C" w14:textId="6A66E13C" w:rsidR="00A220AA" w:rsidRDefault="00C730E1" w:rsidP="00C846E6">
      <w:pPr>
        <w:spacing w:line="480" w:lineRule="auto"/>
        <w:rPr>
          <w:rFonts w:eastAsia="Times New Roman" w:cs="Times New Roman"/>
          <w:szCs w:val="24"/>
        </w:rPr>
      </w:pPr>
      <w:r>
        <w:rPr>
          <w:rFonts w:eastAsia="Times New Roman" w:cs="Times New Roman"/>
          <w:szCs w:val="24"/>
        </w:rPr>
        <w:tab/>
        <w:t xml:space="preserve">Overall, the main takeaways </w:t>
      </w:r>
      <w:r w:rsidR="00B90106">
        <w:rPr>
          <w:rFonts w:eastAsia="Times New Roman" w:cs="Times New Roman"/>
          <w:szCs w:val="24"/>
        </w:rPr>
        <w:t>from research question 2</w:t>
      </w:r>
      <w:r>
        <w:rPr>
          <w:rFonts w:eastAsia="Times New Roman" w:cs="Times New Roman"/>
          <w:szCs w:val="24"/>
        </w:rPr>
        <w:t xml:space="preserve"> are: long-range planning in terms of years created are spread across the respondents, there are an equal number of water managers that have sought out emergency manager’s views in plan creation as compared to those who have </w:t>
      </w:r>
      <w:r>
        <w:rPr>
          <w:rFonts w:eastAsia="Times New Roman" w:cs="Times New Roman"/>
          <w:szCs w:val="24"/>
        </w:rPr>
        <w:lastRenderedPageBreak/>
        <w:t xml:space="preserve">not, a majority of respondents have not incorporated climate information into planning, that plan creation assists in booming population, a lack of uniformity between federal and state agencies creates stress for water managers, 8 water managers might or will definitely use climate information in future plans, and external and internal input is sought after in planning is crucial. Thus, the preparation stage of long-range planning has an equal percentage of being consulted by emergency managers (included in external), external personnel, and internal personnel to create the whole </w:t>
      </w:r>
      <w:proofErr w:type="gramStart"/>
      <w:r>
        <w:rPr>
          <w:rFonts w:eastAsia="Times New Roman" w:cs="Times New Roman"/>
          <w:szCs w:val="24"/>
        </w:rPr>
        <w:t>plan for the future</w:t>
      </w:r>
      <w:proofErr w:type="gramEnd"/>
      <w:r>
        <w:rPr>
          <w:rFonts w:eastAsia="Times New Roman" w:cs="Times New Roman"/>
          <w:szCs w:val="24"/>
        </w:rPr>
        <w:t xml:space="preserve">. Therefore, plans that ensure consultation with some aspect of external personnel from the utility seem to have the most positive responses per water managers. </w:t>
      </w:r>
    </w:p>
    <w:p w14:paraId="5BABA972" w14:textId="0BD2000C" w:rsidR="00BF291C" w:rsidRPr="00BF291C" w:rsidRDefault="00BF291C" w:rsidP="00C846E6">
      <w:pPr>
        <w:spacing w:line="480" w:lineRule="auto"/>
        <w:rPr>
          <w:rFonts w:eastAsia="Times New Roman" w:cs="Times New Roman"/>
          <w:b/>
          <w:szCs w:val="24"/>
          <w:u w:val="single"/>
        </w:rPr>
      </w:pPr>
      <w:r w:rsidRPr="00BF291C">
        <w:rPr>
          <w:rFonts w:eastAsia="Times New Roman" w:cs="Times New Roman"/>
          <w:szCs w:val="24"/>
          <w:u w:val="single"/>
        </w:rPr>
        <w:t>Research Question 3 Results</w:t>
      </w:r>
    </w:p>
    <w:p w14:paraId="13137F56" w14:textId="469E8D92" w:rsidR="009E3760" w:rsidRDefault="00B90106" w:rsidP="00A220AA">
      <w:pPr>
        <w:spacing w:line="480" w:lineRule="auto"/>
        <w:ind w:firstLine="720"/>
        <w:rPr>
          <w:rFonts w:eastAsia="Times New Roman" w:cs="Times New Roman"/>
          <w:szCs w:val="24"/>
        </w:rPr>
      </w:pPr>
      <w:r>
        <w:rPr>
          <w:rFonts w:eastAsia="Times New Roman" w:cs="Times New Roman"/>
          <w:szCs w:val="24"/>
        </w:rPr>
        <w:t>Next, the results</w:t>
      </w:r>
      <w:r w:rsidR="00C730E1">
        <w:rPr>
          <w:rFonts w:eastAsia="Times New Roman" w:cs="Times New Roman"/>
          <w:szCs w:val="24"/>
        </w:rPr>
        <w:t xml:space="preserve"> based on the third research question of this thesis</w:t>
      </w:r>
      <w:r>
        <w:rPr>
          <w:rFonts w:eastAsia="Times New Roman" w:cs="Times New Roman"/>
          <w:szCs w:val="24"/>
        </w:rPr>
        <w:t xml:space="preserve"> </w:t>
      </w:r>
      <w:r w:rsidR="00C730E1">
        <w:rPr>
          <w:rFonts w:eastAsia="Times New Roman" w:cs="Times New Roman"/>
          <w:szCs w:val="24"/>
        </w:rPr>
        <w:t>encapsulates job responsibilities and stressor</w:t>
      </w:r>
      <w:r>
        <w:rPr>
          <w:rFonts w:eastAsia="Times New Roman" w:cs="Times New Roman"/>
          <w:szCs w:val="24"/>
        </w:rPr>
        <w:t>s</w:t>
      </w:r>
      <w:r w:rsidR="00C730E1">
        <w:rPr>
          <w:rFonts w:eastAsia="Times New Roman" w:cs="Times New Roman"/>
          <w:szCs w:val="24"/>
        </w:rPr>
        <w:t>.</w:t>
      </w:r>
      <w:r w:rsidR="00C846E6">
        <w:rPr>
          <w:rFonts w:eastAsia="Times New Roman" w:cs="Times New Roman"/>
          <w:szCs w:val="24"/>
        </w:rPr>
        <w:t xml:space="preserve"> With the results of this section, a framework of workforce tensions can be acknowledged from the point-of-view of the respondents.</w:t>
      </w:r>
      <w:r w:rsidR="00181F56">
        <w:rPr>
          <w:rFonts w:eastAsia="Times New Roman" w:cs="Times New Roman"/>
          <w:szCs w:val="24"/>
        </w:rPr>
        <w:t xml:space="preserve"> This point-of-view will lend a hand to comprehend </w:t>
      </w:r>
      <w:r w:rsidR="008B2B62">
        <w:rPr>
          <w:rFonts w:eastAsia="Times New Roman" w:cs="Times New Roman"/>
          <w:szCs w:val="24"/>
        </w:rPr>
        <w:t>aspects of water infrastructure that may have gone overlooked or years without update.</w:t>
      </w:r>
    </w:p>
    <w:p w14:paraId="522B9DE7" w14:textId="041F845E" w:rsidR="00C730E1" w:rsidRDefault="00C846E6" w:rsidP="00C730E1">
      <w:pPr>
        <w:spacing w:line="480" w:lineRule="auto"/>
        <w:ind w:firstLine="720"/>
        <w:rPr>
          <w:rFonts w:eastAsia="Times New Roman" w:cs="Times New Roman"/>
          <w:b/>
          <w:szCs w:val="24"/>
        </w:rPr>
      </w:pPr>
      <w:r>
        <w:rPr>
          <w:rFonts w:eastAsia="Times New Roman" w:cs="Times New Roman"/>
          <w:szCs w:val="24"/>
        </w:rPr>
        <w:t>To</w:t>
      </w:r>
      <w:r w:rsidR="00C730E1">
        <w:rPr>
          <w:rFonts w:eastAsia="Times New Roman" w:cs="Times New Roman"/>
          <w:szCs w:val="24"/>
        </w:rPr>
        <w:t xml:space="preserve"> gauge each water manager’s understanding of the utility they work at in relation to this survey, each water manager was asked how many years they have served at their utility. Figure 10 spatially depicts this, with the longest-standing water manager in West Murray for 42 years. </w:t>
      </w:r>
      <w:r>
        <w:rPr>
          <w:rFonts w:eastAsia="Times New Roman" w:cs="Times New Roman"/>
          <w:szCs w:val="24"/>
        </w:rPr>
        <w:t>Most</w:t>
      </w:r>
      <w:r w:rsidR="00C730E1">
        <w:rPr>
          <w:rFonts w:eastAsia="Times New Roman" w:cs="Times New Roman"/>
          <w:szCs w:val="24"/>
        </w:rPr>
        <w:t xml:space="preserve"> water managers have been in their positions for 10 years or less. Both utilities in Texas have been in their position for the same interval of time, between 11 and 20 years.</w:t>
      </w:r>
    </w:p>
    <w:p w14:paraId="6E559210" w14:textId="28398EC6" w:rsidR="00C730E1" w:rsidRDefault="00C56D3D" w:rsidP="00C730E1">
      <w:pPr>
        <w:spacing w:line="240" w:lineRule="auto"/>
        <w:jc w:val="center"/>
        <w:rPr>
          <w:rFonts w:eastAsia="Times New Roman" w:cs="Times New Roman"/>
          <w:szCs w:val="24"/>
        </w:rPr>
      </w:pPr>
      <w:r>
        <w:rPr>
          <w:rFonts w:eastAsia="Times New Roman" w:cs="Times New Roman"/>
          <w:noProof/>
          <w:szCs w:val="24"/>
        </w:rPr>
        <w:lastRenderedPageBreak/>
        <w:drawing>
          <wp:inline distT="0" distB="0" distL="0" distR="0" wp14:anchorId="43270B0F" wp14:editId="6C2257CE">
            <wp:extent cx="4114800" cy="4595361"/>
            <wp:effectExtent l="0" t="0" r="0" b="2540"/>
            <wp:docPr id="45" name="Picture 4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4800" cy="4595361"/>
                    </a:xfrm>
                    <a:prstGeom prst="rect">
                      <a:avLst/>
                    </a:prstGeom>
                  </pic:spPr>
                </pic:pic>
              </a:graphicData>
            </a:graphic>
          </wp:inline>
        </w:drawing>
      </w:r>
    </w:p>
    <w:p w14:paraId="23C72214" w14:textId="7C314450" w:rsidR="009E3760" w:rsidRPr="003E040A" w:rsidRDefault="00C730E1" w:rsidP="003E040A">
      <w:pPr>
        <w:pStyle w:val="Subtitle"/>
      </w:pPr>
      <w:bookmarkStart w:id="76" w:name="_Toc132977368"/>
      <w:bookmarkStart w:id="77" w:name="_Toc133321684"/>
      <w:bookmarkStart w:id="78" w:name="_Toc133321779"/>
      <w:bookmarkStart w:id="79" w:name="_Toc133338513"/>
      <w:bookmarkStart w:id="80" w:name="_Toc133479069"/>
      <w:r>
        <w:t xml:space="preserve">Figure 10: </w:t>
      </w:r>
      <w:r w:rsidR="00C846E6">
        <w:t>Number</w:t>
      </w:r>
      <w:r>
        <w:t xml:space="preserve"> of Years in Current Position</w:t>
      </w:r>
      <w:bookmarkEnd w:id="76"/>
      <w:bookmarkEnd w:id="77"/>
      <w:bookmarkEnd w:id="78"/>
      <w:bookmarkEnd w:id="79"/>
      <w:bookmarkEnd w:id="80"/>
    </w:p>
    <w:p w14:paraId="7C358E18" w14:textId="2380EB14" w:rsidR="00C730E1" w:rsidRDefault="00C730E1" w:rsidP="00C730E1">
      <w:pPr>
        <w:spacing w:line="480" w:lineRule="auto"/>
        <w:ind w:firstLine="720"/>
        <w:rPr>
          <w:rFonts w:eastAsia="Times New Roman" w:cs="Times New Roman"/>
          <w:szCs w:val="24"/>
        </w:rPr>
      </w:pPr>
      <w:r>
        <w:rPr>
          <w:rFonts w:eastAsia="Times New Roman" w:cs="Times New Roman"/>
          <w:szCs w:val="24"/>
        </w:rPr>
        <w:t xml:space="preserve">Figure 11 maps out the responding utilities’ vulnerability to risks associated with a lack of departmental resources. In this factor, the Oklahoma panhandle is much less spatially coherent, as each utility in that region responded with a different categorical answer. The districts most vulnerable to a lack of departmental resources in terms of risk, in yellow, </w:t>
      </w:r>
      <w:r w:rsidR="00C846E6">
        <w:rPr>
          <w:rFonts w:eastAsia="Times New Roman" w:cs="Times New Roman"/>
          <w:szCs w:val="24"/>
        </w:rPr>
        <w:t>are</w:t>
      </w:r>
      <w:r>
        <w:rPr>
          <w:rFonts w:eastAsia="Times New Roman" w:cs="Times New Roman"/>
          <w:szCs w:val="24"/>
        </w:rPr>
        <w:t xml:space="preserve"> Guymon, Okarche-Cashion, Ardmore, and Antlers. Next, the somewhat vulnerable category, as illustrated in </w:t>
      </w:r>
      <w:r w:rsidR="00C846E6">
        <w:rPr>
          <w:rFonts w:eastAsia="Times New Roman" w:cs="Times New Roman"/>
          <w:szCs w:val="24"/>
        </w:rPr>
        <w:t>green blue</w:t>
      </w:r>
      <w:r>
        <w:rPr>
          <w:rFonts w:eastAsia="Times New Roman" w:cs="Times New Roman"/>
          <w:szCs w:val="24"/>
        </w:rPr>
        <w:t xml:space="preserve">, are: West Texas, Taloga-Leedey, Purcell, Seminole North, Wilburton, and Texas. The three utilities said that they are not vulnerable to this risk, as shown in purple, are: Boise City, Lubbock, and West Murray. </w:t>
      </w:r>
    </w:p>
    <w:p w14:paraId="2D993B36" w14:textId="74C7E824" w:rsidR="00C730E1" w:rsidRDefault="00C56D3D" w:rsidP="00C730E1">
      <w:pPr>
        <w:spacing w:line="240" w:lineRule="auto"/>
        <w:jc w:val="center"/>
        <w:rPr>
          <w:rFonts w:eastAsia="Times New Roman" w:cs="Times New Roman"/>
          <w:szCs w:val="24"/>
        </w:rPr>
      </w:pPr>
      <w:r>
        <w:rPr>
          <w:rFonts w:eastAsia="Times New Roman" w:cs="Times New Roman"/>
          <w:noProof/>
          <w:szCs w:val="24"/>
        </w:rPr>
        <w:lastRenderedPageBreak/>
        <w:drawing>
          <wp:inline distT="0" distB="0" distL="0" distR="0" wp14:anchorId="3421B0CE" wp14:editId="6F36DC01">
            <wp:extent cx="4114800" cy="4629150"/>
            <wp:effectExtent l="0" t="0" r="0" b="6350"/>
            <wp:docPr id="46" name="Picture 4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Map&#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14800" cy="4629150"/>
                    </a:xfrm>
                    <a:prstGeom prst="rect">
                      <a:avLst/>
                    </a:prstGeom>
                  </pic:spPr>
                </pic:pic>
              </a:graphicData>
            </a:graphic>
          </wp:inline>
        </w:drawing>
      </w:r>
    </w:p>
    <w:p w14:paraId="7DF1561B" w14:textId="2429DA2D" w:rsidR="00C730E1" w:rsidRPr="007F569F" w:rsidRDefault="00C730E1" w:rsidP="007F569F">
      <w:pPr>
        <w:pStyle w:val="Subtitle"/>
      </w:pPr>
      <w:bookmarkStart w:id="81" w:name="_Toc132977369"/>
      <w:bookmarkStart w:id="82" w:name="_Toc133321685"/>
      <w:bookmarkStart w:id="83" w:name="_Toc133321780"/>
      <w:bookmarkStart w:id="84" w:name="_Toc133338514"/>
      <w:bookmarkStart w:id="85" w:name="_Toc133479070"/>
      <w:r>
        <w:t xml:space="preserve">Figure 11: </w:t>
      </w:r>
      <w:r w:rsidR="0072424D">
        <w:t xml:space="preserve">Map of </w:t>
      </w:r>
      <w:r>
        <w:t>Vulnerability to Lack of Departmental Resources</w:t>
      </w:r>
      <w:bookmarkEnd w:id="81"/>
      <w:bookmarkEnd w:id="82"/>
      <w:bookmarkEnd w:id="83"/>
      <w:bookmarkEnd w:id="84"/>
      <w:bookmarkEnd w:id="85"/>
    </w:p>
    <w:p w14:paraId="2E81515B" w14:textId="480E1EB1" w:rsidR="00C730E1" w:rsidRDefault="00C730E1" w:rsidP="00C730E1">
      <w:pPr>
        <w:spacing w:line="480" w:lineRule="auto"/>
        <w:ind w:firstLine="720"/>
        <w:rPr>
          <w:rFonts w:eastAsia="Times New Roman" w:cs="Times New Roman"/>
          <w:szCs w:val="24"/>
        </w:rPr>
      </w:pPr>
      <w:r>
        <w:rPr>
          <w:rFonts w:eastAsia="Times New Roman" w:cs="Times New Roman"/>
          <w:szCs w:val="24"/>
        </w:rPr>
        <w:t xml:space="preserve">Survey respondents were asked to reveal the level of education they have completed prior to beginning their water management position. Figure 12 displays this in a simple bar chart with n=17 for the survey question. </w:t>
      </w:r>
      <w:r w:rsidR="003E040A">
        <w:rPr>
          <w:rFonts w:eastAsia="Times New Roman" w:cs="Times New Roman"/>
          <w:szCs w:val="24"/>
        </w:rPr>
        <w:t>Most</w:t>
      </w:r>
      <w:r>
        <w:rPr>
          <w:rFonts w:eastAsia="Times New Roman" w:cs="Times New Roman"/>
          <w:szCs w:val="24"/>
        </w:rPr>
        <w:t xml:space="preserve"> respondents have a </w:t>
      </w:r>
      <w:r w:rsidR="00C846E6">
        <w:rPr>
          <w:rFonts w:eastAsia="Times New Roman" w:cs="Times New Roman"/>
          <w:szCs w:val="24"/>
        </w:rPr>
        <w:t>bachelor’s</w:t>
      </w:r>
      <w:r>
        <w:rPr>
          <w:rFonts w:eastAsia="Times New Roman" w:cs="Times New Roman"/>
          <w:szCs w:val="24"/>
        </w:rPr>
        <w:t xml:space="preserve"> degree as 5 water managers have graduated undergraduate college courses, directly followed by 4 water managers with the highest education of completing high school. </w:t>
      </w:r>
    </w:p>
    <w:p w14:paraId="321ADA2A" w14:textId="4606E5E1" w:rsidR="00C730E1" w:rsidRDefault="008F3F94" w:rsidP="00C730E1">
      <w:r>
        <w:rPr>
          <w:noProof/>
        </w:rPr>
        <w:lastRenderedPageBreak/>
        <w:drawing>
          <wp:inline distT="0" distB="0" distL="0" distR="0" wp14:anchorId="11ADBC49" wp14:editId="49181201">
            <wp:extent cx="5943600" cy="3457575"/>
            <wp:effectExtent l="12700" t="12700" r="12700" b="9525"/>
            <wp:docPr id="47" name="Picture 4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histo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3457575"/>
                    </a:xfrm>
                    <a:prstGeom prst="rect">
                      <a:avLst/>
                    </a:prstGeom>
                    <a:ln>
                      <a:solidFill>
                        <a:srgbClr val="000000"/>
                      </a:solidFill>
                    </a:ln>
                  </pic:spPr>
                </pic:pic>
              </a:graphicData>
            </a:graphic>
          </wp:inline>
        </w:drawing>
      </w:r>
    </w:p>
    <w:p w14:paraId="167C236C" w14:textId="17C32872" w:rsidR="00C730E1" w:rsidRPr="007F569F" w:rsidRDefault="00C730E1" w:rsidP="007F569F">
      <w:pPr>
        <w:pStyle w:val="Subtitle"/>
      </w:pPr>
      <w:bookmarkStart w:id="86" w:name="_Toc132977370"/>
      <w:bookmarkStart w:id="87" w:name="_Toc133321686"/>
      <w:bookmarkStart w:id="88" w:name="_Toc133321781"/>
      <w:bookmarkStart w:id="89" w:name="_Toc133338515"/>
      <w:bookmarkStart w:id="90" w:name="_Toc133479071"/>
      <w:r>
        <w:t>Figure 12: Educational Background of Respondents Bar Chart</w:t>
      </w:r>
      <w:bookmarkEnd w:id="86"/>
      <w:bookmarkEnd w:id="87"/>
      <w:bookmarkEnd w:id="88"/>
      <w:bookmarkEnd w:id="89"/>
      <w:bookmarkEnd w:id="90"/>
    </w:p>
    <w:p w14:paraId="3367B283" w14:textId="2E85C816" w:rsidR="00C730E1" w:rsidRDefault="00C730E1" w:rsidP="00C730E1">
      <w:pPr>
        <w:spacing w:line="480" w:lineRule="auto"/>
        <w:rPr>
          <w:rFonts w:eastAsia="Times New Roman" w:cs="Times New Roman"/>
          <w:szCs w:val="24"/>
        </w:rPr>
      </w:pPr>
      <w:r>
        <w:rPr>
          <w:rFonts w:eastAsia="Times New Roman" w:cs="Times New Roman"/>
          <w:b/>
          <w:szCs w:val="24"/>
        </w:rPr>
        <w:tab/>
      </w:r>
      <w:r>
        <w:rPr>
          <w:rFonts w:eastAsia="Times New Roman" w:cs="Times New Roman"/>
          <w:szCs w:val="24"/>
        </w:rPr>
        <w:t xml:space="preserve">There were a multitude of positive findings within </w:t>
      </w:r>
      <w:r w:rsidR="009E3760">
        <w:rPr>
          <w:rFonts w:eastAsia="Times New Roman" w:cs="Times New Roman"/>
          <w:szCs w:val="24"/>
        </w:rPr>
        <w:t>the third research question’s</w:t>
      </w:r>
      <w:r>
        <w:rPr>
          <w:rFonts w:eastAsia="Times New Roman" w:cs="Times New Roman"/>
          <w:szCs w:val="24"/>
        </w:rPr>
        <w:t xml:space="preserve"> bounds through the qualitative answers of the survey. The water managers were asked to list their job responsibilities in the survey to understand how much a water manager has on their plates. One respondent answered:</w:t>
      </w:r>
    </w:p>
    <w:p w14:paraId="2C3821FC" w14:textId="6C757B64" w:rsidR="00C730E1" w:rsidRDefault="00C730E1" w:rsidP="00C730E1">
      <w:pPr>
        <w:spacing w:line="480" w:lineRule="auto"/>
        <w:rPr>
          <w:rFonts w:eastAsia="Times New Roman" w:cs="Times New Roman"/>
          <w:i/>
          <w:szCs w:val="24"/>
        </w:rPr>
      </w:pPr>
      <w:r>
        <w:rPr>
          <w:rFonts w:eastAsia="Times New Roman" w:cs="Times New Roman"/>
          <w:i/>
          <w:szCs w:val="24"/>
        </w:rPr>
        <w:t>“Everything dealing with the city side of water and sewer including testing and sampling, Code enforcement, animal control and emergency management services.”</w:t>
      </w:r>
    </w:p>
    <w:p w14:paraId="007C8496" w14:textId="6E13917E" w:rsidR="00C730E1" w:rsidRDefault="00C730E1" w:rsidP="00C730E1">
      <w:pPr>
        <w:spacing w:line="480" w:lineRule="auto"/>
        <w:rPr>
          <w:rFonts w:eastAsia="Times New Roman" w:cs="Times New Roman"/>
          <w:szCs w:val="24"/>
        </w:rPr>
      </w:pPr>
      <w:r>
        <w:rPr>
          <w:rFonts w:eastAsia="Times New Roman" w:cs="Times New Roman"/>
          <w:szCs w:val="24"/>
        </w:rPr>
        <w:t xml:space="preserve">This response speaks to the overworked fractions of this industry. Not only does this water manager conduct responsibilities within the water manager’s job description, </w:t>
      </w:r>
      <w:r w:rsidR="00C846E6">
        <w:rPr>
          <w:rFonts w:eastAsia="Times New Roman" w:cs="Times New Roman"/>
          <w:szCs w:val="24"/>
        </w:rPr>
        <w:t>but they</w:t>
      </w:r>
      <w:r>
        <w:rPr>
          <w:rFonts w:eastAsia="Times New Roman" w:cs="Times New Roman"/>
          <w:szCs w:val="24"/>
        </w:rPr>
        <w:t xml:space="preserve"> also run their town’s emergency management services, their animal control department, </w:t>
      </w:r>
      <w:r w:rsidR="00C846E6">
        <w:rPr>
          <w:rFonts w:eastAsia="Times New Roman" w:cs="Times New Roman"/>
          <w:szCs w:val="24"/>
        </w:rPr>
        <w:t>and</w:t>
      </w:r>
      <w:r>
        <w:rPr>
          <w:rFonts w:eastAsia="Times New Roman" w:cs="Times New Roman"/>
          <w:szCs w:val="24"/>
        </w:rPr>
        <w:t xml:space="preserve"> conducts code enforcement. Many of the responses are similar, and portray the stress many water managers feel, as one respondent answered: </w:t>
      </w:r>
    </w:p>
    <w:p w14:paraId="43F71F45" w14:textId="77777777" w:rsidR="00C730E1" w:rsidRDefault="00C730E1" w:rsidP="00C730E1">
      <w:pPr>
        <w:spacing w:line="480" w:lineRule="auto"/>
        <w:rPr>
          <w:rFonts w:eastAsia="Times New Roman" w:cs="Times New Roman"/>
          <w:i/>
          <w:szCs w:val="24"/>
        </w:rPr>
      </w:pPr>
      <w:r>
        <w:rPr>
          <w:rFonts w:eastAsia="Times New Roman" w:cs="Times New Roman"/>
          <w:i/>
          <w:szCs w:val="24"/>
        </w:rPr>
        <w:t>“Everything.”</w:t>
      </w:r>
    </w:p>
    <w:p w14:paraId="7A777D6B" w14:textId="77777777" w:rsidR="00C730E1" w:rsidRDefault="00C730E1" w:rsidP="00C730E1">
      <w:pPr>
        <w:spacing w:line="480" w:lineRule="auto"/>
        <w:rPr>
          <w:rFonts w:eastAsia="Times New Roman" w:cs="Times New Roman"/>
          <w:szCs w:val="24"/>
        </w:rPr>
      </w:pPr>
      <w:r>
        <w:rPr>
          <w:rFonts w:eastAsia="Times New Roman" w:cs="Times New Roman"/>
          <w:szCs w:val="24"/>
        </w:rPr>
        <w:lastRenderedPageBreak/>
        <w:t>However, there is always a spectrum of tasks from utility to utility. Another respondent wrote:</w:t>
      </w:r>
    </w:p>
    <w:p w14:paraId="551377FE" w14:textId="77777777" w:rsidR="00C730E1" w:rsidRDefault="00C730E1" w:rsidP="00C730E1">
      <w:pPr>
        <w:spacing w:line="480" w:lineRule="auto"/>
        <w:rPr>
          <w:rFonts w:eastAsia="Times New Roman" w:cs="Times New Roman"/>
          <w:i/>
          <w:szCs w:val="24"/>
        </w:rPr>
      </w:pPr>
      <w:r>
        <w:rPr>
          <w:rFonts w:eastAsia="Times New Roman" w:cs="Times New Roman"/>
          <w:i/>
          <w:szCs w:val="24"/>
        </w:rPr>
        <w:t xml:space="preserve">“Pretty much I do anything and everything needing to be done. I </w:t>
      </w:r>
      <w:proofErr w:type="spellStart"/>
      <w:r>
        <w:rPr>
          <w:rFonts w:eastAsia="Times New Roman" w:cs="Times New Roman"/>
          <w:i/>
          <w:szCs w:val="24"/>
        </w:rPr>
        <w:t>over see</w:t>
      </w:r>
      <w:proofErr w:type="spellEnd"/>
      <w:r>
        <w:rPr>
          <w:rFonts w:eastAsia="Times New Roman" w:cs="Times New Roman"/>
          <w:i/>
          <w:szCs w:val="24"/>
        </w:rPr>
        <w:t xml:space="preserve"> 3 other employees and make decisions on day to day running of the water district.”</w:t>
      </w:r>
    </w:p>
    <w:p w14:paraId="66EF2A81" w14:textId="77777777" w:rsidR="00C730E1" w:rsidRDefault="00C730E1" w:rsidP="00C730E1">
      <w:pPr>
        <w:spacing w:line="480" w:lineRule="auto"/>
        <w:rPr>
          <w:rFonts w:eastAsia="Times New Roman" w:cs="Times New Roman"/>
          <w:szCs w:val="24"/>
        </w:rPr>
      </w:pPr>
      <w:r>
        <w:rPr>
          <w:rFonts w:eastAsia="Times New Roman" w:cs="Times New Roman"/>
          <w:szCs w:val="24"/>
        </w:rPr>
        <w:t xml:space="preserve">Thus, the above respondent’s rendition of their responsibilities is starkly different from the first response broken down in this category. </w:t>
      </w:r>
    </w:p>
    <w:p w14:paraId="003E91E6" w14:textId="77777777" w:rsidR="00C730E1" w:rsidRDefault="00C730E1" w:rsidP="00C730E1">
      <w:pPr>
        <w:spacing w:line="480" w:lineRule="auto"/>
        <w:rPr>
          <w:rFonts w:eastAsia="Times New Roman" w:cs="Times New Roman"/>
          <w:szCs w:val="24"/>
        </w:rPr>
      </w:pPr>
      <w:r>
        <w:rPr>
          <w:rFonts w:eastAsia="Times New Roman" w:cs="Times New Roman"/>
          <w:szCs w:val="24"/>
        </w:rPr>
        <w:tab/>
        <w:t>At the end of the survey, the water managers were asked to delve into any topics they did not feel were covered in the survey itself. This response fits very well in category 2, as it continues to paint the picture of the workforce’s stress:</w:t>
      </w:r>
    </w:p>
    <w:p w14:paraId="7B6FE1C5" w14:textId="77777777" w:rsidR="00C730E1" w:rsidRDefault="00C730E1" w:rsidP="00C730E1">
      <w:pPr>
        <w:spacing w:line="480" w:lineRule="auto"/>
        <w:rPr>
          <w:rFonts w:eastAsia="Times New Roman" w:cs="Times New Roman"/>
          <w:i/>
          <w:szCs w:val="24"/>
        </w:rPr>
      </w:pPr>
      <w:r>
        <w:rPr>
          <w:rFonts w:eastAsia="Times New Roman" w:cs="Times New Roman"/>
          <w:i/>
          <w:szCs w:val="24"/>
        </w:rPr>
        <w:t xml:space="preserve">“Every small town or small rural water department is unique and comes with its own challenges, </w:t>
      </w:r>
      <w:proofErr w:type="spellStart"/>
      <w:r>
        <w:rPr>
          <w:rFonts w:eastAsia="Times New Roman" w:cs="Times New Roman"/>
          <w:i/>
          <w:szCs w:val="24"/>
        </w:rPr>
        <w:t>its</w:t>
      </w:r>
      <w:proofErr w:type="spellEnd"/>
      <w:r>
        <w:rPr>
          <w:rFonts w:eastAsia="Times New Roman" w:cs="Times New Roman"/>
          <w:i/>
          <w:szCs w:val="24"/>
        </w:rPr>
        <w:t xml:space="preserve"> on the job training </w:t>
      </w:r>
      <w:proofErr w:type="spellStart"/>
      <w:r>
        <w:rPr>
          <w:rFonts w:eastAsia="Times New Roman" w:cs="Times New Roman"/>
          <w:i/>
          <w:szCs w:val="24"/>
        </w:rPr>
        <w:t>everyday</w:t>
      </w:r>
      <w:proofErr w:type="spellEnd"/>
      <w:r>
        <w:rPr>
          <w:rFonts w:eastAsia="Times New Roman" w:cs="Times New Roman"/>
          <w:i/>
          <w:szCs w:val="24"/>
        </w:rPr>
        <w:t xml:space="preserve"> that no state mandated test or class can prepare you for. Education is great but water operators need to be prepared to handle problems no one ever told them about on an almost daily basis.” </w:t>
      </w:r>
    </w:p>
    <w:p w14:paraId="0E352BC5" w14:textId="3DF33173" w:rsidR="00C730E1" w:rsidRDefault="00C730E1" w:rsidP="00C730E1">
      <w:pPr>
        <w:spacing w:line="480" w:lineRule="auto"/>
        <w:rPr>
          <w:rFonts w:eastAsia="Times New Roman" w:cs="Times New Roman"/>
          <w:szCs w:val="24"/>
        </w:rPr>
      </w:pPr>
      <w:r>
        <w:rPr>
          <w:rFonts w:eastAsia="Times New Roman" w:cs="Times New Roman"/>
          <w:szCs w:val="24"/>
        </w:rPr>
        <w:t xml:space="preserve">This response has multiple parts worth noting and analyzing. Firstly, this water manager notes that their responsibilities are not fully covered or taught by any form of education to prepare for this position. Without proper setup for the job experience, this could lead to high levels of stress and confusion for water managers. Secondly, this line of work comes with many challenges that will be easier to tackle with on-the-job experience, and thus, those that have been in the industry for longer periods of time will be </w:t>
      </w:r>
      <w:r w:rsidR="00C846E6">
        <w:rPr>
          <w:rFonts w:eastAsia="Times New Roman" w:cs="Times New Roman"/>
          <w:szCs w:val="24"/>
        </w:rPr>
        <w:t>better suited</w:t>
      </w:r>
      <w:r>
        <w:rPr>
          <w:rFonts w:eastAsia="Times New Roman" w:cs="Times New Roman"/>
          <w:szCs w:val="24"/>
        </w:rPr>
        <w:t xml:space="preserve"> to handle these almost daily hurdles. Finally, it is important to highlight that each utility is unique, and challenges range extremely in some cases. Therefore, education for uniquely different utility challenges could be hard to achieve. </w:t>
      </w:r>
    </w:p>
    <w:p w14:paraId="3DA35549" w14:textId="75AB2D09" w:rsidR="00C730E1" w:rsidRDefault="00C730E1" w:rsidP="003D10A9">
      <w:pPr>
        <w:spacing w:line="480" w:lineRule="auto"/>
        <w:rPr>
          <w:rFonts w:eastAsia="Times New Roman" w:cs="Times New Roman"/>
          <w:szCs w:val="24"/>
        </w:rPr>
      </w:pPr>
      <w:r>
        <w:rPr>
          <w:rFonts w:eastAsia="Times New Roman" w:cs="Times New Roman"/>
          <w:szCs w:val="24"/>
        </w:rPr>
        <w:tab/>
        <w:t xml:space="preserve">In general, </w:t>
      </w:r>
      <w:r w:rsidR="009E3760">
        <w:rPr>
          <w:rFonts w:eastAsia="Times New Roman" w:cs="Times New Roman"/>
          <w:szCs w:val="24"/>
        </w:rPr>
        <w:t>results from research question 3</w:t>
      </w:r>
      <w:r>
        <w:rPr>
          <w:rFonts w:eastAsia="Times New Roman" w:cs="Times New Roman"/>
          <w:szCs w:val="24"/>
        </w:rPr>
        <w:t xml:space="preserve"> portray the stress and pressure the workforce of the water industry is under. </w:t>
      </w:r>
      <w:r w:rsidR="00C846E6">
        <w:rPr>
          <w:rFonts w:eastAsia="Times New Roman" w:cs="Times New Roman"/>
          <w:szCs w:val="24"/>
        </w:rPr>
        <w:t xml:space="preserve">From Figures 10, 11, and 12, </w:t>
      </w:r>
      <w:r w:rsidR="003D10A9">
        <w:rPr>
          <w:rFonts w:eastAsia="Times New Roman" w:cs="Times New Roman"/>
          <w:szCs w:val="24"/>
        </w:rPr>
        <w:t xml:space="preserve">it can be concluded that </w:t>
      </w:r>
      <w:r w:rsidR="00311FD8">
        <w:rPr>
          <w:rFonts w:eastAsia="Times New Roman" w:cs="Times New Roman"/>
          <w:szCs w:val="24"/>
        </w:rPr>
        <w:t>most</w:t>
      </w:r>
      <w:r w:rsidR="003D10A9">
        <w:rPr>
          <w:rFonts w:eastAsia="Times New Roman" w:cs="Times New Roman"/>
          <w:szCs w:val="24"/>
        </w:rPr>
        <w:t xml:space="preserve"> respondents have been in their position for less than a decade, only 3 utilities are not vulnerable </w:t>
      </w:r>
      <w:r w:rsidR="003D10A9">
        <w:rPr>
          <w:rFonts w:eastAsia="Times New Roman" w:cs="Times New Roman"/>
          <w:szCs w:val="24"/>
        </w:rPr>
        <w:lastRenderedPageBreak/>
        <w:t xml:space="preserve">to a lack of departmental resources, and a bachelor’s degree is the largest grouping of education of water managers, followed closely by a high school diploma. Qualitative aspects of this category give the most insight into job stressors, however. Many of the participants note that their responsibilities include everything, with a few detailing responsibilities outside the means of a water manger alone. As each utility is different, formal training is cited as not helpful enough to prepare for the job’s authority. Findings found that on-the-job experience means more than education to learn how to work in the water industry.  </w:t>
      </w:r>
    </w:p>
    <w:p w14:paraId="6B8B5F9D" w14:textId="48670B5B" w:rsidR="00BF291C" w:rsidRPr="00BF291C" w:rsidRDefault="00BF291C" w:rsidP="003D10A9">
      <w:pPr>
        <w:spacing w:line="480" w:lineRule="auto"/>
        <w:rPr>
          <w:rFonts w:eastAsia="Times New Roman" w:cs="Times New Roman"/>
          <w:b/>
          <w:szCs w:val="24"/>
          <w:u w:val="single"/>
        </w:rPr>
      </w:pPr>
      <w:r w:rsidRPr="00BF291C">
        <w:rPr>
          <w:rFonts w:eastAsia="Times New Roman" w:cs="Times New Roman"/>
          <w:szCs w:val="24"/>
          <w:u w:val="single"/>
        </w:rPr>
        <w:t>Research Question 4 Results</w:t>
      </w:r>
    </w:p>
    <w:p w14:paraId="3E0BAE35" w14:textId="61300D5F" w:rsidR="00C730E1" w:rsidRDefault="009D2BCB" w:rsidP="003D10A9">
      <w:pPr>
        <w:spacing w:line="480" w:lineRule="auto"/>
        <w:ind w:firstLine="720"/>
        <w:rPr>
          <w:rFonts w:eastAsia="Times New Roman" w:cs="Times New Roman"/>
          <w:szCs w:val="24"/>
        </w:rPr>
      </w:pPr>
      <w:r>
        <w:rPr>
          <w:rFonts w:eastAsia="Times New Roman" w:cs="Times New Roman"/>
          <w:szCs w:val="24"/>
        </w:rPr>
        <w:t>The results pertaining to the</w:t>
      </w:r>
      <w:r w:rsidR="00C730E1">
        <w:rPr>
          <w:rFonts w:eastAsia="Times New Roman" w:cs="Times New Roman"/>
          <w:szCs w:val="24"/>
        </w:rPr>
        <w:t xml:space="preserve"> fourth research question</w:t>
      </w:r>
      <w:r>
        <w:rPr>
          <w:rFonts w:eastAsia="Times New Roman" w:cs="Times New Roman"/>
          <w:szCs w:val="24"/>
        </w:rPr>
        <w:t xml:space="preserve"> will follow</w:t>
      </w:r>
      <w:r w:rsidR="00C730E1">
        <w:rPr>
          <w:rFonts w:eastAsia="Times New Roman" w:cs="Times New Roman"/>
          <w:szCs w:val="24"/>
        </w:rPr>
        <w:t xml:space="preserve">. </w:t>
      </w:r>
      <w:r w:rsidR="006D2598">
        <w:rPr>
          <w:rFonts w:eastAsia="Times New Roman" w:cs="Times New Roman"/>
          <w:szCs w:val="24"/>
        </w:rPr>
        <w:t>I</w:t>
      </w:r>
      <w:r w:rsidR="00C730E1">
        <w:rPr>
          <w:rFonts w:eastAsia="Times New Roman" w:cs="Times New Roman"/>
          <w:szCs w:val="24"/>
        </w:rPr>
        <w:t xml:space="preserve">nfrastructural quality is </w:t>
      </w:r>
      <w:r w:rsidR="006D2598">
        <w:rPr>
          <w:rFonts w:eastAsia="Times New Roman" w:cs="Times New Roman"/>
          <w:szCs w:val="24"/>
        </w:rPr>
        <w:t xml:space="preserve">thus </w:t>
      </w:r>
      <w:r w:rsidR="00C730E1">
        <w:rPr>
          <w:rFonts w:eastAsia="Times New Roman" w:cs="Times New Roman"/>
          <w:szCs w:val="24"/>
        </w:rPr>
        <w:t>assessed. These findings are compared to the results from a timeline of infrastructural aspects’ updates.</w:t>
      </w:r>
      <w:r w:rsidR="003D10A9">
        <w:rPr>
          <w:rFonts w:eastAsia="Times New Roman" w:cs="Times New Roman"/>
          <w:szCs w:val="24"/>
        </w:rPr>
        <w:t xml:space="preserve"> This </w:t>
      </w:r>
      <w:r w:rsidR="006D2598">
        <w:rPr>
          <w:rFonts w:eastAsia="Times New Roman" w:cs="Times New Roman"/>
          <w:szCs w:val="24"/>
        </w:rPr>
        <w:t>research question’s responses</w:t>
      </w:r>
      <w:r w:rsidR="003D10A9">
        <w:rPr>
          <w:rFonts w:eastAsia="Times New Roman" w:cs="Times New Roman"/>
          <w:szCs w:val="24"/>
        </w:rPr>
        <w:t xml:space="preserve"> </w:t>
      </w:r>
      <w:r w:rsidR="006D2598">
        <w:rPr>
          <w:rFonts w:eastAsia="Times New Roman" w:cs="Times New Roman"/>
          <w:szCs w:val="24"/>
        </w:rPr>
        <w:t>are</w:t>
      </w:r>
      <w:r w:rsidR="003D10A9">
        <w:rPr>
          <w:rFonts w:eastAsia="Times New Roman" w:cs="Times New Roman"/>
          <w:szCs w:val="24"/>
        </w:rPr>
        <w:t xml:space="preserve"> largely quantitative through clustered bar charts.</w:t>
      </w:r>
      <w:r w:rsidR="006D2598">
        <w:rPr>
          <w:rFonts w:eastAsia="Times New Roman" w:cs="Times New Roman"/>
          <w:szCs w:val="24"/>
        </w:rPr>
        <w:t xml:space="preserve"> The bar charts are broken apart to display public versus private utilities. This hypothesis falls under the funding of each, as </w:t>
      </w:r>
      <w:r w:rsidR="0018536E">
        <w:rPr>
          <w:rFonts w:eastAsia="Times New Roman" w:cs="Times New Roman"/>
          <w:szCs w:val="24"/>
        </w:rPr>
        <w:t>it may be beneficial to note the update disparities between private and public utilities.</w:t>
      </w:r>
    </w:p>
    <w:p w14:paraId="6126F52D" w14:textId="329C3C16" w:rsidR="00C730E1" w:rsidRDefault="00C730E1" w:rsidP="00C730E1">
      <w:pPr>
        <w:spacing w:line="480" w:lineRule="auto"/>
        <w:ind w:firstLine="720"/>
        <w:rPr>
          <w:rFonts w:eastAsia="Times New Roman" w:cs="Times New Roman"/>
          <w:szCs w:val="24"/>
        </w:rPr>
      </w:pPr>
      <w:r>
        <w:rPr>
          <w:rFonts w:eastAsia="Times New Roman" w:cs="Times New Roman"/>
          <w:szCs w:val="24"/>
        </w:rPr>
        <w:t xml:space="preserve">Figures 13 through 20 depict the answers for one multi-pronged question in the survey, with an overarching question asking water managers to rate the current quality of pieces of their infrastructure. The answers were displayed as a clustered bar chart, with public and private utilities as the dependent variable. This dependent variable is held for </w:t>
      </w:r>
      <w:r w:rsidR="003E040A">
        <w:rPr>
          <w:rFonts w:eastAsia="Times New Roman" w:cs="Times New Roman"/>
          <w:szCs w:val="24"/>
        </w:rPr>
        <w:t>most</w:t>
      </w:r>
      <w:r>
        <w:rPr>
          <w:rFonts w:eastAsia="Times New Roman" w:cs="Times New Roman"/>
          <w:szCs w:val="24"/>
        </w:rPr>
        <w:t xml:space="preserve"> clustered bar charts in this analysis. The independent variable in Figures 31 through Figure 20 is one of the infrastructural categories in question 5 of the survey, and those categories are: pipelines, water treatment facilities, water storage facilities, stormwater infrastructure, pumping stations, meter systems, valves, and wells and pumps. The private utilities are denoted with blue bars, and the </w:t>
      </w:r>
      <w:r>
        <w:rPr>
          <w:rFonts w:eastAsia="Times New Roman" w:cs="Times New Roman"/>
          <w:szCs w:val="24"/>
        </w:rPr>
        <w:lastRenderedPageBreak/>
        <w:t xml:space="preserve">public utilities are represented with green bars. This data is for current infrastructure, as current means 2021-2022, the time of survey data collection. </w:t>
      </w:r>
    </w:p>
    <w:p w14:paraId="2E98BBF4" w14:textId="77777777" w:rsidR="00C730E1" w:rsidRDefault="00C730E1" w:rsidP="00C730E1">
      <w:r>
        <w:rPr>
          <w:noProof/>
        </w:rPr>
        <w:drawing>
          <wp:inline distT="114300" distB="114300" distL="114300" distR="114300" wp14:anchorId="032FD9CE" wp14:editId="5DC36FA1">
            <wp:extent cx="5943600" cy="3505200"/>
            <wp:effectExtent l="12700" t="12700" r="12700" b="12700"/>
            <wp:docPr id="15" name="Picture 15"/>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2F2D30D5" w14:textId="21A2FECA" w:rsidR="00C730E1" w:rsidRPr="00DA3FF5" w:rsidRDefault="00C730E1" w:rsidP="00DA3FF5">
      <w:pPr>
        <w:pStyle w:val="Subtitle"/>
      </w:pPr>
      <w:bookmarkStart w:id="91" w:name="_Toc132977371"/>
      <w:bookmarkStart w:id="92" w:name="_Toc133321687"/>
      <w:bookmarkStart w:id="93" w:name="_Toc133321782"/>
      <w:bookmarkStart w:id="94" w:name="_Toc133338516"/>
      <w:bookmarkStart w:id="95" w:name="_Toc133479072"/>
      <w:r>
        <w:t>Figure 13: Pipeline Quality in Public and Private Utilities</w:t>
      </w:r>
      <w:bookmarkEnd w:id="91"/>
      <w:bookmarkEnd w:id="92"/>
      <w:bookmarkEnd w:id="93"/>
      <w:bookmarkEnd w:id="94"/>
      <w:bookmarkEnd w:id="95"/>
    </w:p>
    <w:p w14:paraId="674B339F" w14:textId="4B6A5BD9" w:rsidR="00055483" w:rsidRDefault="00C730E1" w:rsidP="00C730E1">
      <w:pPr>
        <w:spacing w:line="480" w:lineRule="auto"/>
        <w:rPr>
          <w:rFonts w:eastAsia="Times New Roman" w:cs="Times New Roman"/>
          <w:szCs w:val="24"/>
        </w:rPr>
      </w:pPr>
      <w:r>
        <w:rPr>
          <w:rFonts w:eastAsia="Times New Roman" w:cs="Times New Roman"/>
          <w:szCs w:val="24"/>
        </w:rPr>
        <w:tab/>
        <w:t xml:space="preserve">Figure 13 displays the current quality of pipelines between public and private utilities within the respondents. This figure has an n=17. There are 9 public utilities and 2 private utilities that answered that their pipelines are of good quality, which is a 3 out of 4 on the scale of possible answers. Only 1 public utility responded that their pipelines are of excellent quality. However, no respondents classified their pipelines to be of very poor quality. </w:t>
      </w:r>
    </w:p>
    <w:p w14:paraId="52120A19" w14:textId="59151356" w:rsidR="00C730E1" w:rsidRDefault="00C730E1" w:rsidP="00055483">
      <w:pPr>
        <w:spacing w:line="480" w:lineRule="auto"/>
        <w:ind w:firstLine="720"/>
        <w:rPr>
          <w:rFonts w:eastAsia="Times New Roman" w:cs="Times New Roman"/>
          <w:szCs w:val="24"/>
        </w:rPr>
      </w:pPr>
      <w:r>
        <w:rPr>
          <w:rFonts w:eastAsia="Times New Roman" w:cs="Times New Roman"/>
          <w:szCs w:val="24"/>
        </w:rPr>
        <w:t xml:space="preserve">Water treatment facilities are the infrastructure in question in Figure 14 with an n=12. </w:t>
      </w:r>
      <w:r w:rsidR="00311FD8">
        <w:rPr>
          <w:rFonts w:eastAsia="Times New Roman" w:cs="Times New Roman"/>
          <w:szCs w:val="24"/>
        </w:rPr>
        <w:t>Most</w:t>
      </w:r>
      <w:r>
        <w:rPr>
          <w:rFonts w:eastAsia="Times New Roman" w:cs="Times New Roman"/>
          <w:szCs w:val="24"/>
        </w:rPr>
        <w:t xml:space="preserve"> responses were higher for this infrastructure piece, as 5 public utilities and 2 private utilities gave their water treatment facilities a 3 out of 4, and 3 public utilities and 1 private utility ranked their facilities as 4 out of 4. One public utility did denote their water treatment facility to be of poor quality, however. </w:t>
      </w:r>
    </w:p>
    <w:p w14:paraId="191A4B1C" w14:textId="77777777" w:rsidR="00C730E1" w:rsidRDefault="00C730E1" w:rsidP="00C730E1">
      <w:r>
        <w:rPr>
          <w:noProof/>
        </w:rPr>
        <w:lastRenderedPageBreak/>
        <w:drawing>
          <wp:inline distT="114300" distB="114300" distL="114300" distR="114300" wp14:anchorId="2D9E4B62" wp14:editId="2CBEBB8E">
            <wp:extent cx="5943600" cy="3505200"/>
            <wp:effectExtent l="12700" t="12700" r="12700" b="12700"/>
            <wp:docPr id="7" name="Picture 7"/>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72453200" w14:textId="55AD891A" w:rsidR="002A3154" w:rsidRPr="003E040A" w:rsidRDefault="00C730E1" w:rsidP="003E040A">
      <w:pPr>
        <w:pStyle w:val="Subtitle"/>
      </w:pPr>
      <w:bookmarkStart w:id="96" w:name="_Toc132977372"/>
      <w:bookmarkStart w:id="97" w:name="_Toc133321688"/>
      <w:bookmarkStart w:id="98" w:name="_Toc133321783"/>
      <w:bookmarkStart w:id="99" w:name="_Toc133338517"/>
      <w:bookmarkStart w:id="100" w:name="_Toc133479073"/>
      <w:r>
        <w:t>Figure 14: Water Treatment Facility Quality in Public and Private Utilities</w:t>
      </w:r>
      <w:bookmarkEnd w:id="96"/>
      <w:bookmarkEnd w:id="97"/>
      <w:bookmarkEnd w:id="98"/>
      <w:bookmarkEnd w:id="99"/>
      <w:bookmarkEnd w:id="100"/>
    </w:p>
    <w:p w14:paraId="3AA06E02" w14:textId="7717B523" w:rsidR="00C730E1" w:rsidRDefault="00C730E1" w:rsidP="00055483">
      <w:pPr>
        <w:spacing w:line="480" w:lineRule="auto"/>
        <w:ind w:firstLine="720"/>
        <w:rPr>
          <w:rFonts w:eastAsia="Times New Roman" w:cs="Times New Roman"/>
          <w:szCs w:val="24"/>
        </w:rPr>
      </w:pPr>
      <w:r>
        <w:rPr>
          <w:rFonts w:eastAsia="Times New Roman" w:cs="Times New Roman"/>
          <w:szCs w:val="24"/>
        </w:rPr>
        <w:t xml:space="preserve">Figure 15 gauges the state of water storage facilities of the respondents with an n=17. </w:t>
      </w:r>
      <w:r w:rsidR="00DA3FF5">
        <w:rPr>
          <w:rFonts w:eastAsia="Times New Roman" w:cs="Times New Roman"/>
          <w:szCs w:val="24"/>
        </w:rPr>
        <w:t>Similarly,</w:t>
      </w:r>
      <w:r>
        <w:rPr>
          <w:rFonts w:eastAsia="Times New Roman" w:cs="Times New Roman"/>
          <w:szCs w:val="24"/>
        </w:rPr>
        <w:t xml:space="preserve"> to Figure 14, </w:t>
      </w:r>
      <w:r w:rsidR="002A3154">
        <w:rPr>
          <w:rFonts w:eastAsia="Times New Roman" w:cs="Times New Roman"/>
          <w:szCs w:val="24"/>
        </w:rPr>
        <w:t>most</w:t>
      </w:r>
      <w:r>
        <w:rPr>
          <w:rFonts w:eastAsia="Times New Roman" w:cs="Times New Roman"/>
          <w:szCs w:val="24"/>
        </w:rPr>
        <w:t xml:space="preserve"> responses were a 3 out of 4 and above. There were 7 public utilities and 2 private utilities that gave their water storage facilities a 3 out of 4 rating, and 5 public utilities and 1 private utility answered that their facilities are a full 4 out of 4 per the rankings. There were, however, 2 public utilities that responded with a </w:t>
      </w:r>
      <w:r w:rsidR="003D10A9">
        <w:rPr>
          <w:rFonts w:eastAsia="Times New Roman" w:cs="Times New Roman"/>
          <w:szCs w:val="24"/>
        </w:rPr>
        <w:t>poor-quality</w:t>
      </w:r>
      <w:r>
        <w:rPr>
          <w:rFonts w:eastAsia="Times New Roman" w:cs="Times New Roman"/>
          <w:szCs w:val="24"/>
        </w:rPr>
        <w:t xml:space="preserve"> ranking. </w:t>
      </w:r>
    </w:p>
    <w:p w14:paraId="37A91513" w14:textId="77777777" w:rsidR="00C730E1" w:rsidRDefault="00C730E1" w:rsidP="00C730E1">
      <w:pPr>
        <w:jc w:val="center"/>
        <w:rPr>
          <w:rFonts w:eastAsia="Times New Roman" w:cs="Times New Roman"/>
          <w:szCs w:val="24"/>
        </w:rPr>
      </w:pPr>
    </w:p>
    <w:p w14:paraId="6C9A4547" w14:textId="77777777" w:rsidR="00C730E1" w:rsidRDefault="00C730E1" w:rsidP="00C730E1">
      <w:r>
        <w:rPr>
          <w:noProof/>
        </w:rPr>
        <w:lastRenderedPageBreak/>
        <w:drawing>
          <wp:inline distT="114300" distB="114300" distL="114300" distR="114300" wp14:anchorId="2C2DFEF8" wp14:editId="7B9B3566">
            <wp:extent cx="5943600" cy="3505200"/>
            <wp:effectExtent l="12700" t="12700" r="12700" b="12700"/>
            <wp:docPr id="1" name="Picture 1"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5.png" descr="Chart&#10;&#10;Description automatically generated"/>
                    <pic:cNvPicPr preferRelativeResize="0"/>
                  </pic:nvPicPr>
                  <pic:blipFill>
                    <a:blip r:embed="rId27"/>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6A5F1A45" w14:textId="0C36A096" w:rsidR="00055483" w:rsidRPr="003E040A" w:rsidRDefault="00C730E1" w:rsidP="003E040A">
      <w:pPr>
        <w:pStyle w:val="Subtitle"/>
      </w:pPr>
      <w:bookmarkStart w:id="101" w:name="_Toc132977373"/>
      <w:bookmarkStart w:id="102" w:name="_Toc133321689"/>
      <w:bookmarkStart w:id="103" w:name="_Toc133321784"/>
      <w:bookmarkStart w:id="104" w:name="_Toc133338518"/>
      <w:bookmarkStart w:id="105" w:name="_Toc133479074"/>
      <w:r>
        <w:t>Figure 15: Water Storage Facility Quality in Public and Private Utilities</w:t>
      </w:r>
      <w:bookmarkEnd w:id="101"/>
      <w:bookmarkEnd w:id="102"/>
      <w:bookmarkEnd w:id="103"/>
      <w:bookmarkEnd w:id="104"/>
      <w:bookmarkEnd w:id="105"/>
    </w:p>
    <w:p w14:paraId="77B1B71F" w14:textId="69A1419D" w:rsidR="00C730E1" w:rsidRDefault="00C730E1" w:rsidP="00055483">
      <w:pPr>
        <w:spacing w:line="480" w:lineRule="auto"/>
        <w:ind w:firstLine="720"/>
        <w:rPr>
          <w:rFonts w:eastAsia="Times New Roman" w:cs="Times New Roman"/>
          <w:szCs w:val="24"/>
        </w:rPr>
      </w:pPr>
      <w:r>
        <w:rPr>
          <w:rFonts w:eastAsia="Times New Roman" w:cs="Times New Roman"/>
          <w:szCs w:val="24"/>
        </w:rPr>
        <w:t xml:space="preserve">The current quality of stormwater infrastructure is analyzed in Figure 16, which is starkly different from Figures 13 through 15. Figure 16 shows that many utilities are not as confident in the current state of their stormwater infrastructure, as 5 public utilities rate their infrastructure as poor quality, or a 2 out of 4. Further, 2 public utilities state that their stormwater infrastructure is very poor quality, the lowest rating possible. Only one private utility elected to answer this part of question 5, in which the response was in the highest marks received of these answers. The highest marks, a 3 out of 4, also received answers from 4 public utilities. </w:t>
      </w:r>
    </w:p>
    <w:p w14:paraId="77CB0A5B" w14:textId="77777777" w:rsidR="00C730E1" w:rsidRDefault="00C730E1" w:rsidP="00C730E1">
      <w:pPr>
        <w:jc w:val="center"/>
        <w:rPr>
          <w:rFonts w:eastAsia="Times New Roman" w:cs="Times New Roman"/>
          <w:szCs w:val="24"/>
        </w:rPr>
      </w:pPr>
    </w:p>
    <w:p w14:paraId="43594D0E" w14:textId="77777777" w:rsidR="00C730E1" w:rsidRDefault="00C730E1" w:rsidP="00C730E1">
      <w:r>
        <w:rPr>
          <w:noProof/>
        </w:rPr>
        <w:lastRenderedPageBreak/>
        <w:drawing>
          <wp:inline distT="114300" distB="114300" distL="114300" distR="114300" wp14:anchorId="0C5C8AEF" wp14:editId="554AB67C">
            <wp:extent cx="5943600" cy="3505200"/>
            <wp:effectExtent l="12700" t="12700" r="12700" b="12700"/>
            <wp:docPr id="27" name="Picture 27"/>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6E65A3AD" w14:textId="646E6E8C" w:rsidR="00055483" w:rsidRPr="003E040A" w:rsidRDefault="00C730E1" w:rsidP="003E040A">
      <w:pPr>
        <w:pStyle w:val="Subtitle"/>
      </w:pPr>
      <w:bookmarkStart w:id="106" w:name="_Toc132977374"/>
      <w:bookmarkStart w:id="107" w:name="_Toc133321690"/>
      <w:bookmarkStart w:id="108" w:name="_Toc133321785"/>
      <w:bookmarkStart w:id="109" w:name="_Toc133338519"/>
      <w:bookmarkStart w:id="110" w:name="_Toc133479075"/>
      <w:r>
        <w:t>Figure 16: Stormwater Infrastructure Quality in Public and Private Utilities</w:t>
      </w:r>
      <w:bookmarkEnd w:id="106"/>
      <w:bookmarkEnd w:id="107"/>
      <w:bookmarkEnd w:id="108"/>
      <w:bookmarkEnd w:id="109"/>
      <w:bookmarkEnd w:id="110"/>
    </w:p>
    <w:p w14:paraId="6487ECE3" w14:textId="544822A3" w:rsidR="00C730E1" w:rsidRDefault="00C730E1" w:rsidP="00055483">
      <w:pPr>
        <w:spacing w:line="480" w:lineRule="auto"/>
        <w:ind w:firstLine="720"/>
        <w:rPr>
          <w:rFonts w:eastAsia="Times New Roman" w:cs="Times New Roman"/>
          <w:szCs w:val="24"/>
        </w:rPr>
      </w:pPr>
      <w:r>
        <w:rPr>
          <w:rFonts w:eastAsia="Times New Roman" w:cs="Times New Roman"/>
          <w:szCs w:val="24"/>
        </w:rPr>
        <w:t xml:space="preserve">In Figure 17, n=15 which is a higher response than Figure 16’s response rate as well. In Figure 17, 9 public utilities and 2 private utilities denoted the current quality of their pumping stations to be of good quality. Meanwhile, 3 public utilities responded that their pumping stations are of excellent quality. The most interesting finding of Figure 17 is that the only poor rating of the bar chart was from a private utility, with 1 utility responding with a 2 out of 4 ranking. </w:t>
      </w:r>
    </w:p>
    <w:p w14:paraId="4D979DFA" w14:textId="77777777" w:rsidR="00C730E1" w:rsidRDefault="00C730E1" w:rsidP="00C730E1">
      <w:pPr>
        <w:jc w:val="center"/>
        <w:rPr>
          <w:rFonts w:eastAsia="Times New Roman" w:cs="Times New Roman"/>
          <w:szCs w:val="24"/>
        </w:rPr>
      </w:pPr>
    </w:p>
    <w:p w14:paraId="4C944DAC" w14:textId="77777777" w:rsidR="00C730E1" w:rsidRDefault="00C730E1" w:rsidP="00C730E1">
      <w:r>
        <w:rPr>
          <w:noProof/>
        </w:rPr>
        <w:lastRenderedPageBreak/>
        <w:drawing>
          <wp:inline distT="114300" distB="114300" distL="114300" distR="114300" wp14:anchorId="2E478DB6" wp14:editId="0A1450B8">
            <wp:extent cx="5943600" cy="3505200"/>
            <wp:effectExtent l="12700" t="12700" r="12700" b="12700"/>
            <wp:docPr id="35" name="Picture 35"/>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9"/>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4E384874" w14:textId="086103D9" w:rsidR="00055483" w:rsidRPr="003E040A" w:rsidRDefault="00C730E1" w:rsidP="003E040A">
      <w:pPr>
        <w:pStyle w:val="Subtitle"/>
      </w:pPr>
      <w:bookmarkStart w:id="111" w:name="_Toc132977375"/>
      <w:bookmarkStart w:id="112" w:name="_Toc133321691"/>
      <w:bookmarkStart w:id="113" w:name="_Toc133321786"/>
      <w:bookmarkStart w:id="114" w:name="_Toc133338520"/>
      <w:bookmarkStart w:id="115" w:name="_Toc133479076"/>
      <w:r>
        <w:t>Figure 17: Pumping Station Quality in Public and Private Utilities</w:t>
      </w:r>
      <w:bookmarkEnd w:id="111"/>
      <w:bookmarkEnd w:id="112"/>
      <w:bookmarkEnd w:id="113"/>
      <w:bookmarkEnd w:id="114"/>
      <w:bookmarkEnd w:id="115"/>
    </w:p>
    <w:p w14:paraId="7DB7E388" w14:textId="1BBD74D8" w:rsidR="00C730E1" w:rsidRDefault="00C730E1" w:rsidP="00055483">
      <w:pPr>
        <w:spacing w:line="480" w:lineRule="auto"/>
        <w:ind w:firstLine="720"/>
        <w:rPr>
          <w:rFonts w:eastAsia="Times New Roman" w:cs="Times New Roman"/>
          <w:szCs w:val="24"/>
        </w:rPr>
      </w:pPr>
      <w:r>
        <w:rPr>
          <w:rFonts w:eastAsia="Times New Roman" w:cs="Times New Roman"/>
          <w:szCs w:val="24"/>
        </w:rPr>
        <w:t>The current quality of meter systems in utilities is the next infrastructure piece covered in question 5. Figure 18, below, shows the results, and these responses are far more varied than the previous figures in category 2. A public utility responded that their meter system is very poor, a 1 out of 4 rating, and 1 public and 1 private utility gave their meter system a 2 out of 4. However, 12 public utilities responded that their meter systems are a 3 or better in the rankings, and 2 private utilities. Overall, n=17 in Figure 18.</w:t>
      </w:r>
    </w:p>
    <w:p w14:paraId="12A0C581" w14:textId="77777777" w:rsidR="00C730E1" w:rsidRDefault="00C730E1" w:rsidP="00C730E1">
      <w:pPr>
        <w:jc w:val="center"/>
        <w:rPr>
          <w:rFonts w:eastAsia="Times New Roman" w:cs="Times New Roman"/>
          <w:szCs w:val="24"/>
        </w:rPr>
      </w:pPr>
    </w:p>
    <w:p w14:paraId="3CC5AB53" w14:textId="77777777" w:rsidR="00C730E1" w:rsidRDefault="00C730E1" w:rsidP="00C730E1">
      <w:r>
        <w:rPr>
          <w:noProof/>
        </w:rPr>
        <w:lastRenderedPageBreak/>
        <w:drawing>
          <wp:inline distT="114300" distB="114300" distL="114300" distR="114300" wp14:anchorId="48694EE7" wp14:editId="0B04C645">
            <wp:extent cx="5943600" cy="3505200"/>
            <wp:effectExtent l="12700" t="12700" r="12700" b="12700"/>
            <wp:docPr id="23" name="Picture 23"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16.png" descr="Chart, bar chart&#10;&#10;Description automatically generated"/>
                    <pic:cNvPicPr preferRelativeResize="0"/>
                  </pic:nvPicPr>
                  <pic:blipFill>
                    <a:blip r:embed="rId30"/>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2521019D" w14:textId="58EEFE04" w:rsidR="00055483" w:rsidRPr="003E040A" w:rsidRDefault="00C730E1" w:rsidP="003E040A">
      <w:pPr>
        <w:pStyle w:val="Subtitle"/>
      </w:pPr>
      <w:bookmarkStart w:id="116" w:name="_Toc132977376"/>
      <w:bookmarkStart w:id="117" w:name="_Toc133321692"/>
      <w:bookmarkStart w:id="118" w:name="_Toc133321787"/>
      <w:bookmarkStart w:id="119" w:name="_Toc133338521"/>
      <w:bookmarkStart w:id="120" w:name="_Toc133479077"/>
      <w:r>
        <w:t>Figure 18: Meter System Quality in Public and Private Utilities</w:t>
      </w:r>
      <w:bookmarkEnd w:id="116"/>
      <w:bookmarkEnd w:id="117"/>
      <w:bookmarkEnd w:id="118"/>
      <w:bookmarkEnd w:id="119"/>
      <w:bookmarkEnd w:id="120"/>
    </w:p>
    <w:p w14:paraId="741562F6" w14:textId="0190A545" w:rsidR="00C730E1" w:rsidRDefault="00C730E1" w:rsidP="00055483">
      <w:pPr>
        <w:spacing w:line="480" w:lineRule="auto"/>
        <w:ind w:firstLine="720"/>
        <w:rPr>
          <w:rFonts w:eastAsia="Times New Roman" w:cs="Times New Roman"/>
          <w:szCs w:val="24"/>
        </w:rPr>
      </w:pPr>
      <w:r>
        <w:rPr>
          <w:rFonts w:eastAsia="Times New Roman" w:cs="Times New Roman"/>
          <w:szCs w:val="24"/>
        </w:rPr>
        <w:t xml:space="preserve">Figure 19, below, broke down the current state of valves in public and private utilities. Not one utility answered that their valves are in excellent condition, conversely, 3 public utilities responded that their valves are a 1 out of 4. There were 2 private utilities and 6 public utilities that answered their valves are a 2 out of 4, or poor quality, and 1 private utility and 5 public utilities responded with a 3 out of 4, or good quality. With an n=17, the response rate for this question stayed </w:t>
      </w:r>
      <w:r w:rsidR="003D10A9">
        <w:rPr>
          <w:rFonts w:eastAsia="Times New Roman" w:cs="Times New Roman"/>
          <w:szCs w:val="24"/>
        </w:rPr>
        <w:t>like</w:t>
      </w:r>
      <w:r>
        <w:rPr>
          <w:rFonts w:eastAsia="Times New Roman" w:cs="Times New Roman"/>
          <w:szCs w:val="24"/>
        </w:rPr>
        <w:t xml:space="preserve"> the other sectors of question 5’s bounds. </w:t>
      </w:r>
    </w:p>
    <w:p w14:paraId="73826848" w14:textId="77777777" w:rsidR="00C730E1" w:rsidRDefault="00C730E1" w:rsidP="00C730E1">
      <w:pPr>
        <w:jc w:val="center"/>
        <w:rPr>
          <w:rFonts w:eastAsia="Times New Roman" w:cs="Times New Roman"/>
          <w:szCs w:val="24"/>
        </w:rPr>
      </w:pPr>
    </w:p>
    <w:p w14:paraId="6CE7882A" w14:textId="77777777" w:rsidR="00C730E1" w:rsidRDefault="00C730E1" w:rsidP="00C730E1">
      <w:r>
        <w:rPr>
          <w:noProof/>
        </w:rPr>
        <w:lastRenderedPageBreak/>
        <w:drawing>
          <wp:inline distT="114300" distB="114300" distL="114300" distR="114300" wp14:anchorId="5136EA15" wp14:editId="42BEF721">
            <wp:extent cx="5943600" cy="3505200"/>
            <wp:effectExtent l="12700" t="12700" r="12700" b="12700"/>
            <wp:docPr id="36" name="Picture 36"/>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1410D1B6" w14:textId="4646FD88" w:rsidR="002679E3" w:rsidRPr="003E040A" w:rsidRDefault="00C730E1" w:rsidP="003E040A">
      <w:pPr>
        <w:pStyle w:val="Subtitle"/>
      </w:pPr>
      <w:bookmarkStart w:id="121" w:name="_Toc132977377"/>
      <w:bookmarkStart w:id="122" w:name="_Toc133321693"/>
      <w:bookmarkStart w:id="123" w:name="_Toc133321788"/>
      <w:bookmarkStart w:id="124" w:name="_Toc133338522"/>
      <w:bookmarkStart w:id="125" w:name="_Toc133479078"/>
      <w:r>
        <w:t>Figure 19: Valve Quality in Public and Private Utilities</w:t>
      </w:r>
      <w:bookmarkEnd w:id="121"/>
      <w:bookmarkEnd w:id="122"/>
      <w:bookmarkEnd w:id="123"/>
      <w:bookmarkEnd w:id="124"/>
      <w:bookmarkEnd w:id="125"/>
    </w:p>
    <w:p w14:paraId="009DA596" w14:textId="5C1B080D" w:rsidR="00C730E1" w:rsidRDefault="00C730E1" w:rsidP="002679E3">
      <w:pPr>
        <w:spacing w:line="480" w:lineRule="auto"/>
        <w:ind w:firstLine="720"/>
        <w:rPr>
          <w:rFonts w:eastAsia="Times New Roman" w:cs="Times New Roman"/>
          <w:szCs w:val="24"/>
        </w:rPr>
      </w:pPr>
      <w:r>
        <w:rPr>
          <w:rFonts w:eastAsia="Times New Roman" w:cs="Times New Roman"/>
          <w:szCs w:val="24"/>
        </w:rPr>
        <w:t xml:space="preserve">The final figure from question 5 is Figure 20, in which the current quality of wells and pumps was inquired upon. This bar chart was skewed to the left, showing 0 utilities with wells and pumps in very poor quality. The ranking receiving the highest responses is 3 out of 4, or good quality, as 7 public and 2 private utilities gave their wells and pumps this rating. There were 4 public utilities and 1 private utility that answered that their wells and pumps are in excellent condition, a 4 out of 4. However, one public utility did respond that their wells and pumps were of poor quality currently. Figure 20 received an n=15, losing 2 responses from the previous figure. </w:t>
      </w:r>
    </w:p>
    <w:p w14:paraId="3AE61FB8" w14:textId="77777777" w:rsidR="00C730E1" w:rsidRDefault="00C730E1" w:rsidP="00C730E1">
      <w:pPr>
        <w:jc w:val="center"/>
        <w:rPr>
          <w:rFonts w:eastAsia="Times New Roman" w:cs="Times New Roman"/>
          <w:szCs w:val="24"/>
        </w:rPr>
      </w:pPr>
    </w:p>
    <w:p w14:paraId="295BA07A" w14:textId="77777777" w:rsidR="00C730E1" w:rsidRDefault="00C730E1" w:rsidP="00C730E1">
      <w:r>
        <w:rPr>
          <w:noProof/>
        </w:rPr>
        <w:lastRenderedPageBreak/>
        <w:drawing>
          <wp:inline distT="114300" distB="114300" distL="114300" distR="114300" wp14:anchorId="331B7C1D" wp14:editId="1770FB1F">
            <wp:extent cx="5943600" cy="3505200"/>
            <wp:effectExtent l="12700" t="12700" r="12700" b="12700"/>
            <wp:docPr id="2" name="Picture 2"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4.png" descr="Chart&#10;&#10;Description automatically generated"/>
                    <pic:cNvPicPr preferRelativeResize="0"/>
                  </pic:nvPicPr>
                  <pic:blipFill>
                    <a:blip r:embed="rId32"/>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21782976" w14:textId="7134D909" w:rsidR="00F90A39" w:rsidRPr="007E1CA2" w:rsidRDefault="00C730E1" w:rsidP="007E1CA2">
      <w:pPr>
        <w:pStyle w:val="Subtitle"/>
      </w:pPr>
      <w:bookmarkStart w:id="126" w:name="_Toc132977378"/>
      <w:bookmarkStart w:id="127" w:name="_Toc133321694"/>
      <w:bookmarkStart w:id="128" w:name="_Toc133321789"/>
      <w:bookmarkStart w:id="129" w:name="_Toc133338523"/>
      <w:bookmarkStart w:id="130" w:name="_Toc133479079"/>
      <w:r>
        <w:t>Figure 20: Well and Pump Quality in Public and Private Utilities</w:t>
      </w:r>
      <w:bookmarkEnd w:id="126"/>
      <w:bookmarkEnd w:id="127"/>
      <w:bookmarkEnd w:id="128"/>
      <w:bookmarkEnd w:id="129"/>
      <w:bookmarkEnd w:id="130"/>
    </w:p>
    <w:p w14:paraId="120EE955" w14:textId="226F2181" w:rsidR="007E1CA2" w:rsidRDefault="00C730E1" w:rsidP="003E040A">
      <w:pPr>
        <w:spacing w:line="480" w:lineRule="auto"/>
        <w:ind w:firstLine="720"/>
        <w:rPr>
          <w:rFonts w:eastAsia="Times New Roman" w:cs="Times New Roman"/>
          <w:szCs w:val="24"/>
        </w:rPr>
      </w:pPr>
      <w:r>
        <w:rPr>
          <w:rFonts w:eastAsia="Times New Roman" w:cs="Times New Roman"/>
          <w:szCs w:val="24"/>
        </w:rPr>
        <w:t xml:space="preserve">Timeframes for infrastructure updates on various parameters are analyzed in Figures 21 through 29. The timeframe rankings are 1-5 years, 6-10 years, 11+ years, and no plan. As Figures 13 through 20, the public utilities are represented in </w:t>
      </w:r>
      <w:r w:rsidR="003D10A9">
        <w:rPr>
          <w:rFonts w:eastAsia="Times New Roman" w:cs="Times New Roman"/>
          <w:szCs w:val="24"/>
        </w:rPr>
        <w:t>green,</w:t>
      </w:r>
      <w:r>
        <w:rPr>
          <w:rFonts w:eastAsia="Times New Roman" w:cs="Times New Roman"/>
          <w:szCs w:val="24"/>
        </w:rPr>
        <w:t xml:space="preserve"> and the private utilities are denoted in blue. These figures are created from question 7 in the survey, which asks for the utility’s timeframe in updating pieces of infrastructure. </w:t>
      </w:r>
    </w:p>
    <w:p w14:paraId="344F4CB0" w14:textId="77777777" w:rsidR="00C730E1" w:rsidRDefault="00C730E1" w:rsidP="00C730E1">
      <w:pPr>
        <w:spacing w:line="480" w:lineRule="auto"/>
        <w:rPr>
          <w:rFonts w:eastAsia="Times New Roman" w:cs="Times New Roman"/>
          <w:szCs w:val="24"/>
        </w:rPr>
      </w:pPr>
      <w:r>
        <w:rPr>
          <w:rFonts w:eastAsia="Times New Roman" w:cs="Times New Roman"/>
          <w:szCs w:val="24"/>
        </w:rPr>
        <w:tab/>
        <w:t xml:space="preserve">In Figure 21, the respondents are asked to denote when their utility will upgrade water supply lines to an updated format. There were 5 public utilities and 2 private utilities that answered they do not have a plan for this upgrade. Meanwhile, 4 public utilities and 1 private answered they will update their water supply lines in 1-5 years, and 4 public utilities responded they will update in 6-10 years. Only one public utility will update their water supply lines in 11 and over years. In all, this figure received n=17. </w:t>
      </w:r>
    </w:p>
    <w:p w14:paraId="613DC777" w14:textId="77777777" w:rsidR="00C730E1" w:rsidRDefault="00C730E1" w:rsidP="00C730E1">
      <w:pPr>
        <w:jc w:val="center"/>
      </w:pPr>
      <w:r>
        <w:rPr>
          <w:noProof/>
        </w:rPr>
        <w:lastRenderedPageBreak/>
        <w:drawing>
          <wp:inline distT="114300" distB="114300" distL="114300" distR="114300" wp14:anchorId="6BD2C6F6" wp14:editId="1027B0C0">
            <wp:extent cx="5943600" cy="3505200"/>
            <wp:effectExtent l="12700" t="12700" r="12700" b="1270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648174A9" w14:textId="5AE61875" w:rsidR="007E1CA2" w:rsidRPr="003E040A" w:rsidRDefault="00C730E1" w:rsidP="003E040A">
      <w:pPr>
        <w:pStyle w:val="Subtitle"/>
      </w:pPr>
      <w:bookmarkStart w:id="131" w:name="_Toc132977379"/>
      <w:bookmarkStart w:id="132" w:name="_Toc133321695"/>
      <w:bookmarkStart w:id="133" w:name="_Toc133321790"/>
      <w:bookmarkStart w:id="134" w:name="_Toc133338524"/>
      <w:bookmarkStart w:id="135" w:name="_Toc133479080"/>
      <w:r>
        <w:t>Figure 21: Water Supply Line Upgrade Timeframe in Private and Public Utilities</w:t>
      </w:r>
      <w:bookmarkEnd w:id="131"/>
      <w:bookmarkEnd w:id="132"/>
      <w:bookmarkEnd w:id="133"/>
      <w:bookmarkEnd w:id="134"/>
      <w:bookmarkEnd w:id="135"/>
    </w:p>
    <w:p w14:paraId="1C7B09C3" w14:textId="2B309B06" w:rsidR="00C730E1" w:rsidRDefault="00C730E1" w:rsidP="00F90A39">
      <w:pPr>
        <w:spacing w:line="480" w:lineRule="auto"/>
        <w:ind w:firstLine="720"/>
        <w:rPr>
          <w:rFonts w:eastAsia="Times New Roman" w:cs="Times New Roman"/>
          <w:szCs w:val="24"/>
        </w:rPr>
      </w:pPr>
      <w:r>
        <w:rPr>
          <w:rFonts w:eastAsia="Times New Roman" w:cs="Times New Roman"/>
          <w:szCs w:val="24"/>
        </w:rPr>
        <w:t xml:space="preserve">Figure 22 covers water treatment facility upgrade timelines, and had less utilities respond without a plan than the previous figure. There were 2 public and 1 private </w:t>
      </w:r>
      <w:r w:rsidR="001F3BAC">
        <w:rPr>
          <w:rFonts w:eastAsia="Times New Roman" w:cs="Times New Roman"/>
          <w:szCs w:val="24"/>
        </w:rPr>
        <w:t>utility</w:t>
      </w:r>
      <w:r>
        <w:rPr>
          <w:rFonts w:eastAsia="Times New Roman" w:cs="Times New Roman"/>
          <w:szCs w:val="24"/>
        </w:rPr>
        <w:t xml:space="preserve"> that answered they do not have plans to update their water treatment facilities. The highest category of Figure 22 is the </w:t>
      </w:r>
      <w:r w:rsidR="003D10A9">
        <w:rPr>
          <w:rFonts w:eastAsia="Times New Roman" w:cs="Times New Roman"/>
          <w:szCs w:val="24"/>
        </w:rPr>
        <w:t>1–5-year</w:t>
      </w:r>
      <w:r>
        <w:rPr>
          <w:rFonts w:eastAsia="Times New Roman" w:cs="Times New Roman"/>
          <w:szCs w:val="24"/>
        </w:rPr>
        <w:t xml:space="preserve"> response, as 2 private and 4 public utilities chose this response. There were 3 public utilities that gave this update timeline a </w:t>
      </w:r>
      <w:r w:rsidR="003D10A9">
        <w:rPr>
          <w:rFonts w:eastAsia="Times New Roman" w:cs="Times New Roman"/>
          <w:szCs w:val="24"/>
        </w:rPr>
        <w:t>6–10-year</w:t>
      </w:r>
      <w:r>
        <w:rPr>
          <w:rFonts w:eastAsia="Times New Roman" w:cs="Times New Roman"/>
          <w:szCs w:val="24"/>
        </w:rPr>
        <w:t xml:space="preserve"> frame. Only one public utility noted they will update their water treatment facility in the next 11 plus years.</w:t>
      </w:r>
    </w:p>
    <w:p w14:paraId="373237C3" w14:textId="77777777" w:rsidR="00C730E1" w:rsidRDefault="00C730E1" w:rsidP="00C730E1">
      <w:pPr>
        <w:jc w:val="center"/>
      </w:pPr>
      <w:r>
        <w:rPr>
          <w:noProof/>
        </w:rPr>
        <w:lastRenderedPageBreak/>
        <w:drawing>
          <wp:inline distT="114300" distB="114300" distL="114300" distR="114300" wp14:anchorId="5DB46015" wp14:editId="6BD6F784">
            <wp:extent cx="5943600" cy="3505200"/>
            <wp:effectExtent l="12700" t="12700" r="12700" b="12700"/>
            <wp:docPr id="14" name="Picture 14"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4.png" descr="Chart, bar chart&#10;&#10;Description automatically generated"/>
                    <pic:cNvPicPr preferRelativeResize="0"/>
                  </pic:nvPicPr>
                  <pic:blipFill>
                    <a:blip r:embed="rId34"/>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5113990C" w14:textId="631DDA3F" w:rsidR="00757BA2" w:rsidRPr="003E040A" w:rsidRDefault="00C730E1" w:rsidP="003E040A">
      <w:pPr>
        <w:pStyle w:val="Subtitle"/>
      </w:pPr>
      <w:bookmarkStart w:id="136" w:name="_Toc132977380"/>
      <w:bookmarkStart w:id="137" w:name="_Toc133321696"/>
      <w:bookmarkStart w:id="138" w:name="_Toc133321791"/>
      <w:bookmarkStart w:id="139" w:name="_Toc133338525"/>
      <w:bookmarkStart w:id="140" w:name="_Toc133479081"/>
      <w:r>
        <w:t>Figure 22: Water Treatment Facility Upgrade Timeframe in Private and Public Utilities</w:t>
      </w:r>
      <w:bookmarkEnd w:id="136"/>
      <w:bookmarkEnd w:id="137"/>
      <w:bookmarkEnd w:id="138"/>
      <w:bookmarkEnd w:id="139"/>
      <w:bookmarkEnd w:id="140"/>
    </w:p>
    <w:p w14:paraId="2E156B9F" w14:textId="69E6508B" w:rsidR="00C730E1" w:rsidRDefault="00C730E1" w:rsidP="00757BA2">
      <w:pPr>
        <w:spacing w:line="480" w:lineRule="auto"/>
        <w:ind w:firstLine="720"/>
        <w:rPr>
          <w:rFonts w:eastAsia="Times New Roman" w:cs="Times New Roman"/>
          <w:szCs w:val="24"/>
        </w:rPr>
      </w:pPr>
      <w:r>
        <w:rPr>
          <w:rFonts w:eastAsia="Times New Roman" w:cs="Times New Roman"/>
          <w:szCs w:val="24"/>
        </w:rPr>
        <w:t>Figure 23, with an n=17, has varied responses towards a timeline of water storage facility upgrades. There were 4 public</w:t>
      </w:r>
      <w:r w:rsidR="00311FD8">
        <w:rPr>
          <w:rFonts w:eastAsia="Times New Roman" w:cs="Times New Roman"/>
          <w:szCs w:val="24"/>
        </w:rPr>
        <w:t xml:space="preserve"> utilities</w:t>
      </w:r>
      <w:r>
        <w:rPr>
          <w:rFonts w:eastAsia="Times New Roman" w:cs="Times New Roman"/>
          <w:szCs w:val="24"/>
        </w:rPr>
        <w:t xml:space="preserve"> and 1 private </w:t>
      </w:r>
      <w:r w:rsidR="00311FD8">
        <w:rPr>
          <w:rFonts w:eastAsia="Times New Roman" w:cs="Times New Roman"/>
          <w:szCs w:val="24"/>
        </w:rPr>
        <w:t>utility</w:t>
      </w:r>
      <w:r>
        <w:rPr>
          <w:rFonts w:eastAsia="Times New Roman" w:cs="Times New Roman"/>
          <w:szCs w:val="24"/>
        </w:rPr>
        <w:t xml:space="preserve"> that denoted they will update their water storage facilities between 1-5 years from the response time. Another 4 public utilities that answered they will update their water storage facilities in a </w:t>
      </w:r>
      <w:r w:rsidR="003D10A9">
        <w:rPr>
          <w:rFonts w:eastAsia="Times New Roman" w:cs="Times New Roman"/>
          <w:szCs w:val="24"/>
        </w:rPr>
        <w:t>6–10-year</w:t>
      </w:r>
      <w:r>
        <w:rPr>
          <w:rFonts w:eastAsia="Times New Roman" w:cs="Times New Roman"/>
          <w:szCs w:val="24"/>
        </w:rPr>
        <w:t xml:space="preserve"> period. There were 3 public utilities that will update their water storage facilities in 11+ years. Meanwhile, 3 public and 2 private utilities do not have a plan to update their water storage facilities. </w:t>
      </w:r>
    </w:p>
    <w:p w14:paraId="06CE8290" w14:textId="77777777" w:rsidR="00C730E1" w:rsidRDefault="00C730E1" w:rsidP="00C730E1">
      <w:pPr>
        <w:jc w:val="center"/>
      </w:pPr>
      <w:r>
        <w:rPr>
          <w:noProof/>
        </w:rPr>
        <w:lastRenderedPageBreak/>
        <w:drawing>
          <wp:inline distT="114300" distB="114300" distL="114300" distR="114300" wp14:anchorId="30E286C1" wp14:editId="7D586111">
            <wp:extent cx="5943600" cy="3505200"/>
            <wp:effectExtent l="12700" t="12700" r="12700" b="12700"/>
            <wp:docPr id="34" name="Picture 34"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34" name="image23.png" descr="Chart, bar chart&#10;&#10;Description automatically generated"/>
                    <pic:cNvPicPr preferRelativeResize="0"/>
                  </pic:nvPicPr>
                  <pic:blipFill>
                    <a:blip r:embed="rId35"/>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7CF4D626" w14:textId="30765FD3" w:rsidR="00757BA2" w:rsidRPr="003E040A" w:rsidRDefault="00C730E1" w:rsidP="003E040A">
      <w:pPr>
        <w:pStyle w:val="Subtitle"/>
      </w:pPr>
      <w:bookmarkStart w:id="141" w:name="_Toc132977381"/>
      <w:bookmarkStart w:id="142" w:name="_Toc133321697"/>
      <w:bookmarkStart w:id="143" w:name="_Toc133321792"/>
      <w:bookmarkStart w:id="144" w:name="_Toc133338526"/>
      <w:bookmarkStart w:id="145" w:name="_Toc133479082"/>
      <w:r>
        <w:t>Figure 23: Water Storage Facility Upgrade Timeframe in Private and Public Utilities</w:t>
      </w:r>
      <w:bookmarkEnd w:id="141"/>
      <w:bookmarkEnd w:id="142"/>
      <w:bookmarkEnd w:id="143"/>
      <w:bookmarkEnd w:id="144"/>
      <w:bookmarkEnd w:id="145"/>
    </w:p>
    <w:p w14:paraId="370A4F70" w14:textId="4D7E2F99" w:rsidR="00C730E1" w:rsidRDefault="00C730E1" w:rsidP="00757BA2">
      <w:pPr>
        <w:spacing w:line="480" w:lineRule="auto"/>
        <w:ind w:firstLine="720"/>
        <w:rPr>
          <w:rFonts w:eastAsia="Times New Roman" w:cs="Times New Roman"/>
          <w:szCs w:val="24"/>
        </w:rPr>
      </w:pPr>
      <w:r>
        <w:rPr>
          <w:rFonts w:eastAsia="Times New Roman" w:cs="Times New Roman"/>
          <w:szCs w:val="24"/>
        </w:rPr>
        <w:t xml:space="preserve">Stormwater infrastructure is the next infrastructure in question 7, and Figure 24 has an n=12. This is slightly less than the last two parts of question 7 (Figure 22 and 23). </w:t>
      </w:r>
      <w:r w:rsidR="003D10A9">
        <w:rPr>
          <w:rFonts w:eastAsia="Times New Roman" w:cs="Times New Roman"/>
          <w:szCs w:val="24"/>
        </w:rPr>
        <w:t>There are 3</w:t>
      </w:r>
      <w:r>
        <w:rPr>
          <w:rFonts w:eastAsia="Times New Roman" w:cs="Times New Roman"/>
          <w:szCs w:val="24"/>
        </w:rPr>
        <w:t xml:space="preserve"> public and 1 private utility have no plans for updating their </w:t>
      </w:r>
      <w:r w:rsidR="003D10A9">
        <w:rPr>
          <w:rFonts w:eastAsia="Times New Roman" w:cs="Times New Roman"/>
          <w:szCs w:val="24"/>
        </w:rPr>
        <w:t>utility’s</w:t>
      </w:r>
      <w:r>
        <w:rPr>
          <w:rFonts w:eastAsia="Times New Roman" w:cs="Times New Roman"/>
          <w:szCs w:val="24"/>
        </w:rPr>
        <w:t xml:space="preserve"> stormwater infrastructure in the future. Meanwhile, 3 public utilities each have plans to update their stormwater infrastructure in the next 6-10 years, and another 3 in the next 11+ years. However, one public and one private utility have denoted that they will be updating their stormwater infrastructure in the next 1-5 years. </w:t>
      </w:r>
    </w:p>
    <w:p w14:paraId="219652FB" w14:textId="77777777" w:rsidR="00C730E1" w:rsidRDefault="00C730E1" w:rsidP="00C730E1">
      <w:pPr>
        <w:spacing w:line="240" w:lineRule="auto"/>
        <w:jc w:val="center"/>
        <w:rPr>
          <w:rFonts w:eastAsia="Times New Roman" w:cs="Times New Roman"/>
          <w:szCs w:val="24"/>
        </w:rPr>
      </w:pPr>
    </w:p>
    <w:p w14:paraId="1EFA321D" w14:textId="77777777" w:rsidR="00C730E1" w:rsidRDefault="00C730E1" w:rsidP="00C730E1">
      <w:pPr>
        <w:jc w:val="center"/>
      </w:pPr>
      <w:r>
        <w:rPr>
          <w:noProof/>
        </w:rPr>
        <w:lastRenderedPageBreak/>
        <w:drawing>
          <wp:inline distT="114300" distB="114300" distL="114300" distR="114300" wp14:anchorId="4290C9E7" wp14:editId="479E7F28">
            <wp:extent cx="5943600" cy="3505200"/>
            <wp:effectExtent l="12700" t="12700" r="12700" b="12700"/>
            <wp:docPr id="11" name="Picture 11"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3.png" descr="Chart, bar chart&#10;&#10;Description automatically generated"/>
                    <pic:cNvPicPr preferRelativeResize="0"/>
                  </pic:nvPicPr>
                  <pic:blipFill>
                    <a:blip r:embed="rId36"/>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3191284E" w14:textId="374E928A" w:rsidR="00757BA2" w:rsidRPr="003E040A" w:rsidRDefault="00C730E1" w:rsidP="003E040A">
      <w:pPr>
        <w:pStyle w:val="Subtitle"/>
      </w:pPr>
      <w:bookmarkStart w:id="146" w:name="_Toc132977382"/>
      <w:bookmarkStart w:id="147" w:name="_Toc133321698"/>
      <w:bookmarkStart w:id="148" w:name="_Toc133321793"/>
      <w:bookmarkStart w:id="149" w:name="_Toc133338527"/>
      <w:bookmarkStart w:id="150" w:name="_Toc133479083"/>
      <w:r>
        <w:t>Figure 24: Stormwater Infrastructure Upgrade Timeframe in Private and Public Utilities</w:t>
      </w:r>
      <w:bookmarkEnd w:id="146"/>
      <w:bookmarkEnd w:id="147"/>
      <w:bookmarkEnd w:id="148"/>
      <w:bookmarkEnd w:id="149"/>
      <w:bookmarkEnd w:id="150"/>
    </w:p>
    <w:p w14:paraId="437CD884" w14:textId="2B9C9872" w:rsidR="00C730E1" w:rsidRDefault="00C730E1" w:rsidP="00757BA2">
      <w:pPr>
        <w:spacing w:line="480" w:lineRule="auto"/>
        <w:ind w:firstLine="720"/>
        <w:rPr>
          <w:rFonts w:eastAsia="Times New Roman" w:cs="Times New Roman"/>
          <w:szCs w:val="24"/>
        </w:rPr>
      </w:pPr>
      <w:r>
        <w:rPr>
          <w:rFonts w:eastAsia="Times New Roman" w:cs="Times New Roman"/>
          <w:szCs w:val="24"/>
        </w:rPr>
        <w:t xml:space="preserve">Figure 25 covers the pumping stations, with an n=15. There are 1 private and 6 public utilities that will be updating their pumping stations in the next 1-5 years.​​ Three public utilities will update their pumping stations in the next 11+ years. Finally, 3 public and 3 private utilities do not have any plans in the future to update their pumping stations. </w:t>
      </w:r>
    </w:p>
    <w:p w14:paraId="278B23E9" w14:textId="77777777" w:rsidR="00C730E1" w:rsidRDefault="00C730E1" w:rsidP="00C730E1">
      <w:pPr>
        <w:jc w:val="center"/>
      </w:pPr>
      <w:r>
        <w:rPr>
          <w:noProof/>
        </w:rPr>
        <w:lastRenderedPageBreak/>
        <w:drawing>
          <wp:inline distT="114300" distB="114300" distL="114300" distR="114300" wp14:anchorId="2680EC03" wp14:editId="3AEAF7B2">
            <wp:extent cx="5943600" cy="3505200"/>
            <wp:effectExtent l="12700" t="12700" r="12700" b="12700"/>
            <wp:docPr id="22" name="Picture 22"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21.png" descr="Chart, bar chart&#10;&#10;Description automatically generated"/>
                    <pic:cNvPicPr preferRelativeResize="0"/>
                  </pic:nvPicPr>
                  <pic:blipFill>
                    <a:blip r:embed="rId37"/>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77F6BA58" w14:textId="4325A081" w:rsidR="00757BA2" w:rsidRPr="003E040A" w:rsidRDefault="00C730E1" w:rsidP="003E040A">
      <w:pPr>
        <w:pStyle w:val="Subtitle"/>
      </w:pPr>
      <w:bookmarkStart w:id="151" w:name="_Toc132977383"/>
      <w:bookmarkStart w:id="152" w:name="_Toc133321699"/>
      <w:bookmarkStart w:id="153" w:name="_Toc133321794"/>
      <w:bookmarkStart w:id="154" w:name="_Toc133338528"/>
      <w:bookmarkStart w:id="155" w:name="_Toc133479084"/>
      <w:r>
        <w:t>Figure 25: Pumping Station Upgrade Timeframe in Private and Public Utilities</w:t>
      </w:r>
      <w:bookmarkEnd w:id="151"/>
      <w:bookmarkEnd w:id="152"/>
      <w:bookmarkEnd w:id="153"/>
      <w:bookmarkEnd w:id="154"/>
      <w:bookmarkEnd w:id="155"/>
    </w:p>
    <w:p w14:paraId="4B9A9FF0" w14:textId="617F9EAA" w:rsidR="00C730E1" w:rsidRDefault="00C730E1" w:rsidP="00757BA2">
      <w:pPr>
        <w:spacing w:line="480" w:lineRule="auto"/>
        <w:ind w:firstLine="720"/>
        <w:rPr>
          <w:rFonts w:eastAsia="Times New Roman" w:cs="Times New Roman"/>
          <w:szCs w:val="24"/>
        </w:rPr>
      </w:pPr>
      <w:r>
        <w:rPr>
          <w:rFonts w:eastAsia="Times New Roman" w:cs="Times New Roman"/>
          <w:szCs w:val="24"/>
        </w:rPr>
        <w:t xml:space="preserve">The timeframe for cooling updates has less private utility response, as only one private utility answered this part of the question. This is depicted in Figure 26, as shown below. That private utility and 3 public utilities do not have plans to update the cooling systems of their utilities. Only one utility is planning to update in the next 1-5 years, and one utility is planning to update in the next 11+ years. Thus, this figure has an n=6, making it one of the lowest of the survey. </w:t>
      </w:r>
    </w:p>
    <w:p w14:paraId="05F69D52" w14:textId="77777777" w:rsidR="00C730E1" w:rsidRDefault="00C730E1" w:rsidP="00C730E1">
      <w:pPr>
        <w:jc w:val="center"/>
      </w:pPr>
      <w:r>
        <w:rPr>
          <w:noProof/>
        </w:rPr>
        <w:lastRenderedPageBreak/>
        <w:drawing>
          <wp:inline distT="114300" distB="114300" distL="114300" distR="114300" wp14:anchorId="632D41E0" wp14:editId="5A4522E3">
            <wp:extent cx="5943600" cy="3505200"/>
            <wp:effectExtent l="12700" t="12700" r="12700" b="12700"/>
            <wp:docPr id="9" name="Picture 9"/>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8"/>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63929EFA" w14:textId="7FC11B05" w:rsidR="00757BA2" w:rsidRPr="003E040A" w:rsidRDefault="00C730E1" w:rsidP="003E040A">
      <w:pPr>
        <w:pStyle w:val="Subtitle"/>
      </w:pPr>
      <w:bookmarkStart w:id="156" w:name="_Toc132977384"/>
      <w:bookmarkStart w:id="157" w:name="_Toc133321700"/>
      <w:bookmarkStart w:id="158" w:name="_Toc133321795"/>
      <w:bookmarkStart w:id="159" w:name="_Toc133338529"/>
      <w:bookmarkStart w:id="160" w:name="_Toc133479085"/>
      <w:r>
        <w:t>Figure 26: Cooling System Upgrade Timeframe in Private and Public Utilities</w:t>
      </w:r>
      <w:bookmarkEnd w:id="156"/>
      <w:bookmarkEnd w:id="157"/>
      <w:bookmarkEnd w:id="158"/>
      <w:bookmarkEnd w:id="159"/>
      <w:bookmarkEnd w:id="160"/>
    </w:p>
    <w:p w14:paraId="065F70E2" w14:textId="695E593E" w:rsidR="00C730E1" w:rsidRDefault="00C730E1" w:rsidP="00757BA2">
      <w:pPr>
        <w:spacing w:line="480" w:lineRule="auto"/>
        <w:ind w:firstLine="720"/>
        <w:rPr>
          <w:rFonts w:eastAsia="Times New Roman" w:cs="Times New Roman"/>
          <w:szCs w:val="24"/>
        </w:rPr>
      </w:pPr>
      <w:r>
        <w:rPr>
          <w:rFonts w:eastAsia="Times New Roman" w:cs="Times New Roman"/>
          <w:szCs w:val="24"/>
        </w:rPr>
        <w:t xml:space="preserve">Figure 27 defines the timeframe of meter system updates by the responding utilities. There are 6 utilities that will be updating their meter systems in the next 1-5 years, as well as 2 private utilities. There are 2 public utilities that will be updating their meter systems in the next 6-10 years. Three utilities will be updating theirs in 11+ years. Otherwise, 1 private and 2 public utilities do not have a plan to update their meter systems. Figure 27 has an n=16. </w:t>
      </w:r>
    </w:p>
    <w:p w14:paraId="167A4B2C" w14:textId="77777777" w:rsidR="00C730E1" w:rsidRDefault="00C730E1" w:rsidP="00C730E1">
      <w:pPr>
        <w:jc w:val="center"/>
      </w:pPr>
      <w:r>
        <w:rPr>
          <w:noProof/>
        </w:rPr>
        <w:lastRenderedPageBreak/>
        <w:drawing>
          <wp:inline distT="114300" distB="114300" distL="114300" distR="114300" wp14:anchorId="2958499D" wp14:editId="3B0CDC22">
            <wp:extent cx="5943600" cy="3505200"/>
            <wp:effectExtent l="12700" t="12700" r="12700" b="12700"/>
            <wp:docPr id="17" name="Picture 17"/>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9"/>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477AAFF6" w14:textId="5EF44065" w:rsidR="00757BA2" w:rsidRPr="003E040A" w:rsidRDefault="00C730E1" w:rsidP="003E040A">
      <w:pPr>
        <w:pStyle w:val="Subtitle"/>
      </w:pPr>
      <w:bookmarkStart w:id="161" w:name="_Toc132977385"/>
      <w:bookmarkStart w:id="162" w:name="_Toc133321701"/>
      <w:bookmarkStart w:id="163" w:name="_Toc133321796"/>
      <w:bookmarkStart w:id="164" w:name="_Toc133338530"/>
      <w:bookmarkStart w:id="165" w:name="_Toc133479086"/>
      <w:r>
        <w:t>Figure 27: Meter System Upgrade Timeframe in Private and Public Utilities</w:t>
      </w:r>
      <w:bookmarkEnd w:id="161"/>
      <w:bookmarkEnd w:id="162"/>
      <w:bookmarkEnd w:id="163"/>
      <w:bookmarkEnd w:id="164"/>
      <w:bookmarkEnd w:id="165"/>
    </w:p>
    <w:p w14:paraId="6CF03D84" w14:textId="3C4D497D" w:rsidR="00C730E1" w:rsidRDefault="00C730E1" w:rsidP="00757BA2">
      <w:pPr>
        <w:spacing w:line="480" w:lineRule="auto"/>
        <w:ind w:firstLine="720"/>
        <w:rPr>
          <w:rFonts w:eastAsia="Times New Roman" w:cs="Times New Roman"/>
          <w:szCs w:val="24"/>
        </w:rPr>
      </w:pPr>
      <w:r>
        <w:rPr>
          <w:rFonts w:eastAsia="Times New Roman" w:cs="Times New Roman"/>
          <w:szCs w:val="24"/>
        </w:rPr>
        <w:t xml:space="preserve">The valves </w:t>
      </w:r>
      <w:r w:rsidR="00757BA2">
        <w:rPr>
          <w:rFonts w:eastAsia="Times New Roman" w:cs="Times New Roman"/>
          <w:szCs w:val="24"/>
        </w:rPr>
        <w:t xml:space="preserve">are </w:t>
      </w:r>
      <w:r>
        <w:rPr>
          <w:rFonts w:eastAsia="Times New Roman" w:cs="Times New Roman"/>
          <w:szCs w:val="24"/>
        </w:rPr>
        <w:t xml:space="preserve">the next piece </w:t>
      </w:r>
      <w:r w:rsidR="00757BA2">
        <w:rPr>
          <w:rFonts w:eastAsia="Times New Roman" w:cs="Times New Roman"/>
          <w:szCs w:val="24"/>
        </w:rPr>
        <w:t xml:space="preserve">of infrastructure </w:t>
      </w:r>
      <w:r>
        <w:rPr>
          <w:rFonts w:eastAsia="Times New Roman" w:cs="Times New Roman"/>
          <w:szCs w:val="24"/>
        </w:rPr>
        <w:t>to be updated by utilities, in Figure 28. Only 3 public and 1 private utility do not have a plan to update. Meanwhile, 7 public utilities will update their valves in the next 1-5 years. Further, 4 public utilities will update their valves in the next 6-10 years. The n for this section of question 7 is 17.</w:t>
      </w:r>
    </w:p>
    <w:p w14:paraId="5774F3A1" w14:textId="77777777" w:rsidR="00C730E1" w:rsidRDefault="00C730E1" w:rsidP="00C730E1">
      <w:pPr>
        <w:spacing w:line="240" w:lineRule="auto"/>
        <w:jc w:val="center"/>
        <w:rPr>
          <w:rFonts w:eastAsia="Times New Roman" w:cs="Times New Roman"/>
          <w:szCs w:val="24"/>
        </w:rPr>
      </w:pPr>
    </w:p>
    <w:p w14:paraId="3CB338F0" w14:textId="77777777" w:rsidR="00C730E1" w:rsidRDefault="00C730E1" w:rsidP="00C730E1">
      <w:pPr>
        <w:jc w:val="center"/>
      </w:pPr>
      <w:r>
        <w:rPr>
          <w:noProof/>
        </w:rPr>
        <w:lastRenderedPageBreak/>
        <w:drawing>
          <wp:inline distT="114300" distB="114300" distL="114300" distR="114300" wp14:anchorId="7765E4DB" wp14:editId="1B09A3F7">
            <wp:extent cx="5943600" cy="3505200"/>
            <wp:effectExtent l="12700" t="12700" r="12700" b="12700"/>
            <wp:docPr id="12" name="Picture 12"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png" descr="Chart, bar chart&#10;&#10;Description automatically generated"/>
                    <pic:cNvPicPr preferRelativeResize="0"/>
                  </pic:nvPicPr>
                  <pic:blipFill>
                    <a:blip r:embed="rId40"/>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7364512C" w14:textId="711A20B2" w:rsidR="00757BA2" w:rsidRPr="003E040A" w:rsidRDefault="00C730E1" w:rsidP="003E040A">
      <w:pPr>
        <w:pStyle w:val="Subtitle"/>
      </w:pPr>
      <w:bookmarkStart w:id="166" w:name="_Toc132977386"/>
      <w:bookmarkStart w:id="167" w:name="_Toc133321702"/>
      <w:bookmarkStart w:id="168" w:name="_Toc133321797"/>
      <w:bookmarkStart w:id="169" w:name="_Toc133338531"/>
      <w:bookmarkStart w:id="170" w:name="_Toc133479087"/>
      <w:r>
        <w:t>Figure 28: Valve Upgrade Timeframe in Private and Public Utilities</w:t>
      </w:r>
      <w:bookmarkEnd w:id="166"/>
      <w:bookmarkEnd w:id="167"/>
      <w:bookmarkEnd w:id="168"/>
      <w:bookmarkEnd w:id="169"/>
      <w:bookmarkEnd w:id="170"/>
    </w:p>
    <w:p w14:paraId="67900B87" w14:textId="6A73B143" w:rsidR="00C730E1" w:rsidRDefault="00C730E1" w:rsidP="00757BA2">
      <w:pPr>
        <w:spacing w:line="480" w:lineRule="auto"/>
        <w:ind w:firstLine="720"/>
        <w:rPr>
          <w:rFonts w:eastAsia="Times New Roman" w:cs="Times New Roman"/>
          <w:szCs w:val="24"/>
        </w:rPr>
      </w:pPr>
      <w:r>
        <w:rPr>
          <w:rFonts w:eastAsia="Times New Roman" w:cs="Times New Roman"/>
          <w:szCs w:val="24"/>
        </w:rPr>
        <w:t xml:space="preserve">Finally, Figure 29 depicts the last sector of question 7 as wells and pumps. There are 6 public and 2 private utilities that will be updating their wells and pumps in the next 1-5 years. Only 1 public utility has designated their wells and pumps to be updated in the next 6-10 years. Otherwise, 2 public utilities will update their wells and pumps in the next 11+ years. However, 3 public and 1 private utility do not have well and pump update plans. </w:t>
      </w:r>
    </w:p>
    <w:p w14:paraId="1C1736F3" w14:textId="77777777" w:rsidR="00C730E1" w:rsidRDefault="00C730E1" w:rsidP="00C730E1">
      <w:pPr>
        <w:spacing w:line="240" w:lineRule="auto"/>
        <w:jc w:val="center"/>
        <w:rPr>
          <w:rFonts w:eastAsia="Times New Roman" w:cs="Times New Roman"/>
          <w:szCs w:val="24"/>
        </w:rPr>
      </w:pPr>
    </w:p>
    <w:p w14:paraId="41A3DA40" w14:textId="77777777" w:rsidR="00C730E1" w:rsidRDefault="00C730E1" w:rsidP="00C730E1">
      <w:pPr>
        <w:jc w:val="center"/>
      </w:pPr>
      <w:r>
        <w:rPr>
          <w:noProof/>
        </w:rPr>
        <w:lastRenderedPageBreak/>
        <w:drawing>
          <wp:inline distT="114300" distB="114300" distL="114300" distR="114300" wp14:anchorId="5BE3FEB0" wp14:editId="54AE9C79">
            <wp:extent cx="5943600" cy="3505200"/>
            <wp:effectExtent l="12700" t="12700" r="12700" b="12700"/>
            <wp:docPr id="6" name="Picture 6"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8.png" descr="Chart, bar chart&#10;&#10;Description automatically generated"/>
                    <pic:cNvPicPr preferRelativeResize="0"/>
                  </pic:nvPicPr>
                  <pic:blipFill>
                    <a:blip r:embed="rId41"/>
                    <a:srcRect/>
                    <a:stretch>
                      <a:fillRect/>
                    </a:stretch>
                  </pic:blipFill>
                  <pic:spPr>
                    <a:xfrm>
                      <a:off x="0" y="0"/>
                      <a:ext cx="5943600" cy="3505200"/>
                    </a:xfrm>
                    <a:prstGeom prst="rect">
                      <a:avLst/>
                    </a:prstGeom>
                    <a:ln w="12700">
                      <a:solidFill>
                        <a:srgbClr val="000000"/>
                      </a:solidFill>
                      <a:prstDash val="solid"/>
                    </a:ln>
                  </pic:spPr>
                </pic:pic>
              </a:graphicData>
            </a:graphic>
          </wp:inline>
        </w:drawing>
      </w:r>
    </w:p>
    <w:p w14:paraId="6CF1CDE8" w14:textId="798883C0" w:rsidR="00C730E1" w:rsidRPr="001F3BAC" w:rsidRDefault="00C730E1" w:rsidP="001F3BAC">
      <w:pPr>
        <w:pStyle w:val="Subtitle"/>
      </w:pPr>
      <w:bookmarkStart w:id="171" w:name="_Toc132977387"/>
      <w:bookmarkStart w:id="172" w:name="_Toc133321703"/>
      <w:bookmarkStart w:id="173" w:name="_Toc133321798"/>
      <w:bookmarkStart w:id="174" w:name="_Toc133338532"/>
      <w:bookmarkStart w:id="175" w:name="_Toc133479088"/>
      <w:r>
        <w:t>Figure 29: Well and Pump Upgrade Timeframe in Private and Public Utilities</w:t>
      </w:r>
      <w:bookmarkEnd w:id="171"/>
      <w:bookmarkEnd w:id="172"/>
      <w:bookmarkEnd w:id="173"/>
      <w:bookmarkEnd w:id="174"/>
      <w:bookmarkEnd w:id="175"/>
    </w:p>
    <w:p w14:paraId="30EF0E91" w14:textId="60DEFAB7" w:rsidR="00BE3093" w:rsidRDefault="003D10A9" w:rsidP="00FF28A9">
      <w:pPr>
        <w:spacing w:line="480" w:lineRule="auto"/>
        <w:rPr>
          <w:rFonts w:eastAsia="Times New Roman" w:cs="Times New Roman"/>
          <w:szCs w:val="24"/>
        </w:rPr>
      </w:pPr>
      <w:r>
        <w:rPr>
          <w:rFonts w:eastAsia="Times New Roman" w:cs="Times New Roman"/>
          <w:szCs w:val="24"/>
        </w:rPr>
        <w:tab/>
        <w:t>Comparing the current infrastructure to the timeframe of infrastructural upgrades shows interesting findings</w:t>
      </w:r>
      <w:r w:rsidR="00A14052">
        <w:rPr>
          <w:rFonts w:eastAsia="Times New Roman" w:cs="Times New Roman"/>
          <w:szCs w:val="24"/>
        </w:rPr>
        <w:t xml:space="preserve"> under research question 4</w:t>
      </w:r>
      <w:r>
        <w:rPr>
          <w:rFonts w:eastAsia="Times New Roman" w:cs="Times New Roman"/>
          <w:szCs w:val="24"/>
        </w:rPr>
        <w:t xml:space="preserve">. Infrastructure </w:t>
      </w:r>
      <w:r w:rsidR="00FF28A9">
        <w:rPr>
          <w:rFonts w:eastAsia="Times New Roman" w:cs="Times New Roman"/>
          <w:szCs w:val="24"/>
        </w:rPr>
        <w:t xml:space="preserve">with the highest totals of poorly rated quality currently are stormwater infrastructure and valves. Conversely, infrastructure with the highest totals of good or excellent quality currently are water treatment facilities, water storage facilities, pumping stations, meter systems, and wells and pumps. It should be noted that the currently tag constitutes when the respondents filled out the survey, which occurred between 2021 and 2022. The aspects of infrastructure with the most indicators by respondents to be updated in the next 1-5 years are water treatment facilities, pumping stations, meter systems, wells and pumps, and valves. The valve update fits with the findings of the quality of current infrastructure. Respondents were split in updating stormwater infrastructure between a 6–10-year period and an 11+ year period. Most participants also responded that they have no plans to </w:t>
      </w:r>
      <w:r w:rsidR="00FF28A9">
        <w:rPr>
          <w:rFonts w:eastAsia="Times New Roman" w:cs="Times New Roman"/>
          <w:szCs w:val="24"/>
        </w:rPr>
        <w:lastRenderedPageBreak/>
        <w:t xml:space="preserve">update water supply lines or cooling systems. Therefore, a comparison of current infrastructure and the timeframe of updates churns key results. </w:t>
      </w:r>
    </w:p>
    <w:p w14:paraId="20DD660C" w14:textId="0F3DD260" w:rsidR="00BE3093" w:rsidRPr="00BE3093" w:rsidRDefault="00BE3093" w:rsidP="00FF28A9">
      <w:pPr>
        <w:spacing w:line="480" w:lineRule="auto"/>
        <w:rPr>
          <w:rFonts w:eastAsia="Times New Roman" w:cs="Times New Roman"/>
          <w:b/>
          <w:szCs w:val="24"/>
          <w:u w:val="single"/>
        </w:rPr>
      </w:pPr>
      <w:r w:rsidRPr="00BE3093">
        <w:rPr>
          <w:rFonts w:eastAsia="Times New Roman" w:cs="Times New Roman"/>
          <w:szCs w:val="24"/>
          <w:u w:val="single"/>
        </w:rPr>
        <w:t>Research Question 5 Results</w:t>
      </w:r>
    </w:p>
    <w:p w14:paraId="02B8B252" w14:textId="3E584D15" w:rsidR="007409FA" w:rsidRDefault="00C730E1" w:rsidP="007409FA">
      <w:pPr>
        <w:spacing w:line="480" w:lineRule="auto"/>
        <w:rPr>
          <w:rFonts w:eastAsia="Times New Roman" w:cs="Times New Roman"/>
          <w:szCs w:val="24"/>
        </w:rPr>
      </w:pPr>
      <w:r>
        <w:rPr>
          <w:rFonts w:eastAsia="Times New Roman" w:cs="Times New Roman"/>
          <w:b/>
          <w:szCs w:val="24"/>
        </w:rPr>
        <w:tab/>
      </w:r>
      <w:r>
        <w:rPr>
          <w:rFonts w:eastAsia="Times New Roman" w:cs="Times New Roman"/>
          <w:szCs w:val="24"/>
        </w:rPr>
        <w:t xml:space="preserve">Lastly, climate change in each utility’s area is analyzed as the </w:t>
      </w:r>
      <w:r w:rsidR="00A14052">
        <w:rPr>
          <w:rFonts w:eastAsia="Times New Roman" w:cs="Times New Roman"/>
          <w:szCs w:val="24"/>
        </w:rPr>
        <w:t>fifth research question</w:t>
      </w:r>
      <w:r>
        <w:rPr>
          <w:rFonts w:eastAsia="Times New Roman" w:cs="Times New Roman"/>
          <w:szCs w:val="24"/>
        </w:rPr>
        <w:t xml:space="preserve">. As climate change is actively impacting the globe, various climatic indicators are presented in this part of the chapter. </w:t>
      </w:r>
      <w:r w:rsidR="008728FB">
        <w:rPr>
          <w:rFonts w:eastAsia="Times New Roman" w:cs="Times New Roman"/>
          <w:szCs w:val="24"/>
        </w:rPr>
        <w:t xml:space="preserve">The results in this subsection are </w:t>
      </w:r>
      <w:r w:rsidR="005047A5">
        <w:rPr>
          <w:rFonts w:eastAsia="Times New Roman" w:cs="Times New Roman"/>
          <w:szCs w:val="24"/>
        </w:rPr>
        <w:t xml:space="preserve">presented </w:t>
      </w:r>
      <w:r w:rsidR="008728FB">
        <w:rPr>
          <w:rFonts w:eastAsia="Times New Roman" w:cs="Times New Roman"/>
          <w:szCs w:val="24"/>
        </w:rPr>
        <w:t>qualitativ</w:t>
      </w:r>
      <w:r w:rsidR="005047A5">
        <w:rPr>
          <w:rFonts w:eastAsia="Times New Roman" w:cs="Times New Roman"/>
          <w:szCs w:val="24"/>
        </w:rPr>
        <w:t>ely and through maps.</w:t>
      </w:r>
      <w:r w:rsidR="008728FB">
        <w:rPr>
          <w:rFonts w:eastAsia="Times New Roman" w:cs="Times New Roman"/>
          <w:szCs w:val="24"/>
        </w:rPr>
        <w:t xml:space="preserve"> </w:t>
      </w:r>
    </w:p>
    <w:p w14:paraId="66075F24" w14:textId="292194F0" w:rsidR="00C730E1" w:rsidRDefault="00C730E1" w:rsidP="000648C3">
      <w:pPr>
        <w:spacing w:line="480" w:lineRule="auto"/>
        <w:ind w:firstLine="720"/>
        <w:rPr>
          <w:rFonts w:eastAsia="Times New Roman" w:cs="Times New Roman"/>
          <w:szCs w:val="24"/>
        </w:rPr>
      </w:pPr>
      <w:r>
        <w:rPr>
          <w:rFonts w:eastAsia="Times New Roman" w:cs="Times New Roman"/>
          <w:szCs w:val="24"/>
        </w:rPr>
        <w:t xml:space="preserve">Figure 30, below, determines the role of invasive species in water management tasks. </w:t>
      </w:r>
      <w:r w:rsidR="00FF28A9">
        <w:rPr>
          <w:rFonts w:eastAsia="Times New Roman" w:cs="Times New Roman"/>
          <w:szCs w:val="24"/>
        </w:rPr>
        <w:t>Most</w:t>
      </w:r>
      <w:r>
        <w:rPr>
          <w:rFonts w:eastAsia="Times New Roman" w:cs="Times New Roman"/>
          <w:szCs w:val="24"/>
        </w:rPr>
        <w:t xml:space="preserve"> respondents, depicted in a spatially formatted setting, show that there is no interference between invasive species. However, Taloga-Leedey, Antlers, and Ardmore specify some level of impact from invasives. Ardmore denotes that they are only impacted by invasive animal species, further clarifying that they are impacted by the zebra mussel. Taloga-Leedey answered that only plant invasives have an impact, as eastern red cedar, </w:t>
      </w:r>
      <w:r w:rsidR="00FF28A9">
        <w:rPr>
          <w:rFonts w:eastAsia="Times New Roman" w:cs="Times New Roman"/>
          <w:szCs w:val="24"/>
        </w:rPr>
        <w:t>Chinese</w:t>
      </w:r>
      <w:r>
        <w:rPr>
          <w:rFonts w:eastAsia="Times New Roman" w:cs="Times New Roman"/>
          <w:szCs w:val="24"/>
        </w:rPr>
        <w:t xml:space="preserve"> elm, and </w:t>
      </w:r>
      <w:r w:rsidR="00FF28A9">
        <w:rPr>
          <w:rFonts w:eastAsia="Times New Roman" w:cs="Times New Roman"/>
          <w:szCs w:val="24"/>
        </w:rPr>
        <w:t>Johnson</w:t>
      </w:r>
      <w:r>
        <w:rPr>
          <w:rFonts w:eastAsia="Times New Roman" w:cs="Times New Roman"/>
          <w:szCs w:val="24"/>
        </w:rPr>
        <w:t xml:space="preserve"> grass all affect their utility’s operations. The third utility to specify impact from invasives denotes it to be from tree roots in the sewer lines in Antlers. It is interesting in these findings that more utilities do not experience hardships from the zebra mussels expressed from Ardmore, especially utilities that pull their water from lakes and reservoirs.</w:t>
      </w:r>
    </w:p>
    <w:p w14:paraId="43D9DFE3" w14:textId="2F9C6DFD" w:rsidR="00C730E1" w:rsidRDefault="00E33710" w:rsidP="00C730E1">
      <w:pPr>
        <w:jc w:val="center"/>
      </w:pPr>
      <w:r>
        <w:rPr>
          <w:noProof/>
        </w:rPr>
        <w:lastRenderedPageBreak/>
        <w:drawing>
          <wp:inline distT="0" distB="0" distL="0" distR="0" wp14:anchorId="1F345C87" wp14:editId="4E93F843">
            <wp:extent cx="3657600" cy="4084765"/>
            <wp:effectExtent l="0" t="0" r="0" b="5080"/>
            <wp:docPr id="48" name="Picture 4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Map&#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57600" cy="4084765"/>
                    </a:xfrm>
                    <a:prstGeom prst="rect">
                      <a:avLst/>
                    </a:prstGeom>
                  </pic:spPr>
                </pic:pic>
              </a:graphicData>
            </a:graphic>
          </wp:inline>
        </w:drawing>
      </w:r>
    </w:p>
    <w:p w14:paraId="4AB88F91" w14:textId="7A66AB7B" w:rsidR="004834CE" w:rsidRPr="007409FA" w:rsidRDefault="00C730E1" w:rsidP="007409FA">
      <w:pPr>
        <w:pStyle w:val="Subtitle"/>
      </w:pPr>
      <w:bookmarkStart w:id="176" w:name="_Toc132977388"/>
      <w:bookmarkStart w:id="177" w:name="_Toc133321704"/>
      <w:bookmarkStart w:id="178" w:name="_Toc133321799"/>
      <w:bookmarkStart w:id="179" w:name="_Toc133338533"/>
      <w:bookmarkStart w:id="180" w:name="_Toc133479089"/>
      <w:r>
        <w:t>Figure 30: Invasive Species Interference with Utility Duties</w:t>
      </w:r>
      <w:bookmarkEnd w:id="176"/>
      <w:bookmarkEnd w:id="177"/>
      <w:bookmarkEnd w:id="178"/>
      <w:bookmarkEnd w:id="179"/>
      <w:bookmarkEnd w:id="180"/>
    </w:p>
    <w:p w14:paraId="650E2729" w14:textId="621DB55C" w:rsidR="006D1E2D" w:rsidRDefault="00C730E1" w:rsidP="003E040A">
      <w:pPr>
        <w:spacing w:line="480" w:lineRule="auto"/>
        <w:ind w:firstLine="720"/>
        <w:rPr>
          <w:rFonts w:eastAsia="Times New Roman" w:cs="Times New Roman"/>
          <w:szCs w:val="24"/>
        </w:rPr>
      </w:pPr>
      <w:r>
        <w:rPr>
          <w:rFonts w:eastAsia="Times New Roman" w:cs="Times New Roman"/>
          <w:szCs w:val="24"/>
        </w:rPr>
        <w:t xml:space="preserve">Figures 31 through 36 map out responses from question 9 of the survey, in which respondents are asked to rate the vulnerability of their water system to certain risks specified in parts. This question’s findings were also presented in the first and second category of this section, which related to departmental resources, water demand from economics and population, and current infrastructure. Figures 31 through 36 cover water-related risks and natural hazards that pertain to a changing climate. </w:t>
      </w:r>
    </w:p>
    <w:p w14:paraId="48DBEE4C" w14:textId="0A3E934C" w:rsidR="00C730E1" w:rsidRDefault="00C730E1" w:rsidP="00667C79">
      <w:pPr>
        <w:spacing w:line="480" w:lineRule="auto"/>
        <w:ind w:firstLine="720"/>
        <w:rPr>
          <w:rFonts w:eastAsia="Times New Roman" w:cs="Times New Roman"/>
          <w:szCs w:val="24"/>
        </w:rPr>
      </w:pPr>
      <w:r>
        <w:rPr>
          <w:rFonts w:eastAsia="Times New Roman" w:cs="Times New Roman"/>
          <w:szCs w:val="24"/>
        </w:rPr>
        <w:t>Figure 31 depicts each utility’s vulnerability to available ground water resources, specifically if their availability could deplete. All 3 responding utilities in the Oklahoma panhandle show that they are vulnerable to this, in yellow on the map in Figure 31, which matches the aquifer usage of the area. There were 4 other utilities in Oklahoma that specified they are also vulnerable to ground water availability, which are Taloga-Leedey, Okarche-</w:t>
      </w:r>
      <w:r>
        <w:rPr>
          <w:rFonts w:eastAsia="Times New Roman" w:cs="Times New Roman"/>
          <w:szCs w:val="24"/>
        </w:rPr>
        <w:lastRenderedPageBreak/>
        <w:t xml:space="preserve">Cashion, Seminole North, and West Murray. Elk City in Western Oklahoma responded that they are not vulnerable at all to ground water availability. </w:t>
      </w:r>
      <w:r w:rsidR="005C0DA2">
        <w:rPr>
          <w:rFonts w:eastAsia="Times New Roman" w:cs="Times New Roman"/>
          <w:szCs w:val="24"/>
        </w:rPr>
        <w:t>The</w:t>
      </w:r>
      <w:r>
        <w:rPr>
          <w:rFonts w:eastAsia="Times New Roman" w:cs="Times New Roman"/>
          <w:szCs w:val="24"/>
        </w:rPr>
        <w:t xml:space="preserve"> other utility not vulnerable is Bastrop, Texas. </w:t>
      </w:r>
    </w:p>
    <w:p w14:paraId="3851B027" w14:textId="3D000304" w:rsidR="00C730E1" w:rsidRDefault="00E33710" w:rsidP="00C730E1">
      <w:pPr>
        <w:jc w:val="center"/>
      </w:pPr>
      <w:r>
        <w:rPr>
          <w:noProof/>
        </w:rPr>
        <w:drawing>
          <wp:inline distT="0" distB="0" distL="0" distR="0" wp14:anchorId="44808353" wp14:editId="78F87DF9">
            <wp:extent cx="3657600" cy="4406400"/>
            <wp:effectExtent l="0" t="0" r="0" b="635"/>
            <wp:docPr id="49" name="Picture 4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ap&#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57600" cy="4406400"/>
                    </a:xfrm>
                    <a:prstGeom prst="rect">
                      <a:avLst/>
                    </a:prstGeom>
                  </pic:spPr>
                </pic:pic>
              </a:graphicData>
            </a:graphic>
          </wp:inline>
        </w:drawing>
      </w:r>
    </w:p>
    <w:p w14:paraId="0D2925FB" w14:textId="212C3BEA" w:rsidR="00C730E1" w:rsidRPr="00A30902" w:rsidRDefault="00C730E1" w:rsidP="00A30902">
      <w:pPr>
        <w:pStyle w:val="Subtitle"/>
      </w:pPr>
      <w:bookmarkStart w:id="181" w:name="_Toc132977389"/>
      <w:bookmarkStart w:id="182" w:name="_Toc133321705"/>
      <w:bookmarkStart w:id="183" w:name="_Toc133321800"/>
      <w:bookmarkStart w:id="184" w:name="_Toc133338534"/>
      <w:bookmarkStart w:id="185" w:name="_Toc133479090"/>
      <w:r>
        <w:t>Figure 31: Map of Vulnerability to Ground Water Availability</w:t>
      </w:r>
      <w:bookmarkEnd w:id="181"/>
      <w:bookmarkEnd w:id="182"/>
      <w:bookmarkEnd w:id="183"/>
      <w:bookmarkEnd w:id="184"/>
      <w:bookmarkEnd w:id="185"/>
    </w:p>
    <w:p w14:paraId="7EA2CBEC" w14:textId="0DD55D5F" w:rsidR="00C730E1" w:rsidRDefault="00C730E1" w:rsidP="004834CE">
      <w:pPr>
        <w:spacing w:line="480" w:lineRule="auto"/>
        <w:rPr>
          <w:rFonts w:eastAsia="Times New Roman" w:cs="Times New Roman"/>
          <w:szCs w:val="24"/>
        </w:rPr>
      </w:pPr>
      <w:r>
        <w:rPr>
          <w:rFonts w:eastAsia="Times New Roman" w:cs="Times New Roman"/>
          <w:szCs w:val="24"/>
        </w:rPr>
        <w:tab/>
        <w:t xml:space="preserve">A vulnerability to decreased annual precipitation is plotted in Figure 32, below, spatially as well. There were only 3 utilities that answered they are vulnerable to decreased annual precipitation totals, with all 3 residing in Oklahoma. Okarche-Cashion, West Texas, and Guymon all responded that they are vulnerable to this risk. </w:t>
      </w:r>
      <w:proofErr w:type="gramStart"/>
      <w:r>
        <w:rPr>
          <w:rFonts w:eastAsia="Times New Roman" w:cs="Times New Roman"/>
          <w:szCs w:val="24"/>
        </w:rPr>
        <w:t>A majority of</w:t>
      </w:r>
      <w:proofErr w:type="gramEnd"/>
      <w:r>
        <w:rPr>
          <w:rFonts w:eastAsia="Times New Roman" w:cs="Times New Roman"/>
          <w:szCs w:val="24"/>
        </w:rPr>
        <w:t xml:space="preserve"> respondents classified their utilities as somewhat vulnerable to a decrease in annual precipitation totals, which is represented in the green-blue highlighted districts in Figure 32. However, 4 utilities declared they are not vulnerable to this risk, which is shown in the purple. There is 1 utility in Texas </w:t>
      </w:r>
      <w:r>
        <w:rPr>
          <w:rFonts w:eastAsia="Times New Roman" w:cs="Times New Roman"/>
          <w:szCs w:val="24"/>
        </w:rPr>
        <w:lastRenderedPageBreak/>
        <w:t xml:space="preserve">(Bastrop) and 3 utilities in Oklahoma (Boise City, Seminole North, and Ardmore) that responded that they are not vulnerable in Figure 32. </w:t>
      </w:r>
    </w:p>
    <w:p w14:paraId="46761059" w14:textId="3745AAE8" w:rsidR="00C730E1" w:rsidRDefault="00561485" w:rsidP="00C730E1">
      <w:pPr>
        <w:jc w:val="center"/>
      </w:pPr>
      <w:r>
        <w:rPr>
          <w:noProof/>
        </w:rPr>
        <w:drawing>
          <wp:inline distT="0" distB="0" distL="0" distR="0" wp14:anchorId="06BA5C01" wp14:editId="32A50B67">
            <wp:extent cx="3657600" cy="4663440"/>
            <wp:effectExtent l="0" t="0" r="0" b="0"/>
            <wp:docPr id="51" name="Picture 5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Map&#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0" cy="4663440"/>
                    </a:xfrm>
                    <a:prstGeom prst="rect">
                      <a:avLst/>
                    </a:prstGeom>
                  </pic:spPr>
                </pic:pic>
              </a:graphicData>
            </a:graphic>
          </wp:inline>
        </w:drawing>
      </w:r>
    </w:p>
    <w:p w14:paraId="44CBD78D" w14:textId="7B26D6C3" w:rsidR="00C730E1" w:rsidRPr="00A30902" w:rsidRDefault="00C730E1" w:rsidP="00A30902">
      <w:pPr>
        <w:pStyle w:val="Subtitle"/>
      </w:pPr>
      <w:bookmarkStart w:id="186" w:name="_Toc132977390"/>
      <w:bookmarkStart w:id="187" w:name="_Toc133321706"/>
      <w:bookmarkStart w:id="188" w:name="_Toc133321801"/>
      <w:bookmarkStart w:id="189" w:name="_Toc133338535"/>
      <w:bookmarkStart w:id="190" w:name="_Toc133479091"/>
      <w:r>
        <w:t>Figure 32: Map of Vulnerability to Decreased Precipitation</w:t>
      </w:r>
      <w:bookmarkEnd w:id="186"/>
      <w:bookmarkEnd w:id="187"/>
      <w:bookmarkEnd w:id="188"/>
      <w:bookmarkEnd w:id="189"/>
      <w:bookmarkEnd w:id="190"/>
    </w:p>
    <w:p w14:paraId="5B19141D" w14:textId="7635FCAF" w:rsidR="00C730E1" w:rsidRDefault="00C730E1" w:rsidP="004834CE">
      <w:pPr>
        <w:spacing w:line="480" w:lineRule="auto"/>
        <w:rPr>
          <w:rFonts w:eastAsia="Times New Roman" w:cs="Times New Roman"/>
          <w:szCs w:val="24"/>
        </w:rPr>
      </w:pPr>
      <w:r>
        <w:rPr>
          <w:rFonts w:eastAsia="Times New Roman" w:cs="Times New Roman"/>
          <w:szCs w:val="24"/>
        </w:rPr>
        <w:tab/>
        <w:t xml:space="preserve">Figure 33, below, maps out the responses when water managers were asked if their utilities are vulnerable to increased evaporation of water resources due to increased temperatures. </w:t>
      </w:r>
      <w:r w:rsidR="00FF28A9">
        <w:rPr>
          <w:rFonts w:eastAsia="Times New Roman" w:cs="Times New Roman"/>
          <w:szCs w:val="24"/>
        </w:rPr>
        <w:t>Most</w:t>
      </w:r>
      <w:r>
        <w:rPr>
          <w:rFonts w:eastAsia="Times New Roman" w:cs="Times New Roman"/>
          <w:szCs w:val="24"/>
        </w:rPr>
        <w:t xml:space="preserve"> water managers answered that they are not vulnerable to this risk, as shown in the purple highlighted districts in Figure 33. It was shocking that only 2 utilities classified their systems as vulnerable, and these 2 are Okarche-Cashion and Guymon, both in Oklahoma. There were 3 utilities that responded that they are somewhat vulnerable to increased evaporation rates, and they are Lubbock, West Texas, and Wilburton. These findings lead the researchers to wonder if </w:t>
      </w:r>
      <w:r w:rsidR="006D1E2D">
        <w:rPr>
          <w:rFonts w:eastAsia="Times New Roman" w:cs="Times New Roman"/>
          <w:szCs w:val="24"/>
        </w:rPr>
        <w:lastRenderedPageBreak/>
        <w:t>most</w:t>
      </w:r>
      <w:r>
        <w:rPr>
          <w:rFonts w:eastAsia="Times New Roman" w:cs="Times New Roman"/>
          <w:szCs w:val="24"/>
        </w:rPr>
        <w:t xml:space="preserve"> utilities have found a way around this risk in their region, as with a changing climate the temperature in both states will rise and thus, more water resources at the surface will evaporate at quicker rates. </w:t>
      </w:r>
    </w:p>
    <w:p w14:paraId="6C2578D8" w14:textId="32D78E7C" w:rsidR="00C730E1" w:rsidRDefault="000F4322" w:rsidP="00C730E1">
      <w:pPr>
        <w:spacing w:line="240" w:lineRule="auto"/>
        <w:jc w:val="center"/>
        <w:rPr>
          <w:rFonts w:eastAsia="Times New Roman" w:cs="Times New Roman"/>
          <w:szCs w:val="24"/>
        </w:rPr>
      </w:pPr>
      <w:r>
        <w:rPr>
          <w:rFonts w:eastAsia="Times New Roman" w:cs="Times New Roman"/>
          <w:noProof/>
          <w:szCs w:val="24"/>
        </w:rPr>
        <w:drawing>
          <wp:inline distT="0" distB="0" distL="0" distR="0" wp14:anchorId="128202CA" wp14:editId="015F20AA">
            <wp:extent cx="3657600" cy="4055165"/>
            <wp:effectExtent l="0" t="0" r="0" b="0"/>
            <wp:docPr id="52" name="Picture 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Map&#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0" cy="4055165"/>
                    </a:xfrm>
                    <a:prstGeom prst="rect">
                      <a:avLst/>
                    </a:prstGeom>
                  </pic:spPr>
                </pic:pic>
              </a:graphicData>
            </a:graphic>
          </wp:inline>
        </w:drawing>
      </w:r>
    </w:p>
    <w:p w14:paraId="5AFA69CB" w14:textId="5253D9E3" w:rsidR="006D1E2D" w:rsidRPr="006D1E2D" w:rsidRDefault="00C730E1" w:rsidP="006D1E2D">
      <w:pPr>
        <w:pStyle w:val="Subtitle"/>
      </w:pPr>
      <w:bookmarkStart w:id="191" w:name="_Toc132977391"/>
      <w:bookmarkStart w:id="192" w:name="_Toc133321707"/>
      <w:bookmarkStart w:id="193" w:name="_Toc133321802"/>
      <w:bookmarkStart w:id="194" w:name="_Toc133338536"/>
      <w:bookmarkStart w:id="195" w:name="_Toc133479092"/>
      <w:r>
        <w:t>Figure 33: Map of Vulnerability to Increased Evaporation from Increased Temperatures</w:t>
      </w:r>
      <w:bookmarkEnd w:id="191"/>
      <w:bookmarkEnd w:id="192"/>
      <w:bookmarkEnd w:id="193"/>
      <w:bookmarkEnd w:id="194"/>
      <w:bookmarkEnd w:id="195"/>
    </w:p>
    <w:p w14:paraId="355CC21D" w14:textId="5C94FEA8" w:rsidR="00C730E1" w:rsidRDefault="00C730E1" w:rsidP="004834CE">
      <w:pPr>
        <w:spacing w:line="480" w:lineRule="auto"/>
        <w:ind w:firstLine="720"/>
        <w:rPr>
          <w:rFonts w:eastAsia="Times New Roman" w:cs="Times New Roman"/>
          <w:szCs w:val="24"/>
        </w:rPr>
      </w:pPr>
      <w:r>
        <w:rPr>
          <w:rFonts w:eastAsia="Times New Roman" w:cs="Times New Roman"/>
          <w:szCs w:val="24"/>
        </w:rPr>
        <w:t xml:space="preserve">Speaking of rising temperatures due to climate change, extreme heat events are another risk indicator included in question 9. The results of this are mapped in Figure 34 below. Comparing Figure 33 to Figure 34, many utilities that answered they are not vulnerable to increased evaporation due to increased temperatures did respond that they are somewhat vulnerable to vulnerable to extreme heat events occurring. There are 4 utilities that classified their systems as vulnerable, in the yellow in Figure 34, and they are: Boise City, Guymon, Wilburton, and Antlers. Only 1 utility responded that they are not vulnerable to extreme heat </w:t>
      </w:r>
      <w:r>
        <w:rPr>
          <w:rFonts w:eastAsia="Times New Roman" w:cs="Times New Roman"/>
          <w:szCs w:val="24"/>
        </w:rPr>
        <w:lastRenderedPageBreak/>
        <w:t xml:space="preserve">events, and that is West Murray in Southern Oklahoma. There are 8 utilities that otherwise answered that they are somewhat vulnerable to extreme heat events increasing over time. </w:t>
      </w:r>
    </w:p>
    <w:p w14:paraId="428FA003" w14:textId="1E68210B" w:rsidR="00C730E1" w:rsidRDefault="00281C62" w:rsidP="00C730E1">
      <w:pPr>
        <w:spacing w:line="240" w:lineRule="auto"/>
        <w:jc w:val="center"/>
        <w:rPr>
          <w:rFonts w:eastAsia="Times New Roman" w:cs="Times New Roman"/>
          <w:szCs w:val="24"/>
        </w:rPr>
      </w:pPr>
      <w:r>
        <w:rPr>
          <w:rFonts w:eastAsia="Times New Roman" w:cs="Times New Roman"/>
          <w:noProof/>
          <w:szCs w:val="24"/>
        </w:rPr>
        <w:drawing>
          <wp:inline distT="0" distB="0" distL="0" distR="0" wp14:anchorId="1BC86F93" wp14:editId="56496302">
            <wp:extent cx="3657600" cy="4114800"/>
            <wp:effectExtent l="0" t="0" r="0" b="0"/>
            <wp:docPr id="53" name="Picture 5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ap&#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57600" cy="4114800"/>
                    </a:xfrm>
                    <a:prstGeom prst="rect">
                      <a:avLst/>
                    </a:prstGeom>
                  </pic:spPr>
                </pic:pic>
              </a:graphicData>
            </a:graphic>
          </wp:inline>
        </w:drawing>
      </w:r>
    </w:p>
    <w:p w14:paraId="63BFC899" w14:textId="0091A2F7" w:rsidR="006D1E2D" w:rsidRPr="006D1E2D" w:rsidRDefault="00C730E1" w:rsidP="006D1E2D">
      <w:pPr>
        <w:pStyle w:val="Subtitle"/>
      </w:pPr>
      <w:bookmarkStart w:id="196" w:name="_Toc132977392"/>
      <w:bookmarkStart w:id="197" w:name="_Toc133321708"/>
      <w:bookmarkStart w:id="198" w:name="_Toc133321803"/>
      <w:bookmarkStart w:id="199" w:name="_Toc133338537"/>
      <w:bookmarkStart w:id="200" w:name="_Toc133479093"/>
      <w:r>
        <w:t xml:space="preserve">Figure 34: </w:t>
      </w:r>
      <w:r w:rsidR="0072424D">
        <w:t>Map of V</w:t>
      </w:r>
      <w:r>
        <w:t>ulnerability to Increased Extreme Heat Events</w:t>
      </w:r>
      <w:bookmarkEnd w:id="196"/>
      <w:bookmarkEnd w:id="197"/>
      <w:bookmarkEnd w:id="198"/>
      <w:bookmarkEnd w:id="199"/>
      <w:bookmarkEnd w:id="200"/>
    </w:p>
    <w:p w14:paraId="5496E805" w14:textId="4F7F939C" w:rsidR="00C730E1" w:rsidRDefault="00C730E1" w:rsidP="00C730E1">
      <w:pPr>
        <w:spacing w:line="480" w:lineRule="auto"/>
        <w:ind w:firstLine="720"/>
        <w:rPr>
          <w:rFonts w:eastAsia="Times New Roman" w:cs="Times New Roman"/>
          <w:szCs w:val="24"/>
        </w:rPr>
      </w:pPr>
      <w:r>
        <w:rPr>
          <w:rFonts w:eastAsia="Times New Roman" w:cs="Times New Roman"/>
          <w:szCs w:val="24"/>
        </w:rPr>
        <w:t>Increased natural hazards, such as severe weather events, drought, floods, and any disaster that could naturally occur at an increased rate due to a changing climate is inquired and mapped in Figure 35 below. Similarly to Figure 35, West Murray is the only utility to denote their system as not vulnerable to this risk. There are also only 2 utilities that classified their systems as vulnerable, in yellow, and they are Wilburton in Oklahoma and Bastrop in Texas. Otherwise, 10 utilities responded that they are somewhat vulnerable to increased natural hazard events at their water system.</w:t>
      </w:r>
    </w:p>
    <w:p w14:paraId="40531E78" w14:textId="18DA3E2C" w:rsidR="0072424D" w:rsidRDefault="00281C62" w:rsidP="0072424D">
      <w:pPr>
        <w:spacing w:line="240" w:lineRule="auto"/>
        <w:jc w:val="center"/>
        <w:rPr>
          <w:rFonts w:eastAsia="Times New Roman" w:cs="Times New Roman"/>
          <w:szCs w:val="24"/>
        </w:rPr>
      </w:pPr>
      <w:r>
        <w:rPr>
          <w:rFonts w:eastAsia="Times New Roman" w:cs="Times New Roman"/>
          <w:noProof/>
          <w:szCs w:val="24"/>
        </w:rPr>
        <w:lastRenderedPageBreak/>
        <w:drawing>
          <wp:inline distT="0" distB="0" distL="0" distR="0" wp14:anchorId="078FE146" wp14:editId="11C2F44E">
            <wp:extent cx="3657600" cy="4114800"/>
            <wp:effectExtent l="0" t="0" r="0" b="0"/>
            <wp:docPr id="54" name="Picture 5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Map&#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657600" cy="4114800"/>
                    </a:xfrm>
                    <a:prstGeom prst="rect">
                      <a:avLst/>
                    </a:prstGeom>
                  </pic:spPr>
                </pic:pic>
              </a:graphicData>
            </a:graphic>
          </wp:inline>
        </w:drawing>
      </w:r>
    </w:p>
    <w:p w14:paraId="3F17C033" w14:textId="26DD2983" w:rsidR="00C730E1" w:rsidRPr="00A30902" w:rsidRDefault="00C730E1" w:rsidP="00A30902">
      <w:pPr>
        <w:pStyle w:val="Subtitle"/>
      </w:pPr>
      <w:bookmarkStart w:id="201" w:name="_Toc132977393"/>
      <w:bookmarkStart w:id="202" w:name="_Toc133321709"/>
      <w:bookmarkStart w:id="203" w:name="_Toc133321804"/>
      <w:bookmarkStart w:id="204" w:name="_Toc133338538"/>
      <w:bookmarkStart w:id="205" w:name="_Toc133479094"/>
      <w:r>
        <w:t xml:space="preserve">Figure 35: </w:t>
      </w:r>
      <w:r w:rsidR="0072424D">
        <w:t xml:space="preserve">Map of </w:t>
      </w:r>
      <w:r>
        <w:t>Vulnerability to Increased Natural Hazards</w:t>
      </w:r>
      <w:bookmarkEnd w:id="201"/>
      <w:bookmarkEnd w:id="202"/>
      <w:bookmarkEnd w:id="203"/>
      <w:bookmarkEnd w:id="204"/>
      <w:bookmarkEnd w:id="205"/>
    </w:p>
    <w:p w14:paraId="0D3533E1" w14:textId="1282AE6F" w:rsidR="00C730E1" w:rsidRDefault="00C730E1" w:rsidP="00C730E1">
      <w:pPr>
        <w:spacing w:line="480" w:lineRule="auto"/>
        <w:rPr>
          <w:rFonts w:eastAsia="Times New Roman" w:cs="Times New Roman"/>
          <w:szCs w:val="24"/>
        </w:rPr>
      </w:pPr>
      <w:r>
        <w:rPr>
          <w:rFonts w:eastAsia="Times New Roman" w:cs="Times New Roman"/>
          <w:szCs w:val="24"/>
        </w:rPr>
        <w:tab/>
        <w:t xml:space="preserve">Qualitatively, the results of this survey also </w:t>
      </w:r>
      <w:r w:rsidR="00A30902">
        <w:rPr>
          <w:rFonts w:eastAsia="Times New Roman" w:cs="Times New Roman"/>
          <w:szCs w:val="24"/>
        </w:rPr>
        <w:t>produced</w:t>
      </w:r>
      <w:r>
        <w:rPr>
          <w:rFonts w:eastAsia="Times New Roman" w:cs="Times New Roman"/>
          <w:szCs w:val="24"/>
        </w:rPr>
        <w:t xml:space="preserve"> interesting data towards </w:t>
      </w:r>
      <w:r w:rsidR="00F27ED2">
        <w:rPr>
          <w:rFonts w:eastAsia="Times New Roman" w:cs="Times New Roman"/>
          <w:szCs w:val="24"/>
        </w:rPr>
        <w:t>the fifth research question</w:t>
      </w:r>
      <w:r>
        <w:rPr>
          <w:rFonts w:eastAsia="Times New Roman" w:cs="Times New Roman"/>
          <w:szCs w:val="24"/>
        </w:rPr>
        <w:t>. When the water managers were asked to include anything that they had not mentioned in the survey, one respondent said:</w:t>
      </w:r>
    </w:p>
    <w:p w14:paraId="4D13FFED" w14:textId="77777777" w:rsidR="00C730E1" w:rsidRDefault="00C730E1" w:rsidP="00C730E1">
      <w:pPr>
        <w:spacing w:line="480" w:lineRule="auto"/>
        <w:rPr>
          <w:rFonts w:eastAsia="Times New Roman" w:cs="Times New Roman"/>
          <w:i/>
          <w:szCs w:val="24"/>
        </w:rPr>
      </w:pPr>
      <w:r>
        <w:rPr>
          <w:rFonts w:eastAsia="Times New Roman" w:cs="Times New Roman"/>
          <w:i/>
          <w:szCs w:val="24"/>
        </w:rPr>
        <w:t>“We are total groundwater dependent, arid climate, lack of available, willing &amp; capable workforce. My concerns will not reflect completely the concerns of other parts of the regions that have surface water &amp; abundant rainfall.”</w:t>
      </w:r>
    </w:p>
    <w:p w14:paraId="134E01FD" w14:textId="082186A2" w:rsidR="00C730E1" w:rsidRDefault="00C730E1" w:rsidP="00C730E1">
      <w:pPr>
        <w:spacing w:line="480" w:lineRule="auto"/>
        <w:rPr>
          <w:rFonts w:eastAsia="Times New Roman" w:cs="Times New Roman"/>
          <w:szCs w:val="24"/>
        </w:rPr>
      </w:pPr>
      <w:r>
        <w:rPr>
          <w:rFonts w:eastAsia="Times New Roman" w:cs="Times New Roman"/>
          <w:szCs w:val="24"/>
        </w:rPr>
        <w:t xml:space="preserve">Again, speaking to the uniqueness of each utility, this water manager relies only on ground water resources. These resources are depleting quickly due to overuse of aquifers in the area for other industrial reasons (i.e., agriculture, energy, etc.). This spells trouble for this utility in the future, especially as they specify, they are in an arid climate. This response will differ against utilities in the Eastern portions of each state surveyed, as stated in this water manager’s response, parts of </w:t>
      </w:r>
      <w:r>
        <w:rPr>
          <w:rFonts w:eastAsia="Times New Roman" w:cs="Times New Roman"/>
          <w:szCs w:val="24"/>
        </w:rPr>
        <w:lastRenderedPageBreak/>
        <w:t>Oklahoma and Texas that have surface water resources and receive higher precipitation totals will not have the same risks and worries that this utility has and will continue to have in the future. Further, this respondent says they cannot find available, willing, and capable workers for their utility, likely adding to the strain that this manager is experiencing at their water system. Without proficient help, this water manager plausibly has many responsibilities day-to-day beyond what one or two people can conduct efficiently. Thus, the level of pressure and stress from various risk indicators is mammoth in this case.</w:t>
      </w:r>
    </w:p>
    <w:p w14:paraId="32AF070D" w14:textId="77777777" w:rsidR="00C730E1" w:rsidRDefault="00C730E1" w:rsidP="00C730E1">
      <w:pPr>
        <w:spacing w:line="480" w:lineRule="auto"/>
        <w:rPr>
          <w:rFonts w:eastAsia="Times New Roman" w:cs="Times New Roman"/>
          <w:szCs w:val="24"/>
        </w:rPr>
      </w:pPr>
      <w:r>
        <w:rPr>
          <w:rFonts w:eastAsia="Times New Roman" w:cs="Times New Roman"/>
          <w:szCs w:val="24"/>
        </w:rPr>
        <w:tab/>
        <w:t>The survey also asked if the water manager recommended resources to assist the researchers in plan and adaptation analysis of their water system. One answer was intriguing, and thus, worth analyzing in terms of a changing climate. This water manager said:</w:t>
      </w:r>
    </w:p>
    <w:p w14:paraId="7FAE43C7" w14:textId="77777777" w:rsidR="00C730E1" w:rsidRDefault="00C730E1" w:rsidP="00C730E1">
      <w:pPr>
        <w:spacing w:line="480" w:lineRule="auto"/>
        <w:rPr>
          <w:rFonts w:eastAsia="Times New Roman" w:cs="Times New Roman"/>
          <w:i/>
          <w:szCs w:val="24"/>
        </w:rPr>
      </w:pPr>
      <w:r>
        <w:rPr>
          <w:rFonts w:eastAsia="Times New Roman" w:cs="Times New Roman"/>
          <w:i/>
          <w:szCs w:val="24"/>
        </w:rPr>
        <w:t>“</w:t>
      </w:r>
      <w:proofErr w:type="gramStart"/>
      <w:r>
        <w:rPr>
          <w:rFonts w:eastAsia="Times New Roman" w:cs="Times New Roman"/>
          <w:i/>
          <w:szCs w:val="24"/>
        </w:rPr>
        <w:t>no</w:t>
      </w:r>
      <w:proofErr w:type="gramEnd"/>
      <w:r>
        <w:rPr>
          <w:rFonts w:eastAsia="Times New Roman" w:cs="Times New Roman"/>
          <w:i/>
          <w:szCs w:val="24"/>
        </w:rPr>
        <w:t xml:space="preserve"> more than already studied, water resource is one of the most looked after resources.”</w:t>
      </w:r>
    </w:p>
    <w:p w14:paraId="1A9BF09F" w14:textId="0F568D55" w:rsidR="00C84B17" w:rsidRDefault="00C730E1" w:rsidP="00C730E1">
      <w:pPr>
        <w:spacing w:line="480" w:lineRule="auto"/>
        <w:rPr>
          <w:rFonts w:eastAsia="Times New Roman" w:cs="Times New Roman"/>
          <w:szCs w:val="24"/>
        </w:rPr>
      </w:pPr>
      <w:r>
        <w:rPr>
          <w:rFonts w:eastAsia="Times New Roman" w:cs="Times New Roman"/>
          <w:szCs w:val="24"/>
        </w:rPr>
        <w:t xml:space="preserve">Contrasting with the climatic outlook that water scarcity could impact the area as a </w:t>
      </w:r>
      <w:proofErr w:type="gramStart"/>
      <w:r>
        <w:rPr>
          <w:rFonts w:eastAsia="Times New Roman" w:cs="Times New Roman"/>
          <w:szCs w:val="24"/>
        </w:rPr>
        <w:t>changing climate leaves</w:t>
      </w:r>
      <w:proofErr w:type="gramEnd"/>
      <w:r>
        <w:rPr>
          <w:rFonts w:eastAsia="Times New Roman" w:cs="Times New Roman"/>
          <w:szCs w:val="24"/>
        </w:rPr>
        <w:t xml:space="preserve"> more of a mark on the region annually, this response is positive regarding water resource research. They convey that water resources, from their point-of-view, is one of the most looked after resources and thus studied a lot. </w:t>
      </w:r>
    </w:p>
    <w:p w14:paraId="6B6ABC71" w14:textId="1BD681D1" w:rsidR="00C84B17" w:rsidRDefault="00000000">
      <w:pPr>
        <w:spacing w:line="480" w:lineRule="auto"/>
        <w:rPr>
          <w:rFonts w:eastAsia="Times New Roman" w:cs="Times New Roman"/>
          <w:szCs w:val="24"/>
        </w:rPr>
      </w:pPr>
      <w:r>
        <w:rPr>
          <w:rFonts w:eastAsia="Times New Roman" w:cs="Times New Roman"/>
          <w:szCs w:val="24"/>
        </w:rPr>
        <w:tab/>
        <w:t xml:space="preserve">In conclusion of all results, thought-provoking findings were curated and analyzed both spatially, numerically, and qualitatively. The lack of statistical analysis in all results is due to the low sample size of this survey, and therefore the data was rendered in map format, bar charts (both clustered and simple), and qualitatively through the responses of the open-ended questions of the survey. These limitations ultimately mean that while these results are conclusive for a few utilities (ranging from </w:t>
      </w:r>
      <w:r w:rsidR="00EE08C8">
        <w:rPr>
          <w:rFonts w:eastAsia="Times New Roman" w:cs="Times New Roman"/>
          <w:szCs w:val="24"/>
        </w:rPr>
        <w:t>n=</w:t>
      </w:r>
      <w:r>
        <w:rPr>
          <w:rFonts w:eastAsia="Times New Roman" w:cs="Times New Roman"/>
          <w:szCs w:val="24"/>
        </w:rPr>
        <w:t xml:space="preserve">22 </w:t>
      </w:r>
      <w:r w:rsidR="00EE08C8">
        <w:rPr>
          <w:rFonts w:eastAsia="Times New Roman" w:cs="Times New Roman"/>
          <w:szCs w:val="24"/>
        </w:rPr>
        <w:t>in some questions to an n=6 in others</w:t>
      </w:r>
      <w:r>
        <w:rPr>
          <w:rFonts w:eastAsia="Times New Roman" w:cs="Times New Roman"/>
          <w:szCs w:val="24"/>
        </w:rPr>
        <w:t xml:space="preserve">), they cannot be understood as a whole or generalized any further. This is because a small sample size is not representative of a whole population, as not enough responses were collected to achieve a representative sample size </w:t>
      </w:r>
      <w:r>
        <w:rPr>
          <w:rFonts w:eastAsia="Times New Roman" w:cs="Times New Roman"/>
          <w:szCs w:val="24"/>
        </w:rPr>
        <w:lastRenderedPageBreak/>
        <w:t>of the population of water managers in both states. However, the microscale analysis of each response is still important to research. Further, this lesson will allow the researcher to grow in future projects.</w:t>
      </w:r>
    </w:p>
    <w:p w14:paraId="78CC37D7" w14:textId="77777777" w:rsidR="00C84B17" w:rsidRDefault="00000000" w:rsidP="00490FB0">
      <w:pPr>
        <w:pStyle w:val="Heading1"/>
      </w:pPr>
      <w:bookmarkStart w:id="206" w:name="_Toc132975750"/>
      <w:bookmarkStart w:id="207" w:name="_Toc133321822"/>
      <w:r>
        <w:t>Section 3.3: Discussion</w:t>
      </w:r>
      <w:bookmarkEnd w:id="206"/>
      <w:bookmarkEnd w:id="207"/>
    </w:p>
    <w:p w14:paraId="77C47A86" w14:textId="77777777" w:rsidR="00A30902" w:rsidRPr="00A30902" w:rsidRDefault="00A30902" w:rsidP="00A30902"/>
    <w:p w14:paraId="4D873435" w14:textId="77777777" w:rsidR="00C84B17" w:rsidRDefault="00000000">
      <w:pPr>
        <w:spacing w:line="480" w:lineRule="auto"/>
        <w:rPr>
          <w:rFonts w:eastAsia="Times New Roman" w:cs="Times New Roman"/>
          <w:b/>
          <w:szCs w:val="24"/>
        </w:rPr>
      </w:pPr>
      <w:r>
        <w:rPr>
          <w:rFonts w:eastAsia="Times New Roman" w:cs="Times New Roman"/>
          <w:szCs w:val="24"/>
        </w:rPr>
        <w:tab/>
        <w:t>After analyzing this study’s findings, it is critical to discuss what these results mean. The most surprising results will be broken down, and comparisons will be drawn. There were also multiple areas where the project fell short, which will give not only future projects insight, but ideas for change in the next phase of data collection of this study.</w:t>
      </w:r>
    </w:p>
    <w:p w14:paraId="56EAADE5" w14:textId="473508D2" w:rsidR="00C84B17" w:rsidRDefault="00C746B4">
      <w:pPr>
        <w:spacing w:line="480" w:lineRule="auto"/>
        <w:ind w:firstLine="720"/>
        <w:rPr>
          <w:rFonts w:eastAsia="Times New Roman" w:cs="Times New Roman"/>
          <w:szCs w:val="24"/>
        </w:rPr>
      </w:pPr>
      <w:r>
        <w:rPr>
          <w:rFonts w:eastAsia="Times New Roman" w:cs="Times New Roman"/>
          <w:szCs w:val="24"/>
        </w:rPr>
        <w:t xml:space="preserve">Integral findings were how underfunded each municipality is in terms of current quality of system aspects, upgrade status, and planning. While these outputs are not a surprise, they do confirm that the water sector cannot adapt to climate change properly without change. </w:t>
      </w:r>
      <w:r w:rsidR="002C34B6">
        <w:rPr>
          <w:rFonts w:eastAsia="Times New Roman" w:cs="Times New Roman"/>
          <w:szCs w:val="24"/>
        </w:rPr>
        <w:t>Several</w:t>
      </w:r>
      <w:r>
        <w:rPr>
          <w:rFonts w:eastAsia="Times New Roman" w:cs="Times New Roman"/>
          <w:szCs w:val="24"/>
        </w:rPr>
        <w:t xml:space="preserve"> water managers reported that their utility had not received any grants or loans in over 5 years, with others reporting smaller numbers of loans than others. It was also inferred that the data would show how overworked water managers are in the present-day. Job security and daily responsibilities are large stressors for water managers and other employees in the water sector, and a lack of funding does not assist these hardships. Another crucial but somewhat anticipated finding is how fractured organizations at the federal, state, and local levels impact the microscale of the water sector. This was noted as one of the biggest impediments to planning and risk management being applied. </w:t>
      </w:r>
    </w:p>
    <w:p w14:paraId="041DFF77" w14:textId="3B1041B0" w:rsidR="00C84B17" w:rsidRDefault="002C34B6">
      <w:pPr>
        <w:spacing w:line="480" w:lineRule="auto"/>
        <w:ind w:firstLine="720"/>
        <w:rPr>
          <w:rFonts w:eastAsia="Times New Roman" w:cs="Times New Roman"/>
          <w:szCs w:val="24"/>
        </w:rPr>
      </w:pPr>
      <w:r>
        <w:rPr>
          <w:rFonts w:eastAsia="Times New Roman" w:cs="Times New Roman"/>
          <w:szCs w:val="24"/>
        </w:rPr>
        <w:t xml:space="preserve">Most water managers believe water, as a modernly capital resource, is underpriced. Per an article by </w:t>
      </w:r>
      <w:proofErr w:type="spellStart"/>
      <w:r>
        <w:rPr>
          <w:rFonts w:eastAsia="Times New Roman" w:cs="Times New Roman"/>
          <w:szCs w:val="24"/>
        </w:rPr>
        <w:t>Hukka</w:t>
      </w:r>
      <w:proofErr w:type="spellEnd"/>
      <w:r>
        <w:rPr>
          <w:rFonts w:eastAsia="Times New Roman" w:cs="Times New Roman"/>
          <w:szCs w:val="24"/>
        </w:rPr>
        <w:t xml:space="preserve"> and </w:t>
      </w:r>
      <w:proofErr w:type="spellStart"/>
      <w:r>
        <w:rPr>
          <w:rFonts w:eastAsia="Times New Roman" w:cs="Times New Roman"/>
          <w:szCs w:val="24"/>
        </w:rPr>
        <w:t>Katko</w:t>
      </w:r>
      <w:proofErr w:type="spellEnd"/>
      <w:r>
        <w:rPr>
          <w:rFonts w:eastAsia="Times New Roman" w:cs="Times New Roman"/>
          <w:szCs w:val="24"/>
        </w:rPr>
        <w:t>, underpriced water is a global issue that is hindering the updates needed in many water industries (</w:t>
      </w:r>
      <w:proofErr w:type="spellStart"/>
      <w:r>
        <w:rPr>
          <w:rFonts w:eastAsia="Times New Roman" w:cs="Times New Roman"/>
          <w:szCs w:val="24"/>
        </w:rPr>
        <w:t>Hukka</w:t>
      </w:r>
      <w:proofErr w:type="spellEnd"/>
      <w:r>
        <w:rPr>
          <w:rFonts w:eastAsia="Times New Roman" w:cs="Times New Roman"/>
          <w:szCs w:val="24"/>
        </w:rPr>
        <w:t xml:space="preserve"> &amp; </w:t>
      </w:r>
      <w:proofErr w:type="spellStart"/>
      <w:r>
        <w:rPr>
          <w:rFonts w:eastAsia="Times New Roman" w:cs="Times New Roman"/>
          <w:szCs w:val="24"/>
        </w:rPr>
        <w:t>Katko</w:t>
      </w:r>
      <w:proofErr w:type="spellEnd"/>
      <w:r>
        <w:rPr>
          <w:rFonts w:eastAsia="Times New Roman" w:cs="Times New Roman"/>
          <w:szCs w:val="24"/>
        </w:rPr>
        <w:t xml:space="preserve">, 2015). While this does not help the process of </w:t>
      </w:r>
      <w:r>
        <w:rPr>
          <w:rFonts w:eastAsia="Times New Roman" w:cs="Times New Roman"/>
          <w:szCs w:val="24"/>
        </w:rPr>
        <w:lastRenderedPageBreak/>
        <w:t>enhancing aging water infrastructure or uplifting the workforce, the biggest reason for water’s underpricing is ensuring water, as a human right, is affordable to everyone (</w:t>
      </w:r>
      <w:proofErr w:type="spellStart"/>
      <w:r>
        <w:rPr>
          <w:rFonts w:eastAsia="Times New Roman" w:cs="Times New Roman"/>
          <w:szCs w:val="24"/>
        </w:rPr>
        <w:t>Hukka</w:t>
      </w:r>
      <w:proofErr w:type="spellEnd"/>
      <w:r>
        <w:rPr>
          <w:rFonts w:eastAsia="Times New Roman" w:cs="Times New Roman"/>
          <w:szCs w:val="24"/>
        </w:rPr>
        <w:t xml:space="preserve"> &amp; </w:t>
      </w:r>
      <w:proofErr w:type="spellStart"/>
      <w:r>
        <w:rPr>
          <w:rFonts w:eastAsia="Times New Roman" w:cs="Times New Roman"/>
          <w:szCs w:val="24"/>
        </w:rPr>
        <w:t>Katko</w:t>
      </w:r>
      <w:proofErr w:type="spellEnd"/>
      <w:r>
        <w:rPr>
          <w:rFonts w:eastAsia="Times New Roman" w:cs="Times New Roman"/>
          <w:szCs w:val="24"/>
        </w:rPr>
        <w:t xml:space="preserve">, 2015). One water manager surveyed stated that water is not underpriced, and 4 water managers said it is priced appropriately in the current era. </w:t>
      </w:r>
    </w:p>
    <w:p w14:paraId="0DDE2078" w14:textId="52A41EB8" w:rsidR="00C84B17" w:rsidRDefault="00000000">
      <w:pPr>
        <w:spacing w:line="480" w:lineRule="auto"/>
        <w:rPr>
          <w:rFonts w:eastAsia="Times New Roman" w:cs="Times New Roman"/>
          <w:szCs w:val="24"/>
        </w:rPr>
      </w:pPr>
      <w:r>
        <w:rPr>
          <w:rFonts w:eastAsia="Times New Roman" w:cs="Times New Roman"/>
          <w:szCs w:val="24"/>
        </w:rPr>
        <w:tab/>
      </w:r>
      <w:r w:rsidR="00AF3557">
        <w:rPr>
          <w:rFonts w:eastAsia="Times New Roman" w:cs="Times New Roman"/>
          <w:szCs w:val="24"/>
        </w:rPr>
        <w:t>S</w:t>
      </w:r>
      <w:r>
        <w:rPr>
          <w:rFonts w:eastAsia="Times New Roman" w:cs="Times New Roman"/>
          <w:szCs w:val="24"/>
        </w:rPr>
        <w:t>urprising result</w:t>
      </w:r>
      <w:r w:rsidR="00F05AB0">
        <w:rPr>
          <w:rFonts w:eastAsia="Times New Roman" w:cs="Times New Roman"/>
          <w:szCs w:val="24"/>
        </w:rPr>
        <w:t>s</w:t>
      </w:r>
      <w:r>
        <w:rPr>
          <w:rFonts w:eastAsia="Times New Roman" w:cs="Times New Roman"/>
          <w:szCs w:val="24"/>
        </w:rPr>
        <w:t xml:space="preserve"> revolve around planning and climate information. It was found that </w:t>
      </w:r>
      <w:r w:rsidR="002C34B6">
        <w:rPr>
          <w:rFonts w:eastAsia="Times New Roman" w:cs="Times New Roman"/>
          <w:szCs w:val="24"/>
        </w:rPr>
        <w:t>most</w:t>
      </w:r>
      <w:r>
        <w:rPr>
          <w:rFonts w:eastAsia="Times New Roman" w:cs="Times New Roman"/>
          <w:szCs w:val="24"/>
        </w:rPr>
        <w:t xml:space="preserve"> water managers have not consulted climate information when creating their </w:t>
      </w:r>
      <w:proofErr w:type="gramStart"/>
      <w:r>
        <w:rPr>
          <w:rFonts w:eastAsia="Times New Roman" w:cs="Times New Roman"/>
          <w:szCs w:val="24"/>
        </w:rPr>
        <w:t>future plans</w:t>
      </w:r>
      <w:proofErr w:type="gramEnd"/>
      <w:r>
        <w:rPr>
          <w:rFonts w:eastAsia="Times New Roman" w:cs="Times New Roman"/>
          <w:szCs w:val="24"/>
        </w:rPr>
        <w:t xml:space="preserve">. Beyond the current plans, it was found that many will not consult climate information in future planning either. This was an alarming discovery. </w:t>
      </w:r>
    </w:p>
    <w:p w14:paraId="26CC0DF7" w14:textId="62F8960C" w:rsidR="00AF3557" w:rsidRDefault="00AF3557">
      <w:pPr>
        <w:spacing w:line="480" w:lineRule="auto"/>
        <w:rPr>
          <w:rFonts w:eastAsia="Times New Roman" w:cs="Times New Roman"/>
          <w:szCs w:val="24"/>
        </w:rPr>
      </w:pPr>
      <w:r>
        <w:rPr>
          <w:rFonts w:eastAsia="Times New Roman" w:cs="Times New Roman"/>
          <w:szCs w:val="24"/>
        </w:rPr>
        <w:tab/>
        <w:t>Another surprising result was demonstrated in Figure 33</w:t>
      </w:r>
      <w:r w:rsidR="002028FD">
        <w:rPr>
          <w:rFonts w:eastAsia="Times New Roman" w:cs="Times New Roman"/>
          <w:szCs w:val="24"/>
        </w:rPr>
        <w:t xml:space="preserve">, which specified vulnerability to evaporation rates due to an increase in temperatures as the climate changes. </w:t>
      </w:r>
      <w:r w:rsidR="00394097">
        <w:rPr>
          <w:rFonts w:eastAsia="Times New Roman" w:cs="Times New Roman"/>
          <w:szCs w:val="24"/>
        </w:rPr>
        <w:t xml:space="preserve">There are 8 utilities that </w:t>
      </w:r>
      <w:r w:rsidR="00251409">
        <w:rPr>
          <w:rFonts w:eastAsia="Times New Roman" w:cs="Times New Roman"/>
          <w:szCs w:val="24"/>
        </w:rPr>
        <w:t xml:space="preserve">responded that they are not vulnerable to this risk. However, when asked if they are vulnerable to increased extreme heat events in Figure 34, only one of those utilities responded that they are not </w:t>
      </w:r>
      <w:r w:rsidR="00874C9A">
        <w:rPr>
          <w:rFonts w:eastAsia="Times New Roman" w:cs="Times New Roman"/>
          <w:szCs w:val="24"/>
        </w:rPr>
        <w:t xml:space="preserve">vulnerable. This begs the question as to whether the water managers understood the questioning which produced Figure 33. </w:t>
      </w:r>
      <w:r w:rsidR="00DE6F72">
        <w:rPr>
          <w:rFonts w:eastAsia="Times New Roman" w:cs="Times New Roman"/>
          <w:szCs w:val="24"/>
        </w:rPr>
        <w:t>When this question was created (referenced</w:t>
      </w:r>
      <w:r w:rsidR="0024206A">
        <w:rPr>
          <w:rFonts w:eastAsia="Times New Roman" w:cs="Times New Roman"/>
          <w:szCs w:val="24"/>
        </w:rPr>
        <w:t xml:space="preserve"> </w:t>
      </w:r>
      <w:r w:rsidR="00DE6F72">
        <w:rPr>
          <w:rFonts w:eastAsia="Times New Roman" w:cs="Times New Roman"/>
          <w:szCs w:val="24"/>
        </w:rPr>
        <w:t xml:space="preserve">as question </w:t>
      </w:r>
      <w:r w:rsidR="00A13A2D">
        <w:rPr>
          <w:rFonts w:eastAsia="Times New Roman" w:cs="Times New Roman"/>
          <w:szCs w:val="24"/>
        </w:rPr>
        <w:t>9) the word ‘evapotranspiration’ was excluded in case water managers were not familiar with the terminology. How</w:t>
      </w:r>
      <w:r w:rsidR="00D06629">
        <w:rPr>
          <w:rFonts w:eastAsia="Times New Roman" w:cs="Times New Roman"/>
          <w:szCs w:val="24"/>
        </w:rPr>
        <w:t xml:space="preserve">ever, this change does not seem to have assisted the comprehension of this concept. </w:t>
      </w:r>
      <w:r w:rsidR="000A0E97">
        <w:rPr>
          <w:rFonts w:eastAsia="Times New Roman" w:cs="Times New Roman"/>
          <w:szCs w:val="24"/>
        </w:rPr>
        <w:t xml:space="preserve">Per the OWRB, </w:t>
      </w:r>
      <w:r w:rsidR="00B63D9A">
        <w:rPr>
          <w:rFonts w:eastAsia="Times New Roman" w:cs="Times New Roman"/>
          <w:szCs w:val="24"/>
        </w:rPr>
        <w:t xml:space="preserve">evaporation rates in Oklahoma are nearly 80% from streams, and </w:t>
      </w:r>
      <w:r w:rsidR="004E3BBE">
        <w:rPr>
          <w:rFonts w:eastAsia="Times New Roman" w:cs="Times New Roman"/>
          <w:szCs w:val="24"/>
        </w:rPr>
        <w:t xml:space="preserve">48 inches in Eastern Oklahoma evaporating from water bodies annually to 65 inches in Southwestern Oklahoma (OWRB, </w:t>
      </w:r>
      <w:r w:rsidR="00A31F77">
        <w:rPr>
          <w:rFonts w:eastAsia="Times New Roman" w:cs="Times New Roman"/>
          <w:szCs w:val="24"/>
        </w:rPr>
        <w:t xml:space="preserve">2020). </w:t>
      </w:r>
      <w:r w:rsidR="00932771">
        <w:rPr>
          <w:rFonts w:eastAsia="Times New Roman" w:cs="Times New Roman"/>
          <w:szCs w:val="24"/>
        </w:rPr>
        <w:t xml:space="preserve">In Texas, </w:t>
      </w:r>
      <w:r w:rsidR="002D30DA">
        <w:rPr>
          <w:rFonts w:eastAsia="Times New Roman" w:cs="Times New Roman"/>
          <w:szCs w:val="24"/>
        </w:rPr>
        <w:t>the average</w:t>
      </w:r>
      <w:r w:rsidR="00632621">
        <w:rPr>
          <w:rFonts w:eastAsia="Times New Roman" w:cs="Times New Roman"/>
          <w:szCs w:val="24"/>
        </w:rPr>
        <w:t xml:space="preserve"> gross</w:t>
      </w:r>
      <w:r w:rsidR="002D30DA">
        <w:rPr>
          <w:rFonts w:eastAsia="Times New Roman" w:cs="Times New Roman"/>
          <w:szCs w:val="24"/>
        </w:rPr>
        <w:t xml:space="preserve"> </w:t>
      </w:r>
      <w:r w:rsidR="00932771">
        <w:rPr>
          <w:rFonts w:eastAsia="Times New Roman" w:cs="Times New Roman"/>
          <w:szCs w:val="24"/>
        </w:rPr>
        <w:t xml:space="preserve">evaporation rates of the state’s major reservoirs </w:t>
      </w:r>
      <w:r w:rsidR="00801171">
        <w:rPr>
          <w:rFonts w:eastAsia="Times New Roman" w:cs="Times New Roman"/>
          <w:szCs w:val="24"/>
        </w:rPr>
        <w:t>are</w:t>
      </w:r>
      <w:r w:rsidR="002D30DA">
        <w:rPr>
          <w:rFonts w:eastAsia="Times New Roman" w:cs="Times New Roman"/>
          <w:szCs w:val="24"/>
        </w:rPr>
        <w:t xml:space="preserve"> 6.88 </w:t>
      </w:r>
      <w:r w:rsidR="00632621">
        <w:rPr>
          <w:rFonts w:eastAsia="Times New Roman" w:cs="Times New Roman"/>
          <w:szCs w:val="24"/>
        </w:rPr>
        <w:t>million acre-feet</w:t>
      </w:r>
      <w:r w:rsidR="006F5922">
        <w:rPr>
          <w:rFonts w:eastAsia="Times New Roman" w:cs="Times New Roman"/>
          <w:szCs w:val="24"/>
        </w:rPr>
        <w:t>, with net evaporation loss peaking in 2011 (</w:t>
      </w:r>
      <w:r w:rsidR="00801171">
        <w:rPr>
          <w:rFonts w:eastAsia="Times New Roman" w:cs="Times New Roman"/>
          <w:szCs w:val="24"/>
        </w:rPr>
        <w:t xml:space="preserve">Zhu et al., 2021). </w:t>
      </w:r>
      <w:r w:rsidR="005749BF">
        <w:rPr>
          <w:rFonts w:eastAsia="Times New Roman" w:cs="Times New Roman"/>
          <w:szCs w:val="24"/>
        </w:rPr>
        <w:t xml:space="preserve">Therefore, evaporation is clearly a loss-generating factor and a vulnerability to water resources on the surface in each state. </w:t>
      </w:r>
      <w:r w:rsidR="005E0939">
        <w:rPr>
          <w:rFonts w:eastAsia="Times New Roman" w:cs="Times New Roman"/>
          <w:szCs w:val="24"/>
        </w:rPr>
        <w:t xml:space="preserve">Thus, the results from Figure 33 are </w:t>
      </w:r>
      <w:r w:rsidR="00906D84">
        <w:rPr>
          <w:rFonts w:eastAsia="Times New Roman" w:cs="Times New Roman"/>
          <w:szCs w:val="24"/>
        </w:rPr>
        <w:t xml:space="preserve">likely from a </w:t>
      </w:r>
      <w:r w:rsidR="006A7949">
        <w:rPr>
          <w:rFonts w:eastAsia="Times New Roman" w:cs="Times New Roman"/>
          <w:szCs w:val="24"/>
        </w:rPr>
        <w:t xml:space="preserve">level of misunderstanding or bias. </w:t>
      </w:r>
    </w:p>
    <w:p w14:paraId="5DB1A47E" w14:textId="21585A3F" w:rsidR="005749BF" w:rsidRDefault="006A7949">
      <w:pPr>
        <w:spacing w:line="480" w:lineRule="auto"/>
        <w:rPr>
          <w:rFonts w:eastAsia="Times New Roman" w:cs="Times New Roman"/>
          <w:szCs w:val="24"/>
        </w:rPr>
      </w:pPr>
      <w:r>
        <w:rPr>
          <w:rFonts w:eastAsia="Times New Roman" w:cs="Times New Roman"/>
          <w:szCs w:val="24"/>
        </w:rPr>
        <w:lastRenderedPageBreak/>
        <w:tab/>
        <w:t xml:space="preserve">One utility had a not vulnerable answer for </w:t>
      </w:r>
      <w:r w:rsidR="00924927">
        <w:rPr>
          <w:rFonts w:eastAsia="Times New Roman" w:cs="Times New Roman"/>
          <w:szCs w:val="24"/>
        </w:rPr>
        <w:t>six figures (Figures 5, 6, 11, 33, 34, and 35)</w:t>
      </w:r>
      <w:r w:rsidR="00782A0E">
        <w:rPr>
          <w:rFonts w:eastAsia="Times New Roman" w:cs="Times New Roman"/>
          <w:szCs w:val="24"/>
        </w:rPr>
        <w:t xml:space="preserve">. Per Figure 10, this water manager has been in their position for 40 or more years, labeling their experience as </w:t>
      </w:r>
      <w:r w:rsidR="005423B7">
        <w:rPr>
          <w:rFonts w:eastAsia="Times New Roman" w:cs="Times New Roman"/>
          <w:szCs w:val="24"/>
        </w:rPr>
        <w:t xml:space="preserve">adept in understanding the multifaceted roles of a manager. However, it is puzzling that their utility, in </w:t>
      </w:r>
      <w:r w:rsidR="005177B1">
        <w:rPr>
          <w:rFonts w:eastAsia="Times New Roman" w:cs="Times New Roman"/>
          <w:szCs w:val="24"/>
        </w:rPr>
        <w:t>West Murray, Oklahoma</w:t>
      </w:r>
      <w:r w:rsidR="00D474B2">
        <w:rPr>
          <w:rFonts w:eastAsia="Times New Roman" w:cs="Times New Roman"/>
          <w:szCs w:val="24"/>
        </w:rPr>
        <w:t xml:space="preserve">, is not vulnerable to </w:t>
      </w:r>
      <w:r w:rsidR="002A36BE">
        <w:rPr>
          <w:rFonts w:eastAsia="Times New Roman" w:cs="Times New Roman"/>
          <w:szCs w:val="24"/>
        </w:rPr>
        <w:t xml:space="preserve">the state of its current infrastructure, increased water demands from economics and populations, </w:t>
      </w:r>
      <w:r w:rsidR="00817360">
        <w:rPr>
          <w:rFonts w:eastAsia="Times New Roman" w:cs="Times New Roman"/>
          <w:szCs w:val="24"/>
        </w:rPr>
        <w:t xml:space="preserve">lack of departmental resources, increased evaporation from increased temperatures, increased extreme heat events, and increased natural hazards. </w:t>
      </w:r>
      <w:r w:rsidR="008E4140">
        <w:rPr>
          <w:rFonts w:eastAsia="Times New Roman" w:cs="Times New Roman"/>
          <w:szCs w:val="24"/>
        </w:rPr>
        <w:t xml:space="preserve">Meanwhile, many utilities around West Murray are vulnerable to many of these vulnerabilities. </w:t>
      </w:r>
      <w:r w:rsidR="00F936DA">
        <w:rPr>
          <w:rFonts w:eastAsia="Times New Roman" w:cs="Times New Roman"/>
          <w:szCs w:val="24"/>
        </w:rPr>
        <w:t xml:space="preserve">In </w:t>
      </w:r>
      <w:r w:rsidR="001A75F6">
        <w:rPr>
          <w:rFonts w:eastAsia="Times New Roman" w:cs="Times New Roman"/>
          <w:szCs w:val="24"/>
        </w:rPr>
        <w:t>Figures</w:t>
      </w:r>
      <w:r w:rsidR="00F90A62">
        <w:rPr>
          <w:rFonts w:eastAsia="Times New Roman" w:cs="Times New Roman"/>
          <w:szCs w:val="24"/>
        </w:rPr>
        <w:t xml:space="preserve"> 6, 34, and 35, West Murray was the only utility out of all respondents to specify no vulnerability to increased water demand, increased extreme heat events, and increased natural hazards. </w:t>
      </w:r>
      <w:r w:rsidR="00B1304D">
        <w:rPr>
          <w:rFonts w:eastAsia="Times New Roman" w:cs="Times New Roman"/>
          <w:szCs w:val="24"/>
        </w:rPr>
        <w:t xml:space="preserve">This leads to the curiosity, has this utility figured out how to overcome this vulnerability or </w:t>
      </w:r>
      <w:r w:rsidR="003627C6">
        <w:rPr>
          <w:rFonts w:eastAsia="Times New Roman" w:cs="Times New Roman"/>
          <w:szCs w:val="24"/>
        </w:rPr>
        <w:t>were other biases at hand in the results?</w:t>
      </w:r>
      <w:r w:rsidR="00B1304D">
        <w:rPr>
          <w:rFonts w:eastAsia="Times New Roman" w:cs="Times New Roman"/>
          <w:szCs w:val="24"/>
        </w:rPr>
        <w:t xml:space="preserve"> </w:t>
      </w:r>
    </w:p>
    <w:p w14:paraId="580FA555" w14:textId="4D2FBEB4" w:rsidR="00836177" w:rsidRDefault="00836177">
      <w:pPr>
        <w:spacing w:line="480" w:lineRule="auto"/>
        <w:rPr>
          <w:rFonts w:eastAsia="Times New Roman" w:cs="Times New Roman"/>
          <w:szCs w:val="24"/>
        </w:rPr>
      </w:pPr>
      <w:r>
        <w:rPr>
          <w:rFonts w:eastAsia="Times New Roman" w:cs="Times New Roman"/>
          <w:szCs w:val="24"/>
        </w:rPr>
        <w:tab/>
        <w:t xml:space="preserve">In Figure 31, the respondents were asked their utility’s vulnerability to </w:t>
      </w:r>
      <w:r w:rsidR="00980F51">
        <w:rPr>
          <w:rFonts w:eastAsia="Times New Roman" w:cs="Times New Roman"/>
          <w:szCs w:val="24"/>
        </w:rPr>
        <w:t>available groundwater in their area. All three utilities in the Oklahoma panhandle responded that they are vulnerable to this risk</w:t>
      </w:r>
      <w:r w:rsidR="00E83C1D">
        <w:rPr>
          <w:rFonts w:eastAsia="Times New Roman" w:cs="Times New Roman"/>
          <w:szCs w:val="24"/>
        </w:rPr>
        <w:t xml:space="preserve"> as well as two utilities in Western Oklahoma </w:t>
      </w:r>
      <w:r w:rsidR="00CE5B54">
        <w:rPr>
          <w:rFonts w:eastAsia="Times New Roman" w:cs="Times New Roman"/>
          <w:szCs w:val="24"/>
        </w:rPr>
        <w:t xml:space="preserve">(Taloga-Leedey and Okarche-Cashion). However, a utility in Western Oklahoma noted that their utility is not vulnerable to groundwater availability, and another utility in West Texas only classified themselves as somewhat vulnerable. </w:t>
      </w:r>
      <w:r w:rsidR="00640E5F">
        <w:rPr>
          <w:rFonts w:eastAsia="Times New Roman" w:cs="Times New Roman"/>
          <w:szCs w:val="24"/>
        </w:rPr>
        <w:t>Elk City, Oklahoma is not vulnerable to this risk based on the response of their water manager</w:t>
      </w:r>
      <w:r w:rsidR="005968E8">
        <w:rPr>
          <w:rFonts w:eastAsia="Times New Roman" w:cs="Times New Roman"/>
          <w:szCs w:val="24"/>
        </w:rPr>
        <w:t>, and Lubbock, Texas is only somewhat vulnerable</w:t>
      </w:r>
      <w:r w:rsidR="00354A5A">
        <w:rPr>
          <w:rFonts w:eastAsia="Times New Roman" w:cs="Times New Roman"/>
          <w:szCs w:val="24"/>
        </w:rPr>
        <w:t xml:space="preserve">. </w:t>
      </w:r>
      <w:r w:rsidR="00904B97">
        <w:rPr>
          <w:rFonts w:eastAsia="Times New Roman" w:cs="Times New Roman"/>
          <w:szCs w:val="24"/>
        </w:rPr>
        <w:t>Lubbock utility’s website highlights a resource plan</w:t>
      </w:r>
      <w:r w:rsidR="00B97EB1">
        <w:rPr>
          <w:rFonts w:eastAsia="Times New Roman" w:cs="Times New Roman"/>
          <w:szCs w:val="24"/>
        </w:rPr>
        <w:t xml:space="preserve"> from four different water bodies (City of Lubbock, n.d.). </w:t>
      </w:r>
      <w:r w:rsidR="000B4652">
        <w:rPr>
          <w:rFonts w:eastAsia="Times New Roman" w:cs="Times New Roman"/>
          <w:szCs w:val="24"/>
        </w:rPr>
        <w:t xml:space="preserve">Two of their water resources are groundwater based, </w:t>
      </w:r>
      <w:r w:rsidR="00367813">
        <w:rPr>
          <w:rFonts w:eastAsia="Times New Roman" w:cs="Times New Roman"/>
          <w:szCs w:val="24"/>
        </w:rPr>
        <w:t xml:space="preserve">and the other two are surface water based, therefore Lubbock’s response of somewhat vulnerable to available groundwater does </w:t>
      </w:r>
      <w:r w:rsidR="006C030D">
        <w:rPr>
          <w:rFonts w:eastAsia="Times New Roman" w:cs="Times New Roman"/>
          <w:szCs w:val="24"/>
        </w:rPr>
        <w:t xml:space="preserve">match their planning (City of Lubbock, n.d.). </w:t>
      </w:r>
      <w:r w:rsidR="009B4782">
        <w:rPr>
          <w:rFonts w:eastAsia="Times New Roman" w:cs="Times New Roman"/>
          <w:szCs w:val="24"/>
        </w:rPr>
        <w:t>Elk City</w:t>
      </w:r>
      <w:r w:rsidR="00CD4964">
        <w:rPr>
          <w:rFonts w:eastAsia="Times New Roman" w:cs="Times New Roman"/>
          <w:szCs w:val="24"/>
        </w:rPr>
        <w:t xml:space="preserve">’s utility website conversely has no description of groundwater use in their operations (City of Elk City, 2023). </w:t>
      </w:r>
      <w:r w:rsidR="003F1F1E">
        <w:rPr>
          <w:rFonts w:eastAsia="Times New Roman" w:cs="Times New Roman"/>
          <w:szCs w:val="24"/>
        </w:rPr>
        <w:t xml:space="preserve">The city designates </w:t>
      </w:r>
      <w:r w:rsidR="003F1F1E">
        <w:rPr>
          <w:rFonts w:eastAsia="Times New Roman" w:cs="Times New Roman"/>
          <w:szCs w:val="24"/>
        </w:rPr>
        <w:lastRenderedPageBreak/>
        <w:t xml:space="preserve">their only water resource to </w:t>
      </w:r>
      <w:r w:rsidR="009A0932">
        <w:rPr>
          <w:rFonts w:eastAsia="Times New Roman" w:cs="Times New Roman"/>
          <w:szCs w:val="24"/>
        </w:rPr>
        <w:t xml:space="preserve">a reservoir East of Elk City, which is described as small on their website </w:t>
      </w:r>
      <w:r w:rsidR="00EE5192">
        <w:rPr>
          <w:rFonts w:eastAsia="Times New Roman" w:cs="Times New Roman"/>
          <w:szCs w:val="24"/>
        </w:rPr>
        <w:t>(City of Elk City, 2023). Therefore, the responses in Figure 31, while interesting, do match the resources of the utilities in the Western portion of each state</w:t>
      </w:r>
      <w:r w:rsidR="00956F62">
        <w:rPr>
          <w:rFonts w:eastAsia="Times New Roman" w:cs="Times New Roman"/>
          <w:szCs w:val="24"/>
        </w:rPr>
        <w:t xml:space="preserve">. </w:t>
      </w:r>
    </w:p>
    <w:p w14:paraId="0B7EEF3C" w14:textId="645D04AA" w:rsidR="00904101" w:rsidRDefault="00492666">
      <w:pPr>
        <w:spacing w:line="480" w:lineRule="auto"/>
        <w:rPr>
          <w:rFonts w:eastAsia="Times New Roman" w:cs="Times New Roman"/>
          <w:szCs w:val="24"/>
        </w:rPr>
      </w:pPr>
      <w:r>
        <w:rPr>
          <w:rFonts w:eastAsia="Times New Roman" w:cs="Times New Roman"/>
          <w:szCs w:val="24"/>
        </w:rPr>
        <w:tab/>
        <w:t>Figure 3</w:t>
      </w:r>
      <w:r w:rsidR="00F779D5">
        <w:rPr>
          <w:rFonts w:eastAsia="Times New Roman" w:cs="Times New Roman"/>
          <w:szCs w:val="24"/>
        </w:rPr>
        <w:t xml:space="preserve">, a map of water pricing opinions of respondents, </w:t>
      </w:r>
      <w:r w:rsidR="00023380">
        <w:rPr>
          <w:rFonts w:eastAsia="Times New Roman" w:cs="Times New Roman"/>
          <w:szCs w:val="24"/>
        </w:rPr>
        <w:t xml:space="preserve">shows most of the water managers that took the survey believe water is an underpriced resource. </w:t>
      </w:r>
      <w:r w:rsidR="00237996">
        <w:rPr>
          <w:rFonts w:eastAsia="Times New Roman" w:cs="Times New Roman"/>
          <w:szCs w:val="24"/>
        </w:rPr>
        <w:t xml:space="preserve">Two utilities in Oklahoma, West </w:t>
      </w:r>
      <w:proofErr w:type="gramStart"/>
      <w:r w:rsidR="00237996">
        <w:rPr>
          <w:rFonts w:eastAsia="Times New Roman" w:cs="Times New Roman"/>
          <w:szCs w:val="24"/>
        </w:rPr>
        <w:t>Texas</w:t>
      </w:r>
      <w:proofErr w:type="gramEnd"/>
      <w:r w:rsidR="00237996">
        <w:rPr>
          <w:rFonts w:eastAsia="Times New Roman" w:cs="Times New Roman"/>
          <w:szCs w:val="24"/>
        </w:rPr>
        <w:t xml:space="preserve"> and Purcell, </w:t>
      </w:r>
      <w:r w:rsidR="00CA2276">
        <w:rPr>
          <w:rFonts w:eastAsia="Times New Roman" w:cs="Times New Roman"/>
          <w:szCs w:val="24"/>
        </w:rPr>
        <w:t xml:space="preserve">responded that no change in pricing was needed. </w:t>
      </w:r>
      <w:r w:rsidR="00CB7448">
        <w:rPr>
          <w:rFonts w:eastAsia="Times New Roman" w:cs="Times New Roman"/>
          <w:szCs w:val="24"/>
        </w:rPr>
        <w:t>The utility in West Texas</w:t>
      </w:r>
      <w:r w:rsidR="007927C3">
        <w:rPr>
          <w:rFonts w:eastAsia="Times New Roman" w:cs="Times New Roman"/>
          <w:szCs w:val="24"/>
        </w:rPr>
        <w:t>’s main resource is the Ogal</w:t>
      </w:r>
      <w:r w:rsidR="00031119">
        <w:rPr>
          <w:rFonts w:eastAsia="Times New Roman" w:cs="Times New Roman"/>
          <w:szCs w:val="24"/>
        </w:rPr>
        <w:t>lala</w:t>
      </w:r>
      <w:r w:rsidR="007927C3">
        <w:rPr>
          <w:rFonts w:eastAsia="Times New Roman" w:cs="Times New Roman"/>
          <w:szCs w:val="24"/>
        </w:rPr>
        <w:t xml:space="preserve"> aquifer, and this water is used mostly for irrigation and pu</w:t>
      </w:r>
      <w:r w:rsidR="001A5629">
        <w:rPr>
          <w:rFonts w:eastAsia="Times New Roman" w:cs="Times New Roman"/>
          <w:szCs w:val="24"/>
        </w:rPr>
        <w:t xml:space="preserve">blic use (OWRB, 2023). </w:t>
      </w:r>
      <w:r w:rsidR="00015620">
        <w:rPr>
          <w:rFonts w:eastAsia="Times New Roman" w:cs="Times New Roman"/>
          <w:szCs w:val="24"/>
        </w:rPr>
        <w:t xml:space="preserve">The United States Geological Survey </w:t>
      </w:r>
      <w:r w:rsidR="00C50242">
        <w:rPr>
          <w:rFonts w:eastAsia="Times New Roman" w:cs="Times New Roman"/>
          <w:szCs w:val="24"/>
        </w:rPr>
        <w:t>(USGS)</w:t>
      </w:r>
      <w:r w:rsidR="00F36DB9">
        <w:rPr>
          <w:rFonts w:eastAsia="Times New Roman" w:cs="Times New Roman"/>
          <w:szCs w:val="24"/>
        </w:rPr>
        <w:t xml:space="preserve"> accounts </w:t>
      </w:r>
      <w:r w:rsidR="0043134D">
        <w:rPr>
          <w:rFonts w:eastAsia="Times New Roman" w:cs="Times New Roman"/>
          <w:szCs w:val="24"/>
        </w:rPr>
        <w:t xml:space="preserve">that overuse of the aquifer in the Oklahoma panhandle has resulted in a </w:t>
      </w:r>
      <w:r w:rsidR="00F61968">
        <w:rPr>
          <w:rFonts w:eastAsia="Times New Roman" w:cs="Times New Roman"/>
          <w:szCs w:val="24"/>
        </w:rPr>
        <w:t xml:space="preserve">40-foot </w:t>
      </w:r>
      <w:r w:rsidR="0043134D">
        <w:rPr>
          <w:rFonts w:eastAsia="Times New Roman" w:cs="Times New Roman"/>
          <w:szCs w:val="24"/>
        </w:rPr>
        <w:t xml:space="preserve">drop in aquifer levels </w:t>
      </w:r>
      <w:r w:rsidR="00F61968">
        <w:rPr>
          <w:rFonts w:eastAsia="Times New Roman" w:cs="Times New Roman"/>
          <w:szCs w:val="24"/>
        </w:rPr>
        <w:t xml:space="preserve">from 1966 to 1972 alone due to well usage </w:t>
      </w:r>
      <w:r w:rsidR="006E3310">
        <w:rPr>
          <w:rFonts w:eastAsia="Times New Roman" w:cs="Times New Roman"/>
          <w:szCs w:val="24"/>
        </w:rPr>
        <w:t xml:space="preserve">(Hart et al., 1976). </w:t>
      </w:r>
      <w:r w:rsidR="00885934">
        <w:rPr>
          <w:rFonts w:eastAsia="Times New Roman" w:cs="Times New Roman"/>
          <w:szCs w:val="24"/>
        </w:rPr>
        <w:t>The recharge rate in 1976 was 1 inch annually, depending on precipitation totals</w:t>
      </w:r>
      <w:r w:rsidR="00194B9F">
        <w:rPr>
          <w:rFonts w:eastAsia="Times New Roman" w:cs="Times New Roman"/>
          <w:szCs w:val="24"/>
        </w:rPr>
        <w:t xml:space="preserve"> and percolation (Hart et al., 1976). </w:t>
      </w:r>
      <w:r w:rsidR="008F6AD2">
        <w:rPr>
          <w:rFonts w:eastAsia="Times New Roman" w:cs="Times New Roman"/>
          <w:szCs w:val="24"/>
        </w:rPr>
        <w:t>Further, the panhandle is</w:t>
      </w:r>
      <w:r w:rsidR="004E57B1">
        <w:rPr>
          <w:rFonts w:eastAsia="Times New Roman" w:cs="Times New Roman"/>
          <w:szCs w:val="24"/>
        </w:rPr>
        <w:t xml:space="preserve"> commonly riddled with drought</w:t>
      </w:r>
      <w:r w:rsidR="009D4C40">
        <w:rPr>
          <w:rFonts w:eastAsia="Times New Roman" w:cs="Times New Roman"/>
          <w:szCs w:val="24"/>
        </w:rPr>
        <w:t xml:space="preserve"> meaning that surface water is not reliable</w:t>
      </w:r>
      <w:r w:rsidR="00543FBB">
        <w:rPr>
          <w:rFonts w:eastAsia="Times New Roman" w:cs="Times New Roman"/>
          <w:szCs w:val="24"/>
        </w:rPr>
        <w:t xml:space="preserve"> (</w:t>
      </w:r>
      <w:proofErr w:type="spellStart"/>
      <w:r w:rsidR="00543FBB">
        <w:rPr>
          <w:rFonts w:eastAsia="Times New Roman" w:cs="Times New Roman"/>
          <w:szCs w:val="24"/>
        </w:rPr>
        <w:t>Taghvaeian</w:t>
      </w:r>
      <w:proofErr w:type="spellEnd"/>
      <w:r w:rsidR="00543FBB">
        <w:rPr>
          <w:rFonts w:eastAsia="Times New Roman" w:cs="Times New Roman"/>
          <w:szCs w:val="24"/>
        </w:rPr>
        <w:t xml:space="preserve"> et al., 2017). </w:t>
      </w:r>
      <w:r w:rsidR="0000146E">
        <w:rPr>
          <w:rFonts w:eastAsia="Times New Roman" w:cs="Times New Roman"/>
          <w:szCs w:val="24"/>
        </w:rPr>
        <w:t>The</w:t>
      </w:r>
      <w:r w:rsidR="004E57B1">
        <w:rPr>
          <w:rFonts w:eastAsia="Times New Roman" w:cs="Times New Roman"/>
          <w:szCs w:val="24"/>
        </w:rPr>
        <w:t xml:space="preserve"> water from the Ogallala is </w:t>
      </w:r>
      <w:r w:rsidR="00A072DE">
        <w:rPr>
          <w:rFonts w:eastAsia="Times New Roman" w:cs="Times New Roman"/>
          <w:szCs w:val="24"/>
        </w:rPr>
        <w:t>98% of</w:t>
      </w:r>
      <w:r w:rsidR="00AF56A1">
        <w:rPr>
          <w:rFonts w:eastAsia="Times New Roman" w:cs="Times New Roman"/>
          <w:szCs w:val="24"/>
        </w:rPr>
        <w:t xml:space="preserve"> used</w:t>
      </w:r>
      <w:r w:rsidR="004E57B1">
        <w:rPr>
          <w:rFonts w:eastAsia="Times New Roman" w:cs="Times New Roman"/>
          <w:szCs w:val="24"/>
        </w:rPr>
        <w:t xml:space="preserve"> water resource</w:t>
      </w:r>
      <w:r w:rsidR="00AF56A1">
        <w:rPr>
          <w:rFonts w:eastAsia="Times New Roman" w:cs="Times New Roman"/>
          <w:szCs w:val="24"/>
        </w:rPr>
        <w:t>s</w:t>
      </w:r>
      <w:r w:rsidR="004E57B1">
        <w:rPr>
          <w:rFonts w:eastAsia="Times New Roman" w:cs="Times New Roman"/>
          <w:szCs w:val="24"/>
        </w:rPr>
        <w:t xml:space="preserve"> </w:t>
      </w:r>
      <w:r w:rsidR="00AF56A1">
        <w:rPr>
          <w:rFonts w:eastAsia="Times New Roman" w:cs="Times New Roman"/>
          <w:szCs w:val="24"/>
        </w:rPr>
        <w:t>in</w:t>
      </w:r>
      <w:r w:rsidR="004E57B1">
        <w:rPr>
          <w:rFonts w:eastAsia="Times New Roman" w:cs="Times New Roman"/>
          <w:szCs w:val="24"/>
        </w:rPr>
        <w:t xml:space="preserve"> the area (</w:t>
      </w:r>
      <w:proofErr w:type="spellStart"/>
      <w:r w:rsidR="001D7B0F">
        <w:rPr>
          <w:rFonts w:eastAsia="Times New Roman" w:cs="Times New Roman"/>
          <w:szCs w:val="24"/>
        </w:rPr>
        <w:t>Taghvaei</w:t>
      </w:r>
      <w:r w:rsidR="00A072DE">
        <w:rPr>
          <w:rFonts w:eastAsia="Times New Roman" w:cs="Times New Roman"/>
          <w:szCs w:val="24"/>
        </w:rPr>
        <w:t>an</w:t>
      </w:r>
      <w:proofErr w:type="spellEnd"/>
      <w:r w:rsidR="00A072DE">
        <w:rPr>
          <w:rFonts w:eastAsia="Times New Roman" w:cs="Times New Roman"/>
          <w:szCs w:val="24"/>
        </w:rPr>
        <w:t xml:space="preserve"> et al., 2017)</w:t>
      </w:r>
      <w:r w:rsidR="00AF56A1">
        <w:rPr>
          <w:rFonts w:eastAsia="Times New Roman" w:cs="Times New Roman"/>
          <w:szCs w:val="24"/>
        </w:rPr>
        <w:t xml:space="preserve">. </w:t>
      </w:r>
      <w:r w:rsidR="0000146E">
        <w:rPr>
          <w:rFonts w:eastAsia="Times New Roman" w:cs="Times New Roman"/>
          <w:szCs w:val="24"/>
        </w:rPr>
        <w:t xml:space="preserve">Therefore, water is a </w:t>
      </w:r>
      <w:r w:rsidR="00D358E4">
        <w:rPr>
          <w:rFonts w:eastAsia="Times New Roman" w:cs="Times New Roman"/>
          <w:szCs w:val="24"/>
        </w:rPr>
        <w:t xml:space="preserve">valuable resource in Texas county, which is why it is </w:t>
      </w:r>
      <w:r w:rsidR="00105B78">
        <w:rPr>
          <w:rFonts w:eastAsia="Times New Roman" w:cs="Times New Roman"/>
          <w:szCs w:val="24"/>
        </w:rPr>
        <w:t xml:space="preserve">curious that the water manager at the West Texas utility </w:t>
      </w:r>
      <w:r w:rsidR="0024188E">
        <w:rPr>
          <w:rFonts w:eastAsia="Times New Roman" w:cs="Times New Roman"/>
          <w:szCs w:val="24"/>
        </w:rPr>
        <w:t xml:space="preserve">classified water to be priced correctly. Especially in comparison to the other two Oklahoma panhandle utilities that responded </w:t>
      </w:r>
      <w:r w:rsidR="0057454E">
        <w:rPr>
          <w:rFonts w:eastAsia="Times New Roman" w:cs="Times New Roman"/>
          <w:szCs w:val="24"/>
        </w:rPr>
        <w:t xml:space="preserve">that water is an underpriced resource. </w:t>
      </w:r>
      <w:r w:rsidR="00C51CFF">
        <w:rPr>
          <w:rFonts w:eastAsia="Times New Roman" w:cs="Times New Roman"/>
          <w:szCs w:val="24"/>
        </w:rPr>
        <w:t xml:space="preserve">Conversely, Purcell’s utility website offers a software to their water utility users called </w:t>
      </w:r>
      <w:r w:rsidR="00CF5002">
        <w:rPr>
          <w:rFonts w:eastAsia="Times New Roman" w:cs="Times New Roman"/>
          <w:szCs w:val="24"/>
        </w:rPr>
        <w:t>‘</w:t>
      </w:r>
      <w:proofErr w:type="spellStart"/>
      <w:r w:rsidR="00CF5002">
        <w:rPr>
          <w:rFonts w:eastAsia="Times New Roman" w:cs="Times New Roman"/>
          <w:szCs w:val="24"/>
        </w:rPr>
        <w:t>AquaHawk</w:t>
      </w:r>
      <w:proofErr w:type="spellEnd"/>
      <w:r w:rsidR="00CF5002">
        <w:rPr>
          <w:rFonts w:eastAsia="Times New Roman" w:cs="Times New Roman"/>
          <w:szCs w:val="24"/>
        </w:rPr>
        <w:t xml:space="preserve">’ (City of Purcell, 2023). </w:t>
      </w:r>
      <w:proofErr w:type="spellStart"/>
      <w:r w:rsidR="00CF5002">
        <w:rPr>
          <w:rFonts w:eastAsia="Times New Roman" w:cs="Times New Roman"/>
          <w:szCs w:val="24"/>
        </w:rPr>
        <w:t>AquaHawk</w:t>
      </w:r>
      <w:proofErr w:type="spellEnd"/>
      <w:r w:rsidR="00CF5002">
        <w:rPr>
          <w:rFonts w:eastAsia="Times New Roman" w:cs="Times New Roman"/>
          <w:szCs w:val="24"/>
        </w:rPr>
        <w:t xml:space="preserve"> </w:t>
      </w:r>
      <w:r w:rsidR="00B60793">
        <w:rPr>
          <w:rFonts w:eastAsia="Times New Roman" w:cs="Times New Roman"/>
          <w:szCs w:val="24"/>
        </w:rPr>
        <w:t xml:space="preserve">allows users to track their water usage and even receive alerts based on their usage totals </w:t>
      </w:r>
      <w:r w:rsidR="00CC4871">
        <w:rPr>
          <w:rFonts w:eastAsia="Times New Roman" w:cs="Times New Roman"/>
          <w:szCs w:val="24"/>
        </w:rPr>
        <w:t xml:space="preserve">to lower their water bills (City of Purcell, 2023). Because Purcell offers this software, those attached to this public utility </w:t>
      </w:r>
      <w:r w:rsidR="00AF5646">
        <w:rPr>
          <w:rFonts w:eastAsia="Times New Roman" w:cs="Times New Roman"/>
          <w:szCs w:val="24"/>
        </w:rPr>
        <w:t>can</w:t>
      </w:r>
      <w:r w:rsidR="00CC4871">
        <w:rPr>
          <w:rFonts w:eastAsia="Times New Roman" w:cs="Times New Roman"/>
          <w:szCs w:val="24"/>
        </w:rPr>
        <w:t xml:space="preserve"> </w:t>
      </w:r>
      <w:r w:rsidR="008B393A">
        <w:rPr>
          <w:rFonts w:eastAsia="Times New Roman" w:cs="Times New Roman"/>
          <w:szCs w:val="24"/>
        </w:rPr>
        <w:t>keep track of their water consumption and therefore keep their bills low</w:t>
      </w:r>
      <w:r w:rsidR="00C51403">
        <w:rPr>
          <w:rFonts w:eastAsia="Times New Roman" w:cs="Times New Roman"/>
          <w:szCs w:val="24"/>
        </w:rPr>
        <w:t xml:space="preserve"> (City of Purcell, 2023). This would explain why the water manager noted no change necessary when asked water pricing opinion. </w:t>
      </w:r>
    </w:p>
    <w:p w14:paraId="2572B8C0" w14:textId="64B4D870" w:rsidR="00492666" w:rsidRDefault="00CA2276" w:rsidP="00AF5646">
      <w:pPr>
        <w:spacing w:line="480" w:lineRule="auto"/>
        <w:ind w:firstLine="720"/>
        <w:rPr>
          <w:rFonts w:eastAsia="Times New Roman" w:cs="Times New Roman"/>
          <w:szCs w:val="24"/>
        </w:rPr>
      </w:pPr>
      <w:r>
        <w:rPr>
          <w:rFonts w:eastAsia="Times New Roman" w:cs="Times New Roman"/>
          <w:szCs w:val="24"/>
        </w:rPr>
        <w:lastRenderedPageBreak/>
        <w:t xml:space="preserve">One utility also in Oklahoma, Wilburton, conversely noted that water is overpriced for their district. </w:t>
      </w:r>
      <w:r w:rsidR="004B0A61">
        <w:rPr>
          <w:rFonts w:eastAsia="Times New Roman" w:cs="Times New Roman"/>
          <w:szCs w:val="24"/>
        </w:rPr>
        <w:t xml:space="preserve">This begs the question, are those living in this district facing impoverished </w:t>
      </w:r>
      <w:r w:rsidR="00D37D55">
        <w:rPr>
          <w:rFonts w:eastAsia="Times New Roman" w:cs="Times New Roman"/>
          <w:szCs w:val="24"/>
        </w:rPr>
        <w:t>conditions that would make water a privileged resource at the current pr</w:t>
      </w:r>
      <w:r w:rsidR="00B7446C">
        <w:rPr>
          <w:rFonts w:eastAsia="Times New Roman" w:cs="Times New Roman"/>
          <w:szCs w:val="24"/>
        </w:rPr>
        <w:t xml:space="preserve">ice? A monthly bill example on their website suggests a monthly price could be as high as </w:t>
      </w:r>
      <w:r w:rsidR="00692D5F">
        <w:rPr>
          <w:rFonts w:eastAsia="Times New Roman" w:cs="Times New Roman"/>
          <w:szCs w:val="24"/>
        </w:rPr>
        <w:t xml:space="preserve">$55, with a 10% penalty if the bill is unpaid </w:t>
      </w:r>
      <w:r w:rsidR="00B1581A">
        <w:rPr>
          <w:rFonts w:eastAsia="Times New Roman" w:cs="Times New Roman"/>
          <w:szCs w:val="24"/>
        </w:rPr>
        <w:t>by the 10</w:t>
      </w:r>
      <w:r w:rsidR="00B1581A" w:rsidRPr="00B1581A">
        <w:rPr>
          <w:rFonts w:eastAsia="Times New Roman" w:cs="Times New Roman"/>
          <w:szCs w:val="24"/>
          <w:vertAlign w:val="superscript"/>
        </w:rPr>
        <w:t>th</w:t>
      </w:r>
      <w:r w:rsidR="00B1581A">
        <w:rPr>
          <w:rFonts w:eastAsia="Times New Roman" w:cs="Times New Roman"/>
          <w:szCs w:val="24"/>
        </w:rPr>
        <w:t xml:space="preserve"> of the next month, and water cut off by the 20</w:t>
      </w:r>
      <w:r w:rsidR="00B1581A" w:rsidRPr="00B1581A">
        <w:rPr>
          <w:rFonts w:eastAsia="Times New Roman" w:cs="Times New Roman"/>
          <w:szCs w:val="24"/>
          <w:vertAlign w:val="superscript"/>
        </w:rPr>
        <w:t>th</w:t>
      </w:r>
      <w:r w:rsidR="00B1581A">
        <w:rPr>
          <w:rFonts w:eastAsia="Times New Roman" w:cs="Times New Roman"/>
          <w:szCs w:val="24"/>
        </w:rPr>
        <w:t xml:space="preserve"> (City of Wilburton, 2023). </w:t>
      </w:r>
      <w:r w:rsidR="00581B0D">
        <w:rPr>
          <w:rFonts w:eastAsia="Times New Roman" w:cs="Times New Roman"/>
          <w:szCs w:val="24"/>
        </w:rPr>
        <w:t>Based on the most recent Census survey</w:t>
      </w:r>
      <w:r w:rsidR="00803620">
        <w:rPr>
          <w:rFonts w:eastAsia="Times New Roman" w:cs="Times New Roman"/>
          <w:szCs w:val="24"/>
        </w:rPr>
        <w:t xml:space="preserve"> in 2021, the median household income is $37,831 </w:t>
      </w:r>
      <w:r w:rsidR="00723E31">
        <w:rPr>
          <w:rFonts w:eastAsia="Times New Roman" w:cs="Times New Roman"/>
          <w:szCs w:val="24"/>
        </w:rPr>
        <w:t>with an unemployment rate of nearly 50%</w:t>
      </w:r>
      <w:r w:rsidR="00EC7F7C">
        <w:rPr>
          <w:rFonts w:eastAsia="Times New Roman" w:cs="Times New Roman"/>
          <w:szCs w:val="24"/>
        </w:rPr>
        <w:t xml:space="preserve"> and 22% without healthcare (</w:t>
      </w:r>
      <w:r w:rsidR="008D1BE6">
        <w:rPr>
          <w:rFonts w:eastAsia="Times New Roman" w:cs="Times New Roman"/>
          <w:szCs w:val="24"/>
        </w:rPr>
        <w:t xml:space="preserve">United States Census Bureau, 2020). </w:t>
      </w:r>
      <w:r w:rsidR="000A062E">
        <w:rPr>
          <w:rFonts w:eastAsia="Times New Roman" w:cs="Times New Roman"/>
          <w:szCs w:val="24"/>
        </w:rPr>
        <w:t xml:space="preserve">In nonfamily households, the median income is $25,000 in Wilburton (United States Census Bureau, 2020). Therefore, water would be an overpriced </w:t>
      </w:r>
      <w:r w:rsidR="00C3349D">
        <w:rPr>
          <w:rFonts w:eastAsia="Times New Roman" w:cs="Times New Roman"/>
          <w:szCs w:val="24"/>
        </w:rPr>
        <w:t>resource</w:t>
      </w:r>
      <w:r w:rsidR="000A062E">
        <w:rPr>
          <w:rFonts w:eastAsia="Times New Roman" w:cs="Times New Roman"/>
          <w:szCs w:val="24"/>
        </w:rPr>
        <w:t xml:space="preserve"> for their</w:t>
      </w:r>
      <w:r w:rsidR="00C3349D">
        <w:rPr>
          <w:rFonts w:eastAsia="Times New Roman" w:cs="Times New Roman"/>
          <w:szCs w:val="24"/>
        </w:rPr>
        <w:t xml:space="preserve"> community. </w:t>
      </w:r>
      <w:r w:rsidR="000A062E">
        <w:rPr>
          <w:rFonts w:eastAsia="Times New Roman" w:cs="Times New Roman"/>
          <w:szCs w:val="24"/>
        </w:rPr>
        <w:t xml:space="preserve"> </w:t>
      </w:r>
    </w:p>
    <w:p w14:paraId="1D9063D4" w14:textId="4386DF5A" w:rsidR="00C84B17" w:rsidRDefault="00000000">
      <w:pPr>
        <w:spacing w:line="480" w:lineRule="auto"/>
        <w:rPr>
          <w:rFonts w:eastAsia="Times New Roman" w:cs="Times New Roman"/>
          <w:szCs w:val="24"/>
        </w:rPr>
      </w:pPr>
      <w:r>
        <w:rPr>
          <w:rFonts w:eastAsia="Times New Roman" w:cs="Times New Roman"/>
          <w:szCs w:val="24"/>
        </w:rPr>
        <w:tab/>
        <w:t xml:space="preserve">The sample size of this project has a huge impact on the resulting findings, as discussed previously. Oklahoma and Texas both have hundreds of water municipalities, nonetheless the population reached for this project was 27. Of those 27, </w:t>
      </w:r>
      <w:r w:rsidR="00FE5FB2">
        <w:rPr>
          <w:rFonts w:eastAsia="Times New Roman" w:cs="Times New Roman"/>
          <w:szCs w:val="24"/>
        </w:rPr>
        <w:t>5</w:t>
      </w:r>
      <w:r>
        <w:rPr>
          <w:rFonts w:eastAsia="Times New Roman" w:cs="Times New Roman"/>
          <w:szCs w:val="24"/>
        </w:rPr>
        <w:t xml:space="preserve"> did not agree to participate in the study. Additionally, many answers in the survey were left blank, or a respondent would agree to participate only to leave almost every question blank. Therefore, the resulting sample size analyzed was around 17 respondents. Each question has a slightly different sample size due to this, which adds to the error in results of this project. This problem will be targeted to seek solutions in May of 2023 to try to boost the sample size to reach a representative population size for publication and future research from this project. </w:t>
      </w:r>
    </w:p>
    <w:p w14:paraId="47527363" w14:textId="3EFEE173" w:rsidR="00C84B17" w:rsidRDefault="00000000">
      <w:pPr>
        <w:spacing w:line="480" w:lineRule="auto"/>
        <w:rPr>
          <w:rFonts w:eastAsia="Times New Roman" w:cs="Times New Roman"/>
          <w:szCs w:val="24"/>
        </w:rPr>
      </w:pPr>
      <w:r>
        <w:rPr>
          <w:rFonts w:eastAsia="Times New Roman" w:cs="Times New Roman"/>
          <w:szCs w:val="24"/>
        </w:rPr>
        <w:tab/>
        <w:t xml:space="preserve">Another hindrance of this study is the length of the survey was too long. While the goal of this project was to develop as many results as possible for the South-Central Plains region, the length of the survey was not thought to be an issue when the survey was published. </w:t>
      </w:r>
      <w:r w:rsidR="003F5BCB">
        <w:rPr>
          <w:rFonts w:eastAsia="Times New Roman" w:cs="Times New Roman"/>
          <w:szCs w:val="24"/>
        </w:rPr>
        <w:t xml:space="preserve">This relates to errors from early-career research. </w:t>
      </w:r>
      <w:r>
        <w:rPr>
          <w:rFonts w:eastAsia="Times New Roman" w:cs="Times New Roman"/>
          <w:szCs w:val="24"/>
        </w:rPr>
        <w:t xml:space="preserve">Further, many questions within the survey were multi-part </w:t>
      </w:r>
      <w:r>
        <w:rPr>
          <w:rFonts w:eastAsia="Times New Roman" w:cs="Times New Roman"/>
          <w:szCs w:val="24"/>
        </w:rPr>
        <w:lastRenderedPageBreak/>
        <w:t xml:space="preserve">questions. Thus, water managers were not just asked to take a 36-question survey, as many of the questions were not simple </w:t>
      </w:r>
      <w:r w:rsidR="002C34B6">
        <w:rPr>
          <w:rFonts w:eastAsia="Times New Roman" w:cs="Times New Roman"/>
          <w:szCs w:val="24"/>
        </w:rPr>
        <w:t>one-part</w:t>
      </w:r>
      <w:r>
        <w:rPr>
          <w:rFonts w:eastAsia="Times New Roman" w:cs="Times New Roman"/>
          <w:szCs w:val="24"/>
        </w:rPr>
        <w:t xml:space="preserve"> questions. Many answers were left blank or filled in as not applicable likely due to this length, which could also play into the small sample size. </w:t>
      </w:r>
      <w:r w:rsidR="00DF10F7">
        <w:rPr>
          <w:rFonts w:eastAsia="Times New Roman" w:cs="Times New Roman"/>
          <w:szCs w:val="24"/>
        </w:rPr>
        <w:t xml:space="preserve">This is not to illustrate that long surveys do not gain results, however, as the </w:t>
      </w:r>
      <w:r w:rsidR="000401D6">
        <w:rPr>
          <w:rFonts w:eastAsia="Times New Roman" w:cs="Times New Roman"/>
          <w:szCs w:val="24"/>
        </w:rPr>
        <w:t xml:space="preserve">population of water managers are over-worked, many may not have time to dedicate to the length of the survey. Many of the entries where a manager stopped responding to questions could be due to operational responsibilities. If something in their utility arose while they were filling out the survey, they </w:t>
      </w:r>
      <w:r w:rsidR="00CD5899">
        <w:rPr>
          <w:rFonts w:eastAsia="Times New Roman" w:cs="Times New Roman"/>
          <w:szCs w:val="24"/>
        </w:rPr>
        <w:t xml:space="preserve">likely went to address it and could have either forgotten about the survey upon returning or </w:t>
      </w:r>
      <w:r w:rsidR="00C75891">
        <w:rPr>
          <w:rFonts w:eastAsia="Times New Roman" w:cs="Times New Roman"/>
          <w:szCs w:val="24"/>
        </w:rPr>
        <w:t xml:space="preserve">not found time again to complete their response. </w:t>
      </w:r>
    </w:p>
    <w:p w14:paraId="41217FB8" w14:textId="44B6B4F5" w:rsidR="00C84B17" w:rsidRDefault="00000000">
      <w:pPr>
        <w:spacing w:line="480" w:lineRule="auto"/>
        <w:rPr>
          <w:rFonts w:eastAsia="Times New Roman" w:cs="Times New Roman"/>
          <w:szCs w:val="24"/>
          <w:highlight w:val="white"/>
        </w:rPr>
      </w:pPr>
      <w:r>
        <w:rPr>
          <w:rFonts w:eastAsia="Times New Roman" w:cs="Times New Roman"/>
          <w:szCs w:val="24"/>
        </w:rPr>
        <w:tab/>
        <w:t>The wording of questions exhibited a level of bias upon further evaluation. Specifically, question 15 asked the respondents to “</w:t>
      </w:r>
      <w:r>
        <w:rPr>
          <w:rFonts w:eastAsia="Times New Roman" w:cs="Times New Roman"/>
          <w:szCs w:val="24"/>
          <w:highlight w:val="white"/>
        </w:rPr>
        <w:t>Please rate the importance of the following items to encourage water system improvements”. One of the rated categories was worded “adequate water supply for your kids' generation”, in which the wording promotes a biased answer. This set was not used in this paper’s results for this reason.</w:t>
      </w:r>
      <w:r w:rsidR="00C75891">
        <w:rPr>
          <w:rFonts w:eastAsia="Times New Roman" w:cs="Times New Roman"/>
          <w:szCs w:val="24"/>
          <w:highlight w:val="white"/>
        </w:rPr>
        <w:t xml:space="preserve"> </w:t>
      </w:r>
    </w:p>
    <w:p w14:paraId="3D2D9F1E" w14:textId="7F1C6B53" w:rsidR="00C84B17" w:rsidRDefault="00000000">
      <w:pPr>
        <w:spacing w:line="480" w:lineRule="auto"/>
        <w:rPr>
          <w:rFonts w:eastAsia="Times New Roman" w:cs="Times New Roman"/>
          <w:szCs w:val="24"/>
          <w:highlight w:val="white"/>
        </w:rPr>
      </w:pPr>
      <w:r>
        <w:rPr>
          <w:rFonts w:eastAsia="Times New Roman" w:cs="Times New Roman"/>
          <w:szCs w:val="24"/>
          <w:highlight w:val="white"/>
        </w:rPr>
        <w:tab/>
        <w:t xml:space="preserve">Although the wording of some questions created bias in the survey, the sample population is not biased based on the methodology of this research. Water managers were contacted in Oklahoma from the OWRB database of water </w:t>
      </w:r>
      <w:r w:rsidR="002C34B6">
        <w:rPr>
          <w:rFonts w:eastAsia="Times New Roman" w:cs="Times New Roman"/>
          <w:szCs w:val="24"/>
          <w:highlight w:val="white"/>
        </w:rPr>
        <w:t>managers and</w:t>
      </w:r>
      <w:r>
        <w:rPr>
          <w:rFonts w:eastAsia="Times New Roman" w:cs="Times New Roman"/>
          <w:szCs w:val="24"/>
          <w:highlight w:val="white"/>
        </w:rPr>
        <w:t xml:space="preserve"> called and emailed one by one. Texas water managers were contacted from the TWDB database and by their own municipality websites. Therefore, the contact method ensured that a large quantity of water managers in both states were polled. There could be some error in data collection attributed to the quick turn-over of water managers across the industry, which made contacting each of them difficult as contact information was often incorrect. </w:t>
      </w:r>
    </w:p>
    <w:p w14:paraId="1A3E239C" w14:textId="35C7EE62" w:rsidR="00C84B17" w:rsidRDefault="00000000">
      <w:pPr>
        <w:spacing w:line="480" w:lineRule="auto"/>
        <w:rPr>
          <w:rFonts w:eastAsia="Times New Roman" w:cs="Times New Roman"/>
          <w:b/>
          <w:szCs w:val="24"/>
        </w:rPr>
      </w:pPr>
      <w:r>
        <w:rPr>
          <w:rFonts w:eastAsia="Times New Roman" w:cs="Times New Roman"/>
          <w:szCs w:val="24"/>
        </w:rPr>
        <w:lastRenderedPageBreak/>
        <w:tab/>
        <w:t xml:space="preserve">The data collected illustrated how unprepared </w:t>
      </w:r>
      <w:r w:rsidR="00C7161A">
        <w:rPr>
          <w:rFonts w:eastAsia="Times New Roman" w:cs="Times New Roman"/>
          <w:szCs w:val="24"/>
        </w:rPr>
        <w:t xml:space="preserve">many </w:t>
      </w:r>
      <w:r>
        <w:rPr>
          <w:rFonts w:eastAsia="Times New Roman" w:cs="Times New Roman"/>
          <w:szCs w:val="24"/>
        </w:rPr>
        <w:t xml:space="preserve">Oklahoma and Texas water managers may be for a changing climate. Many of their perceptions differed, as there were not many categories that received full marks towards one topic over another, except finances. Further bias was presented through the methods of this </w:t>
      </w:r>
      <w:r w:rsidR="002C34B6">
        <w:rPr>
          <w:rFonts w:eastAsia="Times New Roman" w:cs="Times New Roman"/>
          <w:szCs w:val="24"/>
        </w:rPr>
        <w:t>research;</w:t>
      </w:r>
      <w:r>
        <w:rPr>
          <w:rFonts w:eastAsia="Times New Roman" w:cs="Times New Roman"/>
          <w:szCs w:val="24"/>
        </w:rPr>
        <w:t xml:space="preserve"> </w:t>
      </w:r>
      <w:r w:rsidR="00A41FA6">
        <w:rPr>
          <w:rFonts w:eastAsia="Times New Roman" w:cs="Times New Roman"/>
          <w:szCs w:val="24"/>
        </w:rPr>
        <w:t>thus,</w:t>
      </w:r>
      <w:r>
        <w:rPr>
          <w:rFonts w:eastAsia="Times New Roman" w:cs="Times New Roman"/>
          <w:szCs w:val="24"/>
        </w:rPr>
        <w:t xml:space="preserve"> the findings of this project require further confirmation in water literature and research. However, in general, a lot needs to be altered and updated in the water sector. This is not possible until funding and organization of programs materialize. </w:t>
      </w:r>
    </w:p>
    <w:p w14:paraId="5CE8C5C0" w14:textId="48995D0B" w:rsidR="00C84B17" w:rsidRDefault="00000000">
      <w:pPr>
        <w:spacing w:line="480" w:lineRule="auto"/>
        <w:rPr>
          <w:rFonts w:eastAsia="Times New Roman" w:cs="Times New Roman"/>
          <w:szCs w:val="24"/>
        </w:rPr>
      </w:pPr>
      <w:r>
        <w:rPr>
          <w:rFonts w:eastAsia="Times New Roman" w:cs="Times New Roman"/>
          <w:szCs w:val="24"/>
        </w:rPr>
        <w:tab/>
        <w:t xml:space="preserve">Water research has many gaps, some of which are addressed in this paper. Multiple articles assist in the analysis process of the results, and further points that were not touched on in the survey. </w:t>
      </w:r>
      <w:r w:rsidR="002C34B6">
        <w:rPr>
          <w:rFonts w:eastAsia="Times New Roman" w:cs="Times New Roman"/>
          <w:szCs w:val="24"/>
        </w:rPr>
        <w:t>Therefore,</w:t>
      </w:r>
      <w:r>
        <w:rPr>
          <w:rFonts w:eastAsia="Times New Roman" w:cs="Times New Roman"/>
          <w:szCs w:val="24"/>
        </w:rPr>
        <w:t xml:space="preserve"> a brief literature review continuing to portray the struggles of the current water sector nationwide will be broken down.</w:t>
      </w:r>
    </w:p>
    <w:p w14:paraId="68F74BC9" w14:textId="0E56ED99" w:rsidR="00C84B17" w:rsidRDefault="00000000">
      <w:pPr>
        <w:spacing w:line="480" w:lineRule="auto"/>
        <w:rPr>
          <w:rFonts w:eastAsia="Times New Roman" w:cs="Times New Roman"/>
          <w:szCs w:val="24"/>
          <w:highlight w:val="white"/>
        </w:rPr>
      </w:pPr>
      <w:r>
        <w:rPr>
          <w:rFonts w:eastAsia="Times New Roman" w:cs="Times New Roman"/>
          <w:szCs w:val="24"/>
        </w:rPr>
        <w:tab/>
      </w:r>
      <w:proofErr w:type="spellStart"/>
      <w:r>
        <w:rPr>
          <w:rFonts w:eastAsia="Times New Roman" w:cs="Times New Roman"/>
          <w:szCs w:val="24"/>
        </w:rPr>
        <w:t>Hukka</w:t>
      </w:r>
      <w:proofErr w:type="spellEnd"/>
      <w:r>
        <w:rPr>
          <w:rFonts w:eastAsia="Times New Roman" w:cs="Times New Roman"/>
          <w:szCs w:val="24"/>
        </w:rPr>
        <w:t xml:space="preserve"> and </w:t>
      </w:r>
      <w:proofErr w:type="spellStart"/>
      <w:r>
        <w:rPr>
          <w:rFonts w:eastAsia="Times New Roman" w:cs="Times New Roman"/>
          <w:szCs w:val="24"/>
        </w:rPr>
        <w:t>Katko</w:t>
      </w:r>
      <w:proofErr w:type="spellEnd"/>
      <w:r>
        <w:rPr>
          <w:rFonts w:eastAsia="Times New Roman" w:cs="Times New Roman"/>
          <w:szCs w:val="24"/>
        </w:rPr>
        <w:t xml:space="preserve"> sum up the water sector’s struggles in the U.S. best. They highlight that the whole water system of the country is based on a loosely connected system of thousands of small to large municipalities that often neglect to fulfill financial and technical capabilities (</w:t>
      </w:r>
      <w:proofErr w:type="spellStart"/>
      <w:r>
        <w:rPr>
          <w:rFonts w:eastAsia="Times New Roman" w:cs="Times New Roman"/>
          <w:szCs w:val="24"/>
        </w:rPr>
        <w:t>Hukka</w:t>
      </w:r>
      <w:proofErr w:type="spellEnd"/>
      <w:r>
        <w:rPr>
          <w:rFonts w:eastAsia="Times New Roman" w:cs="Times New Roman"/>
          <w:szCs w:val="24"/>
        </w:rPr>
        <w:t xml:space="preserve"> &amp; </w:t>
      </w:r>
      <w:proofErr w:type="spellStart"/>
      <w:r>
        <w:rPr>
          <w:rFonts w:eastAsia="Times New Roman" w:cs="Times New Roman"/>
          <w:szCs w:val="24"/>
        </w:rPr>
        <w:t>Katko</w:t>
      </w:r>
      <w:proofErr w:type="spellEnd"/>
      <w:r>
        <w:rPr>
          <w:rFonts w:eastAsia="Times New Roman" w:cs="Times New Roman"/>
          <w:szCs w:val="24"/>
        </w:rPr>
        <w:t xml:space="preserve">, 2015). This is connected to the workforce crisis of water jobs, as </w:t>
      </w:r>
      <w:proofErr w:type="spellStart"/>
      <w:r>
        <w:rPr>
          <w:rFonts w:eastAsia="Times New Roman" w:cs="Times New Roman"/>
          <w:szCs w:val="24"/>
        </w:rPr>
        <w:t>Hukka</w:t>
      </w:r>
      <w:proofErr w:type="spellEnd"/>
      <w:r>
        <w:rPr>
          <w:rFonts w:eastAsia="Times New Roman" w:cs="Times New Roman"/>
          <w:szCs w:val="24"/>
        </w:rPr>
        <w:t xml:space="preserve"> and </w:t>
      </w:r>
      <w:proofErr w:type="spellStart"/>
      <w:r>
        <w:rPr>
          <w:rFonts w:eastAsia="Times New Roman" w:cs="Times New Roman"/>
          <w:szCs w:val="24"/>
        </w:rPr>
        <w:t>Katko</w:t>
      </w:r>
      <w:proofErr w:type="spellEnd"/>
      <w:r>
        <w:rPr>
          <w:rFonts w:eastAsia="Times New Roman" w:cs="Times New Roman"/>
          <w:szCs w:val="24"/>
        </w:rPr>
        <w:t xml:space="preserve"> point to the looming retirement of many crucial heads of the U.S. water sector, </w:t>
      </w:r>
      <w:r w:rsidR="002C34B6">
        <w:rPr>
          <w:rFonts w:eastAsia="Times New Roman" w:cs="Times New Roman"/>
          <w:szCs w:val="24"/>
        </w:rPr>
        <w:t>microscale,</w:t>
      </w:r>
      <w:r>
        <w:rPr>
          <w:rFonts w:eastAsia="Times New Roman" w:cs="Times New Roman"/>
          <w:szCs w:val="24"/>
        </w:rPr>
        <w:t xml:space="preserve"> and macroscale (</w:t>
      </w:r>
      <w:proofErr w:type="spellStart"/>
      <w:r>
        <w:rPr>
          <w:rFonts w:eastAsia="Times New Roman" w:cs="Times New Roman"/>
          <w:szCs w:val="24"/>
        </w:rPr>
        <w:t>Hukka</w:t>
      </w:r>
      <w:proofErr w:type="spellEnd"/>
      <w:r>
        <w:rPr>
          <w:rFonts w:eastAsia="Times New Roman" w:cs="Times New Roman"/>
          <w:szCs w:val="24"/>
        </w:rPr>
        <w:t xml:space="preserve"> &amp; </w:t>
      </w:r>
      <w:proofErr w:type="spellStart"/>
      <w:r>
        <w:rPr>
          <w:rFonts w:eastAsia="Times New Roman" w:cs="Times New Roman"/>
          <w:szCs w:val="24"/>
        </w:rPr>
        <w:t>Katko</w:t>
      </w:r>
      <w:proofErr w:type="spellEnd"/>
      <w:r>
        <w:rPr>
          <w:rFonts w:eastAsia="Times New Roman" w:cs="Times New Roman"/>
          <w:szCs w:val="24"/>
        </w:rPr>
        <w:t xml:space="preserve">, 2015). </w:t>
      </w:r>
      <w:proofErr w:type="spellStart"/>
      <w:r>
        <w:rPr>
          <w:rFonts w:eastAsia="Times New Roman" w:cs="Times New Roman"/>
          <w:szCs w:val="24"/>
        </w:rPr>
        <w:t>Mehan</w:t>
      </w:r>
      <w:proofErr w:type="spellEnd"/>
      <w:r>
        <w:rPr>
          <w:rFonts w:eastAsia="Times New Roman" w:cs="Times New Roman"/>
          <w:szCs w:val="24"/>
        </w:rPr>
        <w:t xml:space="preserve"> and Kline noted ten years ago that “</w:t>
      </w:r>
      <w:r>
        <w:rPr>
          <w:rFonts w:eastAsia="Times New Roman" w:cs="Times New Roman"/>
          <w:szCs w:val="24"/>
          <w:highlight w:val="white"/>
        </w:rPr>
        <w:t>the United States has some of the lowest water and wastewater rates in the developed world, resulting in what is often described as an investment "gap"” (</w:t>
      </w:r>
      <w:proofErr w:type="spellStart"/>
      <w:r>
        <w:rPr>
          <w:rFonts w:eastAsia="Times New Roman" w:cs="Times New Roman"/>
          <w:szCs w:val="24"/>
          <w:highlight w:val="white"/>
        </w:rPr>
        <w:t>Mehan</w:t>
      </w:r>
      <w:proofErr w:type="spellEnd"/>
      <w:r>
        <w:rPr>
          <w:rFonts w:eastAsia="Times New Roman" w:cs="Times New Roman"/>
          <w:szCs w:val="24"/>
          <w:highlight w:val="white"/>
        </w:rPr>
        <w:t xml:space="preserve"> &amp; Kline, 2012). In the ten years since this quote, little has changed if not exacerbated. Pricing water much lower than it could be sold for to uplift a struggling industry also means that the water sector is going through an aging infrastructure and a growing and moving population while dealing with the fallouts of the climate crisis (</w:t>
      </w:r>
      <w:proofErr w:type="spellStart"/>
      <w:r>
        <w:rPr>
          <w:rFonts w:eastAsia="Times New Roman" w:cs="Times New Roman"/>
          <w:szCs w:val="24"/>
          <w:highlight w:val="white"/>
        </w:rPr>
        <w:t>Mehan</w:t>
      </w:r>
      <w:proofErr w:type="spellEnd"/>
      <w:r>
        <w:rPr>
          <w:rFonts w:eastAsia="Times New Roman" w:cs="Times New Roman"/>
          <w:szCs w:val="24"/>
          <w:highlight w:val="white"/>
        </w:rPr>
        <w:t xml:space="preserve"> &amp; Kline, 2012). Research portrays that if the true, higher price of water </w:t>
      </w:r>
      <w:r>
        <w:rPr>
          <w:rFonts w:eastAsia="Times New Roman" w:cs="Times New Roman"/>
          <w:szCs w:val="24"/>
          <w:highlight w:val="white"/>
        </w:rPr>
        <w:lastRenderedPageBreak/>
        <w:t>is applied then a deeper appreciation for the resource can be achieved by society (</w:t>
      </w:r>
      <w:proofErr w:type="spellStart"/>
      <w:r>
        <w:rPr>
          <w:rFonts w:eastAsia="Times New Roman" w:cs="Times New Roman"/>
          <w:szCs w:val="24"/>
          <w:highlight w:val="white"/>
        </w:rPr>
        <w:t>Mehan</w:t>
      </w:r>
      <w:proofErr w:type="spellEnd"/>
      <w:r>
        <w:rPr>
          <w:rFonts w:eastAsia="Times New Roman" w:cs="Times New Roman"/>
          <w:szCs w:val="24"/>
          <w:highlight w:val="white"/>
        </w:rPr>
        <w:t xml:space="preserve"> &amp; Kline, 2021). This would generate an understanding of the responsibilities and requirements that must go into the water and wastewater treatment processes, transportation, and beyond that, the workforce of the water sector endures (</w:t>
      </w:r>
      <w:proofErr w:type="spellStart"/>
      <w:r>
        <w:rPr>
          <w:rFonts w:eastAsia="Times New Roman" w:cs="Times New Roman"/>
          <w:szCs w:val="24"/>
          <w:highlight w:val="white"/>
        </w:rPr>
        <w:t>Mehan</w:t>
      </w:r>
      <w:proofErr w:type="spellEnd"/>
      <w:r>
        <w:rPr>
          <w:rFonts w:eastAsia="Times New Roman" w:cs="Times New Roman"/>
          <w:szCs w:val="24"/>
          <w:highlight w:val="white"/>
        </w:rPr>
        <w:t xml:space="preserve"> &amp; Kline, 2012). However, what this fails to address is with soaring prices on every other good and service in the present-day that many would not be able to afford safe drinking water. Water would be more and more inaccessible to impoverished and vulnerable populations in the United States, or anywhere that enacts higher than sustainable water pricing on the </w:t>
      </w:r>
      <w:r w:rsidR="002C34B6">
        <w:rPr>
          <w:rFonts w:eastAsia="Times New Roman" w:cs="Times New Roman"/>
          <w:szCs w:val="24"/>
          <w:highlight w:val="white"/>
        </w:rPr>
        <w:t>public</w:t>
      </w:r>
      <w:r>
        <w:rPr>
          <w:rFonts w:eastAsia="Times New Roman" w:cs="Times New Roman"/>
          <w:szCs w:val="24"/>
          <w:highlight w:val="white"/>
        </w:rPr>
        <w:t xml:space="preserve">. </w:t>
      </w:r>
    </w:p>
    <w:p w14:paraId="2856F345" w14:textId="34FE6AFC" w:rsidR="00C36B0A" w:rsidRPr="00CB0AE1" w:rsidRDefault="00000000" w:rsidP="00CB0AE1">
      <w:pPr>
        <w:spacing w:line="480" w:lineRule="auto"/>
        <w:rPr>
          <w:rFonts w:eastAsia="Times New Roman" w:cs="Times New Roman"/>
          <w:szCs w:val="24"/>
          <w:highlight w:val="white"/>
        </w:rPr>
      </w:pPr>
      <w:r>
        <w:rPr>
          <w:rFonts w:eastAsia="Times New Roman" w:cs="Times New Roman"/>
          <w:szCs w:val="24"/>
          <w:highlight w:val="white"/>
        </w:rPr>
        <w:tab/>
        <w:t xml:space="preserve">An interesting point was addressed by </w:t>
      </w:r>
      <w:proofErr w:type="spellStart"/>
      <w:r>
        <w:rPr>
          <w:rFonts w:eastAsia="Times New Roman" w:cs="Times New Roman"/>
          <w:szCs w:val="24"/>
          <w:highlight w:val="white"/>
        </w:rPr>
        <w:t>Chini</w:t>
      </w:r>
      <w:proofErr w:type="spellEnd"/>
      <w:r>
        <w:rPr>
          <w:rFonts w:eastAsia="Times New Roman" w:cs="Times New Roman"/>
          <w:szCs w:val="24"/>
          <w:highlight w:val="white"/>
        </w:rPr>
        <w:t xml:space="preserve"> and Stillwell regarding water demand. Their study showed that temporal aspects of seasonality impact water demand (</w:t>
      </w:r>
      <w:proofErr w:type="spellStart"/>
      <w:r>
        <w:rPr>
          <w:rFonts w:eastAsia="Times New Roman" w:cs="Times New Roman"/>
          <w:szCs w:val="24"/>
          <w:highlight w:val="white"/>
        </w:rPr>
        <w:t>Chini</w:t>
      </w:r>
      <w:proofErr w:type="spellEnd"/>
      <w:r>
        <w:rPr>
          <w:rFonts w:eastAsia="Times New Roman" w:cs="Times New Roman"/>
          <w:szCs w:val="24"/>
          <w:highlight w:val="white"/>
        </w:rPr>
        <w:t xml:space="preserve"> &amp; Stillwell, 2018). In the summer, many locations consume more water than they do at other points of the year (</w:t>
      </w:r>
      <w:proofErr w:type="spellStart"/>
      <w:r>
        <w:rPr>
          <w:rFonts w:eastAsia="Times New Roman" w:cs="Times New Roman"/>
          <w:szCs w:val="24"/>
          <w:highlight w:val="white"/>
        </w:rPr>
        <w:t>Chini</w:t>
      </w:r>
      <w:proofErr w:type="spellEnd"/>
      <w:r>
        <w:rPr>
          <w:rFonts w:eastAsia="Times New Roman" w:cs="Times New Roman"/>
          <w:szCs w:val="24"/>
          <w:highlight w:val="white"/>
        </w:rPr>
        <w:t xml:space="preserve"> &amp; Stillwell, 2018). In doing so, stress is added to the water sector as systems are working harder, and requiring more resources (</w:t>
      </w:r>
      <w:proofErr w:type="spellStart"/>
      <w:r>
        <w:rPr>
          <w:rFonts w:eastAsia="Times New Roman" w:cs="Times New Roman"/>
          <w:szCs w:val="24"/>
          <w:highlight w:val="white"/>
        </w:rPr>
        <w:t>Chini</w:t>
      </w:r>
      <w:proofErr w:type="spellEnd"/>
      <w:r>
        <w:rPr>
          <w:rFonts w:eastAsia="Times New Roman" w:cs="Times New Roman"/>
          <w:szCs w:val="24"/>
          <w:highlight w:val="white"/>
        </w:rPr>
        <w:t xml:space="preserve"> &amp; Stillwell, 2018). Further, the amount of water sent through the system but lost in transit to its end goal has risen across the United States (</w:t>
      </w:r>
      <w:proofErr w:type="spellStart"/>
      <w:r>
        <w:rPr>
          <w:rFonts w:eastAsia="Times New Roman" w:cs="Times New Roman"/>
          <w:szCs w:val="24"/>
          <w:highlight w:val="white"/>
        </w:rPr>
        <w:t>Chini</w:t>
      </w:r>
      <w:proofErr w:type="spellEnd"/>
      <w:r>
        <w:rPr>
          <w:rFonts w:eastAsia="Times New Roman" w:cs="Times New Roman"/>
          <w:szCs w:val="24"/>
          <w:highlight w:val="white"/>
        </w:rPr>
        <w:t xml:space="preserve"> &amp; Stillwell, 2018). This also equates to major capital losses as that is water that would otherwise be paid for by a consumer. The country loses 9.1 billion cubic meters of water annually, which would otherwise provide water to nearly 44.5 million consumers for a year (</w:t>
      </w:r>
      <w:proofErr w:type="spellStart"/>
      <w:r>
        <w:rPr>
          <w:rFonts w:eastAsia="Times New Roman" w:cs="Times New Roman"/>
          <w:szCs w:val="24"/>
          <w:highlight w:val="white"/>
        </w:rPr>
        <w:t>Chini</w:t>
      </w:r>
      <w:proofErr w:type="spellEnd"/>
      <w:r>
        <w:rPr>
          <w:rFonts w:eastAsia="Times New Roman" w:cs="Times New Roman"/>
          <w:szCs w:val="24"/>
          <w:highlight w:val="white"/>
        </w:rPr>
        <w:t xml:space="preserve"> &amp; Stillwell, 2018). While this study does not expand on the issues outlined by </w:t>
      </w:r>
      <w:proofErr w:type="spellStart"/>
      <w:r>
        <w:rPr>
          <w:rFonts w:eastAsia="Times New Roman" w:cs="Times New Roman"/>
          <w:szCs w:val="24"/>
          <w:highlight w:val="white"/>
        </w:rPr>
        <w:t>Chini</w:t>
      </w:r>
      <w:proofErr w:type="spellEnd"/>
      <w:r>
        <w:rPr>
          <w:rFonts w:eastAsia="Times New Roman" w:cs="Times New Roman"/>
          <w:szCs w:val="24"/>
          <w:highlight w:val="white"/>
        </w:rPr>
        <w:t xml:space="preserve"> and Stillwell, these topics are still integral to understanding the current water industry. </w:t>
      </w:r>
      <w:r w:rsidR="00707E43">
        <w:rPr>
          <w:rFonts w:eastAsia="Times New Roman" w:cs="Times New Roman"/>
          <w:szCs w:val="24"/>
          <w:highlight w:val="white"/>
        </w:rPr>
        <w:t xml:space="preserve">This </w:t>
      </w:r>
      <w:r w:rsidR="00F24ADE">
        <w:rPr>
          <w:rFonts w:eastAsia="Times New Roman" w:cs="Times New Roman"/>
          <w:szCs w:val="24"/>
          <w:highlight w:val="white"/>
        </w:rPr>
        <w:t xml:space="preserve">clashes with the responses from </w:t>
      </w:r>
      <w:r w:rsidR="00B368B4">
        <w:rPr>
          <w:rFonts w:eastAsia="Times New Roman" w:cs="Times New Roman"/>
          <w:szCs w:val="24"/>
          <w:highlight w:val="white"/>
        </w:rPr>
        <w:t>the</w:t>
      </w:r>
      <w:r w:rsidR="00F24ADE">
        <w:rPr>
          <w:rFonts w:eastAsia="Times New Roman" w:cs="Times New Roman"/>
          <w:szCs w:val="24"/>
          <w:highlight w:val="white"/>
        </w:rPr>
        <w:t xml:space="preserve"> </w:t>
      </w:r>
      <w:r w:rsidR="000255C6">
        <w:rPr>
          <w:rFonts w:eastAsia="Times New Roman" w:cs="Times New Roman"/>
          <w:szCs w:val="24"/>
          <w:highlight w:val="white"/>
        </w:rPr>
        <w:t>water managers</w:t>
      </w:r>
      <w:r w:rsidR="00B368B4">
        <w:rPr>
          <w:rFonts w:eastAsia="Times New Roman" w:cs="Times New Roman"/>
          <w:szCs w:val="24"/>
          <w:highlight w:val="white"/>
        </w:rPr>
        <w:t xml:space="preserve"> of this study,</w:t>
      </w:r>
      <w:r w:rsidR="000255C6">
        <w:rPr>
          <w:rFonts w:eastAsia="Times New Roman" w:cs="Times New Roman"/>
          <w:szCs w:val="24"/>
          <w:highlight w:val="white"/>
        </w:rPr>
        <w:t xml:space="preserve"> which denoted the quality of pipelines as </w:t>
      </w:r>
      <w:r w:rsidR="00D96879">
        <w:rPr>
          <w:rFonts w:eastAsia="Times New Roman" w:cs="Times New Roman"/>
          <w:szCs w:val="24"/>
          <w:highlight w:val="white"/>
        </w:rPr>
        <w:t>Figure 13 shows 10 water managers state their pipelines are in good quality, 1</w:t>
      </w:r>
      <w:r w:rsidR="00B10265">
        <w:rPr>
          <w:rFonts w:eastAsia="Times New Roman" w:cs="Times New Roman"/>
          <w:szCs w:val="24"/>
          <w:highlight w:val="white"/>
        </w:rPr>
        <w:t xml:space="preserve"> manager notes excellent quality, and 5 managers respond that their pipelines are in </w:t>
      </w:r>
      <w:r w:rsidR="00D22047">
        <w:rPr>
          <w:rFonts w:eastAsia="Times New Roman" w:cs="Times New Roman"/>
          <w:szCs w:val="24"/>
          <w:highlight w:val="white"/>
        </w:rPr>
        <w:t>poor quality. This is another point of discussion worth delving into in a later study on this research.</w:t>
      </w:r>
      <w:bookmarkStart w:id="208" w:name="_Toc132975751"/>
      <w:bookmarkStart w:id="209" w:name="_Toc133321823"/>
    </w:p>
    <w:p w14:paraId="504A54BE" w14:textId="6A0B22D1" w:rsidR="00C84B17" w:rsidRDefault="00000000" w:rsidP="00490FB0">
      <w:pPr>
        <w:pStyle w:val="Heading1"/>
        <w:rPr>
          <w:b w:val="0"/>
        </w:rPr>
      </w:pPr>
      <w:r>
        <w:lastRenderedPageBreak/>
        <w:t>Chapter 4: Tying it All Together</w:t>
      </w:r>
      <w:bookmarkEnd w:id="208"/>
      <w:bookmarkEnd w:id="209"/>
    </w:p>
    <w:p w14:paraId="4EA1E027" w14:textId="77777777" w:rsidR="00C84B17" w:rsidRDefault="00000000" w:rsidP="00490FB0">
      <w:pPr>
        <w:pStyle w:val="Heading1"/>
      </w:pPr>
      <w:bookmarkStart w:id="210" w:name="_Toc132975752"/>
      <w:bookmarkStart w:id="211" w:name="_Toc133321824"/>
      <w:r>
        <w:t>Section 4.1: Major Findings of Research</w:t>
      </w:r>
      <w:bookmarkEnd w:id="210"/>
      <w:bookmarkEnd w:id="211"/>
    </w:p>
    <w:p w14:paraId="049B2EB2" w14:textId="77777777" w:rsidR="00214548" w:rsidRPr="00214548" w:rsidRDefault="00214548" w:rsidP="00214548"/>
    <w:p w14:paraId="33211DEC" w14:textId="0F95ED89" w:rsidR="00C84B17" w:rsidRDefault="00000000">
      <w:pPr>
        <w:spacing w:line="480" w:lineRule="auto"/>
        <w:rPr>
          <w:rFonts w:eastAsia="Times New Roman" w:cs="Times New Roman"/>
          <w:szCs w:val="24"/>
        </w:rPr>
      </w:pPr>
      <w:r>
        <w:rPr>
          <w:rFonts w:eastAsia="Times New Roman" w:cs="Times New Roman"/>
          <w:szCs w:val="24"/>
        </w:rPr>
        <w:tab/>
        <w:t xml:space="preserve">Key takeaways from this study are the mammoth stresses on the workforce of the water industry, as well as the water infrastructure itself. The infrastructure is aging, and thus requires costly updates to serve the population within Oklahoma and Texas today and in the future. The data confirmed that a lack of funding is negatively impacting the water </w:t>
      </w:r>
      <w:r w:rsidR="002C34B6">
        <w:rPr>
          <w:rFonts w:eastAsia="Times New Roman" w:cs="Times New Roman"/>
          <w:szCs w:val="24"/>
        </w:rPr>
        <w:t>sector and</w:t>
      </w:r>
      <w:r>
        <w:rPr>
          <w:rFonts w:eastAsia="Times New Roman" w:cs="Times New Roman"/>
          <w:szCs w:val="24"/>
        </w:rPr>
        <w:t xml:space="preserve"> preventing many municipalities from updating as well as planning adequately for a future entailing climate change and water scarcity. Government f</w:t>
      </w:r>
      <w:r w:rsidR="009119F5">
        <w:rPr>
          <w:rFonts w:eastAsia="Times New Roman" w:cs="Times New Roman"/>
          <w:szCs w:val="24"/>
        </w:rPr>
        <w:t>r</w:t>
      </w:r>
      <w:r>
        <w:rPr>
          <w:rFonts w:eastAsia="Times New Roman" w:cs="Times New Roman"/>
          <w:szCs w:val="24"/>
        </w:rPr>
        <w:t xml:space="preserve">actures only create bigger problems, as there is not enough organization in the water sector across federal, state, and local authorities and regulations. Water education and knowledge are another limitation found in the research. However, the largest finding this study can firmly confirm is how overworked the employees of the water industry are </w:t>
      </w:r>
      <w:r w:rsidR="002C34B6">
        <w:rPr>
          <w:rFonts w:eastAsia="Times New Roman" w:cs="Times New Roman"/>
          <w:szCs w:val="24"/>
        </w:rPr>
        <w:t>daily</w:t>
      </w:r>
      <w:r>
        <w:rPr>
          <w:rFonts w:eastAsia="Times New Roman" w:cs="Times New Roman"/>
          <w:szCs w:val="24"/>
        </w:rPr>
        <w:t xml:space="preserve">. There are on the job problems that only seasoned water managers would know how to address, which is a major issue when many key figureheads in water sectors across the country are reaching retirement. As the workforce crisis expands in the water sector, rural municipalities and utilities that lack funding and grants will be impacted most. </w:t>
      </w:r>
    </w:p>
    <w:p w14:paraId="1885B3D7" w14:textId="044B7E41" w:rsidR="00C84B17" w:rsidRDefault="00000000">
      <w:pPr>
        <w:spacing w:line="480" w:lineRule="auto"/>
        <w:ind w:firstLine="720"/>
        <w:rPr>
          <w:rFonts w:eastAsia="Times New Roman" w:cs="Times New Roman"/>
          <w:szCs w:val="24"/>
          <w:highlight w:val="white"/>
        </w:rPr>
      </w:pPr>
      <w:r>
        <w:rPr>
          <w:rFonts w:eastAsia="Times New Roman" w:cs="Times New Roman"/>
          <w:szCs w:val="24"/>
          <w:highlight w:val="white"/>
        </w:rPr>
        <w:t xml:space="preserve">This research presents a multitude of climatic events that could impact different parts of Oklahoma and Texas, however, without a proper sample size the true perceptions of water managers </w:t>
      </w:r>
      <w:r w:rsidR="002C34B6">
        <w:rPr>
          <w:rFonts w:eastAsia="Times New Roman" w:cs="Times New Roman"/>
          <w:szCs w:val="24"/>
          <w:highlight w:val="white"/>
        </w:rPr>
        <w:t>regarding</w:t>
      </w:r>
      <w:r>
        <w:rPr>
          <w:rFonts w:eastAsia="Times New Roman" w:cs="Times New Roman"/>
          <w:szCs w:val="24"/>
          <w:highlight w:val="white"/>
        </w:rPr>
        <w:t xml:space="preserve"> these impacts cannot be measured accurately. As the water manager</w:t>
      </w:r>
      <w:r w:rsidR="00E22000">
        <w:rPr>
          <w:rFonts w:eastAsia="Times New Roman" w:cs="Times New Roman"/>
          <w:szCs w:val="24"/>
          <w:highlight w:val="white"/>
        </w:rPr>
        <w:t>s</w:t>
      </w:r>
      <w:r>
        <w:rPr>
          <w:rFonts w:eastAsia="Times New Roman" w:cs="Times New Roman"/>
          <w:szCs w:val="24"/>
          <w:highlight w:val="white"/>
        </w:rPr>
        <w:t xml:space="preserve"> above put it, their concerns are different from water managers in a different climatic zone</w:t>
      </w:r>
      <w:r w:rsidR="00E22000">
        <w:rPr>
          <w:rFonts w:eastAsia="Times New Roman" w:cs="Times New Roman"/>
          <w:szCs w:val="24"/>
          <w:highlight w:val="white"/>
        </w:rPr>
        <w:t>;</w:t>
      </w:r>
      <w:r>
        <w:rPr>
          <w:rFonts w:eastAsia="Times New Roman" w:cs="Times New Roman"/>
          <w:szCs w:val="24"/>
          <w:highlight w:val="white"/>
        </w:rPr>
        <w:t xml:space="preserve"> they are facing contrasting water crises. Therefore, a survey encompassing the duality of events of climate change in wet versus arid climates with a sample size of 11 to 16 cannot assess true findings. Future research should either pick a climatic </w:t>
      </w:r>
      <w:r w:rsidR="002C34B6">
        <w:rPr>
          <w:rFonts w:eastAsia="Times New Roman" w:cs="Times New Roman"/>
          <w:szCs w:val="24"/>
          <w:highlight w:val="white"/>
        </w:rPr>
        <w:t>zone or</w:t>
      </w:r>
      <w:r>
        <w:rPr>
          <w:rFonts w:eastAsia="Times New Roman" w:cs="Times New Roman"/>
          <w:szCs w:val="24"/>
          <w:highlight w:val="white"/>
        </w:rPr>
        <w:t xml:space="preserve"> use a different mode of survey distribution in hopes to reach a more representative sample population. </w:t>
      </w:r>
    </w:p>
    <w:p w14:paraId="25150A65" w14:textId="458E521E" w:rsidR="005749BF" w:rsidRDefault="00000000">
      <w:pPr>
        <w:spacing w:line="480" w:lineRule="auto"/>
        <w:rPr>
          <w:rFonts w:eastAsia="Times New Roman" w:cs="Times New Roman"/>
          <w:szCs w:val="24"/>
          <w:highlight w:val="white"/>
        </w:rPr>
      </w:pPr>
      <w:r>
        <w:rPr>
          <w:rFonts w:eastAsia="Times New Roman" w:cs="Times New Roman"/>
          <w:szCs w:val="24"/>
          <w:highlight w:val="white"/>
        </w:rPr>
        <w:lastRenderedPageBreak/>
        <w:tab/>
        <w:t xml:space="preserve">Finally, this project shows a potential area of concern to the water sector of the future. It was discovered that half of the respondents polled do not consult an emergency manager when creating their municipality’s emergency plans. Additionally, only one respondent sought out a meteorologist to look over their utility’s plan. Combine these findings with the data showing that most water managers have not and will not turn to climate information and modeling when creating risk management plans for future resiliency needs of their utility, and a dire situation could be afoot. Proper climate planning and adaptation means including climate information and modeling into scenarios that are planned for by each utility in case of emergency or disaster. This protects their consumers from facing water shortages or other issues in the face of a climatic crisis. For future research, this topic should be expanded on in the water sector. </w:t>
      </w:r>
    </w:p>
    <w:p w14:paraId="3312A6FB" w14:textId="77777777" w:rsidR="00C84B17" w:rsidRDefault="00000000" w:rsidP="00490FB0">
      <w:pPr>
        <w:pStyle w:val="Heading1"/>
      </w:pPr>
      <w:bookmarkStart w:id="212" w:name="_Toc132975753"/>
      <w:bookmarkStart w:id="213" w:name="_Toc133321825"/>
      <w:r>
        <w:t>Section 4.2: Limitations</w:t>
      </w:r>
      <w:bookmarkEnd w:id="212"/>
      <w:bookmarkEnd w:id="213"/>
    </w:p>
    <w:p w14:paraId="64ED3833" w14:textId="77777777" w:rsidR="00214548" w:rsidRPr="00214548" w:rsidRDefault="00214548" w:rsidP="00214548"/>
    <w:p w14:paraId="6D9CC2FF" w14:textId="3B32A3D4" w:rsidR="00C84B17" w:rsidRDefault="00000000">
      <w:pPr>
        <w:spacing w:line="480" w:lineRule="auto"/>
        <w:rPr>
          <w:rFonts w:eastAsia="Times New Roman" w:cs="Times New Roman"/>
          <w:szCs w:val="24"/>
        </w:rPr>
      </w:pPr>
      <w:r>
        <w:rPr>
          <w:rFonts w:eastAsia="Times New Roman" w:cs="Times New Roman"/>
          <w:szCs w:val="24"/>
        </w:rPr>
        <w:tab/>
        <w:t>Spotting limitations that weighed on this project is an easier task in hindsight. Limitations experienced include sample size</w:t>
      </w:r>
      <w:r w:rsidR="00C746B4">
        <w:rPr>
          <w:rFonts w:eastAsia="Times New Roman" w:cs="Times New Roman"/>
          <w:szCs w:val="24"/>
        </w:rPr>
        <w:t>, data collection, the death of phone-based surveys</w:t>
      </w:r>
      <w:r w:rsidR="00A66454">
        <w:rPr>
          <w:rFonts w:eastAsia="Times New Roman" w:cs="Times New Roman"/>
          <w:szCs w:val="24"/>
        </w:rPr>
        <w:t xml:space="preserve">, </w:t>
      </w:r>
      <w:r w:rsidR="00C746B4">
        <w:rPr>
          <w:rFonts w:eastAsia="Times New Roman" w:cs="Times New Roman"/>
          <w:szCs w:val="24"/>
        </w:rPr>
        <w:t xml:space="preserve">lack of recruitment personnel beyond one researcher, length of survey, </w:t>
      </w:r>
      <w:r w:rsidR="00A66454">
        <w:rPr>
          <w:rFonts w:eastAsia="Times New Roman" w:cs="Times New Roman"/>
          <w:szCs w:val="24"/>
        </w:rPr>
        <w:t>survey setup</w:t>
      </w:r>
      <w:r>
        <w:rPr>
          <w:rFonts w:eastAsia="Times New Roman" w:cs="Times New Roman"/>
          <w:szCs w:val="24"/>
        </w:rPr>
        <w:t xml:space="preserve">, </w:t>
      </w:r>
      <w:r w:rsidR="00163066">
        <w:rPr>
          <w:rFonts w:eastAsia="Times New Roman" w:cs="Times New Roman"/>
          <w:szCs w:val="24"/>
        </w:rPr>
        <w:t xml:space="preserve">statistical analysis, </w:t>
      </w:r>
      <w:r w:rsidR="00C746B4">
        <w:rPr>
          <w:rFonts w:eastAsia="Times New Roman" w:cs="Times New Roman"/>
          <w:szCs w:val="24"/>
        </w:rPr>
        <w:t xml:space="preserve">and </w:t>
      </w:r>
      <w:r>
        <w:rPr>
          <w:rFonts w:eastAsia="Times New Roman" w:cs="Times New Roman"/>
          <w:szCs w:val="24"/>
        </w:rPr>
        <w:t xml:space="preserve">early-career researching. The author learned a lot throughout the process of conducting this </w:t>
      </w:r>
      <w:r w:rsidR="002C34B6">
        <w:rPr>
          <w:rFonts w:eastAsia="Times New Roman" w:cs="Times New Roman"/>
          <w:szCs w:val="24"/>
        </w:rPr>
        <w:t>study and</w:t>
      </w:r>
      <w:r>
        <w:rPr>
          <w:rFonts w:eastAsia="Times New Roman" w:cs="Times New Roman"/>
          <w:szCs w:val="24"/>
        </w:rPr>
        <w:t xml:space="preserve"> would carry out Chapter 3 in a different manner on a second attempt. </w:t>
      </w:r>
    </w:p>
    <w:p w14:paraId="31F1AC58" w14:textId="77777777" w:rsidR="00C84B17" w:rsidRDefault="00000000">
      <w:pPr>
        <w:spacing w:line="480" w:lineRule="auto"/>
        <w:rPr>
          <w:rFonts w:eastAsia="Times New Roman" w:cs="Times New Roman"/>
          <w:szCs w:val="24"/>
        </w:rPr>
      </w:pPr>
      <w:r>
        <w:rPr>
          <w:rFonts w:eastAsia="Times New Roman" w:cs="Times New Roman"/>
          <w:szCs w:val="24"/>
        </w:rPr>
        <w:tab/>
        <w:t xml:space="preserve">According to </w:t>
      </w:r>
      <w:proofErr w:type="spellStart"/>
      <w:r>
        <w:rPr>
          <w:rFonts w:eastAsia="Times New Roman" w:cs="Times New Roman"/>
          <w:szCs w:val="24"/>
        </w:rPr>
        <w:t>Raudys</w:t>
      </w:r>
      <w:proofErr w:type="spellEnd"/>
      <w:r>
        <w:rPr>
          <w:rFonts w:eastAsia="Times New Roman" w:cs="Times New Roman"/>
          <w:szCs w:val="24"/>
        </w:rPr>
        <w:t xml:space="preserve"> and Jain, the larger the sample size the smaller the error in data collected (</w:t>
      </w:r>
      <w:proofErr w:type="spellStart"/>
      <w:r>
        <w:rPr>
          <w:rFonts w:eastAsia="Times New Roman" w:cs="Times New Roman"/>
          <w:szCs w:val="24"/>
        </w:rPr>
        <w:t>Raudys</w:t>
      </w:r>
      <w:proofErr w:type="spellEnd"/>
      <w:r>
        <w:rPr>
          <w:rFonts w:eastAsia="Times New Roman" w:cs="Times New Roman"/>
          <w:szCs w:val="24"/>
        </w:rPr>
        <w:t xml:space="preserve"> &amp; Jain, 1991). If a sample size is too small, like in this project, the data is not accurately assessing true estimates congruent with a larger population and displaying true statistical patterns (</w:t>
      </w:r>
      <w:proofErr w:type="spellStart"/>
      <w:r>
        <w:rPr>
          <w:rFonts w:eastAsia="Times New Roman" w:cs="Times New Roman"/>
          <w:szCs w:val="24"/>
        </w:rPr>
        <w:t>Raudys</w:t>
      </w:r>
      <w:proofErr w:type="spellEnd"/>
      <w:r>
        <w:rPr>
          <w:rFonts w:eastAsia="Times New Roman" w:cs="Times New Roman"/>
          <w:szCs w:val="24"/>
        </w:rPr>
        <w:t xml:space="preserve"> &amp; Jain, 1991). The resulting data is not as trustworthy, and therefore does not contribute concrete empirical research to the field of study (</w:t>
      </w:r>
      <w:proofErr w:type="spellStart"/>
      <w:r>
        <w:rPr>
          <w:rFonts w:eastAsia="Times New Roman" w:cs="Times New Roman"/>
          <w:szCs w:val="24"/>
        </w:rPr>
        <w:t>Raudys</w:t>
      </w:r>
      <w:proofErr w:type="spellEnd"/>
      <w:r>
        <w:rPr>
          <w:rFonts w:eastAsia="Times New Roman" w:cs="Times New Roman"/>
          <w:szCs w:val="24"/>
        </w:rPr>
        <w:t xml:space="preserve"> &amp; Jain, 1991). It should be therefore noted that this study’s sample size was too small compared to the potential </w:t>
      </w:r>
      <w:r>
        <w:rPr>
          <w:rFonts w:eastAsia="Times New Roman" w:cs="Times New Roman"/>
          <w:szCs w:val="24"/>
        </w:rPr>
        <w:lastRenderedPageBreak/>
        <w:t xml:space="preserve">target population. Thus, a massive limitation to the research in this paper is the number of water managers that participated. In a future project carried out with similar methodologies, it could be useful to distribute the survey to a broader scale of water managers and increase the study scope. It may also be beneficial for research purposes to interview a handful of municipalities in different climatic regions of Oklahoma and Texas and analyze the realities of the industry physically. Either way, this project’s data has a considerable amount of error attached to the findings. </w:t>
      </w:r>
    </w:p>
    <w:p w14:paraId="5C2B4B2C" w14:textId="77777777" w:rsidR="00137D6C" w:rsidRDefault="00000000" w:rsidP="00137D6C">
      <w:pPr>
        <w:spacing w:line="480" w:lineRule="auto"/>
        <w:ind w:firstLine="720"/>
        <w:rPr>
          <w:rFonts w:eastAsia="Times New Roman" w:cs="Times New Roman"/>
          <w:szCs w:val="24"/>
        </w:rPr>
      </w:pPr>
      <w:r>
        <w:rPr>
          <w:rFonts w:eastAsia="Times New Roman" w:cs="Times New Roman"/>
          <w:szCs w:val="24"/>
        </w:rPr>
        <w:t xml:space="preserve">What was experienced in this survey was the reluctance of water managers to answer a call and respond to an email, let alone say yes to a study of which they have gained knowledge of in this communication format. Many times, a respondent on the other end of the line would comment that they figured the call about the survey was a spam call. Contact via email was not any easier, as external servers bumped the principal investigator’s email from sending. From </w:t>
      </w:r>
      <w:r w:rsidR="00C746B4">
        <w:rPr>
          <w:rFonts w:eastAsia="Times New Roman" w:cs="Times New Roman"/>
          <w:szCs w:val="24"/>
        </w:rPr>
        <w:t>Jenna’</w:t>
      </w:r>
      <w:r>
        <w:rPr>
          <w:rFonts w:eastAsia="Times New Roman" w:cs="Times New Roman"/>
          <w:szCs w:val="24"/>
        </w:rPr>
        <w:t xml:space="preserve">s perspective, after over a year of data collection, if a respondent is to take a </w:t>
      </w:r>
      <w:r w:rsidR="002C34B6">
        <w:rPr>
          <w:rFonts w:eastAsia="Times New Roman" w:cs="Times New Roman"/>
          <w:szCs w:val="24"/>
        </w:rPr>
        <w:t>survey,</w:t>
      </w:r>
      <w:r>
        <w:rPr>
          <w:rFonts w:eastAsia="Times New Roman" w:cs="Times New Roman"/>
          <w:szCs w:val="24"/>
        </w:rPr>
        <w:t xml:space="preserve"> they will likely have to stumble upon it on their own. Social media surveys may very well be the most optimal method to conduct unbiased results with a representative sample size. Convincing each respondent </w:t>
      </w:r>
      <w:r w:rsidRPr="00137D6C">
        <w:rPr>
          <w:rFonts w:eastAsia="Times New Roman" w:cs="Times New Roman"/>
          <w:szCs w:val="24"/>
        </w:rPr>
        <w:t xml:space="preserve">in this study that this research was tangible did also impact the sample size of this study. </w:t>
      </w:r>
      <w:r w:rsidR="00A66454" w:rsidRPr="00137D6C">
        <w:rPr>
          <w:rFonts w:eastAsia="Times New Roman" w:cs="Times New Roman"/>
          <w:szCs w:val="24"/>
        </w:rPr>
        <w:t>Because of this, statistical analysis of the data was not viable.</w:t>
      </w:r>
    </w:p>
    <w:p w14:paraId="47122F1D" w14:textId="20FFD68E" w:rsidR="00C84B17" w:rsidRPr="00137D6C" w:rsidRDefault="00673AFF" w:rsidP="00137D6C">
      <w:pPr>
        <w:spacing w:line="480" w:lineRule="auto"/>
        <w:ind w:firstLine="720"/>
        <w:rPr>
          <w:rFonts w:cs="Times New Roman"/>
          <w:szCs w:val="24"/>
        </w:rPr>
      </w:pPr>
      <w:r w:rsidRPr="00137D6C">
        <w:rPr>
          <w:rFonts w:eastAsia="Times New Roman" w:cs="Times New Roman"/>
          <w:szCs w:val="24"/>
        </w:rPr>
        <w:t xml:space="preserve">The death of the phone-based survey also added limitations to this thesis. </w:t>
      </w:r>
      <w:r w:rsidR="00A66454" w:rsidRPr="00137D6C">
        <w:rPr>
          <w:rFonts w:eastAsia="Times New Roman" w:cs="Times New Roman"/>
          <w:szCs w:val="24"/>
        </w:rPr>
        <w:t xml:space="preserve">As discussed in </w:t>
      </w:r>
      <w:proofErr w:type="spellStart"/>
      <w:r w:rsidR="00A66454" w:rsidRPr="00137D6C">
        <w:rPr>
          <w:rFonts w:eastAsia="Times New Roman" w:cs="Times New Roman"/>
          <w:szCs w:val="24"/>
        </w:rPr>
        <w:t>Keeter</w:t>
      </w:r>
      <w:proofErr w:type="spellEnd"/>
      <w:r w:rsidR="00A66454" w:rsidRPr="00137D6C">
        <w:rPr>
          <w:rFonts w:eastAsia="Times New Roman" w:cs="Times New Roman"/>
          <w:szCs w:val="24"/>
        </w:rPr>
        <w:t xml:space="preserve"> et al., phone-based survey recruitment as a data collection method has declined tremendously since 1997 (</w:t>
      </w:r>
      <w:proofErr w:type="spellStart"/>
      <w:r w:rsidR="00A66454" w:rsidRPr="00137D6C">
        <w:rPr>
          <w:rFonts w:eastAsia="Times New Roman" w:cs="Times New Roman"/>
          <w:szCs w:val="24"/>
        </w:rPr>
        <w:t>Keeter</w:t>
      </w:r>
      <w:proofErr w:type="spellEnd"/>
      <w:r w:rsidR="00A66454" w:rsidRPr="00137D6C">
        <w:rPr>
          <w:rFonts w:eastAsia="Times New Roman" w:cs="Times New Roman"/>
          <w:szCs w:val="24"/>
        </w:rPr>
        <w:t xml:space="preserve"> et al., 2017). The authors do note that landline and cell phone survey methodologies </w:t>
      </w:r>
      <w:r w:rsidR="009E738E" w:rsidRPr="00137D6C">
        <w:rPr>
          <w:rFonts w:eastAsia="Times New Roman" w:cs="Times New Roman"/>
          <w:szCs w:val="24"/>
        </w:rPr>
        <w:t>can have higher response rates if the</w:t>
      </w:r>
      <w:r w:rsidR="009E738E" w:rsidRPr="00137D6C">
        <w:rPr>
          <w:rFonts w:cs="Times New Roman"/>
          <w:szCs w:val="24"/>
        </w:rPr>
        <w:t xml:space="preserve"> survey</w:t>
      </w:r>
      <w:r w:rsidR="009E738E" w:rsidRPr="00137D6C">
        <w:rPr>
          <w:rFonts w:eastAsia="Times New Roman" w:cs="Times New Roman"/>
          <w:szCs w:val="24"/>
        </w:rPr>
        <w:t xml:space="preserve"> “</w:t>
      </w:r>
      <w:r w:rsidR="009E738E" w:rsidRPr="00137D6C">
        <w:rPr>
          <w:rFonts w:cs="Times New Roman"/>
          <w:szCs w:val="24"/>
        </w:rPr>
        <w:t>adjust[s] to match the demographic profile of the U.S.” (</w:t>
      </w:r>
      <w:proofErr w:type="spellStart"/>
      <w:r w:rsidR="009E738E" w:rsidRPr="00137D6C">
        <w:rPr>
          <w:rFonts w:cs="Times New Roman"/>
          <w:szCs w:val="24"/>
        </w:rPr>
        <w:t>Keeter</w:t>
      </w:r>
      <w:proofErr w:type="spellEnd"/>
      <w:r w:rsidR="009E738E" w:rsidRPr="00137D6C">
        <w:rPr>
          <w:rFonts w:cs="Times New Roman"/>
          <w:szCs w:val="24"/>
        </w:rPr>
        <w:t xml:space="preserve"> et al., 2017). </w:t>
      </w:r>
      <w:r w:rsidR="00137D6C" w:rsidRPr="00137D6C">
        <w:rPr>
          <w:rFonts w:cs="Times New Roman"/>
          <w:szCs w:val="24"/>
        </w:rPr>
        <w:t xml:space="preserve">This begs the question, if the calls to the potential participants of this study were from a recognized area code, instead of Jenna’s area </w:t>
      </w:r>
      <w:r w:rsidR="00137D6C" w:rsidRPr="00137D6C">
        <w:rPr>
          <w:rFonts w:cs="Times New Roman"/>
          <w:szCs w:val="24"/>
        </w:rPr>
        <w:lastRenderedPageBreak/>
        <w:t xml:space="preserve">code residing from Columbus, Ohio, would more potential respondents have answered the phone? Overall, the understanding that phone responses in surveys has declined steadily since 1997 does impact this study, as another recruitment method could instead of the phone may have surfaced a larger sample size. </w:t>
      </w:r>
    </w:p>
    <w:p w14:paraId="11D6C43B" w14:textId="39F56F2E" w:rsidR="00137D6C" w:rsidRPr="00137D6C" w:rsidRDefault="00137D6C" w:rsidP="00137D6C">
      <w:pPr>
        <w:spacing w:line="480" w:lineRule="auto"/>
        <w:ind w:firstLine="720"/>
        <w:rPr>
          <w:rFonts w:eastAsia="Times New Roman" w:cs="Times New Roman"/>
          <w:szCs w:val="24"/>
        </w:rPr>
      </w:pPr>
      <w:r w:rsidRPr="00137D6C">
        <w:rPr>
          <w:rFonts w:cs="Times New Roman"/>
          <w:szCs w:val="24"/>
        </w:rPr>
        <w:t>Another limitation</w:t>
      </w:r>
      <w:r>
        <w:rPr>
          <w:rFonts w:cs="Times New Roman"/>
          <w:szCs w:val="24"/>
        </w:rPr>
        <w:t xml:space="preserve"> to this thesis was the lack of personnel to recruit potential respondents. The recruitment for this data was done exclusively by Jenna, which is why the collection period lasted over a year. As discussed in the previous paragraph, a relation to the demographic of survey participants can lend a hand to connecting with respondents. Jenna does not have an Oklahoma or Texas accent and has an area code outside the region. Further, this project’s recruitment messaging mentions climate change, a highly political topic in recent American politics. I</w:t>
      </w:r>
      <w:r w:rsidR="00163066">
        <w:rPr>
          <w:rFonts w:cs="Times New Roman"/>
          <w:szCs w:val="24"/>
        </w:rPr>
        <w:t>n the combination of these recruitment aspects</w:t>
      </w:r>
      <w:r>
        <w:rPr>
          <w:rFonts w:cs="Times New Roman"/>
          <w:szCs w:val="24"/>
        </w:rPr>
        <w:t xml:space="preserve">, potential respondents receiving a phone call could have been discouraged to </w:t>
      </w:r>
      <w:r w:rsidR="00163066">
        <w:rPr>
          <w:rFonts w:cs="Times New Roman"/>
          <w:szCs w:val="24"/>
        </w:rPr>
        <w:t>answer or</w:t>
      </w:r>
      <w:r>
        <w:rPr>
          <w:rFonts w:cs="Times New Roman"/>
          <w:szCs w:val="24"/>
        </w:rPr>
        <w:t xml:space="preserve"> listen to the survey messaging beyond a political stance. </w:t>
      </w:r>
      <w:r w:rsidR="00163066">
        <w:rPr>
          <w:rFonts w:cs="Times New Roman"/>
          <w:szCs w:val="24"/>
        </w:rPr>
        <w:t xml:space="preserve">If this project had the funding to add more recruiters for data collection, it may be worth it to hire someone with a regional accent known to Oklahoma and Texas and allow this hired researcher to use a university phone number with a 405-area code. </w:t>
      </w:r>
    </w:p>
    <w:p w14:paraId="1FA64587" w14:textId="0DF80993" w:rsidR="00C84B17" w:rsidRDefault="00000000">
      <w:pPr>
        <w:spacing w:line="480" w:lineRule="auto"/>
        <w:rPr>
          <w:rFonts w:eastAsia="Times New Roman" w:cs="Times New Roman"/>
          <w:szCs w:val="24"/>
        </w:rPr>
      </w:pPr>
      <w:r w:rsidRPr="00137D6C">
        <w:rPr>
          <w:rFonts w:eastAsia="Times New Roman" w:cs="Times New Roman"/>
          <w:szCs w:val="24"/>
        </w:rPr>
        <w:tab/>
        <w:t>The length of the survey</w:t>
      </w:r>
      <w:r>
        <w:rPr>
          <w:rFonts w:eastAsia="Times New Roman" w:cs="Times New Roman"/>
          <w:szCs w:val="24"/>
        </w:rPr>
        <w:t xml:space="preserve"> was too much, adding to the problems of this dataset. With 36 questions, with a multitude of questions cradling embedded questions, this survey likely took each respondent a great deal of time. This likely adds to the ‘why’ aspect of the low response rate experienced too. Further, the water industry is going through such workforce hardships, and often rural utilities are run by one or two water managers. The water managers may not have enough time to get everything completed every day with how short-staffed the field is currently, thus finding time to take this long survey might pose a further difficulty. Future research should focus on a shorter</w:t>
      </w:r>
      <w:r w:rsidR="002E6B76">
        <w:rPr>
          <w:rFonts w:eastAsia="Times New Roman" w:cs="Times New Roman"/>
          <w:szCs w:val="24"/>
        </w:rPr>
        <w:t>, or more concise</w:t>
      </w:r>
      <w:r>
        <w:rPr>
          <w:rFonts w:eastAsia="Times New Roman" w:cs="Times New Roman"/>
          <w:szCs w:val="24"/>
        </w:rPr>
        <w:t xml:space="preserve"> survey.</w:t>
      </w:r>
    </w:p>
    <w:p w14:paraId="48C6054A" w14:textId="77777777" w:rsidR="00C84B17" w:rsidRDefault="00000000">
      <w:pPr>
        <w:spacing w:line="480" w:lineRule="auto"/>
        <w:rPr>
          <w:rFonts w:eastAsia="Times New Roman" w:cs="Times New Roman"/>
          <w:szCs w:val="24"/>
        </w:rPr>
      </w:pPr>
      <w:r>
        <w:rPr>
          <w:rFonts w:eastAsia="Times New Roman" w:cs="Times New Roman"/>
          <w:szCs w:val="24"/>
        </w:rPr>
        <w:lastRenderedPageBreak/>
        <w:tab/>
        <w:t xml:space="preserve">A few respondents reported issues in the wording of the questions. The principal investigator was contacted by at least three respondents post survey-link-release to ask what questions meant. One respondent shared that they were leaving a decent number of blank questions due to a failure to comprehend what was being asked. This problem could be why response rate varies considerably between questions. In future projects, survey questions should be written in clear and communicable wording. </w:t>
      </w:r>
    </w:p>
    <w:p w14:paraId="6FC5B907" w14:textId="40935452" w:rsidR="00C84B17" w:rsidRDefault="00000000">
      <w:pPr>
        <w:spacing w:line="480" w:lineRule="auto"/>
        <w:rPr>
          <w:rFonts w:eastAsia="Times New Roman" w:cs="Times New Roman"/>
          <w:szCs w:val="24"/>
        </w:rPr>
      </w:pPr>
      <w:r>
        <w:rPr>
          <w:rFonts w:eastAsia="Times New Roman" w:cs="Times New Roman"/>
          <w:szCs w:val="24"/>
        </w:rPr>
        <w:tab/>
        <w:t xml:space="preserve">The statistical analysis was a limitation due to the low sample size. Tests like t-tests and cross-tabulations require a healthy sample size to be fully </w:t>
      </w:r>
      <w:r w:rsidR="002C34B6">
        <w:rPr>
          <w:rFonts w:eastAsia="Times New Roman" w:cs="Times New Roman"/>
          <w:szCs w:val="24"/>
        </w:rPr>
        <w:t>accurate and</w:t>
      </w:r>
      <w:r>
        <w:rPr>
          <w:rFonts w:eastAsia="Times New Roman" w:cs="Times New Roman"/>
          <w:szCs w:val="24"/>
        </w:rPr>
        <w:t xml:space="preserve"> could not be run as the n was 27 for a </w:t>
      </w:r>
      <w:r w:rsidR="00A41FA6">
        <w:rPr>
          <w:rFonts w:eastAsia="Times New Roman" w:cs="Times New Roman"/>
          <w:szCs w:val="24"/>
        </w:rPr>
        <w:t>two-state</w:t>
      </w:r>
      <w:r>
        <w:rPr>
          <w:rFonts w:eastAsia="Times New Roman" w:cs="Times New Roman"/>
          <w:szCs w:val="24"/>
        </w:rPr>
        <w:t xml:space="preserve"> area. They also require specific data types, of which were not generated by the questions asked. If this research had the ability to be tweaked in the future, the author would alter the geographical scope to include mostly rural Oklahoma, as 18 out of 26 respondents were employees of rural municipalities and districts in the state. Only 4 respondents provided input from Texas, making it the lowest data point of the research project (the remaining entries did not fill out any question, despite agreeing to participate). Hence, this is a major limitation on the project’s main conclusions regarding Oklahoma </w:t>
      </w:r>
      <w:r>
        <w:rPr>
          <w:rFonts w:eastAsia="Times New Roman" w:cs="Times New Roman"/>
          <w:i/>
          <w:szCs w:val="24"/>
        </w:rPr>
        <w:t>and</w:t>
      </w:r>
      <w:r>
        <w:rPr>
          <w:rFonts w:eastAsia="Times New Roman" w:cs="Times New Roman"/>
          <w:szCs w:val="24"/>
        </w:rPr>
        <w:t xml:space="preserve"> Texas. Texas is not enough of a voice in the results to be included in this dataset respectfully. It is not representative of the second largest state in the nation’s water sector. </w:t>
      </w:r>
    </w:p>
    <w:p w14:paraId="12B34E1E" w14:textId="77777777" w:rsidR="00163066" w:rsidRDefault="00163066">
      <w:pPr>
        <w:spacing w:line="480" w:lineRule="auto"/>
        <w:rPr>
          <w:rFonts w:eastAsia="Times New Roman" w:cs="Times New Roman"/>
          <w:szCs w:val="24"/>
        </w:rPr>
      </w:pPr>
      <w:r>
        <w:rPr>
          <w:rFonts w:eastAsia="Times New Roman" w:cs="Times New Roman"/>
          <w:szCs w:val="24"/>
        </w:rPr>
        <w:tab/>
        <w:t xml:space="preserve">As an early-career researcher, Jenna did not have enough project insight when this thesis was created. Many of the limitations of this project could be remedied by research experience, as some limitations could have been avoided with the knowledge that comes from time. If this project was redone with Jenna’s new sense of research understanding from the two years of graduation school completed, the recruitment of this survey would be different. </w:t>
      </w:r>
    </w:p>
    <w:p w14:paraId="6F16A96C" w14:textId="0197056A" w:rsidR="00163066" w:rsidRDefault="00163066">
      <w:pPr>
        <w:spacing w:line="480" w:lineRule="auto"/>
        <w:rPr>
          <w:rFonts w:eastAsia="Times New Roman" w:cs="Times New Roman"/>
          <w:szCs w:val="24"/>
        </w:rPr>
      </w:pPr>
      <w:r>
        <w:rPr>
          <w:rFonts w:eastAsia="Times New Roman" w:cs="Times New Roman"/>
          <w:szCs w:val="24"/>
        </w:rPr>
        <w:lastRenderedPageBreak/>
        <w:tab/>
        <w:t>In all, there are a multitude of limitations impacting the results of this research. Sample size, data collection, the death of phone-based surveys, lack of recruitment personnel beyond one researcher, length of survey, survey setup, statistical analysis, and early-career researching all played a role in the final product of this project. As a result, this thesis could have been stronger had these limitations not surfaced.</w:t>
      </w:r>
    </w:p>
    <w:p w14:paraId="0F5836E2" w14:textId="77777777" w:rsidR="00C84B17" w:rsidRDefault="00000000" w:rsidP="00490FB0">
      <w:pPr>
        <w:pStyle w:val="Heading1"/>
      </w:pPr>
      <w:bookmarkStart w:id="214" w:name="_Toc132975754"/>
      <w:bookmarkStart w:id="215" w:name="_Toc133321826"/>
      <w:r>
        <w:t>Section 4.3: The Future of Water in Oklahoma and Texas</w:t>
      </w:r>
      <w:bookmarkEnd w:id="214"/>
      <w:bookmarkEnd w:id="215"/>
    </w:p>
    <w:p w14:paraId="28D617E9" w14:textId="77777777" w:rsidR="00214548" w:rsidRPr="00214548" w:rsidRDefault="00214548" w:rsidP="00214548"/>
    <w:p w14:paraId="463E40F6" w14:textId="07920366" w:rsidR="00C84B17" w:rsidRDefault="00000000">
      <w:pPr>
        <w:spacing w:line="480" w:lineRule="auto"/>
        <w:rPr>
          <w:rFonts w:eastAsia="Times New Roman" w:cs="Times New Roman"/>
          <w:szCs w:val="24"/>
        </w:rPr>
      </w:pPr>
      <w:r>
        <w:rPr>
          <w:rFonts w:eastAsia="Times New Roman" w:cs="Times New Roman"/>
          <w:szCs w:val="24"/>
        </w:rPr>
        <w:tab/>
        <w:t>Comprehending how the water industry is changing currently and will continue to alter in the future is pertinent to pinpointing future areas of research, as well as relating the findings of this study to real, modern problems. Challenges for the water sectors in Oklahoma and Texas look different and thus, require a divergent approach. This section will break down current news in Oklahoma and Texas related to water</w:t>
      </w:r>
      <w:r w:rsidR="007F7F7B">
        <w:rPr>
          <w:rFonts w:eastAsia="Times New Roman" w:cs="Times New Roman"/>
          <w:szCs w:val="24"/>
        </w:rPr>
        <w:t>, adding further strength to the first research inquiry</w:t>
      </w:r>
      <w:r>
        <w:rPr>
          <w:rFonts w:eastAsia="Times New Roman" w:cs="Times New Roman"/>
          <w:szCs w:val="24"/>
        </w:rPr>
        <w:t>.</w:t>
      </w:r>
    </w:p>
    <w:p w14:paraId="5D4EF46F" w14:textId="77777777" w:rsidR="00C84B17" w:rsidRDefault="00000000">
      <w:pPr>
        <w:spacing w:line="480" w:lineRule="auto"/>
        <w:rPr>
          <w:rFonts w:eastAsia="Times New Roman" w:cs="Times New Roman"/>
          <w:szCs w:val="24"/>
        </w:rPr>
      </w:pPr>
      <w:r>
        <w:rPr>
          <w:rFonts w:eastAsia="Times New Roman" w:cs="Times New Roman"/>
          <w:szCs w:val="24"/>
        </w:rPr>
        <w:tab/>
        <w:t xml:space="preserve">The impacts of climate change on Oklahoma’s water landscape have already begun. In 2022, Oklahoma experienced a deep drought that impacted a multitude of industries that rely on water. A flash drought in June of 2022 was experienced (Daniels, 2022), which did not improve throughout the summer as minimal rainfall totals troubled Oklahoma. September of 2022 was recorded to be the driest month in state records since 1956, and this magnitude of drought has not been seen for almost ten years in Oklahoma (Daniels, 2022). As such, the drought Oklahoma felt from 2010-2015 (Daniels, 2022) was worse than the current drought due to the longer duration of the mid 2010s drought. Currently, the drought of 2022 is in its earlier stages, and therefore has the potential to reach similar levels to the 2010-2015 drought if climatic patterns do not change in the next few years. </w:t>
      </w:r>
    </w:p>
    <w:p w14:paraId="390422B6" w14:textId="4EC42708" w:rsidR="00C84B17" w:rsidRDefault="00000000">
      <w:pPr>
        <w:spacing w:line="480" w:lineRule="auto"/>
        <w:ind w:firstLine="720"/>
        <w:rPr>
          <w:rFonts w:eastAsia="Times New Roman" w:cs="Times New Roman"/>
          <w:szCs w:val="24"/>
        </w:rPr>
      </w:pPr>
      <w:r>
        <w:rPr>
          <w:rFonts w:eastAsia="Times New Roman" w:cs="Times New Roman"/>
          <w:szCs w:val="24"/>
        </w:rPr>
        <w:lastRenderedPageBreak/>
        <w:t xml:space="preserve">In August of 2022, Lake Hefner in Oklahoma City (a lake that supplies drinking water to much of the city), had reached low levels due to drought and record-smashing prolonged summer heat (Hayes, 2022). The lake was replenished with 2.6 billion gallons of water from Canton Lake in Northwestern Oklahoma, which while this benefits those in Oklahoma City, this action has been a controversial one in years past (Hayes, 2022). While Oklahoma City has drawn from Canton Lake 67 times before, in 2013 9.8 billion gallons of water were transported from Canton Lake to Lake Hefner (Hayes, 2022). This strained Canton Lake and some in Northwestern Oklahoma that also rely on this lake for water, as Canton Lake would not recoup until 2015 (Hayes, 2022). The positive side of the recent 2022 water capture project is that the project worked with the OWRB to ensure minimal impacts would affect Canton Lake as well as the United States Army Corps of Engineers, Oklahoma State Department of Wildlife Conservation, and representatives of Canton Lake itself (Hayes, 2022). This water-related climate change impact comes at the hands of population disparities between space in </w:t>
      </w:r>
      <w:r w:rsidR="002C34B6">
        <w:rPr>
          <w:rFonts w:eastAsia="Times New Roman" w:cs="Times New Roman"/>
          <w:szCs w:val="24"/>
        </w:rPr>
        <w:t>Oklahoma and</w:t>
      </w:r>
      <w:r>
        <w:rPr>
          <w:rFonts w:eastAsia="Times New Roman" w:cs="Times New Roman"/>
          <w:szCs w:val="24"/>
        </w:rPr>
        <w:t xml:space="preserve"> is only one example of current water events in the state adding to the chaos.</w:t>
      </w:r>
    </w:p>
    <w:p w14:paraId="6EB47888" w14:textId="77777777" w:rsidR="00C84B17" w:rsidRDefault="00000000">
      <w:pPr>
        <w:spacing w:line="480" w:lineRule="auto"/>
        <w:ind w:firstLine="720"/>
        <w:rPr>
          <w:rFonts w:eastAsia="Times New Roman" w:cs="Times New Roman"/>
          <w:szCs w:val="24"/>
        </w:rPr>
      </w:pPr>
      <w:r>
        <w:rPr>
          <w:rFonts w:eastAsia="Times New Roman" w:cs="Times New Roman"/>
          <w:szCs w:val="24"/>
        </w:rPr>
        <w:t xml:space="preserve">A study conducted by Heather </w:t>
      </w:r>
      <w:proofErr w:type="spellStart"/>
      <w:r>
        <w:rPr>
          <w:rFonts w:eastAsia="Times New Roman" w:cs="Times New Roman"/>
          <w:szCs w:val="24"/>
        </w:rPr>
        <w:t>Lazrus</w:t>
      </w:r>
      <w:proofErr w:type="spellEnd"/>
      <w:r>
        <w:rPr>
          <w:rFonts w:eastAsia="Times New Roman" w:cs="Times New Roman"/>
          <w:szCs w:val="24"/>
        </w:rPr>
        <w:t xml:space="preserve"> in 2016 broke down how water shortages and droughts impact the water management sector of central-southern Oklahoma from a qualitative worldview perspective (</w:t>
      </w:r>
      <w:proofErr w:type="spellStart"/>
      <w:r>
        <w:rPr>
          <w:rFonts w:eastAsia="Times New Roman" w:cs="Times New Roman"/>
          <w:szCs w:val="24"/>
        </w:rPr>
        <w:t>Lazrus</w:t>
      </w:r>
      <w:proofErr w:type="spellEnd"/>
      <w:r>
        <w:rPr>
          <w:rFonts w:eastAsia="Times New Roman" w:cs="Times New Roman"/>
          <w:szCs w:val="24"/>
        </w:rPr>
        <w:t xml:space="preserve">, 2016). In her results, </w:t>
      </w:r>
      <w:proofErr w:type="spellStart"/>
      <w:r>
        <w:rPr>
          <w:rFonts w:eastAsia="Times New Roman" w:cs="Times New Roman"/>
          <w:szCs w:val="24"/>
        </w:rPr>
        <w:t>Lazrus</w:t>
      </w:r>
      <w:proofErr w:type="spellEnd"/>
      <w:r>
        <w:rPr>
          <w:rFonts w:eastAsia="Times New Roman" w:cs="Times New Roman"/>
          <w:szCs w:val="24"/>
        </w:rPr>
        <w:t xml:space="preserve"> found that maintaining drinking water supplies are pertinent for local living and upkeep and that the respondents were worried about water availability in the region due to drought (</w:t>
      </w:r>
      <w:proofErr w:type="spellStart"/>
      <w:r>
        <w:rPr>
          <w:rFonts w:eastAsia="Times New Roman" w:cs="Times New Roman"/>
          <w:szCs w:val="24"/>
        </w:rPr>
        <w:t>Lazrus</w:t>
      </w:r>
      <w:proofErr w:type="spellEnd"/>
      <w:r>
        <w:rPr>
          <w:rFonts w:eastAsia="Times New Roman" w:cs="Times New Roman"/>
          <w:szCs w:val="24"/>
        </w:rPr>
        <w:t>, 2016). Cultural ideas and worldviews had a clear effect on what the respondents thought was applicable in terms of resource management in the face of drought (</w:t>
      </w:r>
      <w:proofErr w:type="spellStart"/>
      <w:r>
        <w:rPr>
          <w:rFonts w:eastAsia="Times New Roman" w:cs="Times New Roman"/>
          <w:szCs w:val="24"/>
        </w:rPr>
        <w:t>Lazrus</w:t>
      </w:r>
      <w:proofErr w:type="spellEnd"/>
      <w:r>
        <w:rPr>
          <w:rFonts w:eastAsia="Times New Roman" w:cs="Times New Roman"/>
          <w:szCs w:val="24"/>
        </w:rPr>
        <w:t>, 2016). This is broken down to show that individualistic ideologies “</w:t>
      </w:r>
      <w:r>
        <w:rPr>
          <w:rFonts w:eastAsia="Times New Roman" w:cs="Times New Roman"/>
          <w:szCs w:val="24"/>
          <w:highlight w:val="white"/>
        </w:rPr>
        <w:t>will discount drought risks, believing that individual initiative, technology, and market strategies will resolve them” (</w:t>
      </w:r>
      <w:proofErr w:type="spellStart"/>
      <w:r>
        <w:rPr>
          <w:rFonts w:eastAsia="Times New Roman" w:cs="Times New Roman"/>
          <w:szCs w:val="24"/>
          <w:highlight w:val="white"/>
        </w:rPr>
        <w:t>Lazrus</w:t>
      </w:r>
      <w:proofErr w:type="spellEnd"/>
      <w:r>
        <w:rPr>
          <w:rFonts w:eastAsia="Times New Roman" w:cs="Times New Roman"/>
          <w:szCs w:val="24"/>
          <w:highlight w:val="white"/>
        </w:rPr>
        <w:t xml:space="preserve">, 2016). Meanwhile, the egalitarian </w:t>
      </w:r>
      <w:r>
        <w:rPr>
          <w:rFonts w:eastAsia="Times New Roman" w:cs="Times New Roman"/>
          <w:szCs w:val="24"/>
          <w:highlight w:val="white"/>
        </w:rPr>
        <w:lastRenderedPageBreak/>
        <w:t>view on resource management favors a community-based solution while also understanding the role of individual actions on a shared water body (</w:t>
      </w:r>
      <w:proofErr w:type="spellStart"/>
      <w:r>
        <w:rPr>
          <w:rFonts w:eastAsia="Times New Roman" w:cs="Times New Roman"/>
          <w:szCs w:val="24"/>
          <w:highlight w:val="white"/>
        </w:rPr>
        <w:t>Lazrus</w:t>
      </w:r>
      <w:proofErr w:type="spellEnd"/>
      <w:r>
        <w:rPr>
          <w:rFonts w:eastAsia="Times New Roman" w:cs="Times New Roman"/>
          <w:szCs w:val="24"/>
          <w:highlight w:val="white"/>
        </w:rPr>
        <w:t xml:space="preserve">, 2016). </w:t>
      </w:r>
      <w:proofErr w:type="spellStart"/>
      <w:r>
        <w:rPr>
          <w:rFonts w:eastAsia="Times New Roman" w:cs="Times New Roman"/>
          <w:szCs w:val="24"/>
          <w:highlight w:val="white"/>
        </w:rPr>
        <w:t>Lazrus’s</w:t>
      </w:r>
      <w:proofErr w:type="spellEnd"/>
      <w:r>
        <w:rPr>
          <w:rFonts w:eastAsia="Times New Roman" w:cs="Times New Roman"/>
          <w:szCs w:val="24"/>
          <w:highlight w:val="white"/>
        </w:rPr>
        <w:t xml:space="preserve"> results bring up an interesting thought in this study, as the worldviews of each water manager surveyed was not collected. </w:t>
      </w:r>
      <w:r>
        <w:rPr>
          <w:rFonts w:eastAsia="Times New Roman" w:cs="Times New Roman"/>
          <w:szCs w:val="24"/>
        </w:rPr>
        <w:t xml:space="preserve">The dichotomy of individualistic versus egalitarian would be intriguing to ask water managers in their planning and management processes in future studies. However, the overall messaging from </w:t>
      </w:r>
      <w:proofErr w:type="spellStart"/>
      <w:r>
        <w:rPr>
          <w:rFonts w:eastAsia="Times New Roman" w:cs="Times New Roman"/>
          <w:szCs w:val="24"/>
        </w:rPr>
        <w:t>Lazrus’s</w:t>
      </w:r>
      <w:proofErr w:type="spellEnd"/>
      <w:r>
        <w:rPr>
          <w:rFonts w:eastAsia="Times New Roman" w:cs="Times New Roman"/>
          <w:szCs w:val="24"/>
        </w:rPr>
        <w:t xml:space="preserve"> study is clear: regardless of worldview, people in Oklahoma are concerned about water availability during drought, which is a parameter that will only worsen with time under society’s current practices. </w:t>
      </w:r>
    </w:p>
    <w:p w14:paraId="1C80E023" w14:textId="77777777" w:rsidR="00C84B17" w:rsidRDefault="00000000">
      <w:pPr>
        <w:spacing w:line="480" w:lineRule="auto"/>
        <w:ind w:firstLine="720"/>
        <w:rPr>
          <w:rFonts w:eastAsia="Times New Roman" w:cs="Times New Roman"/>
          <w:szCs w:val="24"/>
        </w:rPr>
      </w:pPr>
      <w:r>
        <w:rPr>
          <w:rFonts w:eastAsia="Times New Roman" w:cs="Times New Roman"/>
          <w:szCs w:val="24"/>
        </w:rPr>
        <w:t>Per an article published in October of 2022, the OWRB will receive $100 million in Oklahoma state funding for rural and small water utility improvements and for dam restoration (Wheeler, 2022).  This increase in funding is also occurring at the tribal level, as tribal governments in Oklahoma have pledged $57 million for water upgrades on tribal lands (Wheeler, 2022). Further, Oklahoma has set aside nearly $130 million for its future water projects (Wheeler, 2022). This news is beneficial for the state, as the results of this study found a need for funding in the water sector. As many of the respondents were rural water utilities, it is apparent that the funding set for small and rural utilities is a necessity for water infrastructure in Oklahoma. This could go a long way to assist future drought resiliency planning as well.</w:t>
      </w:r>
    </w:p>
    <w:p w14:paraId="17235364" w14:textId="157B267F" w:rsidR="00C84B17" w:rsidRDefault="00000000">
      <w:pPr>
        <w:spacing w:line="480" w:lineRule="auto"/>
        <w:ind w:firstLine="720"/>
        <w:rPr>
          <w:rFonts w:eastAsia="Times New Roman" w:cs="Times New Roman"/>
          <w:szCs w:val="24"/>
          <w:highlight w:val="white"/>
        </w:rPr>
      </w:pPr>
      <w:r>
        <w:rPr>
          <w:rFonts w:eastAsia="Times New Roman" w:cs="Times New Roman"/>
          <w:szCs w:val="24"/>
        </w:rPr>
        <w:t>This drought is tormenting Texas as well. In August of 2022, 97% of the state was under a category of drought, a drought that began almost a year prior to this date (</w:t>
      </w:r>
      <w:r>
        <w:rPr>
          <w:rFonts w:eastAsia="Times New Roman" w:cs="Times New Roman"/>
          <w:szCs w:val="24"/>
          <w:highlight w:val="white"/>
        </w:rPr>
        <w:t xml:space="preserve">Méndez, 2022). </w:t>
      </w:r>
      <w:r>
        <w:rPr>
          <w:rFonts w:eastAsia="Times New Roman" w:cs="Times New Roman"/>
          <w:szCs w:val="24"/>
        </w:rPr>
        <w:t xml:space="preserve">Due to this, a multitude of public water systems issued types of water </w:t>
      </w:r>
      <w:r w:rsidR="002C34B6">
        <w:rPr>
          <w:rFonts w:eastAsia="Times New Roman" w:cs="Times New Roman"/>
          <w:szCs w:val="24"/>
        </w:rPr>
        <w:t>restrictions or</w:t>
      </w:r>
      <w:r>
        <w:rPr>
          <w:rFonts w:eastAsia="Times New Roman" w:cs="Times New Roman"/>
          <w:szCs w:val="24"/>
        </w:rPr>
        <w:t xml:space="preserve"> were forced to ask the public to conserve water resources (</w:t>
      </w:r>
      <w:r>
        <w:rPr>
          <w:rFonts w:eastAsia="Times New Roman" w:cs="Times New Roman"/>
          <w:szCs w:val="24"/>
          <w:highlight w:val="white"/>
        </w:rPr>
        <w:t xml:space="preserve">Méndez, 2022). Water districts in </w:t>
      </w:r>
      <w:r w:rsidR="002C34B6">
        <w:rPr>
          <w:rFonts w:eastAsia="Times New Roman" w:cs="Times New Roman"/>
          <w:szCs w:val="24"/>
          <w:highlight w:val="white"/>
        </w:rPr>
        <w:t>Uvalde County</w:t>
      </w:r>
      <w:r>
        <w:rPr>
          <w:rFonts w:eastAsia="Times New Roman" w:cs="Times New Roman"/>
          <w:szCs w:val="24"/>
          <w:highlight w:val="white"/>
        </w:rPr>
        <w:t xml:space="preserve">, </w:t>
      </w:r>
      <w:r w:rsidR="00A41FA6">
        <w:rPr>
          <w:rFonts w:eastAsia="Times New Roman" w:cs="Times New Roman"/>
          <w:szCs w:val="24"/>
          <w:highlight w:val="white"/>
        </w:rPr>
        <w:t>Denton County</w:t>
      </w:r>
      <w:r>
        <w:rPr>
          <w:rFonts w:eastAsia="Times New Roman" w:cs="Times New Roman"/>
          <w:szCs w:val="24"/>
          <w:highlight w:val="white"/>
        </w:rPr>
        <w:t xml:space="preserve">, and </w:t>
      </w:r>
      <w:r w:rsidR="007F7F7B">
        <w:rPr>
          <w:rFonts w:eastAsia="Times New Roman" w:cs="Times New Roman"/>
          <w:szCs w:val="24"/>
          <w:highlight w:val="white"/>
        </w:rPr>
        <w:t>Kerr County</w:t>
      </w:r>
      <w:r>
        <w:rPr>
          <w:rFonts w:eastAsia="Times New Roman" w:cs="Times New Roman"/>
          <w:szCs w:val="24"/>
          <w:highlight w:val="white"/>
        </w:rPr>
        <w:t xml:space="preserve"> all declared states of emergency in August of 2022, meaning each public system possessed the unfortunate possibility of running out of water in a 45-day </w:t>
      </w:r>
      <w:r>
        <w:rPr>
          <w:rFonts w:eastAsia="Times New Roman" w:cs="Times New Roman"/>
          <w:szCs w:val="24"/>
          <w:highlight w:val="white"/>
        </w:rPr>
        <w:lastRenderedPageBreak/>
        <w:t>period (Méndez, 2022). A reservoir, Lake Falcon in South Texas, reached a low of 9% capacity in the summer of 2022 due to the drought and the record-breaking heat that 2022 brought (</w:t>
      </w:r>
      <w:proofErr w:type="spellStart"/>
      <w:r>
        <w:rPr>
          <w:rFonts w:eastAsia="Times New Roman" w:cs="Times New Roman"/>
          <w:szCs w:val="24"/>
          <w:highlight w:val="white"/>
        </w:rPr>
        <w:t>Baddour</w:t>
      </w:r>
      <w:proofErr w:type="spellEnd"/>
      <w:r>
        <w:rPr>
          <w:rFonts w:eastAsia="Times New Roman" w:cs="Times New Roman"/>
          <w:szCs w:val="24"/>
          <w:highlight w:val="white"/>
        </w:rPr>
        <w:t>, 2022). For those in this region of South Texas, Amistad Reservoir is the alternative water resource which also approached record-breaking low numbers amid the summer of 2022 (</w:t>
      </w:r>
      <w:proofErr w:type="spellStart"/>
      <w:r>
        <w:rPr>
          <w:rFonts w:eastAsia="Times New Roman" w:cs="Times New Roman"/>
          <w:szCs w:val="24"/>
          <w:highlight w:val="white"/>
        </w:rPr>
        <w:t>Baddour</w:t>
      </w:r>
      <w:proofErr w:type="spellEnd"/>
      <w:r>
        <w:rPr>
          <w:rFonts w:eastAsia="Times New Roman" w:cs="Times New Roman"/>
          <w:szCs w:val="24"/>
          <w:highlight w:val="white"/>
        </w:rPr>
        <w:t>, 2022). Thus, the residents were forced to have water trucked in from other areas of Texas (</w:t>
      </w:r>
      <w:proofErr w:type="spellStart"/>
      <w:r>
        <w:rPr>
          <w:rFonts w:eastAsia="Times New Roman" w:cs="Times New Roman"/>
          <w:szCs w:val="24"/>
          <w:highlight w:val="white"/>
        </w:rPr>
        <w:t>Baddour</w:t>
      </w:r>
      <w:proofErr w:type="spellEnd"/>
      <w:r>
        <w:rPr>
          <w:rFonts w:eastAsia="Times New Roman" w:cs="Times New Roman"/>
          <w:szCs w:val="24"/>
          <w:highlight w:val="white"/>
        </w:rPr>
        <w:t>, 2022). These low reservoir totals grow more worrisome over time, as each could fully dry up by March of 2023 if the area does not receive a deluge (</w:t>
      </w:r>
      <w:proofErr w:type="spellStart"/>
      <w:r>
        <w:rPr>
          <w:rFonts w:eastAsia="Times New Roman" w:cs="Times New Roman"/>
          <w:szCs w:val="24"/>
          <w:highlight w:val="white"/>
        </w:rPr>
        <w:t>Baddour</w:t>
      </w:r>
      <w:proofErr w:type="spellEnd"/>
      <w:r>
        <w:rPr>
          <w:rFonts w:eastAsia="Times New Roman" w:cs="Times New Roman"/>
          <w:szCs w:val="24"/>
          <w:highlight w:val="white"/>
        </w:rPr>
        <w:t xml:space="preserve">, 2022). Like the Oklahoma examples explored above, this is only one example of the ongoing climate crisis impacting the society of Texas in terms of water. </w:t>
      </w:r>
    </w:p>
    <w:p w14:paraId="4142F167" w14:textId="77B2166F" w:rsidR="00C84B17" w:rsidRDefault="00000000">
      <w:pPr>
        <w:spacing w:line="480" w:lineRule="auto"/>
        <w:ind w:firstLine="720"/>
        <w:rPr>
          <w:rFonts w:eastAsia="Times New Roman" w:cs="Times New Roman"/>
          <w:szCs w:val="24"/>
          <w:highlight w:val="white"/>
        </w:rPr>
      </w:pPr>
      <w:r>
        <w:rPr>
          <w:rFonts w:eastAsia="Times New Roman" w:cs="Times New Roman"/>
          <w:szCs w:val="24"/>
          <w:highlight w:val="white"/>
        </w:rPr>
        <w:t xml:space="preserve">Kerry Halladay with the Texas Water Resources Institute describes the dire future of not just Texas’s water infrastructure, but the United States’ future in water. The need to update infrastructure is vital in the modern day. There are pipelines that have gone more than three decades without the proper updating that was intended upon their creation and implementation more than 50 years ago (Halladay, 2023). A lack of funding is again the main reason as to why updates have not yet occurred, and this is the reality that most public Texas municipalities face </w:t>
      </w:r>
      <w:r w:rsidR="002C34B6">
        <w:rPr>
          <w:rFonts w:eastAsia="Times New Roman" w:cs="Times New Roman"/>
          <w:szCs w:val="24"/>
          <w:highlight w:val="white"/>
        </w:rPr>
        <w:t>(Halladay</w:t>
      </w:r>
      <w:r>
        <w:rPr>
          <w:rFonts w:eastAsia="Times New Roman" w:cs="Times New Roman"/>
          <w:szCs w:val="24"/>
          <w:highlight w:val="white"/>
        </w:rPr>
        <w:t xml:space="preserve">, 2023). Thankfully, “the Infrastructure Investment and Jobs Act, H.R. 3684, signed into law on Nov. 15, 2021, allocated $55 billion to water infrastructure and an additional $6.6 billion to western water storage” (Halladay, 2023). However, the process of sorting the funds to specific areas has yet to be ironed out (Halladay, 2023). Adding further issue to the law, this funding comes at a loan-basis for municipalities, meaning each utility offered funding must pay it back to the federal government in due time (Halladay, 2023). This puts further stress on the management team of public municipalities for the future. </w:t>
      </w:r>
    </w:p>
    <w:p w14:paraId="4033E099" w14:textId="77777777" w:rsidR="00C84B17" w:rsidRDefault="00000000">
      <w:pPr>
        <w:spacing w:line="480" w:lineRule="auto"/>
        <w:ind w:firstLine="720"/>
        <w:rPr>
          <w:rFonts w:eastAsia="Times New Roman" w:cs="Times New Roman"/>
          <w:b/>
          <w:szCs w:val="24"/>
        </w:rPr>
      </w:pPr>
      <w:r>
        <w:rPr>
          <w:rFonts w:eastAsia="Times New Roman" w:cs="Times New Roman"/>
          <w:szCs w:val="24"/>
          <w:highlight w:val="white"/>
        </w:rPr>
        <w:lastRenderedPageBreak/>
        <w:t xml:space="preserve">Another key point expressed by Halladay is that the infrastructure that exists now in the water industry was created and placed under a previous set of ideas regarding planning and environmental factors (Halladay, 2023). Climate change and the natural hazards attached to today’s issues were not foreseen in much of the creation of infrastructure, thus, adaptation is required on top of the upgrades required (Halladay, 2023). Examples of situations that current water infrastructure was not built to withstand are coastal flooding in Texas and wildfires in California, which are both outside the realm of the previous planning strategies in infrastructure at their impact levels (Halladay, 2023). The positive spin for the future is that researchers are focusing on the future of water management and finding solutions for region-specific problems (Halladay, 2023). Further, the U.S. Department of Agriculture is also creating a program focused on rural water infrastructure across the country (Halladay, 2023). Therefore, there is hope that the country, and more specifically Texas, can overcome the obstacles laid out by climate change and other societal elements. The big question that remains is the time that this occurs.  </w:t>
      </w:r>
    </w:p>
    <w:p w14:paraId="213C21CE" w14:textId="77777777" w:rsidR="00C84B17" w:rsidRDefault="00000000" w:rsidP="001C46FE">
      <w:pPr>
        <w:pStyle w:val="Heading1"/>
      </w:pPr>
      <w:bookmarkStart w:id="216" w:name="_Toc132975755"/>
      <w:bookmarkStart w:id="217" w:name="_Toc133321827"/>
      <w:r>
        <w:t>Section 4.4: Future Research Targets</w:t>
      </w:r>
      <w:bookmarkEnd w:id="216"/>
      <w:bookmarkEnd w:id="217"/>
    </w:p>
    <w:p w14:paraId="181EB670" w14:textId="77777777" w:rsidR="004A05E2" w:rsidRPr="004A05E2" w:rsidRDefault="004A05E2" w:rsidP="004A05E2"/>
    <w:p w14:paraId="11CEE181" w14:textId="79E5CE90" w:rsidR="00C84B17" w:rsidRDefault="00000000" w:rsidP="00E03C10">
      <w:pPr>
        <w:spacing w:line="480" w:lineRule="auto"/>
        <w:rPr>
          <w:rFonts w:eastAsia="Times New Roman" w:cs="Times New Roman"/>
          <w:szCs w:val="24"/>
        </w:rPr>
      </w:pPr>
      <w:r>
        <w:rPr>
          <w:rFonts w:eastAsia="Times New Roman" w:cs="Times New Roman"/>
          <w:szCs w:val="24"/>
        </w:rPr>
        <w:t>​​</w:t>
      </w:r>
      <w:r>
        <w:rPr>
          <w:rFonts w:eastAsia="Times New Roman" w:cs="Times New Roman"/>
          <w:szCs w:val="24"/>
        </w:rPr>
        <w:tab/>
      </w:r>
      <w:r w:rsidR="00C55C47">
        <w:rPr>
          <w:rFonts w:eastAsia="Times New Roman" w:cs="Times New Roman"/>
          <w:szCs w:val="24"/>
        </w:rPr>
        <w:t xml:space="preserve">This project is still evolving. Due to the low response rate of this current section of the research, another round of </w:t>
      </w:r>
      <w:r w:rsidR="00206CFC">
        <w:rPr>
          <w:rFonts w:eastAsia="Times New Roman" w:cs="Times New Roman"/>
          <w:szCs w:val="24"/>
        </w:rPr>
        <w:t xml:space="preserve">survey collection will be conducted. The recruitment method of the survey </w:t>
      </w:r>
      <w:r w:rsidR="00851562">
        <w:rPr>
          <w:rFonts w:eastAsia="Times New Roman" w:cs="Times New Roman"/>
          <w:szCs w:val="24"/>
        </w:rPr>
        <w:t>was altered in an attempt to overcome the limitations exp</w:t>
      </w:r>
      <w:r w:rsidR="00932310">
        <w:rPr>
          <w:rFonts w:eastAsia="Times New Roman" w:cs="Times New Roman"/>
          <w:szCs w:val="24"/>
        </w:rPr>
        <w:t xml:space="preserve">erienced in this dataset. </w:t>
      </w:r>
      <w:r w:rsidR="00933F88">
        <w:rPr>
          <w:rFonts w:eastAsia="Times New Roman" w:cs="Times New Roman"/>
          <w:szCs w:val="24"/>
        </w:rPr>
        <w:t xml:space="preserve">The new recruitment will be done through </w:t>
      </w:r>
      <w:r w:rsidR="00D7140C">
        <w:rPr>
          <w:rFonts w:eastAsia="Times New Roman" w:cs="Times New Roman"/>
          <w:szCs w:val="24"/>
        </w:rPr>
        <w:t xml:space="preserve">mailed letters sent to approximately 400 water utilities in Oklahoma and Texas. </w:t>
      </w:r>
      <w:r w:rsidR="00A07201">
        <w:rPr>
          <w:rFonts w:eastAsia="Times New Roman" w:cs="Times New Roman"/>
          <w:szCs w:val="24"/>
        </w:rPr>
        <w:t xml:space="preserve">These letters have a QR code </w:t>
      </w:r>
      <w:r w:rsidR="00950EAF">
        <w:rPr>
          <w:rFonts w:eastAsia="Times New Roman" w:cs="Times New Roman"/>
          <w:szCs w:val="24"/>
        </w:rPr>
        <w:t xml:space="preserve">that will automatically route water managers to the online survey, the same survey as in the Appendix of this thesis. </w:t>
      </w:r>
      <w:r w:rsidR="005F36E8">
        <w:rPr>
          <w:rFonts w:eastAsia="Times New Roman" w:cs="Times New Roman"/>
          <w:szCs w:val="24"/>
        </w:rPr>
        <w:t xml:space="preserve">The wording of this letter and new recruitment method were approved by the IRB </w:t>
      </w:r>
      <w:r w:rsidR="0085451E">
        <w:rPr>
          <w:rFonts w:eastAsia="Times New Roman" w:cs="Times New Roman"/>
          <w:szCs w:val="24"/>
        </w:rPr>
        <w:t xml:space="preserve">on March 3, 2023. </w:t>
      </w:r>
      <w:r w:rsidR="000152E5">
        <w:rPr>
          <w:rFonts w:eastAsia="Times New Roman" w:cs="Times New Roman"/>
          <w:szCs w:val="24"/>
        </w:rPr>
        <w:t>These letters will be enclosed in envelopes with hand-written addresses</w:t>
      </w:r>
      <w:r w:rsidR="00CC3684">
        <w:rPr>
          <w:rFonts w:eastAsia="Times New Roman" w:cs="Times New Roman"/>
          <w:szCs w:val="24"/>
        </w:rPr>
        <w:t>. Th</w:t>
      </w:r>
      <w:r w:rsidR="00AF5278">
        <w:rPr>
          <w:rFonts w:eastAsia="Times New Roman" w:cs="Times New Roman"/>
          <w:szCs w:val="24"/>
        </w:rPr>
        <w:t xml:space="preserve">e hand-written nature of these envelopes </w:t>
      </w:r>
      <w:r w:rsidR="0048561F">
        <w:rPr>
          <w:rFonts w:eastAsia="Times New Roman" w:cs="Times New Roman"/>
          <w:szCs w:val="24"/>
        </w:rPr>
        <w:lastRenderedPageBreak/>
        <w:t>aims to catch the eye of water municipality employees sorting through their mail</w:t>
      </w:r>
      <w:r w:rsidR="00922B72">
        <w:rPr>
          <w:rFonts w:eastAsia="Times New Roman" w:cs="Times New Roman"/>
          <w:szCs w:val="24"/>
        </w:rPr>
        <w:t xml:space="preserve"> as it draws a personal connection that cannot be mistaken with automated mail.</w:t>
      </w:r>
      <w:r w:rsidR="00E95313">
        <w:rPr>
          <w:rFonts w:eastAsia="Times New Roman" w:cs="Times New Roman"/>
          <w:szCs w:val="24"/>
        </w:rPr>
        <w:t xml:space="preserve"> These letters will be sent out in 2023, and the data will be analyzed in accordance with the data recovered in this thesis. The goal is to paint a larger picture of water manager and utility future planning situations representative of the population size. </w:t>
      </w:r>
      <w:r w:rsidR="00C72436">
        <w:rPr>
          <w:rFonts w:eastAsia="Times New Roman" w:cs="Times New Roman"/>
          <w:szCs w:val="24"/>
        </w:rPr>
        <w:t>With an enhancement of the response rate, the results of this project will</w:t>
      </w:r>
      <w:r w:rsidR="00B5359D">
        <w:rPr>
          <w:rFonts w:eastAsia="Times New Roman" w:cs="Times New Roman"/>
          <w:szCs w:val="24"/>
        </w:rPr>
        <w:t xml:space="preserve"> have less sampling bias. </w:t>
      </w:r>
    </w:p>
    <w:p w14:paraId="48ADD932" w14:textId="1F43E3F1" w:rsidR="00C84B17" w:rsidRDefault="00000000" w:rsidP="001C46FE">
      <w:pPr>
        <w:pStyle w:val="Heading1"/>
      </w:pPr>
      <w:bookmarkStart w:id="218" w:name="_Toc132975756"/>
      <w:bookmarkStart w:id="219" w:name="_Toc133321828"/>
      <w:r>
        <w:t>Section 4.</w:t>
      </w:r>
      <w:r w:rsidR="00952AE4">
        <w:t>5</w:t>
      </w:r>
      <w:r>
        <w:t>: Conclusion of All</w:t>
      </w:r>
      <w:bookmarkEnd w:id="218"/>
      <w:bookmarkEnd w:id="219"/>
    </w:p>
    <w:p w14:paraId="3E948D6F" w14:textId="77777777" w:rsidR="004A05E2" w:rsidRPr="004A05E2" w:rsidRDefault="004A05E2" w:rsidP="004A05E2"/>
    <w:p w14:paraId="50722A01" w14:textId="77777777" w:rsidR="00C84B17" w:rsidRDefault="00000000">
      <w:pPr>
        <w:spacing w:line="480" w:lineRule="auto"/>
        <w:ind w:firstLine="720"/>
        <w:rPr>
          <w:rFonts w:eastAsia="Times New Roman" w:cs="Times New Roman"/>
          <w:szCs w:val="24"/>
        </w:rPr>
      </w:pPr>
      <w:r>
        <w:rPr>
          <w:rFonts w:eastAsia="Times New Roman" w:cs="Times New Roman"/>
          <w:szCs w:val="24"/>
        </w:rPr>
        <w:t xml:space="preserve">This study’s goal was to address the importance of climatic adaptation in the water sector in Oklahoma and Texas by surveying water managers in each state. Oklahoma and Texas, within the U.S. Southern Plains, have gone through many water issues already, yet still each state has a burdening path forward regarding water and climate. Water management and the comprehension of long-range impacts will be helpful for improvements of infrastructure and planning to continue the coverage of public water systems. By understanding what water managers and workers at utilities across Oklahoma and Texas are undergoing, researchers can gain a better perspective on adaptation and mitigation efforts necessary to achieve a prepared water sector. </w:t>
      </w:r>
    </w:p>
    <w:p w14:paraId="46C25635" w14:textId="77777777" w:rsidR="00C84B17" w:rsidRDefault="00000000">
      <w:pPr>
        <w:spacing w:line="480" w:lineRule="auto"/>
        <w:ind w:firstLine="720"/>
        <w:rPr>
          <w:rFonts w:eastAsia="Times New Roman" w:cs="Times New Roman"/>
          <w:szCs w:val="24"/>
        </w:rPr>
      </w:pPr>
      <w:r>
        <w:rPr>
          <w:rFonts w:eastAsia="Times New Roman" w:cs="Times New Roman"/>
          <w:szCs w:val="24"/>
        </w:rPr>
        <w:t xml:space="preserve">The research questions of this project were ultimately answered, however, in the next portion of this research’s outreach to potential participants, more clarity could be provided. </w:t>
      </w:r>
    </w:p>
    <w:p w14:paraId="28721409" w14:textId="77777777" w:rsidR="00C84B17" w:rsidRDefault="00000000">
      <w:pPr>
        <w:spacing w:line="480" w:lineRule="auto"/>
        <w:rPr>
          <w:rFonts w:eastAsia="Times New Roman" w:cs="Times New Roman"/>
          <w:szCs w:val="24"/>
        </w:rPr>
      </w:pPr>
      <w:r>
        <w:rPr>
          <w:rFonts w:eastAsia="Times New Roman" w:cs="Times New Roman"/>
          <w:szCs w:val="24"/>
        </w:rPr>
        <w:t xml:space="preserve">Main research questions of this project are: </w:t>
      </w:r>
    </w:p>
    <w:p w14:paraId="3E3B5A9C" w14:textId="3AAE5217" w:rsidR="007F7F7B" w:rsidRPr="00D70D5E" w:rsidRDefault="007F7F7B" w:rsidP="00D70D5E">
      <w:pPr>
        <w:pStyle w:val="ListParagraph"/>
        <w:numPr>
          <w:ilvl w:val="0"/>
          <w:numId w:val="2"/>
        </w:numPr>
        <w:spacing w:line="480" w:lineRule="auto"/>
        <w:rPr>
          <w:rFonts w:eastAsia="Times New Roman" w:cs="Times New Roman"/>
          <w:szCs w:val="24"/>
        </w:rPr>
      </w:pPr>
      <w:r w:rsidRPr="00D70D5E">
        <w:rPr>
          <w:rFonts w:eastAsia="Times New Roman" w:cs="Times New Roman"/>
          <w:szCs w:val="24"/>
        </w:rPr>
        <w:t>How do the history and current events of Oklahoma and Texas’s water landscape shape the industry?</w:t>
      </w:r>
    </w:p>
    <w:p w14:paraId="3B775C82" w14:textId="06D89791" w:rsidR="00C84B17" w:rsidRDefault="00000000" w:rsidP="00D70D5E">
      <w:pPr>
        <w:numPr>
          <w:ilvl w:val="0"/>
          <w:numId w:val="2"/>
        </w:numPr>
        <w:spacing w:line="480" w:lineRule="auto"/>
        <w:rPr>
          <w:rFonts w:eastAsia="Times New Roman" w:cs="Times New Roman"/>
          <w:szCs w:val="24"/>
        </w:rPr>
      </w:pPr>
      <w:r>
        <w:rPr>
          <w:rFonts w:eastAsia="Times New Roman" w:cs="Times New Roman"/>
          <w:szCs w:val="24"/>
        </w:rPr>
        <w:t>How have utilities invested and researched their long-range plans, and did they consult science experts?</w:t>
      </w:r>
    </w:p>
    <w:p w14:paraId="6D24CCC1" w14:textId="77777777" w:rsidR="00C84B17" w:rsidRDefault="00000000" w:rsidP="00D70D5E">
      <w:pPr>
        <w:numPr>
          <w:ilvl w:val="0"/>
          <w:numId w:val="2"/>
        </w:numPr>
        <w:spacing w:line="480" w:lineRule="auto"/>
        <w:rPr>
          <w:rFonts w:eastAsia="Times New Roman" w:cs="Times New Roman"/>
          <w:szCs w:val="24"/>
        </w:rPr>
      </w:pPr>
      <w:r>
        <w:rPr>
          <w:rFonts w:eastAsia="Times New Roman" w:cs="Times New Roman"/>
          <w:szCs w:val="24"/>
        </w:rPr>
        <w:lastRenderedPageBreak/>
        <w:t>To what extent are job responsibilities and overwork impacting utility operations?</w:t>
      </w:r>
    </w:p>
    <w:p w14:paraId="37CFE6AC" w14:textId="77777777" w:rsidR="00C84B17" w:rsidRDefault="00000000" w:rsidP="00D70D5E">
      <w:pPr>
        <w:numPr>
          <w:ilvl w:val="0"/>
          <w:numId w:val="2"/>
        </w:numPr>
        <w:spacing w:line="480" w:lineRule="auto"/>
        <w:rPr>
          <w:rFonts w:eastAsia="Times New Roman" w:cs="Times New Roman"/>
          <w:szCs w:val="24"/>
        </w:rPr>
      </w:pPr>
      <w:r>
        <w:rPr>
          <w:rFonts w:eastAsia="Times New Roman" w:cs="Times New Roman"/>
          <w:szCs w:val="24"/>
        </w:rPr>
        <w:t>What aspects of the water infrastructure in each state are the most vulnerable compared to their current condition and their timeframe for updates?</w:t>
      </w:r>
    </w:p>
    <w:p w14:paraId="3DD13751" w14:textId="77777777" w:rsidR="00C84B17" w:rsidRDefault="00000000" w:rsidP="00D70D5E">
      <w:pPr>
        <w:numPr>
          <w:ilvl w:val="0"/>
          <w:numId w:val="2"/>
        </w:numPr>
        <w:spacing w:line="480" w:lineRule="auto"/>
        <w:rPr>
          <w:rFonts w:eastAsia="Times New Roman" w:cs="Times New Roman"/>
          <w:szCs w:val="24"/>
        </w:rPr>
      </w:pPr>
      <w:r>
        <w:rPr>
          <w:rFonts w:eastAsia="Times New Roman" w:cs="Times New Roman"/>
          <w:szCs w:val="24"/>
        </w:rPr>
        <w:t>Is climate change being explicitly felt by water managers through temperature, precipitation, and natural hazards differences annually?</w:t>
      </w:r>
    </w:p>
    <w:p w14:paraId="658D21FE" w14:textId="05D70584" w:rsidR="007F7F7B" w:rsidRDefault="007F7F7B">
      <w:pPr>
        <w:spacing w:line="480" w:lineRule="auto"/>
        <w:rPr>
          <w:rFonts w:eastAsia="Times New Roman" w:cs="Times New Roman"/>
          <w:szCs w:val="24"/>
        </w:rPr>
      </w:pPr>
      <w:r>
        <w:rPr>
          <w:rFonts w:eastAsia="Times New Roman" w:cs="Times New Roman"/>
          <w:szCs w:val="24"/>
        </w:rPr>
        <w:t xml:space="preserve">Firstly, the history of Oklahoma and Texas’s water infrastructure as well as their current happenings were delved into in Chapter </w:t>
      </w:r>
      <w:r w:rsidR="00272B69">
        <w:rPr>
          <w:rFonts w:eastAsia="Times New Roman" w:cs="Times New Roman"/>
          <w:szCs w:val="24"/>
        </w:rPr>
        <w:t>1</w:t>
      </w:r>
      <w:r>
        <w:rPr>
          <w:rFonts w:eastAsia="Times New Roman" w:cs="Times New Roman"/>
          <w:szCs w:val="24"/>
        </w:rPr>
        <w:t xml:space="preserve"> as a literature review. Oklahoma and Texas each had a separate dark past that ultimately laid the foundation for the start of each state’s water sector. </w:t>
      </w:r>
      <w:r w:rsidR="00272B69">
        <w:rPr>
          <w:rFonts w:eastAsia="Times New Roman" w:cs="Times New Roman"/>
          <w:szCs w:val="24"/>
        </w:rPr>
        <w:t xml:space="preserve">In Oklahoma, the water industry began in Oklahoma with the implementation of several wells. In Texas, the water sector began in San Antonio after the arrival of the Spanish. </w:t>
      </w:r>
      <w:r>
        <w:rPr>
          <w:rFonts w:eastAsia="Times New Roman" w:cs="Times New Roman"/>
          <w:szCs w:val="24"/>
        </w:rPr>
        <w:t>The lack of water at certain points of the year for both states was a reoccurring problem in the early stages of water development (more so Oklahoma and arid regions of Texas)</w:t>
      </w:r>
      <w:r w:rsidR="00272B69">
        <w:rPr>
          <w:rFonts w:eastAsia="Times New Roman" w:cs="Times New Roman"/>
          <w:szCs w:val="24"/>
        </w:rPr>
        <w:t xml:space="preserve">. Meanwhile, greener portions of each state, namely eastern Oklahoma, and eastern Texas, had more naturally occurring water sources to provide for their systems. These systems eventually grew into the operations they are today, which cover much of Oklahoma and Texas. However, being bordering states, Oklahoma and Texas have a history of fighting over water rights. This was analyzed to be chaotic as each state has different water laws. In Chapter 2, modern events in each water system were discussed, as the fighting has not fully ceased. As recently as 2013, the two states fought over water rights to a portion of the Red River. Further assessment was added in </w:t>
      </w:r>
      <w:r w:rsidR="00D70D5E">
        <w:rPr>
          <w:rFonts w:eastAsia="Times New Roman" w:cs="Times New Roman"/>
          <w:szCs w:val="24"/>
        </w:rPr>
        <w:t>Chapter 4 Section 3 to illustrate that even as this research was conducted, water issues have continued within Oklahoma and Texas borders. As unrest appears to be prevalent in the history and current events of Oklahoma and Texas, it is only logical that this tangled web advances stressors in the water industry.</w:t>
      </w:r>
    </w:p>
    <w:p w14:paraId="1E43E84F" w14:textId="0D21D24A" w:rsidR="00C84B17" w:rsidRDefault="00000000" w:rsidP="007F7F7B">
      <w:pPr>
        <w:spacing w:line="480" w:lineRule="auto"/>
        <w:ind w:firstLine="360"/>
        <w:rPr>
          <w:rFonts w:eastAsia="Times New Roman" w:cs="Times New Roman"/>
          <w:szCs w:val="24"/>
        </w:rPr>
      </w:pPr>
      <w:r>
        <w:rPr>
          <w:rFonts w:eastAsia="Times New Roman" w:cs="Times New Roman"/>
          <w:szCs w:val="24"/>
        </w:rPr>
        <w:lastRenderedPageBreak/>
        <w:t xml:space="preserve">The </w:t>
      </w:r>
      <w:r w:rsidR="007F7F7B">
        <w:rPr>
          <w:rFonts w:eastAsia="Times New Roman" w:cs="Times New Roman"/>
          <w:szCs w:val="24"/>
        </w:rPr>
        <w:t>second</w:t>
      </w:r>
      <w:r>
        <w:rPr>
          <w:rFonts w:eastAsia="Times New Roman" w:cs="Times New Roman"/>
          <w:szCs w:val="24"/>
        </w:rPr>
        <w:t xml:space="preserve"> question was answered from the results, as it was assessed that the earliest long-range plans were established in 2000 and the latest of the participating utilities were implemented in 2020. Further outputs to the first research question through the results illustrate that an equal number of utilities consulted with emergency managers in their long-range plan creation as compared to utilities that did not. Adding another layer, </w:t>
      </w:r>
      <w:r w:rsidR="002C34B6">
        <w:rPr>
          <w:rFonts w:eastAsia="Times New Roman" w:cs="Times New Roman"/>
          <w:szCs w:val="24"/>
        </w:rPr>
        <w:t>most of</w:t>
      </w:r>
      <w:r>
        <w:rPr>
          <w:rFonts w:eastAsia="Times New Roman" w:cs="Times New Roman"/>
          <w:szCs w:val="24"/>
        </w:rPr>
        <w:t xml:space="preserve"> the respondents did not incorporate climate information into their plans, however, </w:t>
      </w:r>
      <w:proofErr w:type="gramStart"/>
      <w:r>
        <w:rPr>
          <w:rFonts w:eastAsia="Times New Roman" w:cs="Times New Roman"/>
          <w:szCs w:val="24"/>
        </w:rPr>
        <w:t>a majority of</w:t>
      </w:r>
      <w:proofErr w:type="gramEnd"/>
      <w:r>
        <w:rPr>
          <w:rFonts w:eastAsia="Times New Roman" w:cs="Times New Roman"/>
          <w:szCs w:val="24"/>
        </w:rPr>
        <w:t xml:space="preserve"> managers selected that they might use or will definitely use climate data in future planning. </w:t>
      </w:r>
    </w:p>
    <w:p w14:paraId="2E33D5EC" w14:textId="0907F04A" w:rsidR="00C84B17" w:rsidRDefault="00000000">
      <w:pPr>
        <w:spacing w:line="480" w:lineRule="auto"/>
        <w:rPr>
          <w:rFonts w:eastAsia="Times New Roman" w:cs="Times New Roman"/>
          <w:szCs w:val="24"/>
        </w:rPr>
      </w:pPr>
      <w:r>
        <w:rPr>
          <w:rFonts w:eastAsia="Times New Roman" w:cs="Times New Roman"/>
          <w:szCs w:val="24"/>
        </w:rPr>
        <w:tab/>
      </w:r>
      <w:r w:rsidR="00272B69">
        <w:rPr>
          <w:rFonts w:eastAsia="Times New Roman" w:cs="Times New Roman"/>
          <w:szCs w:val="24"/>
        </w:rPr>
        <w:t>Thirdl</w:t>
      </w:r>
      <w:r>
        <w:rPr>
          <w:rFonts w:eastAsia="Times New Roman" w:cs="Times New Roman"/>
          <w:szCs w:val="24"/>
        </w:rPr>
        <w:t xml:space="preserve">y, it was uncovered that job stressors are weighing on the water managers of Oklahoma and Texas. A manager wrote out that every utility is unique and comes with obstacles that are not covered in water education courses or training. Three managers stated that they are responsible for everything at their utility. On top of this, one of these managers shared that they also conduct the responsibilities of their town’s code enforcement, animal control, and emergency management services. Therefore, stress was deemed to be a real issue in operations. Six water managers denoted that they are vulnerable to issues rooted from their lack of departmental resources, which adds to the pressure. </w:t>
      </w:r>
    </w:p>
    <w:p w14:paraId="15A2938E" w14:textId="4B0F671E" w:rsidR="00C84B17" w:rsidRDefault="00000000">
      <w:pPr>
        <w:spacing w:line="480" w:lineRule="auto"/>
        <w:rPr>
          <w:rFonts w:eastAsia="Times New Roman" w:cs="Times New Roman"/>
          <w:szCs w:val="24"/>
        </w:rPr>
      </w:pPr>
      <w:r>
        <w:rPr>
          <w:rFonts w:eastAsia="Times New Roman" w:cs="Times New Roman"/>
          <w:szCs w:val="24"/>
        </w:rPr>
        <w:tab/>
      </w:r>
      <w:r w:rsidR="00272B69">
        <w:rPr>
          <w:rFonts w:eastAsia="Times New Roman" w:cs="Times New Roman"/>
          <w:szCs w:val="24"/>
        </w:rPr>
        <w:t>Fourthl</w:t>
      </w:r>
      <w:r>
        <w:rPr>
          <w:rFonts w:eastAsia="Times New Roman" w:cs="Times New Roman"/>
          <w:szCs w:val="24"/>
        </w:rPr>
        <w:t xml:space="preserve">y, some of the most vulnerable pieces of infrastructure currently are stormwater infrastructure and valves. Only two managers responded that they are not vulnerable due to the state of their current infrastructure, while other responding utilities designated their facilities as somewhat vulnerable and vulnerable. Aspects of infrastructure that will be updated by the majority in the next ten years from response time are water treatment facilities, water storage facilities, pumping stations, and valves. As compared to the quality of current infrastructure, valves were indicated to be an infrastructural piece of poorer quality by </w:t>
      </w:r>
      <w:r w:rsidR="002C34B6">
        <w:rPr>
          <w:rFonts w:eastAsia="Times New Roman" w:cs="Times New Roman"/>
          <w:szCs w:val="24"/>
        </w:rPr>
        <w:t>most</w:t>
      </w:r>
      <w:r>
        <w:rPr>
          <w:rFonts w:eastAsia="Times New Roman" w:cs="Times New Roman"/>
          <w:szCs w:val="24"/>
        </w:rPr>
        <w:t xml:space="preserve"> participants. </w:t>
      </w:r>
      <w:r>
        <w:rPr>
          <w:rFonts w:eastAsia="Times New Roman" w:cs="Times New Roman"/>
          <w:szCs w:val="24"/>
        </w:rPr>
        <w:lastRenderedPageBreak/>
        <w:t xml:space="preserve">However, so was stormwater infrastructure was also designated as poorer quality, but their timeframe for majority updates will not occur by the majority in the next decade. </w:t>
      </w:r>
    </w:p>
    <w:p w14:paraId="190379BE" w14:textId="0DB7D28E" w:rsidR="00C84B17" w:rsidRDefault="00000000">
      <w:pPr>
        <w:spacing w:line="480" w:lineRule="auto"/>
        <w:rPr>
          <w:rFonts w:eastAsia="Times New Roman" w:cs="Times New Roman"/>
          <w:szCs w:val="24"/>
        </w:rPr>
      </w:pPr>
      <w:r>
        <w:rPr>
          <w:rFonts w:eastAsia="Times New Roman" w:cs="Times New Roman"/>
          <w:szCs w:val="24"/>
        </w:rPr>
        <w:tab/>
        <w:t xml:space="preserve">Lastly, the final research question also produced an area of results. </w:t>
      </w:r>
      <w:proofErr w:type="gramStart"/>
      <w:r>
        <w:rPr>
          <w:rFonts w:eastAsia="Times New Roman" w:cs="Times New Roman"/>
          <w:szCs w:val="24"/>
        </w:rPr>
        <w:t>A majority of</w:t>
      </w:r>
      <w:proofErr w:type="gramEnd"/>
      <w:r>
        <w:rPr>
          <w:rFonts w:eastAsia="Times New Roman" w:cs="Times New Roman"/>
          <w:szCs w:val="24"/>
        </w:rPr>
        <w:t xml:space="preserve"> respondents, especially in the Oklahoma panhandle, stated they are vulnerable to available ground water resources. However, when asked if these utilities have vulnerability due to decreased annual precipitation, fewer responded with vulnerability, but the majority response was somewhat vulnerable. One utility in the Oklahoma panhandle designated that they are not vulnerable to this risk. Further, </w:t>
      </w:r>
      <w:r w:rsidR="002C34B6">
        <w:rPr>
          <w:rFonts w:eastAsia="Times New Roman" w:cs="Times New Roman"/>
          <w:szCs w:val="24"/>
        </w:rPr>
        <w:t>most</w:t>
      </w:r>
      <w:r>
        <w:rPr>
          <w:rFonts w:eastAsia="Times New Roman" w:cs="Times New Roman"/>
          <w:szCs w:val="24"/>
        </w:rPr>
        <w:t xml:space="preserve"> managers noted that they are not vulnerable to increased evaporation rates of water due to increased temperatures. </w:t>
      </w:r>
      <w:r w:rsidR="002C34B6">
        <w:rPr>
          <w:rFonts w:eastAsia="Times New Roman" w:cs="Times New Roman"/>
          <w:szCs w:val="24"/>
        </w:rPr>
        <w:t>When</w:t>
      </w:r>
      <w:r>
        <w:rPr>
          <w:rFonts w:eastAsia="Times New Roman" w:cs="Times New Roman"/>
          <w:szCs w:val="24"/>
        </w:rPr>
        <w:t xml:space="preserve"> asked if these managers were vulnerable to risks involved with increased extreme heat events, only one utility responded that they are not vulnerable. Natural hazards received similar vulnerability results, as only one utility said they are not vulnerable to increased natural hazard events. However, every other respondent declared somewhat or fully vulnerable to this risk.</w:t>
      </w:r>
    </w:p>
    <w:p w14:paraId="3562289E" w14:textId="77777777" w:rsidR="00C84B17" w:rsidRDefault="00000000">
      <w:pPr>
        <w:spacing w:line="480" w:lineRule="auto"/>
        <w:rPr>
          <w:rFonts w:eastAsia="Times New Roman" w:cs="Times New Roman"/>
          <w:szCs w:val="24"/>
        </w:rPr>
      </w:pPr>
      <w:r>
        <w:rPr>
          <w:rFonts w:eastAsia="Times New Roman" w:cs="Times New Roman"/>
          <w:szCs w:val="24"/>
        </w:rPr>
        <w:tab/>
        <w:t xml:space="preserve">The water industry is an intricate mechanism working within a complex water system linked together by infrastructure and policy to serve people safe drinking water and water to be used in everyday tasks. The importance of the supply of water and the structures required to reach a large-scale population is only growing in importance as anthropogenic climate change causes increased problems in Oklahoma and Texas. Problems ranging from extending drought, dwindling groundwater supplies, flooding, and beyond add more obstacles to an already elaborate interworking network facing economic and industry stresses. From the outcomes of this research, the perception of water managers regarding these problems is that finances to complete planning is most important to ensure positive long-range planning for municipalities. With funding acting as a concern, the majority note that water is an underpriced resource, </w:t>
      </w:r>
      <w:r>
        <w:rPr>
          <w:rFonts w:eastAsia="Times New Roman" w:cs="Times New Roman"/>
          <w:szCs w:val="24"/>
        </w:rPr>
        <w:lastRenderedPageBreak/>
        <w:t xml:space="preserve">however, only about 4 water managers reported receiving substantial funding from state and federal programs to enhance their aging infrastructures. To implement long-range planning, time and money are required as well as governmental organization, and thus, in the absence of both, planning will suffer. </w:t>
      </w:r>
    </w:p>
    <w:p w14:paraId="11BD10E4" w14:textId="77777777" w:rsidR="00C84B17" w:rsidRDefault="00000000">
      <w:pPr>
        <w:spacing w:line="480" w:lineRule="auto"/>
        <w:rPr>
          <w:rFonts w:eastAsia="Times New Roman" w:cs="Times New Roman"/>
          <w:szCs w:val="24"/>
        </w:rPr>
      </w:pPr>
      <w:r>
        <w:rPr>
          <w:rFonts w:eastAsia="Times New Roman" w:cs="Times New Roman"/>
          <w:szCs w:val="24"/>
        </w:rPr>
        <w:tab/>
        <w:t xml:space="preserve">The main thesis question of this research was to gauge how prepared for a changing climate the water utilities and their managers are around Oklahoma and Texas. Minor questions entailed the conditions of the utilities, current struggles a municipality may face in its preparations, and if water managers have noticed a change in climate recently. Comprehending the multifaceted ways challenges in each of these respective categories builds a deeper understanding of how the water sector needs to adapt and mitigate their facilities appropriately. The research found that preparations are not where they should be for the two states in most utilities, at no fault of the water managers. The respondents are overworked and stressed with the number of responsibilities entailed to keep water flowing to their residents. The level of preparation and planning will likely not shift to a more positive light until more funding is applied to the U.S. water system. Further, climate data should be utilized, as well as perspectives from emergency managers, meteorologists, and any disaster scientist to plan appropriately. </w:t>
      </w:r>
    </w:p>
    <w:p w14:paraId="1D3DA5FD" w14:textId="77777777" w:rsidR="00C84B17" w:rsidRDefault="00000000">
      <w:pPr>
        <w:spacing w:line="480" w:lineRule="auto"/>
        <w:ind w:firstLine="720"/>
        <w:rPr>
          <w:rFonts w:eastAsia="Times New Roman" w:cs="Times New Roman"/>
          <w:szCs w:val="24"/>
        </w:rPr>
      </w:pPr>
      <w:r>
        <w:rPr>
          <w:rFonts w:eastAsia="Times New Roman" w:cs="Times New Roman"/>
          <w:szCs w:val="24"/>
        </w:rPr>
        <w:t xml:space="preserve"> In conclusion, from the perception of several water managers and career water individuals, long-range planning for climate change is a growing topic in the water community and will require more attention, capital, and research to fully grasp the necessary pathways to achieve optimal preparations. Overall, the states of Oklahoma and Texas will require close monitoring as the planet warms due to anthropogenic climate change. Research, like this project, are and will be key to mitigating for a successful, water-safe future for the built society. </w:t>
      </w:r>
    </w:p>
    <w:p w14:paraId="45CAE3AD" w14:textId="77777777" w:rsidR="004A05E2" w:rsidRDefault="004A05E2">
      <w:pPr>
        <w:rPr>
          <w:rFonts w:eastAsia="Times New Roman" w:cs="Times New Roman"/>
          <w:szCs w:val="24"/>
        </w:rPr>
      </w:pPr>
    </w:p>
    <w:p w14:paraId="0F426E24" w14:textId="7B11CCAC" w:rsidR="00163066" w:rsidRPr="00EA162C" w:rsidRDefault="00000000" w:rsidP="001C46FE">
      <w:pPr>
        <w:pStyle w:val="Heading1"/>
        <w:rPr>
          <w:rFonts w:cs="Times New Roman"/>
          <w:b w:val="0"/>
          <w:szCs w:val="24"/>
        </w:rPr>
      </w:pPr>
      <w:bookmarkStart w:id="220" w:name="_Toc132975757"/>
      <w:bookmarkStart w:id="221" w:name="_Toc133321829"/>
      <w:r w:rsidRPr="00EA162C">
        <w:rPr>
          <w:rFonts w:cs="Times New Roman"/>
          <w:szCs w:val="24"/>
        </w:rPr>
        <w:lastRenderedPageBreak/>
        <w:t>References</w:t>
      </w:r>
      <w:bookmarkEnd w:id="220"/>
      <w:bookmarkEnd w:id="221"/>
    </w:p>
    <w:p w14:paraId="698DAC24" w14:textId="660FE09E" w:rsidR="00C55EA7" w:rsidRPr="008B28A1" w:rsidRDefault="008B28A1">
      <w:pPr>
        <w:rPr>
          <w:rFonts w:eastAsia="Times New Roman" w:cs="Times New Roman"/>
          <w:b/>
          <w:color w:val="000000" w:themeColor="text1"/>
          <w:szCs w:val="24"/>
          <w:u w:val="single"/>
        </w:rPr>
      </w:pPr>
      <w:r w:rsidRPr="008B28A1">
        <w:rPr>
          <w:rFonts w:cs="Times New Roman"/>
          <w:color w:val="000000" w:themeColor="text1"/>
          <w:szCs w:val="24"/>
          <w:shd w:val="clear" w:color="auto" w:fill="FFFFFF"/>
        </w:rPr>
        <w:t xml:space="preserve">Al‐Ghussain, L. (2019). </w:t>
      </w:r>
      <w:r>
        <w:rPr>
          <w:rFonts w:cs="Times New Roman"/>
          <w:color w:val="000000" w:themeColor="text1"/>
          <w:szCs w:val="24"/>
          <w:shd w:val="clear" w:color="auto" w:fill="FFFFFF"/>
        </w:rPr>
        <w:t>“</w:t>
      </w:r>
      <w:r w:rsidRPr="008B28A1">
        <w:rPr>
          <w:rFonts w:cs="Times New Roman"/>
          <w:color w:val="000000" w:themeColor="text1"/>
          <w:szCs w:val="24"/>
          <w:shd w:val="clear" w:color="auto" w:fill="FFFFFF"/>
        </w:rPr>
        <w:t xml:space="preserve">Global warming: Review on </w:t>
      </w:r>
      <w:r w:rsidR="00956DEF">
        <w:rPr>
          <w:rFonts w:cs="Times New Roman"/>
          <w:color w:val="000000" w:themeColor="text1"/>
          <w:szCs w:val="24"/>
          <w:shd w:val="clear" w:color="auto" w:fill="FFFFFF"/>
        </w:rPr>
        <w:t>D</w:t>
      </w:r>
      <w:r w:rsidRPr="008B28A1">
        <w:rPr>
          <w:rFonts w:cs="Times New Roman"/>
          <w:color w:val="000000" w:themeColor="text1"/>
          <w:szCs w:val="24"/>
          <w:shd w:val="clear" w:color="auto" w:fill="FFFFFF"/>
        </w:rPr>
        <w:t xml:space="preserve">riving </w:t>
      </w:r>
      <w:r w:rsidR="00956DEF">
        <w:rPr>
          <w:rFonts w:cs="Times New Roman"/>
          <w:color w:val="000000" w:themeColor="text1"/>
          <w:szCs w:val="24"/>
          <w:shd w:val="clear" w:color="auto" w:fill="FFFFFF"/>
        </w:rPr>
        <w:t>F</w:t>
      </w:r>
      <w:r w:rsidRPr="008B28A1">
        <w:rPr>
          <w:rFonts w:cs="Times New Roman"/>
          <w:color w:val="000000" w:themeColor="text1"/>
          <w:szCs w:val="24"/>
          <w:shd w:val="clear" w:color="auto" w:fill="FFFFFF"/>
        </w:rPr>
        <w:t xml:space="preserve">orces and </w:t>
      </w:r>
      <w:r w:rsidR="00956DEF">
        <w:rPr>
          <w:rFonts w:cs="Times New Roman"/>
          <w:color w:val="000000" w:themeColor="text1"/>
          <w:szCs w:val="24"/>
          <w:shd w:val="clear" w:color="auto" w:fill="FFFFFF"/>
        </w:rPr>
        <w:t>M</w:t>
      </w:r>
      <w:r w:rsidRPr="008B28A1">
        <w:rPr>
          <w:rFonts w:cs="Times New Roman"/>
          <w:color w:val="000000" w:themeColor="text1"/>
          <w:szCs w:val="24"/>
          <w:shd w:val="clear" w:color="auto" w:fill="FFFFFF"/>
        </w:rPr>
        <w:t>itigation</w:t>
      </w:r>
      <w:r>
        <w:rPr>
          <w:rFonts w:cs="Times New Roman"/>
          <w:color w:val="000000" w:themeColor="text1"/>
          <w:szCs w:val="24"/>
          <w:shd w:val="clear" w:color="auto" w:fill="FFFFFF"/>
        </w:rPr>
        <w:t>”</w:t>
      </w:r>
      <w:r w:rsidRPr="008B28A1">
        <w:rPr>
          <w:rFonts w:cs="Times New Roman"/>
          <w:color w:val="000000" w:themeColor="text1"/>
          <w:szCs w:val="24"/>
          <w:shd w:val="clear" w:color="auto" w:fill="FFFFFF"/>
        </w:rPr>
        <w:t>.</w:t>
      </w:r>
      <w:r w:rsidRPr="008B28A1">
        <w:rPr>
          <w:rStyle w:val="apple-converted-space"/>
          <w:rFonts w:cs="Times New Roman"/>
          <w:color w:val="000000" w:themeColor="text1"/>
          <w:szCs w:val="24"/>
          <w:shd w:val="clear" w:color="auto" w:fill="FFFFFF"/>
        </w:rPr>
        <w:t> </w:t>
      </w:r>
      <w:r w:rsidRPr="008B28A1">
        <w:rPr>
          <w:rFonts w:cs="Times New Roman"/>
          <w:i/>
          <w:iCs/>
          <w:color w:val="000000" w:themeColor="text1"/>
          <w:szCs w:val="24"/>
        </w:rPr>
        <w:t>Environmental Progress &amp; Sustainable Energy,</w:t>
      </w:r>
      <w:r w:rsidRPr="008B28A1">
        <w:rPr>
          <w:rStyle w:val="apple-converted-space"/>
          <w:rFonts w:cs="Times New Roman"/>
          <w:color w:val="000000" w:themeColor="text1"/>
          <w:szCs w:val="24"/>
          <w:shd w:val="clear" w:color="auto" w:fill="FFFFFF"/>
        </w:rPr>
        <w:t> </w:t>
      </w:r>
      <w:r w:rsidRPr="008B28A1">
        <w:rPr>
          <w:rFonts w:cs="Times New Roman"/>
          <w:i/>
          <w:iCs/>
          <w:color w:val="000000" w:themeColor="text1"/>
          <w:szCs w:val="24"/>
        </w:rPr>
        <w:t>38</w:t>
      </w:r>
      <w:r w:rsidRPr="008B28A1">
        <w:rPr>
          <w:rFonts w:cs="Times New Roman"/>
          <w:color w:val="000000" w:themeColor="text1"/>
          <w:szCs w:val="24"/>
          <w:shd w:val="clear" w:color="auto" w:fill="FFFFFF"/>
        </w:rPr>
        <w:t xml:space="preserve">(1), 13-21. </w:t>
      </w:r>
      <w:hyperlink r:id="rId48" w:history="1">
        <w:r w:rsidRPr="008B28A1">
          <w:rPr>
            <w:rStyle w:val="Hyperlink"/>
            <w:rFonts w:cs="Times New Roman"/>
            <w:color w:val="000000" w:themeColor="text1"/>
            <w:szCs w:val="24"/>
            <w:shd w:val="clear" w:color="auto" w:fill="FFFFFF"/>
          </w:rPr>
          <w:t>https://aiche-onlinelibrary-wiley-com.ezproxy.lib.ou.edu/doi/full/10.1002/ep.13041</w:t>
        </w:r>
      </w:hyperlink>
      <w:r w:rsidRPr="008B28A1">
        <w:rPr>
          <w:rFonts w:cs="Times New Roman"/>
          <w:color w:val="000000" w:themeColor="text1"/>
          <w:szCs w:val="24"/>
          <w:shd w:val="clear" w:color="auto" w:fill="FFFFFF"/>
        </w:rPr>
        <w:t xml:space="preserve"> </w:t>
      </w:r>
    </w:p>
    <w:p w14:paraId="507D26DB" w14:textId="77777777" w:rsidR="008B28A1" w:rsidRDefault="008B28A1">
      <w:pPr>
        <w:rPr>
          <w:rFonts w:eastAsia="Times New Roman" w:cs="Times New Roman"/>
          <w:szCs w:val="24"/>
          <w:highlight w:val="white"/>
        </w:rPr>
      </w:pPr>
    </w:p>
    <w:p w14:paraId="0C82CAA0" w14:textId="6515747A" w:rsidR="00C84B17" w:rsidRPr="00EA162C" w:rsidRDefault="00000000">
      <w:pPr>
        <w:rPr>
          <w:rFonts w:eastAsia="Times New Roman" w:cs="Times New Roman"/>
          <w:szCs w:val="24"/>
          <w:highlight w:val="white"/>
        </w:rPr>
      </w:pPr>
      <w:r w:rsidRPr="00EA162C">
        <w:rPr>
          <w:rFonts w:eastAsia="Times New Roman" w:cs="Times New Roman"/>
          <w:szCs w:val="24"/>
          <w:highlight w:val="white"/>
        </w:rPr>
        <w:t xml:space="preserve">American Public Health Association. (2022). “Climate Changes Health: Water Quality and Accessibility”. </w:t>
      </w:r>
      <w:r w:rsidRPr="00EA162C">
        <w:rPr>
          <w:rFonts w:eastAsia="Times New Roman" w:cs="Times New Roman"/>
          <w:i/>
          <w:szCs w:val="24"/>
          <w:highlight w:val="white"/>
        </w:rPr>
        <w:t xml:space="preserve">The American Public </w:t>
      </w:r>
      <w:r w:rsidRPr="00EA162C">
        <w:rPr>
          <w:rFonts w:eastAsia="Times New Roman" w:cs="Times New Roman"/>
          <w:i/>
          <w:color w:val="000000" w:themeColor="text1"/>
          <w:szCs w:val="24"/>
          <w:highlight w:val="white"/>
        </w:rPr>
        <w:t>Health Association</w:t>
      </w:r>
      <w:r w:rsidRPr="00EA162C">
        <w:rPr>
          <w:rFonts w:eastAsia="Times New Roman" w:cs="Times New Roman"/>
          <w:color w:val="000000" w:themeColor="text1"/>
          <w:szCs w:val="24"/>
          <w:highlight w:val="white"/>
        </w:rPr>
        <w:t xml:space="preserve">. </w:t>
      </w:r>
      <w:hyperlink r:id="rId49">
        <w:r w:rsidRPr="00EA162C">
          <w:rPr>
            <w:rFonts w:eastAsia="Times New Roman" w:cs="Times New Roman"/>
            <w:color w:val="000000" w:themeColor="text1"/>
            <w:szCs w:val="24"/>
            <w:highlight w:val="white"/>
            <w:u w:val="single"/>
          </w:rPr>
          <w:t>https://www.apha.org/topics-and-issues/climate-change/water-quality</w:t>
        </w:r>
      </w:hyperlink>
      <w:r w:rsidRPr="00EA162C">
        <w:rPr>
          <w:rFonts w:eastAsia="Times New Roman" w:cs="Times New Roman"/>
          <w:color w:val="000000" w:themeColor="text1"/>
          <w:szCs w:val="24"/>
          <w:highlight w:val="white"/>
        </w:rPr>
        <w:t xml:space="preserve"> </w:t>
      </w:r>
    </w:p>
    <w:p w14:paraId="10A4021E" w14:textId="77777777" w:rsidR="00C84B17" w:rsidRPr="00EA162C" w:rsidRDefault="00C84B17">
      <w:pPr>
        <w:rPr>
          <w:rFonts w:eastAsia="Times New Roman" w:cs="Times New Roman"/>
          <w:szCs w:val="24"/>
          <w:highlight w:val="white"/>
        </w:rPr>
      </w:pPr>
    </w:p>
    <w:p w14:paraId="7EF1EFE4" w14:textId="500EEE7A" w:rsidR="00C84B17" w:rsidRPr="00EA162C" w:rsidRDefault="00000000">
      <w:pPr>
        <w:rPr>
          <w:rFonts w:eastAsia="Times New Roman" w:cs="Times New Roman"/>
          <w:szCs w:val="24"/>
          <w:highlight w:val="white"/>
        </w:rPr>
      </w:pPr>
      <w:r w:rsidRPr="00EA162C">
        <w:rPr>
          <w:rFonts w:eastAsia="Times New Roman" w:cs="Times New Roman"/>
          <w:szCs w:val="24"/>
          <w:highlight w:val="white"/>
        </w:rPr>
        <w:t>American Water Works Association. (2001). “Emergency Planning for Water Utilities”</w:t>
      </w:r>
      <w:r w:rsidRPr="00EA162C">
        <w:rPr>
          <w:rFonts w:eastAsia="Times New Roman" w:cs="Times New Roman"/>
          <w:i/>
          <w:szCs w:val="24"/>
          <w:highlight w:val="white"/>
        </w:rPr>
        <w:t>.</w:t>
      </w:r>
      <w:r w:rsidRPr="00EA162C">
        <w:rPr>
          <w:rFonts w:eastAsia="Times New Roman" w:cs="Times New Roman"/>
          <w:szCs w:val="24"/>
          <w:highlight w:val="white"/>
        </w:rPr>
        <w:t xml:space="preserve"> </w:t>
      </w:r>
      <w:r w:rsidRPr="00EA162C">
        <w:rPr>
          <w:rFonts w:eastAsia="Times New Roman" w:cs="Times New Roman"/>
          <w:i/>
          <w:szCs w:val="24"/>
          <w:highlight w:val="white"/>
        </w:rPr>
        <w:t>Manual of Water Supply Practices</w:t>
      </w:r>
      <w:r w:rsidR="00495B64" w:rsidRPr="00EA162C">
        <w:rPr>
          <w:rFonts w:eastAsia="Times New Roman" w:cs="Times New Roman"/>
          <w:i/>
          <w:szCs w:val="24"/>
          <w:highlight w:val="white"/>
        </w:rPr>
        <w:t>,</w:t>
      </w:r>
      <w:r w:rsidR="00495B64" w:rsidRPr="00EA162C">
        <w:rPr>
          <w:rFonts w:eastAsia="Times New Roman" w:cs="Times New Roman"/>
          <w:szCs w:val="24"/>
          <w:highlight w:val="white"/>
        </w:rPr>
        <w:t xml:space="preserve"> </w:t>
      </w:r>
      <w:r w:rsidRPr="00EA162C">
        <w:rPr>
          <w:rFonts w:eastAsia="Times New Roman" w:cs="Times New Roman"/>
          <w:szCs w:val="24"/>
          <w:highlight w:val="white"/>
        </w:rPr>
        <w:t>19</w:t>
      </w:r>
      <w:r w:rsidR="00495B64" w:rsidRPr="00EA162C">
        <w:rPr>
          <w:rFonts w:eastAsia="Times New Roman" w:cs="Times New Roman"/>
          <w:szCs w:val="24"/>
          <w:highlight w:val="white"/>
        </w:rPr>
        <w:t>(</w:t>
      </w:r>
      <w:r w:rsidRPr="00EA162C">
        <w:rPr>
          <w:rFonts w:eastAsia="Times New Roman" w:cs="Times New Roman"/>
          <w:szCs w:val="24"/>
          <w:highlight w:val="white"/>
        </w:rPr>
        <w:t>4</w:t>
      </w:r>
      <w:r w:rsidR="00495B64" w:rsidRPr="00EA162C">
        <w:rPr>
          <w:rFonts w:eastAsia="Times New Roman" w:cs="Times New Roman"/>
          <w:szCs w:val="24"/>
          <w:highlight w:val="white"/>
        </w:rPr>
        <w:t>)</w:t>
      </w:r>
      <w:r w:rsidRPr="00EA162C">
        <w:rPr>
          <w:rFonts w:eastAsia="Times New Roman" w:cs="Times New Roman"/>
          <w:szCs w:val="24"/>
          <w:highlight w:val="white"/>
        </w:rPr>
        <w:t xml:space="preserve">. </w:t>
      </w:r>
      <w:hyperlink r:id="rId50">
        <w:r w:rsidRPr="00EA162C">
          <w:rPr>
            <w:rFonts w:eastAsia="Times New Roman" w:cs="Times New Roman"/>
            <w:color w:val="000000" w:themeColor="text1"/>
            <w:szCs w:val="24"/>
            <w:highlight w:val="white"/>
            <w:u w:val="single"/>
          </w:rPr>
          <w:t>https://app-knovel-com.ezproxy.lib.ou.edu/web/view/khtml/show.v/rcid:kpEPWUMWS6/cid:kt009WX0D2/viewerType:khtml//root_slug:emergency-planning-water/url_slug:overview?cid=kt009WX056&amp;b-toc-cid=kpEPWUMWS6&amp;b-toc-root-slug=emergency-planning-water&amp;b-toc-title=Emergency%20Planning%20for%20Water%20Utilities%20-%20Manual%20of%20Water%20Supply%20Practices%2C%20M19%20%284th%20Edition%29&amp;b-toc-url-slug=overview&amp;kpromoter=marc&amp;page=4&amp;view=collapsed&amp;zoom=1</w:t>
        </w:r>
      </w:hyperlink>
      <w:r w:rsidRPr="00EA162C">
        <w:rPr>
          <w:rFonts w:eastAsia="Times New Roman" w:cs="Times New Roman"/>
          <w:color w:val="000000" w:themeColor="text1"/>
          <w:szCs w:val="24"/>
          <w:highlight w:val="white"/>
        </w:rPr>
        <w:t xml:space="preserve"> </w:t>
      </w:r>
    </w:p>
    <w:p w14:paraId="228D0A78" w14:textId="77777777" w:rsidR="00C84B17" w:rsidRPr="00EA162C" w:rsidRDefault="00C84B17">
      <w:pPr>
        <w:rPr>
          <w:rFonts w:eastAsia="Times New Roman" w:cs="Times New Roman"/>
          <w:szCs w:val="24"/>
          <w:highlight w:val="white"/>
        </w:rPr>
      </w:pPr>
    </w:p>
    <w:p w14:paraId="17D77530" w14:textId="4C16D7FC" w:rsidR="00C84B17" w:rsidRPr="00EA162C" w:rsidRDefault="00000000">
      <w:pPr>
        <w:rPr>
          <w:rFonts w:eastAsia="Times New Roman" w:cs="Times New Roman"/>
          <w:szCs w:val="24"/>
          <w:highlight w:val="white"/>
        </w:rPr>
      </w:pPr>
      <w:r w:rsidRPr="00EA162C">
        <w:rPr>
          <w:rFonts w:eastAsia="Times New Roman" w:cs="Times New Roman"/>
          <w:szCs w:val="24"/>
          <w:highlight w:val="white"/>
        </w:rPr>
        <w:t xml:space="preserve">American Water Works Association. (2010). “Buried </w:t>
      </w:r>
      <w:r w:rsidR="00956DEF">
        <w:rPr>
          <w:rFonts w:eastAsia="Times New Roman" w:cs="Times New Roman"/>
          <w:szCs w:val="24"/>
          <w:highlight w:val="white"/>
        </w:rPr>
        <w:t>N</w:t>
      </w:r>
      <w:r w:rsidRPr="00EA162C">
        <w:rPr>
          <w:rFonts w:eastAsia="Times New Roman" w:cs="Times New Roman"/>
          <w:szCs w:val="24"/>
          <w:highlight w:val="white"/>
        </w:rPr>
        <w:t xml:space="preserve">o </w:t>
      </w:r>
      <w:r w:rsidR="00956DEF">
        <w:rPr>
          <w:rFonts w:eastAsia="Times New Roman" w:cs="Times New Roman"/>
          <w:szCs w:val="24"/>
          <w:highlight w:val="white"/>
        </w:rPr>
        <w:t>L</w:t>
      </w:r>
      <w:r w:rsidRPr="00EA162C">
        <w:rPr>
          <w:rFonts w:eastAsia="Times New Roman" w:cs="Times New Roman"/>
          <w:szCs w:val="24"/>
          <w:highlight w:val="white"/>
        </w:rPr>
        <w:t xml:space="preserve">onger: Confronting America’s </w:t>
      </w:r>
      <w:r w:rsidR="00956DEF">
        <w:rPr>
          <w:rFonts w:eastAsia="Times New Roman" w:cs="Times New Roman"/>
          <w:szCs w:val="24"/>
          <w:highlight w:val="white"/>
        </w:rPr>
        <w:t>W</w:t>
      </w:r>
      <w:r w:rsidRPr="00EA162C">
        <w:rPr>
          <w:rFonts w:eastAsia="Times New Roman" w:cs="Times New Roman"/>
          <w:szCs w:val="24"/>
          <w:highlight w:val="white"/>
        </w:rPr>
        <w:t xml:space="preserve">ater </w:t>
      </w:r>
      <w:r w:rsidR="00956DEF">
        <w:rPr>
          <w:rFonts w:eastAsia="Times New Roman" w:cs="Times New Roman"/>
          <w:szCs w:val="24"/>
          <w:highlight w:val="white"/>
        </w:rPr>
        <w:t>I</w:t>
      </w:r>
      <w:r w:rsidRPr="00EA162C">
        <w:rPr>
          <w:rFonts w:eastAsia="Times New Roman" w:cs="Times New Roman"/>
          <w:szCs w:val="24"/>
          <w:highlight w:val="white"/>
        </w:rPr>
        <w:t xml:space="preserve">nfrastructure </w:t>
      </w:r>
      <w:r w:rsidR="00956DEF">
        <w:rPr>
          <w:rFonts w:eastAsia="Times New Roman" w:cs="Times New Roman"/>
          <w:szCs w:val="24"/>
          <w:highlight w:val="white"/>
        </w:rPr>
        <w:t>C</w:t>
      </w:r>
      <w:r w:rsidRPr="00EA162C">
        <w:rPr>
          <w:rFonts w:eastAsia="Times New Roman" w:cs="Times New Roman"/>
          <w:szCs w:val="24"/>
          <w:highlight w:val="white"/>
        </w:rPr>
        <w:t xml:space="preserve">hallenge”. </w:t>
      </w:r>
      <w:r w:rsidRPr="00EA162C">
        <w:rPr>
          <w:rFonts w:eastAsia="Times New Roman" w:cs="Times New Roman"/>
          <w:i/>
          <w:szCs w:val="24"/>
          <w:highlight w:val="white"/>
        </w:rPr>
        <w:t>Water Industry Technical Action</w:t>
      </w:r>
      <w:r w:rsidRPr="00EA162C">
        <w:rPr>
          <w:rFonts w:eastAsia="Times New Roman" w:cs="Times New Roman"/>
          <w:szCs w:val="24"/>
          <w:highlight w:val="white"/>
        </w:rPr>
        <w:t xml:space="preserve">. </w:t>
      </w:r>
      <w:hyperlink r:id="rId51">
        <w:r w:rsidRPr="00EA162C">
          <w:rPr>
            <w:rFonts w:eastAsia="Times New Roman" w:cs="Times New Roman"/>
            <w:color w:val="000000" w:themeColor="text1"/>
            <w:szCs w:val="24"/>
            <w:highlight w:val="white"/>
            <w:u w:val="single"/>
          </w:rPr>
          <w:t>https://www.awwa.org/Portals/0/AWWA/Government/BuriedNoLonger.pdf?ver=2013-03-29-125906-653</w:t>
        </w:r>
      </w:hyperlink>
      <w:r w:rsidRPr="00EA162C">
        <w:rPr>
          <w:rFonts w:eastAsia="Times New Roman" w:cs="Times New Roman"/>
          <w:color w:val="000000" w:themeColor="text1"/>
          <w:szCs w:val="24"/>
          <w:highlight w:val="white"/>
        </w:rPr>
        <w:t xml:space="preserve"> </w:t>
      </w:r>
    </w:p>
    <w:p w14:paraId="3FB772E0" w14:textId="77777777" w:rsidR="00C84B17" w:rsidRPr="00EA162C" w:rsidRDefault="00C84B17">
      <w:pPr>
        <w:rPr>
          <w:rFonts w:eastAsia="Times New Roman" w:cs="Times New Roman"/>
          <w:szCs w:val="24"/>
          <w:highlight w:val="white"/>
        </w:rPr>
      </w:pPr>
    </w:p>
    <w:p w14:paraId="7BBEDD4E" w14:textId="45D46D29" w:rsidR="00C84B17" w:rsidRPr="00EA162C" w:rsidRDefault="00000000">
      <w:pPr>
        <w:rPr>
          <w:rFonts w:eastAsia="Times New Roman" w:cs="Times New Roman"/>
          <w:szCs w:val="24"/>
          <w:highlight w:val="white"/>
        </w:rPr>
      </w:pPr>
      <w:proofErr w:type="spellStart"/>
      <w:r w:rsidRPr="00EA162C">
        <w:rPr>
          <w:rFonts w:eastAsia="Times New Roman" w:cs="Times New Roman"/>
          <w:szCs w:val="24"/>
          <w:highlight w:val="white"/>
        </w:rPr>
        <w:t>Baddour</w:t>
      </w:r>
      <w:proofErr w:type="spellEnd"/>
      <w:r w:rsidRPr="00EA162C">
        <w:rPr>
          <w:rFonts w:eastAsia="Times New Roman" w:cs="Times New Roman"/>
          <w:szCs w:val="24"/>
          <w:highlight w:val="white"/>
        </w:rPr>
        <w:t xml:space="preserve">, D. (2022). “Drought and </w:t>
      </w:r>
      <w:r w:rsidR="00956DEF">
        <w:rPr>
          <w:rFonts w:eastAsia="Times New Roman" w:cs="Times New Roman"/>
          <w:szCs w:val="24"/>
          <w:highlight w:val="white"/>
        </w:rPr>
        <w:t>R</w:t>
      </w:r>
      <w:r w:rsidRPr="00EA162C">
        <w:rPr>
          <w:rFonts w:eastAsia="Times New Roman" w:cs="Times New Roman"/>
          <w:szCs w:val="24"/>
          <w:highlight w:val="white"/>
        </w:rPr>
        <w:t>ecord-</w:t>
      </w:r>
      <w:r w:rsidR="00956DEF">
        <w:rPr>
          <w:rFonts w:eastAsia="Times New Roman" w:cs="Times New Roman"/>
          <w:szCs w:val="24"/>
          <w:highlight w:val="white"/>
        </w:rPr>
        <w:t>B</w:t>
      </w:r>
      <w:r w:rsidRPr="00EA162C">
        <w:rPr>
          <w:rFonts w:eastAsia="Times New Roman" w:cs="Times New Roman"/>
          <w:szCs w:val="24"/>
          <w:highlight w:val="white"/>
        </w:rPr>
        <w:t xml:space="preserve">reaking </w:t>
      </w:r>
      <w:r w:rsidR="00956DEF">
        <w:rPr>
          <w:rFonts w:eastAsia="Times New Roman" w:cs="Times New Roman"/>
          <w:szCs w:val="24"/>
          <w:highlight w:val="white"/>
        </w:rPr>
        <w:t>H</w:t>
      </w:r>
      <w:r w:rsidRPr="00EA162C">
        <w:rPr>
          <w:rFonts w:eastAsia="Times New Roman" w:cs="Times New Roman"/>
          <w:szCs w:val="24"/>
          <w:highlight w:val="white"/>
        </w:rPr>
        <w:t xml:space="preserve">eat </w:t>
      </w:r>
      <w:r w:rsidR="00956DEF">
        <w:rPr>
          <w:rFonts w:eastAsia="Times New Roman" w:cs="Times New Roman"/>
          <w:szCs w:val="24"/>
          <w:highlight w:val="white"/>
        </w:rPr>
        <w:t>S</w:t>
      </w:r>
      <w:r w:rsidRPr="00EA162C">
        <w:rPr>
          <w:rFonts w:eastAsia="Times New Roman" w:cs="Times New Roman"/>
          <w:szCs w:val="24"/>
          <w:highlight w:val="white"/>
        </w:rPr>
        <w:t xml:space="preserve">pur a South Texas </w:t>
      </w:r>
      <w:r w:rsidR="00956DEF">
        <w:rPr>
          <w:rFonts w:eastAsia="Times New Roman" w:cs="Times New Roman"/>
          <w:szCs w:val="24"/>
          <w:highlight w:val="white"/>
        </w:rPr>
        <w:t>W</w:t>
      </w:r>
      <w:r w:rsidRPr="00EA162C">
        <w:rPr>
          <w:rFonts w:eastAsia="Times New Roman" w:cs="Times New Roman"/>
          <w:szCs w:val="24"/>
          <w:highlight w:val="white"/>
        </w:rPr>
        <w:t xml:space="preserve">ater </w:t>
      </w:r>
      <w:r w:rsidR="00956DEF">
        <w:rPr>
          <w:rFonts w:eastAsia="Times New Roman" w:cs="Times New Roman"/>
          <w:szCs w:val="24"/>
          <w:highlight w:val="white"/>
        </w:rPr>
        <w:t>C</w:t>
      </w:r>
      <w:r w:rsidRPr="00EA162C">
        <w:rPr>
          <w:rFonts w:eastAsia="Times New Roman" w:cs="Times New Roman"/>
          <w:szCs w:val="24"/>
          <w:highlight w:val="white"/>
        </w:rPr>
        <w:t xml:space="preserve">risis”. </w:t>
      </w:r>
      <w:r w:rsidRPr="00EA162C">
        <w:rPr>
          <w:rFonts w:eastAsia="Times New Roman" w:cs="Times New Roman"/>
          <w:i/>
          <w:szCs w:val="24"/>
          <w:highlight w:val="white"/>
        </w:rPr>
        <w:t>The Texas Tribune</w:t>
      </w:r>
      <w:r w:rsidRPr="00EA162C">
        <w:rPr>
          <w:rFonts w:eastAsia="Times New Roman" w:cs="Times New Roman"/>
          <w:szCs w:val="24"/>
          <w:highlight w:val="white"/>
        </w:rPr>
        <w:t xml:space="preserve">. </w:t>
      </w:r>
      <w:hyperlink r:id="rId52">
        <w:r w:rsidRPr="00EA162C">
          <w:rPr>
            <w:rFonts w:eastAsia="Times New Roman" w:cs="Times New Roman"/>
            <w:color w:val="000000" w:themeColor="text1"/>
            <w:szCs w:val="24"/>
            <w:highlight w:val="white"/>
            <w:u w:val="single"/>
          </w:rPr>
          <w:t>https://www.texastribune.org/2022/08/16/south-texas-water-drought/</w:t>
        </w:r>
      </w:hyperlink>
      <w:r w:rsidRPr="00EA162C">
        <w:rPr>
          <w:rFonts w:eastAsia="Times New Roman" w:cs="Times New Roman"/>
          <w:color w:val="000000" w:themeColor="text1"/>
          <w:szCs w:val="24"/>
          <w:highlight w:val="white"/>
        </w:rPr>
        <w:t xml:space="preserve"> </w:t>
      </w:r>
    </w:p>
    <w:p w14:paraId="643CE2AF" w14:textId="77777777" w:rsidR="00C84B17" w:rsidRPr="00EA162C" w:rsidRDefault="00C84B17">
      <w:pPr>
        <w:rPr>
          <w:rFonts w:eastAsia="Times New Roman" w:cs="Times New Roman"/>
          <w:szCs w:val="24"/>
          <w:highlight w:val="white"/>
        </w:rPr>
      </w:pPr>
    </w:p>
    <w:p w14:paraId="0ED13C67" w14:textId="77777777" w:rsidR="00C84B17" w:rsidRPr="00EA162C" w:rsidRDefault="00000000">
      <w:pPr>
        <w:rPr>
          <w:rFonts w:eastAsia="Times New Roman" w:cs="Times New Roman"/>
          <w:szCs w:val="24"/>
          <w:highlight w:val="white"/>
        </w:rPr>
      </w:pPr>
      <w:r w:rsidRPr="00EA162C">
        <w:rPr>
          <w:rFonts w:eastAsia="Times New Roman" w:cs="Times New Roman"/>
          <w:szCs w:val="24"/>
          <w:highlight w:val="white"/>
        </w:rPr>
        <w:t xml:space="preserve">Bowman, I. (1923). “An American Boundary Dispute: Decision of the Supreme Court of the United States with Respect to the Texas-Oklahoma Boundary”. </w:t>
      </w:r>
      <w:r w:rsidRPr="00EA162C">
        <w:rPr>
          <w:rFonts w:eastAsia="Times New Roman" w:cs="Times New Roman"/>
          <w:i/>
          <w:szCs w:val="24"/>
          <w:highlight w:val="white"/>
        </w:rPr>
        <w:t>Geographical Review,</w:t>
      </w:r>
      <w:r w:rsidRPr="00EA162C">
        <w:rPr>
          <w:rFonts w:eastAsia="Times New Roman" w:cs="Times New Roman"/>
          <w:szCs w:val="24"/>
          <w:highlight w:val="white"/>
        </w:rPr>
        <w:t xml:space="preserve"> </w:t>
      </w:r>
      <w:r w:rsidRPr="00EA162C">
        <w:rPr>
          <w:rFonts w:eastAsia="Times New Roman" w:cs="Times New Roman"/>
          <w:i/>
          <w:szCs w:val="24"/>
          <w:highlight w:val="white"/>
        </w:rPr>
        <w:t>13</w:t>
      </w:r>
      <w:r w:rsidRPr="00EA162C">
        <w:rPr>
          <w:rFonts w:eastAsia="Times New Roman" w:cs="Times New Roman"/>
          <w:szCs w:val="24"/>
          <w:highlight w:val="white"/>
        </w:rPr>
        <w:t xml:space="preserve">(2), 161-189. </w:t>
      </w:r>
      <w:hyperlink r:id="rId53" w:anchor="metadata_info_tab_contents">
        <w:r w:rsidRPr="00EA162C">
          <w:rPr>
            <w:rFonts w:eastAsia="Times New Roman" w:cs="Times New Roman"/>
            <w:color w:val="000000" w:themeColor="text1"/>
            <w:szCs w:val="24"/>
            <w:highlight w:val="white"/>
            <w:u w:val="single"/>
          </w:rPr>
          <w:t>https://www-jstor-org.ezproxy.lib.ou.edu/stable/208446?sid=primo&amp;origin=crossref#metadata_info_tab_contents</w:t>
        </w:r>
      </w:hyperlink>
      <w:r w:rsidRPr="00EA162C">
        <w:rPr>
          <w:rFonts w:eastAsia="Times New Roman" w:cs="Times New Roman"/>
          <w:color w:val="000000" w:themeColor="text1"/>
          <w:szCs w:val="24"/>
          <w:highlight w:val="white"/>
        </w:rPr>
        <w:t xml:space="preserve"> </w:t>
      </w:r>
    </w:p>
    <w:p w14:paraId="0C06F351" w14:textId="77777777" w:rsidR="00C84B17" w:rsidRPr="00EA162C" w:rsidRDefault="00C84B17">
      <w:pPr>
        <w:rPr>
          <w:rFonts w:eastAsia="Times New Roman" w:cs="Times New Roman"/>
          <w:szCs w:val="24"/>
          <w:highlight w:val="white"/>
        </w:rPr>
      </w:pPr>
    </w:p>
    <w:p w14:paraId="01B1313D" w14:textId="77777777" w:rsidR="00C84B17" w:rsidRPr="00EA162C" w:rsidRDefault="00000000">
      <w:pPr>
        <w:rPr>
          <w:rFonts w:eastAsia="Times New Roman" w:cs="Times New Roman"/>
          <w:szCs w:val="24"/>
          <w:highlight w:val="white"/>
        </w:rPr>
      </w:pPr>
      <w:r w:rsidRPr="00EA162C">
        <w:rPr>
          <w:rFonts w:eastAsia="Times New Roman" w:cs="Times New Roman"/>
          <w:szCs w:val="24"/>
          <w:highlight w:val="white"/>
        </w:rPr>
        <w:t xml:space="preserve">Brown, E., </w:t>
      </w:r>
      <w:proofErr w:type="spellStart"/>
      <w:r w:rsidRPr="00EA162C">
        <w:rPr>
          <w:rFonts w:eastAsia="Times New Roman" w:cs="Times New Roman"/>
          <w:szCs w:val="24"/>
          <w:highlight w:val="white"/>
        </w:rPr>
        <w:t>Ternieden</w:t>
      </w:r>
      <w:proofErr w:type="spellEnd"/>
      <w:r w:rsidRPr="00EA162C">
        <w:rPr>
          <w:rFonts w:eastAsia="Times New Roman" w:cs="Times New Roman"/>
          <w:szCs w:val="24"/>
          <w:highlight w:val="white"/>
        </w:rPr>
        <w:t xml:space="preserve">, C., </w:t>
      </w:r>
      <w:proofErr w:type="spellStart"/>
      <w:r w:rsidRPr="00EA162C">
        <w:rPr>
          <w:rFonts w:eastAsia="Times New Roman" w:cs="Times New Roman"/>
          <w:szCs w:val="24"/>
          <w:highlight w:val="white"/>
        </w:rPr>
        <w:t>Metchis</w:t>
      </w:r>
      <w:proofErr w:type="spellEnd"/>
      <w:r w:rsidRPr="00EA162C">
        <w:rPr>
          <w:rFonts w:eastAsia="Times New Roman" w:cs="Times New Roman"/>
          <w:szCs w:val="24"/>
          <w:highlight w:val="white"/>
        </w:rPr>
        <w:t xml:space="preserve">, K., </w:t>
      </w:r>
      <w:proofErr w:type="spellStart"/>
      <w:r w:rsidRPr="00EA162C">
        <w:rPr>
          <w:rFonts w:eastAsia="Times New Roman" w:cs="Times New Roman"/>
          <w:szCs w:val="24"/>
          <w:highlight w:val="white"/>
        </w:rPr>
        <w:t>Beller</w:t>
      </w:r>
      <w:proofErr w:type="spellEnd"/>
      <w:r w:rsidRPr="00EA162C">
        <w:rPr>
          <w:rFonts w:eastAsia="Times New Roman" w:cs="Times New Roman"/>
          <w:szCs w:val="24"/>
          <w:highlight w:val="white"/>
        </w:rPr>
        <w:t xml:space="preserve">-Simms, N., Fillmore, L., &amp; </w:t>
      </w:r>
      <w:proofErr w:type="spellStart"/>
      <w:r w:rsidRPr="00EA162C">
        <w:rPr>
          <w:rFonts w:eastAsia="Times New Roman" w:cs="Times New Roman"/>
          <w:szCs w:val="24"/>
          <w:highlight w:val="white"/>
        </w:rPr>
        <w:t>Ozekin</w:t>
      </w:r>
      <w:proofErr w:type="spellEnd"/>
      <w:r w:rsidRPr="00EA162C">
        <w:rPr>
          <w:rFonts w:eastAsia="Times New Roman" w:cs="Times New Roman"/>
          <w:szCs w:val="24"/>
          <w:highlight w:val="white"/>
        </w:rPr>
        <w:t xml:space="preserve">, K. (2013). “Emergency Response or Long-Term Resilience? Extreme Events Challenge Water Utilities and their Communities”. </w:t>
      </w:r>
      <w:r w:rsidRPr="00EA162C">
        <w:rPr>
          <w:rFonts w:eastAsia="Times New Roman" w:cs="Times New Roman"/>
          <w:i/>
          <w:szCs w:val="24"/>
          <w:highlight w:val="white"/>
        </w:rPr>
        <w:t>American Water Works Association,</w:t>
      </w:r>
      <w:r w:rsidRPr="00EA162C">
        <w:rPr>
          <w:rFonts w:eastAsia="Times New Roman" w:cs="Times New Roman"/>
          <w:szCs w:val="24"/>
          <w:highlight w:val="white"/>
        </w:rPr>
        <w:t xml:space="preserve"> </w:t>
      </w:r>
      <w:r w:rsidRPr="00EA162C">
        <w:rPr>
          <w:rFonts w:eastAsia="Times New Roman" w:cs="Times New Roman"/>
          <w:i/>
          <w:szCs w:val="24"/>
          <w:highlight w:val="white"/>
        </w:rPr>
        <w:t>105</w:t>
      </w:r>
      <w:r w:rsidRPr="00EA162C">
        <w:rPr>
          <w:rFonts w:eastAsia="Times New Roman" w:cs="Times New Roman"/>
          <w:szCs w:val="24"/>
          <w:highlight w:val="white"/>
        </w:rPr>
        <w:t xml:space="preserve">(8), 38-40. </w:t>
      </w:r>
      <w:hyperlink r:id="rId54" w:anchor="metadata_info_tab_contents">
        <w:r w:rsidRPr="00EA162C">
          <w:rPr>
            <w:rFonts w:eastAsia="Times New Roman" w:cs="Times New Roman"/>
            <w:color w:val="000000" w:themeColor="text1"/>
            <w:szCs w:val="24"/>
            <w:highlight w:val="white"/>
            <w:u w:val="single"/>
          </w:rPr>
          <w:t>https://www-jstor-org.ezproxy.lib.ou.edu/stable/jamewatworass.105.8.38?sid=primo&amp;seq=2#metadata_info_tab_contents</w:t>
        </w:r>
      </w:hyperlink>
      <w:r w:rsidRPr="00EA162C">
        <w:rPr>
          <w:rFonts w:eastAsia="Times New Roman" w:cs="Times New Roman"/>
          <w:color w:val="000000" w:themeColor="text1"/>
          <w:szCs w:val="24"/>
          <w:highlight w:val="white"/>
        </w:rPr>
        <w:t xml:space="preserve"> </w:t>
      </w:r>
    </w:p>
    <w:p w14:paraId="05BA973A" w14:textId="77777777" w:rsidR="00C84B17" w:rsidRPr="00EA162C" w:rsidRDefault="00C84B17">
      <w:pPr>
        <w:rPr>
          <w:rFonts w:eastAsia="Times New Roman" w:cs="Times New Roman"/>
          <w:szCs w:val="24"/>
          <w:highlight w:val="white"/>
        </w:rPr>
      </w:pPr>
    </w:p>
    <w:p w14:paraId="62484A09" w14:textId="77777777" w:rsidR="00C84B17" w:rsidRPr="00EA162C" w:rsidRDefault="00000000">
      <w:pPr>
        <w:rPr>
          <w:rFonts w:eastAsia="Times New Roman" w:cs="Times New Roman"/>
          <w:szCs w:val="24"/>
          <w:highlight w:val="white"/>
        </w:rPr>
      </w:pPr>
      <w:r w:rsidRPr="00EA162C">
        <w:rPr>
          <w:rFonts w:eastAsia="Times New Roman" w:cs="Times New Roman"/>
          <w:szCs w:val="24"/>
          <w:highlight w:val="white"/>
        </w:rPr>
        <w:t xml:space="preserve">Center for Watershed Protection. (2022). “Trees and Stormwater Runoff”. </w:t>
      </w:r>
      <w:r w:rsidRPr="00EA162C">
        <w:rPr>
          <w:rFonts w:eastAsia="Times New Roman" w:cs="Times New Roman"/>
          <w:i/>
          <w:szCs w:val="24"/>
          <w:highlight w:val="white"/>
        </w:rPr>
        <w:t>The Center for Watershed Protection</w:t>
      </w:r>
      <w:r w:rsidRPr="00EA162C">
        <w:rPr>
          <w:rFonts w:eastAsia="Times New Roman" w:cs="Times New Roman"/>
          <w:szCs w:val="24"/>
          <w:highlight w:val="white"/>
        </w:rPr>
        <w:t xml:space="preserve">. </w:t>
      </w:r>
      <w:hyperlink r:id="rId55">
        <w:r w:rsidRPr="00EA162C">
          <w:rPr>
            <w:rFonts w:eastAsia="Times New Roman" w:cs="Times New Roman"/>
            <w:color w:val="000000" w:themeColor="text1"/>
            <w:szCs w:val="24"/>
            <w:highlight w:val="white"/>
            <w:u w:val="single"/>
          </w:rPr>
          <w:t>https://cwp.org/reducing-stormwater-runoff/</w:t>
        </w:r>
      </w:hyperlink>
      <w:r w:rsidRPr="00EA162C">
        <w:rPr>
          <w:rFonts w:eastAsia="Times New Roman" w:cs="Times New Roman"/>
          <w:color w:val="000000" w:themeColor="text1"/>
          <w:szCs w:val="24"/>
          <w:highlight w:val="white"/>
        </w:rPr>
        <w:t xml:space="preserve"> </w:t>
      </w:r>
    </w:p>
    <w:p w14:paraId="0A4D346C" w14:textId="77777777" w:rsidR="00C84B17" w:rsidRPr="00EA162C" w:rsidRDefault="00C84B17">
      <w:pPr>
        <w:rPr>
          <w:rFonts w:eastAsia="Times New Roman" w:cs="Times New Roman"/>
          <w:szCs w:val="24"/>
          <w:highlight w:val="white"/>
        </w:rPr>
      </w:pPr>
    </w:p>
    <w:p w14:paraId="4EE0D2C6" w14:textId="77777777" w:rsidR="00C84B17" w:rsidRPr="00EA162C" w:rsidRDefault="00000000">
      <w:pPr>
        <w:rPr>
          <w:rFonts w:eastAsia="Times New Roman" w:cs="Times New Roman"/>
          <w:szCs w:val="24"/>
          <w:highlight w:val="white"/>
        </w:rPr>
      </w:pPr>
      <w:r w:rsidRPr="00EA162C">
        <w:rPr>
          <w:rFonts w:eastAsia="Times New Roman" w:cs="Times New Roman"/>
          <w:szCs w:val="24"/>
          <w:highlight w:val="white"/>
        </w:rPr>
        <w:lastRenderedPageBreak/>
        <w:t xml:space="preserve">Chaudhuri, S., &amp; Ale, S. (2014). “Long-Term (1930–2010) Trends in Groundwater Levels in Texas: Influences of Soils, Landcover and Water use”. </w:t>
      </w:r>
      <w:r w:rsidRPr="00EA162C">
        <w:rPr>
          <w:rFonts w:eastAsia="Times New Roman" w:cs="Times New Roman"/>
          <w:i/>
          <w:szCs w:val="24"/>
          <w:highlight w:val="white"/>
        </w:rPr>
        <w:t>The Science of the Total Environment,</w:t>
      </w:r>
      <w:r w:rsidRPr="00EA162C">
        <w:rPr>
          <w:rFonts w:eastAsia="Times New Roman" w:cs="Times New Roman"/>
          <w:szCs w:val="24"/>
          <w:highlight w:val="white"/>
        </w:rPr>
        <w:t xml:space="preserve"> </w:t>
      </w:r>
      <w:r w:rsidRPr="00EA162C">
        <w:rPr>
          <w:rFonts w:eastAsia="Times New Roman" w:cs="Times New Roman"/>
          <w:i/>
          <w:szCs w:val="24"/>
          <w:highlight w:val="white"/>
        </w:rPr>
        <w:t>490</w:t>
      </w:r>
      <w:r w:rsidRPr="00EA162C">
        <w:rPr>
          <w:rFonts w:eastAsia="Times New Roman" w:cs="Times New Roman"/>
          <w:szCs w:val="24"/>
          <w:highlight w:val="white"/>
        </w:rPr>
        <w:t xml:space="preserve">, 379-390. </w:t>
      </w:r>
      <w:hyperlink r:id="rId56">
        <w:r w:rsidRPr="00EA162C">
          <w:rPr>
            <w:rFonts w:eastAsia="Times New Roman" w:cs="Times New Roman"/>
            <w:color w:val="000000" w:themeColor="text1"/>
            <w:szCs w:val="24"/>
            <w:highlight w:val="white"/>
            <w:u w:val="single"/>
          </w:rPr>
          <w:t>https://www-sciencedirect-com.ezproxy.lib.ou.edu/science/article/pii/S0048969714006718</w:t>
        </w:r>
      </w:hyperlink>
      <w:r w:rsidRPr="00EA162C">
        <w:rPr>
          <w:rFonts w:eastAsia="Times New Roman" w:cs="Times New Roman"/>
          <w:color w:val="000000" w:themeColor="text1"/>
          <w:szCs w:val="24"/>
          <w:highlight w:val="white"/>
        </w:rPr>
        <w:t xml:space="preserve"> </w:t>
      </w:r>
    </w:p>
    <w:p w14:paraId="2202D0F8" w14:textId="77777777" w:rsidR="00C84B17" w:rsidRPr="00EA162C" w:rsidRDefault="00C84B17">
      <w:pPr>
        <w:rPr>
          <w:rFonts w:eastAsia="Times New Roman" w:cs="Times New Roman"/>
          <w:szCs w:val="24"/>
          <w:highlight w:val="white"/>
        </w:rPr>
      </w:pPr>
    </w:p>
    <w:p w14:paraId="6117882B" w14:textId="77777777" w:rsidR="00C84B17" w:rsidRPr="00EA162C" w:rsidRDefault="00000000">
      <w:pPr>
        <w:rPr>
          <w:rFonts w:eastAsia="Times New Roman" w:cs="Times New Roman"/>
          <w:szCs w:val="24"/>
          <w:highlight w:val="white"/>
        </w:rPr>
      </w:pPr>
      <w:proofErr w:type="spellStart"/>
      <w:r w:rsidRPr="00EA162C">
        <w:rPr>
          <w:rFonts w:eastAsia="Times New Roman" w:cs="Times New Roman"/>
          <w:szCs w:val="24"/>
          <w:highlight w:val="white"/>
        </w:rPr>
        <w:t>Chini</w:t>
      </w:r>
      <w:proofErr w:type="spellEnd"/>
      <w:r w:rsidRPr="00EA162C">
        <w:rPr>
          <w:rFonts w:eastAsia="Times New Roman" w:cs="Times New Roman"/>
          <w:szCs w:val="24"/>
          <w:highlight w:val="white"/>
        </w:rPr>
        <w:t xml:space="preserve">, C., &amp; Stillwell, A. (2018). “The State of U.S. Urban Water: Data and the Energy‐Water Nexus”. </w:t>
      </w:r>
      <w:r w:rsidRPr="00EA162C">
        <w:rPr>
          <w:rFonts w:eastAsia="Times New Roman" w:cs="Times New Roman"/>
          <w:i/>
          <w:szCs w:val="24"/>
          <w:highlight w:val="white"/>
        </w:rPr>
        <w:t>Water Resources Research,</w:t>
      </w:r>
      <w:r w:rsidRPr="00EA162C">
        <w:rPr>
          <w:rFonts w:eastAsia="Times New Roman" w:cs="Times New Roman"/>
          <w:szCs w:val="24"/>
          <w:highlight w:val="white"/>
        </w:rPr>
        <w:t xml:space="preserve"> </w:t>
      </w:r>
      <w:r w:rsidRPr="00EA162C">
        <w:rPr>
          <w:rFonts w:eastAsia="Times New Roman" w:cs="Times New Roman"/>
          <w:i/>
          <w:szCs w:val="24"/>
          <w:highlight w:val="white"/>
        </w:rPr>
        <w:t>54</w:t>
      </w:r>
      <w:r w:rsidRPr="00EA162C">
        <w:rPr>
          <w:rFonts w:eastAsia="Times New Roman" w:cs="Times New Roman"/>
          <w:szCs w:val="24"/>
          <w:highlight w:val="white"/>
        </w:rPr>
        <w:t xml:space="preserve">(3), 1796-1811. </w:t>
      </w:r>
      <w:hyperlink r:id="rId57">
        <w:r w:rsidRPr="00EA162C">
          <w:rPr>
            <w:rFonts w:eastAsia="Times New Roman" w:cs="Times New Roman"/>
            <w:color w:val="000000" w:themeColor="text1"/>
            <w:szCs w:val="24"/>
            <w:highlight w:val="white"/>
            <w:u w:val="single"/>
          </w:rPr>
          <w:t>https://agupubs-onlinelibrary-wiley-com.ezproxy.lib.ou.edu/doi/full/10.1002/2017WR022265</w:t>
        </w:r>
      </w:hyperlink>
      <w:r w:rsidRPr="00EA162C">
        <w:rPr>
          <w:rFonts w:eastAsia="Times New Roman" w:cs="Times New Roman"/>
          <w:color w:val="000000" w:themeColor="text1"/>
          <w:szCs w:val="24"/>
          <w:highlight w:val="white"/>
        </w:rPr>
        <w:t xml:space="preserve"> </w:t>
      </w:r>
    </w:p>
    <w:p w14:paraId="5ECFBDCC" w14:textId="77777777" w:rsidR="00C84B17" w:rsidRPr="00EA162C" w:rsidRDefault="00C84B17">
      <w:pPr>
        <w:rPr>
          <w:rFonts w:eastAsia="Times New Roman" w:cs="Times New Roman"/>
          <w:szCs w:val="24"/>
          <w:highlight w:val="white"/>
        </w:rPr>
      </w:pPr>
    </w:p>
    <w:p w14:paraId="4243CCF1" w14:textId="40B28B29" w:rsidR="008271A5" w:rsidRPr="00EA162C" w:rsidRDefault="008271A5" w:rsidP="00B77A5A">
      <w:pPr>
        <w:rPr>
          <w:rFonts w:eastAsia="Times New Roman" w:cs="Times New Roman"/>
          <w:szCs w:val="24"/>
        </w:rPr>
      </w:pPr>
      <w:r w:rsidRPr="00EA162C">
        <w:rPr>
          <w:rFonts w:eastAsia="Times New Roman" w:cs="Times New Roman"/>
          <w:szCs w:val="24"/>
        </w:rPr>
        <w:t xml:space="preserve">City of Lubbock. (n.d.). “Water Utilities Department: Home”. </w:t>
      </w:r>
      <w:r w:rsidRPr="00EA162C">
        <w:rPr>
          <w:rFonts w:eastAsia="Times New Roman" w:cs="Times New Roman"/>
          <w:i/>
          <w:iCs/>
          <w:szCs w:val="24"/>
        </w:rPr>
        <w:t>City of Lubbock, Texas</w:t>
      </w:r>
      <w:r w:rsidR="00557EB4" w:rsidRPr="00EA162C">
        <w:rPr>
          <w:rFonts w:eastAsia="Times New Roman" w:cs="Times New Roman"/>
          <w:szCs w:val="24"/>
        </w:rPr>
        <w:t xml:space="preserve">. </w:t>
      </w:r>
      <w:hyperlink r:id="rId58" w:history="1">
        <w:r w:rsidR="00557EB4" w:rsidRPr="00EA162C">
          <w:rPr>
            <w:rStyle w:val="Hyperlink"/>
            <w:rFonts w:eastAsia="Times New Roman" w:cs="Times New Roman"/>
            <w:color w:val="000000" w:themeColor="text1"/>
            <w:szCs w:val="24"/>
          </w:rPr>
          <w:t>https://ci.lubbock.tx.us/departments/water-utilities-department</w:t>
        </w:r>
      </w:hyperlink>
      <w:r w:rsidR="00557EB4" w:rsidRPr="00EA162C">
        <w:rPr>
          <w:rFonts w:eastAsia="Times New Roman" w:cs="Times New Roman"/>
          <w:color w:val="000000" w:themeColor="text1"/>
          <w:szCs w:val="24"/>
        </w:rPr>
        <w:t xml:space="preserve"> </w:t>
      </w:r>
    </w:p>
    <w:p w14:paraId="080524E9" w14:textId="77777777" w:rsidR="008271A5" w:rsidRPr="00EA162C" w:rsidRDefault="008271A5" w:rsidP="00B77A5A">
      <w:pPr>
        <w:rPr>
          <w:rFonts w:eastAsia="Times New Roman" w:cs="Times New Roman"/>
          <w:szCs w:val="24"/>
        </w:rPr>
      </w:pPr>
    </w:p>
    <w:p w14:paraId="3D759A85" w14:textId="3E1A0A2D" w:rsidR="00B77A5A" w:rsidRPr="00EA162C" w:rsidRDefault="00B77A5A" w:rsidP="00B77A5A">
      <w:pPr>
        <w:rPr>
          <w:rFonts w:eastAsia="Times New Roman" w:cs="Times New Roman"/>
          <w:szCs w:val="24"/>
        </w:rPr>
      </w:pPr>
      <w:r w:rsidRPr="00EA162C">
        <w:rPr>
          <w:rFonts w:eastAsia="Times New Roman" w:cs="Times New Roman"/>
          <w:szCs w:val="24"/>
        </w:rPr>
        <w:t xml:space="preserve">The City of Oklahoma City. (n.d.). “OKC Water History”. </w:t>
      </w:r>
      <w:r w:rsidRPr="00EA162C">
        <w:rPr>
          <w:rFonts w:eastAsia="Times New Roman" w:cs="Times New Roman"/>
          <w:i/>
          <w:szCs w:val="24"/>
        </w:rPr>
        <w:t xml:space="preserve">The City of Oklahoma City. </w:t>
      </w:r>
      <w:hyperlink r:id="rId59">
        <w:r w:rsidRPr="00EA162C">
          <w:rPr>
            <w:rFonts w:eastAsia="Times New Roman" w:cs="Times New Roman"/>
            <w:color w:val="000000" w:themeColor="text1"/>
            <w:szCs w:val="24"/>
            <w:u w:val="single"/>
          </w:rPr>
          <w:t>https://www.okc.gov/departments/utilities/about-us/okc-water-history</w:t>
        </w:r>
      </w:hyperlink>
      <w:r w:rsidRPr="00EA162C">
        <w:rPr>
          <w:rFonts w:eastAsia="Times New Roman" w:cs="Times New Roman"/>
          <w:color w:val="000000" w:themeColor="text1"/>
          <w:szCs w:val="24"/>
        </w:rPr>
        <w:t xml:space="preserve"> </w:t>
      </w:r>
    </w:p>
    <w:p w14:paraId="63B5C385" w14:textId="77777777" w:rsidR="00B77A5A" w:rsidRPr="00EA162C" w:rsidRDefault="00B77A5A" w:rsidP="00B77A5A">
      <w:pPr>
        <w:rPr>
          <w:rFonts w:eastAsia="Times New Roman" w:cs="Times New Roman"/>
          <w:szCs w:val="24"/>
        </w:rPr>
      </w:pPr>
    </w:p>
    <w:p w14:paraId="14A938FA" w14:textId="16CD4FD0" w:rsidR="00AF5646" w:rsidRPr="00AF5646" w:rsidRDefault="00AF5646">
      <w:pPr>
        <w:rPr>
          <w:rFonts w:eastAsia="Times New Roman" w:cs="Times New Roman"/>
          <w:szCs w:val="24"/>
        </w:rPr>
      </w:pPr>
      <w:r>
        <w:rPr>
          <w:rFonts w:eastAsia="Times New Roman" w:cs="Times New Roman"/>
          <w:szCs w:val="24"/>
        </w:rPr>
        <w:t xml:space="preserve">City of Purcell. (2023). “Utility Information”. </w:t>
      </w:r>
      <w:r>
        <w:rPr>
          <w:rFonts w:eastAsia="Times New Roman" w:cs="Times New Roman"/>
          <w:i/>
          <w:iCs/>
          <w:szCs w:val="24"/>
        </w:rPr>
        <w:t>City of Purcell, Oklahoma</w:t>
      </w:r>
      <w:r>
        <w:rPr>
          <w:rFonts w:eastAsia="Times New Roman" w:cs="Times New Roman"/>
          <w:szCs w:val="24"/>
        </w:rPr>
        <w:t xml:space="preserve">. </w:t>
      </w:r>
      <w:hyperlink r:id="rId60" w:history="1">
        <w:r w:rsidRPr="00AF5646">
          <w:rPr>
            <w:rStyle w:val="Hyperlink"/>
            <w:rFonts w:eastAsia="Times New Roman" w:cs="Times New Roman"/>
            <w:color w:val="000000" w:themeColor="text1"/>
            <w:szCs w:val="24"/>
          </w:rPr>
          <w:t>https://www.purcellok.gov/226/Utility-Information</w:t>
        </w:r>
      </w:hyperlink>
      <w:r w:rsidRPr="00AF5646">
        <w:rPr>
          <w:rFonts w:eastAsia="Times New Roman" w:cs="Times New Roman"/>
          <w:color w:val="000000" w:themeColor="text1"/>
          <w:szCs w:val="24"/>
        </w:rPr>
        <w:t xml:space="preserve"> </w:t>
      </w:r>
    </w:p>
    <w:p w14:paraId="5EF8E150" w14:textId="77777777" w:rsidR="00AF5646" w:rsidRDefault="00AF5646">
      <w:pPr>
        <w:rPr>
          <w:rFonts w:eastAsia="Times New Roman" w:cs="Times New Roman"/>
          <w:szCs w:val="24"/>
        </w:rPr>
      </w:pPr>
    </w:p>
    <w:p w14:paraId="237122FF" w14:textId="3AFB8A64" w:rsidR="00B77A5A" w:rsidRDefault="00B77A5A">
      <w:pPr>
        <w:rPr>
          <w:rFonts w:eastAsia="Times New Roman" w:cs="Times New Roman"/>
          <w:color w:val="000000" w:themeColor="text1"/>
          <w:szCs w:val="24"/>
        </w:rPr>
      </w:pPr>
      <w:r w:rsidRPr="00EA162C">
        <w:rPr>
          <w:rFonts w:eastAsia="Times New Roman" w:cs="Times New Roman"/>
          <w:szCs w:val="24"/>
        </w:rPr>
        <w:t xml:space="preserve">The City of Tulsa. (2022). “Water Treatment- History”. </w:t>
      </w:r>
      <w:r w:rsidRPr="00EA162C">
        <w:rPr>
          <w:rFonts w:eastAsia="Times New Roman" w:cs="Times New Roman"/>
          <w:i/>
          <w:szCs w:val="24"/>
        </w:rPr>
        <w:t>The City of Tulsa.</w:t>
      </w:r>
      <w:r w:rsidRPr="00EA162C">
        <w:rPr>
          <w:rFonts w:eastAsia="Times New Roman" w:cs="Times New Roman"/>
          <w:szCs w:val="24"/>
        </w:rPr>
        <w:t xml:space="preserve"> </w:t>
      </w:r>
      <w:hyperlink r:id="rId61">
        <w:r w:rsidRPr="00EA162C">
          <w:rPr>
            <w:rFonts w:eastAsia="Times New Roman" w:cs="Times New Roman"/>
            <w:color w:val="000000" w:themeColor="text1"/>
            <w:szCs w:val="24"/>
            <w:u w:val="single"/>
          </w:rPr>
          <w:t>https://www.cityoftulsa.org/government/departments/water-and-sewer/water-supply/treatment-history/</w:t>
        </w:r>
      </w:hyperlink>
      <w:r w:rsidRPr="00EA162C">
        <w:rPr>
          <w:rFonts w:eastAsia="Times New Roman" w:cs="Times New Roman"/>
          <w:color w:val="000000" w:themeColor="text1"/>
          <w:szCs w:val="24"/>
        </w:rPr>
        <w:t xml:space="preserve"> </w:t>
      </w:r>
    </w:p>
    <w:p w14:paraId="66C1469D" w14:textId="77777777" w:rsidR="00084DF9" w:rsidRDefault="00084DF9">
      <w:pPr>
        <w:rPr>
          <w:rFonts w:eastAsia="Times New Roman" w:cs="Times New Roman"/>
          <w:color w:val="000000" w:themeColor="text1"/>
          <w:szCs w:val="24"/>
        </w:rPr>
      </w:pPr>
    </w:p>
    <w:p w14:paraId="767D9442" w14:textId="67F586DD" w:rsidR="00084DF9" w:rsidRPr="00857D83" w:rsidRDefault="00084DF9">
      <w:pPr>
        <w:rPr>
          <w:rFonts w:eastAsia="Times New Roman" w:cs="Times New Roman"/>
          <w:szCs w:val="24"/>
        </w:rPr>
      </w:pPr>
      <w:r>
        <w:rPr>
          <w:rFonts w:eastAsia="Times New Roman" w:cs="Times New Roman"/>
          <w:color w:val="000000" w:themeColor="text1"/>
          <w:szCs w:val="24"/>
        </w:rPr>
        <w:t xml:space="preserve">City of Wilburton. (2023). “Public Works Authority”. </w:t>
      </w:r>
      <w:r>
        <w:rPr>
          <w:rFonts w:eastAsia="Times New Roman" w:cs="Times New Roman"/>
          <w:i/>
          <w:iCs/>
          <w:color w:val="000000" w:themeColor="text1"/>
          <w:szCs w:val="24"/>
        </w:rPr>
        <w:t>City of Wilburton</w:t>
      </w:r>
      <w:r w:rsidR="00857D83">
        <w:rPr>
          <w:rFonts w:eastAsia="Times New Roman" w:cs="Times New Roman"/>
          <w:color w:val="000000" w:themeColor="text1"/>
          <w:szCs w:val="24"/>
        </w:rPr>
        <w:t xml:space="preserve">. </w:t>
      </w:r>
      <w:hyperlink r:id="rId62" w:history="1">
        <w:r w:rsidR="00857D83" w:rsidRPr="00857D83">
          <w:rPr>
            <w:rStyle w:val="Hyperlink"/>
            <w:rFonts w:eastAsia="Times New Roman" w:cs="Times New Roman"/>
            <w:color w:val="000000" w:themeColor="text1"/>
            <w:szCs w:val="24"/>
          </w:rPr>
          <w:t>https://www.cityofwilburton.com/Government/OtherDepartments/PublicWorksAuthority.aspx</w:t>
        </w:r>
      </w:hyperlink>
      <w:r w:rsidR="00857D83" w:rsidRPr="00857D83">
        <w:rPr>
          <w:rFonts w:eastAsia="Times New Roman" w:cs="Times New Roman"/>
          <w:color w:val="000000" w:themeColor="text1"/>
          <w:szCs w:val="24"/>
        </w:rPr>
        <w:t xml:space="preserve"> </w:t>
      </w:r>
    </w:p>
    <w:p w14:paraId="43DAD6F7" w14:textId="77777777" w:rsidR="00B77A5A" w:rsidRPr="00EA162C" w:rsidRDefault="00B77A5A">
      <w:pPr>
        <w:rPr>
          <w:rFonts w:eastAsia="Times New Roman" w:cs="Times New Roman"/>
          <w:szCs w:val="24"/>
          <w:highlight w:val="white"/>
        </w:rPr>
      </w:pPr>
    </w:p>
    <w:p w14:paraId="62B135B1" w14:textId="4658484F" w:rsidR="00C84B17" w:rsidRPr="00EA162C" w:rsidRDefault="00000000">
      <w:pPr>
        <w:rPr>
          <w:rFonts w:eastAsia="Times New Roman" w:cs="Times New Roman"/>
          <w:szCs w:val="24"/>
          <w:highlight w:val="white"/>
        </w:rPr>
      </w:pPr>
      <w:proofErr w:type="spellStart"/>
      <w:r w:rsidRPr="00EA162C">
        <w:rPr>
          <w:rFonts w:eastAsia="Times New Roman" w:cs="Times New Roman"/>
          <w:szCs w:val="24"/>
          <w:highlight w:val="white"/>
        </w:rPr>
        <w:t>Coeckelenbergh</w:t>
      </w:r>
      <w:proofErr w:type="spellEnd"/>
      <w:r w:rsidRPr="00EA162C">
        <w:rPr>
          <w:rFonts w:eastAsia="Times New Roman" w:cs="Times New Roman"/>
          <w:szCs w:val="24"/>
          <w:highlight w:val="white"/>
        </w:rPr>
        <w:t xml:space="preserve">, K., </w:t>
      </w:r>
      <w:proofErr w:type="spellStart"/>
      <w:r w:rsidRPr="00EA162C">
        <w:rPr>
          <w:rFonts w:eastAsia="Times New Roman" w:cs="Times New Roman"/>
          <w:szCs w:val="24"/>
          <w:highlight w:val="white"/>
        </w:rPr>
        <w:t>Murgulet</w:t>
      </w:r>
      <w:proofErr w:type="spellEnd"/>
      <w:r w:rsidRPr="00EA162C">
        <w:rPr>
          <w:rFonts w:eastAsia="Times New Roman" w:cs="Times New Roman"/>
          <w:szCs w:val="24"/>
          <w:highlight w:val="white"/>
        </w:rPr>
        <w:t xml:space="preserve">, D., </w:t>
      </w:r>
      <w:proofErr w:type="spellStart"/>
      <w:r w:rsidRPr="00EA162C">
        <w:rPr>
          <w:rFonts w:eastAsia="Times New Roman" w:cs="Times New Roman"/>
          <w:szCs w:val="24"/>
          <w:highlight w:val="white"/>
        </w:rPr>
        <w:t>Uhlman</w:t>
      </w:r>
      <w:proofErr w:type="spellEnd"/>
      <w:r w:rsidRPr="00EA162C">
        <w:rPr>
          <w:rFonts w:eastAsia="Times New Roman" w:cs="Times New Roman"/>
          <w:szCs w:val="24"/>
          <w:highlight w:val="white"/>
        </w:rPr>
        <w:t>, K., &amp; Vickers, C. (2021). “Groundwater Withdrawals Associated with Oil and Gas Production from Water Supply Aquifers in Texas:</w:t>
      </w:r>
    </w:p>
    <w:p w14:paraId="4365A76F" w14:textId="77777777" w:rsidR="00C84B17" w:rsidRPr="00EA162C" w:rsidRDefault="00000000">
      <w:pPr>
        <w:rPr>
          <w:rFonts w:eastAsia="Times New Roman" w:cs="Times New Roman"/>
          <w:szCs w:val="24"/>
          <w:highlight w:val="white"/>
        </w:rPr>
      </w:pPr>
      <w:r w:rsidRPr="00EA162C">
        <w:rPr>
          <w:rFonts w:eastAsia="Times New Roman" w:cs="Times New Roman"/>
          <w:szCs w:val="24"/>
          <w:highlight w:val="white"/>
        </w:rPr>
        <w:t>Implications for Water Management Practi</w:t>
      </w:r>
      <w:r w:rsidRPr="00EA162C">
        <w:rPr>
          <w:rFonts w:eastAsia="Times New Roman" w:cs="Times New Roman"/>
          <w:color w:val="000000" w:themeColor="text1"/>
          <w:szCs w:val="24"/>
          <w:highlight w:val="white"/>
        </w:rPr>
        <w:t xml:space="preserve">ces”. </w:t>
      </w:r>
      <w:r w:rsidRPr="00EA162C">
        <w:rPr>
          <w:rFonts w:eastAsia="Times New Roman" w:cs="Times New Roman"/>
          <w:i/>
          <w:color w:val="000000" w:themeColor="text1"/>
          <w:szCs w:val="24"/>
          <w:highlight w:val="white"/>
        </w:rPr>
        <w:t>Texas Water Journal</w:t>
      </w:r>
      <w:r w:rsidRPr="00EA162C">
        <w:rPr>
          <w:rFonts w:eastAsia="Times New Roman" w:cs="Times New Roman"/>
          <w:color w:val="000000" w:themeColor="text1"/>
          <w:szCs w:val="24"/>
          <w:highlight w:val="white"/>
        </w:rPr>
        <w:t xml:space="preserve">, 12: 151-201. </w:t>
      </w:r>
      <w:hyperlink r:id="rId63">
        <w:r w:rsidRPr="00EA162C">
          <w:rPr>
            <w:rFonts w:eastAsia="Times New Roman" w:cs="Times New Roman"/>
            <w:color w:val="000000" w:themeColor="text1"/>
            <w:szCs w:val="24"/>
            <w:highlight w:val="white"/>
            <w:u w:val="single"/>
          </w:rPr>
          <w:t>https://twj-ojs-tdl.tdl.org/twj/article/view/7118/6491</w:t>
        </w:r>
      </w:hyperlink>
      <w:r w:rsidRPr="00EA162C">
        <w:rPr>
          <w:rFonts w:eastAsia="Times New Roman" w:cs="Times New Roman"/>
          <w:color w:val="000000" w:themeColor="text1"/>
          <w:szCs w:val="24"/>
          <w:highlight w:val="white"/>
        </w:rPr>
        <w:t xml:space="preserve"> </w:t>
      </w:r>
    </w:p>
    <w:p w14:paraId="2DD528E3" w14:textId="77777777" w:rsidR="00C84B17" w:rsidRPr="00EA162C" w:rsidRDefault="00C84B17">
      <w:pPr>
        <w:rPr>
          <w:rFonts w:eastAsia="Times New Roman" w:cs="Times New Roman"/>
          <w:szCs w:val="24"/>
          <w:highlight w:val="white"/>
        </w:rPr>
      </w:pPr>
    </w:p>
    <w:p w14:paraId="658E64F4" w14:textId="77777777" w:rsidR="00C84B17" w:rsidRPr="00EA162C" w:rsidRDefault="00000000">
      <w:pPr>
        <w:rPr>
          <w:rFonts w:eastAsia="Times New Roman" w:cs="Times New Roman"/>
          <w:szCs w:val="24"/>
          <w:highlight w:val="white"/>
        </w:rPr>
      </w:pPr>
      <w:r w:rsidRPr="00EA162C">
        <w:rPr>
          <w:rFonts w:eastAsia="Times New Roman" w:cs="Times New Roman"/>
          <w:szCs w:val="24"/>
          <w:highlight w:val="white"/>
        </w:rPr>
        <w:t xml:space="preserve">Corn and Soybean Digest. (2021). “Oklahoma Rural Water System Improvements on Horizon”. </w:t>
      </w:r>
      <w:r w:rsidRPr="00EA162C">
        <w:rPr>
          <w:rFonts w:eastAsia="Times New Roman" w:cs="Times New Roman"/>
          <w:i/>
          <w:szCs w:val="24"/>
        </w:rPr>
        <w:t xml:space="preserve">Corn and Soybean Digest, </w:t>
      </w:r>
      <w:r w:rsidRPr="00EA162C">
        <w:rPr>
          <w:rFonts w:eastAsia="Times New Roman" w:cs="Times New Roman"/>
          <w:szCs w:val="24"/>
          <w:highlight w:val="white"/>
        </w:rPr>
        <w:t xml:space="preserve">2021. </w:t>
      </w:r>
      <w:hyperlink r:id="rId64">
        <w:r w:rsidRPr="00EA162C">
          <w:rPr>
            <w:rFonts w:eastAsia="Times New Roman" w:cs="Times New Roman"/>
            <w:color w:val="000000" w:themeColor="text1"/>
            <w:szCs w:val="24"/>
            <w:highlight w:val="white"/>
            <w:u w:val="single"/>
          </w:rPr>
          <w:t>https://www.proquest.com/docview/2612416945?accountid=12964&amp;pq-origsite=primo&amp;parentSessionId=Z%2BdqEyJD0SDnuJh%2BHPSuwkn2F%2Bs42nJmrO1vgZgJGNU%3D</w:t>
        </w:r>
      </w:hyperlink>
      <w:r w:rsidRPr="00EA162C">
        <w:rPr>
          <w:rFonts w:eastAsia="Times New Roman" w:cs="Times New Roman"/>
          <w:color w:val="000000" w:themeColor="text1"/>
          <w:szCs w:val="24"/>
          <w:highlight w:val="white"/>
        </w:rPr>
        <w:t xml:space="preserve"> </w:t>
      </w:r>
    </w:p>
    <w:p w14:paraId="22C3D256" w14:textId="77777777" w:rsidR="00C84B17" w:rsidRPr="00EA162C" w:rsidRDefault="00C84B17">
      <w:pPr>
        <w:rPr>
          <w:rFonts w:eastAsia="Times New Roman" w:cs="Times New Roman"/>
          <w:szCs w:val="24"/>
          <w:highlight w:val="white"/>
        </w:rPr>
      </w:pPr>
    </w:p>
    <w:p w14:paraId="4D690415" w14:textId="5A6D8731" w:rsidR="00C84B17" w:rsidRPr="00EA162C" w:rsidRDefault="00000000">
      <w:pPr>
        <w:rPr>
          <w:rFonts w:eastAsia="Times New Roman" w:cs="Times New Roman"/>
          <w:szCs w:val="24"/>
          <w:highlight w:val="white"/>
        </w:rPr>
      </w:pPr>
      <w:r w:rsidRPr="00EA162C">
        <w:rPr>
          <w:rFonts w:eastAsia="Times New Roman" w:cs="Times New Roman"/>
          <w:szCs w:val="24"/>
          <w:highlight w:val="white"/>
        </w:rPr>
        <w:t xml:space="preserve">Cosgrove, W. J., and Loucks, D. P. (2015). “Water </w:t>
      </w:r>
      <w:r w:rsidR="00B6370F">
        <w:rPr>
          <w:rFonts w:eastAsia="Times New Roman" w:cs="Times New Roman"/>
          <w:szCs w:val="24"/>
          <w:highlight w:val="white"/>
        </w:rPr>
        <w:t>M</w:t>
      </w:r>
      <w:r w:rsidRPr="00EA162C">
        <w:rPr>
          <w:rFonts w:eastAsia="Times New Roman" w:cs="Times New Roman"/>
          <w:szCs w:val="24"/>
          <w:highlight w:val="white"/>
        </w:rPr>
        <w:t xml:space="preserve">anagement: Current and </w:t>
      </w:r>
      <w:r w:rsidR="00B6370F">
        <w:rPr>
          <w:rFonts w:eastAsia="Times New Roman" w:cs="Times New Roman"/>
          <w:szCs w:val="24"/>
          <w:highlight w:val="white"/>
        </w:rPr>
        <w:t>F</w:t>
      </w:r>
      <w:r w:rsidRPr="00EA162C">
        <w:rPr>
          <w:rFonts w:eastAsia="Times New Roman" w:cs="Times New Roman"/>
          <w:szCs w:val="24"/>
          <w:highlight w:val="white"/>
        </w:rPr>
        <w:t xml:space="preserve">uture </w:t>
      </w:r>
      <w:r w:rsidR="00B6370F">
        <w:rPr>
          <w:rFonts w:eastAsia="Times New Roman" w:cs="Times New Roman"/>
          <w:szCs w:val="24"/>
          <w:highlight w:val="white"/>
        </w:rPr>
        <w:t>C</w:t>
      </w:r>
      <w:r w:rsidRPr="00EA162C">
        <w:rPr>
          <w:rFonts w:eastAsia="Times New Roman" w:cs="Times New Roman"/>
          <w:szCs w:val="24"/>
          <w:highlight w:val="white"/>
        </w:rPr>
        <w:t xml:space="preserve">hallenges and </w:t>
      </w:r>
      <w:r w:rsidR="00B6370F">
        <w:rPr>
          <w:rFonts w:eastAsia="Times New Roman" w:cs="Times New Roman"/>
          <w:szCs w:val="24"/>
          <w:highlight w:val="white"/>
        </w:rPr>
        <w:t>R</w:t>
      </w:r>
      <w:r w:rsidRPr="00EA162C">
        <w:rPr>
          <w:rFonts w:eastAsia="Times New Roman" w:cs="Times New Roman"/>
          <w:szCs w:val="24"/>
          <w:highlight w:val="white"/>
        </w:rPr>
        <w:t xml:space="preserve">esearch </w:t>
      </w:r>
      <w:r w:rsidR="00B6370F">
        <w:rPr>
          <w:rFonts w:eastAsia="Times New Roman" w:cs="Times New Roman"/>
          <w:szCs w:val="24"/>
          <w:highlight w:val="white"/>
        </w:rPr>
        <w:t>D</w:t>
      </w:r>
      <w:r w:rsidRPr="00EA162C">
        <w:rPr>
          <w:rFonts w:eastAsia="Times New Roman" w:cs="Times New Roman"/>
          <w:szCs w:val="24"/>
          <w:highlight w:val="white"/>
        </w:rPr>
        <w:t xml:space="preserve">irections”. </w:t>
      </w:r>
      <w:r w:rsidRPr="00EA162C">
        <w:rPr>
          <w:rFonts w:eastAsia="Times New Roman" w:cs="Times New Roman"/>
          <w:i/>
          <w:szCs w:val="24"/>
          <w:highlight w:val="white"/>
        </w:rPr>
        <w:t xml:space="preserve">Water </w:t>
      </w:r>
      <w:proofErr w:type="spellStart"/>
      <w:r w:rsidRPr="00EA162C">
        <w:rPr>
          <w:rFonts w:eastAsia="Times New Roman" w:cs="Times New Roman"/>
          <w:i/>
          <w:szCs w:val="24"/>
          <w:highlight w:val="white"/>
        </w:rPr>
        <w:t>Resour</w:t>
      </w:r>
      <w:r w:rsidR="00B6370F">
        <w:rPr>
          <w:rFonts w:eastAsia="Times New Roman" w:cs="Times New Roman"/>
          <w:i/>
          <w:szCs w:val="24"/>
          <w:highlight w:val="white"/>
        </w:rPr>
        <w:t>es</w:t>
      </w:r>
      <w:proofErr w:type="spellEnd"/>
      <w:r w:rsidRPr="00EA162C">
        <w:rPr>
          <w:rFonts w:eastAsia="Times New Roman" w:cs="Times New Roman"/>
          <w:szCs w:val="24"/>
          <w:highlight w:val="white"/>
        </w:rPr>
        <w:t xml:space="preserve">. </w:t>
      </w:r>
      <w:proofErr w:type="gramStart"/>
      <w:r w:rsidRPr="00EA162C">
        <w:rPr>
          <w:rFonts w:eastAsia="Times New Roman" w:cs="Times New Roman"/>
          <w:szCs w:val="24"/>
          <w:highlight w:val="white"/>
        </w:rPr>
        <w:t>Research,  51</w:t>
      </w:r>
      <w:proofErr w:type="gramEnd"/>
      <w:r w:rsidRPr="00EA162C">
        <w:rPr>
          <w:rFonts w:eastAsia="Times New Roman" w:cs="Times New Roman"/>
          <w:szCs w:val="24"/>
          <w:highlight w:val="white"/>
        </w:rPr>
        <w:t xml:space="preserve">: 4823- 4839. </w:t>
      </w:r>
      <w:hyperlink r:id="rId65">
        <w:r w:rsidRPr="00EA162C">
          <w:rPr>
            <w:rFonts w:eastAsia="Times New Roman" w:cs="Times New Roman"/>
            <w:color w:val="000000" w:themeColor="text1"/>
            <w:szCs w:val="24"/>
            <w:highlight w:val="white"/>
            <w:u w:val="single"/>
          </w:rPr>
          <w:t>https://agupubs.onlinelibrary.wiley.com/doi/full/10.1002/2014WR016869</w:t>
        </w:r>
      </w:hyperlink>
      <w:r w:rsidRPr="00EA162C">
        <w:rPr>
          <w:rFonts w:eastAsia="Times New Roman" w:cs="Times New Roman"/>
          <w:color w:val="000000" w:themeColor="text1"/>
          <w:szCs w:val="24"/>
          <w:highlight w:val="white"/>
        </w:rPr>
        <w:t xml:space="preserve"> </w:t>
      </w:r>
    </w:p>
    <w:p w14:paraId="50CE8779" w14:textId="77777777" w:rsidR="00C84B17" w:rsidRPr="00EA162C" w:rsidRDefault="00C84B17">
      <w:pPr>
        <w:rPr>
          <w:rFonts w:eastAsia="Times New Roman" w:cs="Times New Roman"/>
          <w:szCs w:val="24"/>
          <w:highlight w:val="white"/>
        </w:rPr>
      </w:pPr>
    </w:p>
    <w:p w14:paraId="1E3011BD" w14:textId="237E95C4" w:rsidR="00C84B17" w:rsidRPr="00EA162C" w:rsidRDefault="00000000">
      <w:pPr>
        <w:rPr>
          <w:rFonts w:eastAsia="Times New Roman" w:cs="Times New Roman"/>
          <w:color w:val="000000" w:themeColor="text1"/>
          <w:szCs w:val="24"/>
          <w:highlight w:val="white"/>
        </w:rPr>
      </w:pPr>
      <w:r w:rsidRPr="00EA162C">
        <w:rPr>
          <w:rFonts w:eastAsia="Times New Roman" w:cs="Times New Roman"/>
          <w:szCs w:val="24"/>
          <w:highlight w:val="white"/>
        </w:rPr>
        <w:lastRenderedPageBreak/>
        <w:t xml:space="preserve">Daniels, N. (2022). “Deteriorating </w:t>
      </w:r>
      <w:r w:rsidR="00B6370F">
        <w:rPr>
          <w:rFonts w:eastAsia="Times New Roman" w:cs="Times New Roman"/>
          <w:szCs w:val="24"/>
          <w:highlight w:val="white"/>
        </w:rPr>
        <w:t>D</w:t>
      </w:r>
      <w:r w:rsidRPr="00EA162C">
        <w:rPr>
          <w:rFonts w:eastAsia="Times New Roman" w:cs="Times New Roman"/>
          <w:szCs w:val="24"/>
          <w:highlight w:val="white"/>
        </w:rPr>
        <w:t xml:space="preserve">rought </w:t>
      </w:r>
      <w:r w:rsidR="00B6370F">
        <w:rPr>
          <w:rFonts w:eastAsia="Times New Roman" w:cs="Times New Roman"/>
          <w:szCs w:val="24"/>
          <w:highlight w:val="white"/>
        </w:rPr>
        <w:t>C</w:t>
      </w:r>
      <w:r w:rsidRPr="00EA162C">
        <w:rPr>
          <w:rFonts w:eastAsia="Times New Roman" w:cs="Times New Roman"/>
          <w:szCs w:val="24"/>
          <w:highlight w:val="white"/>
        </w:rPr>
        <w:t xml:space="preserve">onditions </w:t>
      </w:r>
      <w:r w:rsidR="00B6370F">
        <w:rPr>
          <w:rFonts w:eastAsia="Times New Roman" w:cs="Times New Roman"/>
          <w:szCs w:val="24"/>
          <w:highlight w:val="white"/>
        </w:rPr>
        <w:t>H</w:t>
      </w:r>
      <w:r w:rsidRPr="00EA162C">
        <w:rPr>
          <w:rFonts w:eastAsia="Times New Roman" w:cs="Times New Roman"/>
          <w:szCs w:val="24"/>
          <w:highlight w:val="white"/>
        </w:rPr>
        <w:t xml:space="preserve">ave </w:t>
      </w:r>
      <w:r w:rsidR="00B6370F">
        <w:rPr>
          <w:rFonts w:eastAsia="Times New Roman" w:cs="Times New Roman"/>
          <w:szCs w:val="24"/>
          <w:highlight w:val="white"/>
        </w:rPr>
        <w:t>S</w:t>
      </w:r>
      <w:r w:rsidRPr="00EA162C">
        <w:rPr>
          <w:rFonts w:eastAsia="Times New Roman" w:cs="Times New Roman"/>
          <w:szCs w:val="24"/>
          <w:highlight w:val="white"/>
        </w:rPr>
        <w:t xml:space="preserve">ome Oklahoma </w:t>
      </w:r>
      <w:r w:rsidR="00B6370F">
        <w:rPr>
          <w:rFonts w:eastAsia="Times New Roman" w:cs="Times New Roman"/>
          <w:szCs w:val="24"/>
          <w:highlight w:val="white"/>
        </w:rPr>
        <w:t>F</w:t>
      </w:r>
      <w:r w:rsidRPr="00EA162C">
        <w:rPr>
          <w:rFonts w:eastAsia="Times New Roman" w:cs="Times New Roman"/>
          <w:szCs w:val="24"/>
          <w:highlight w:val="white"/>
        </w:rPr>
        <w:t xml:space="preserve">armers </w:t>
      </w:r>
      <w:r w:rsidR="00B6370F">
        <w:rPr>
          <w:rFonts w:eastAsia="Times New Roman" w:cs="Times New Roman"/>
          <w:szCs w:val="24"/>
          <w:highlight w:val="white"/>
        </w:rPr>
        <w:t>F</w:t>
      </w:r>
      <w:r w:rsidRPr="00EA162C">
        <w:rPr>
          <w:rFonts w:eastAsia="Times New Roman" w:cs="Times New Roman"/>
          <w:szCs w:val="24"/>
          <w:highlight w:val="white"/>
        </w:rPr>
        <w:t xml:space="preserve">eeling </w:t>
      </w:r>
      <w:r w:rsidR="00B6370F">
        <w:rPr>
          <w:rFonts w:eastAsia="Times New Roman" w:cs="Times New Roman"/>
          <w:szCs w:val="24"/>
          <w:highlight w:val="white"/>
        </w:rPr>
        <w:t>D</w:t>
      </w:r>
      <w:r w:rsidRPr="00EA162C">
        <w:rPr>
          <w:rFonts w:eastAsia="Times New Roman" w:cs="Times New Roman"/>
          <w:szCs w:val="24"/>
          <w:highlight w:val="white"/>
        </w:rPr>
        <w:t xml:space="preserve">éjà </w:t>
      </w:r>
      <w:r w:rsidR="00B6370F">
        <w:rPr>
          <w:rFonts w:eastAsia="Times New Roman" w:cs="Times New Roman"/>
          <w:szCs w:val="24"/>
          <w:highlight w:val="white"/>
        </w:rPr>
        <w:t>V</w:t>
      </w:r>
      <w:r w:rsidRPr="00EA162C">
        <w:rPr>
          <w:rFonts w:eastAsia="Times New Roman" w:cs="Times New Roman"/>
          <w:szCs w:val="24"/>
          <w:highlight w:val="white"/>
        </w:rPr>
        <w:t xml:space="preserve">u”. </w:t>
      </w:r>
      <w:r w:rsidRPr="00EA162C">
        <w:rPr>
          <w:rFonts w:eastAsia="Times New Roman" w:cs="Times New Roman"/>
          <w:i/>
          <w:szCs w:val="24"/>
          <w:highlight w:val="white"/>
        </w:rPr>
        <w:t>KGOU NPR</w:t>
      </w:r>
      <w:r w:rsidRPr="00EA162C">
        <w:rPr>
          <w:rFonts w:eastAsia="Times New Roman" w:cs="Times New Roman"/>
          <w:szCs w:val="24"/>
          <w:highlight w:val="white"/>
        </w:rPr>
        <w:t xml:space="preserve">. </w:t>
      </w:r>
      <w:hyperlink r:id="rId66">
        <w:r w:rsidRPr="00EA162C">
          <w:rPr>
            <w:rFonts w:eastAsia="Times New Roman" w:cs="Times New Roman"/>
            <w:color w:val="000000" w:themeColor="text1"/>
            <w:szCs w:val="24"/>
            <w:highlight w:val="white"/>
            <w:u w:val="single"/>
          </w:rPr>
          <w:t>https://www.kgou.org/weather-and-climate/2022-10-04/deteriorating-drought-conditions-have-some-oklahoma-farmers-feeling-deja-vu</w:t>
        </w:r>
      </w:hyperlink>
      <w:r w:rsidRPr="00EA162C">
        <w:rPr>
          <w:rFonts w:eastAsia="Times New Roman" w:cs="Times New Roman"/>
          <w:color w:val="000000" w:themeColor="text1"/>
          <w:szCs w:val="24"/>
          <w:highlight w:val="white"/>
        </w:rPr>
        <w:t xml:space="preserve"> </w:t>
      </w:r>
    </w:p>
    <w:p w14:paraId="35253EE7" w14:textId="77777777" w:rsidR="00C84B17" w:rsidRPr="00EA162C" w:rsidRDefault="00C84B17">
      <w:pPr>
        <w:rPr>
          <w:rFonts w:eastAsia="Times New Roman" w:cs="Times New Roman"/>
          <w:color w:val="000000" w:themeColor="text1"/>
          <w:szCs w:val="24"/>
          <w:highlight w:val="white"/>
        </w:rPr>
      </w:pPr>
    </w:p>
    <w:p w14:paraId="70EAE314" w14:textId="55B5D509" w:rsidR="00C84B17" w:rsidRPr="00EA162C" w:rsidRDefault="00000000">
      <w:pPr>
        <w:rPr>
          <w:rFonts w:eastAsia="Times New Roman" w:cs="Times New Roman"/>
          <w:color w:val="000000" w:themeColor="text1"/>
          <w:szCs w:val="24"/>
          <w:highlight w:val="white"/>
        </w:rPr>
      </w:pPr>
      <w:r w:rsidRPr="00EA162C">
        <w:rPr>
          <w:rFonts w:eastAsia="Times New Roman" w:cs="Times New Roman"/>
          <w:color w:val="000000" w:themeColor="text1"/>
          <w:szCs w:val="24"/>
          <w:highlight w:val="white"/>
        </w:rPr>
        <w:t xml:space="preserve">DeBelius, D., Lu, Y., Swope, C., &amp; Wertz, J. (2013). “Water Fight”. </w:t>
      </w:r>
      <w:r w:rsidRPr="00EA162C">
        <w:rPr>
          <w:rFonts w:eastAsia="Times New Roman" w:cs="Times New Roman"/>
          <w:i/>
          <w:color w:val="000000" w:themeColor="text1"/>
          <w:szCs w:val="24"/>
          <w:highlight w:val="white"/>
        </w:rPr>
        <w:t>State Impact National Public Radio</w:t>
      </w:r>
      <w:r w:rsidRPr="00EA162C">
        <w:rPr>
          <w:rFonts w:eastAsia="Times New Roman" w:cs="Times New Roman"/>
          <w:color w:val="000000" w:themeColor="text1"/>
          <w:szCs w:val="24"/>
          <w:highlight w:val="white"/>
        </w:rPr>
        <w:t xml:space="preserve">. </w:t>
      </w:r>
      <w:hyperlink r:id="rId67">
        <w:r w:rsidRPr="00EA162C">
          <w:rPr>
            <w:rFonts w:eastAsia="Times New Roman" w:cs="Times New Roman"/>
            <w:color w:val="000000" w:themeColor="text1"/>
            <w:szCs w:val="24"/>
            <w:highlight w:val="white"/>
            <w:u w:val="single"/>
          </w:rPr>
          <w:t>https://stateimpact.npr.org/oklahoma/tarrant-regional-water-district-v-herrmann/</w:t>
        </w:r>
      </w:hyperlink>
      <w:r w:rsidRPr="00EA162C">
        <w:rPr>
          <w:rFonts w:eastAsia="Times New Roman" w:cs="Times New Roman"/>
          <w:color w:val="000000" w:themeColor="text1"/>
          <w:szCs w:val="24"/>
          <w:highlight w:val="white"/>
        </w:rPr>
        <w:t xml:space="preserve"> </w:t>
      </w:r>
    </w:p>
    <w:p w14:paraId="3BBA8E57" w14:textId="7EF371CC" w:rsidR="000E1F1E" w:rsidRPr="00EA162C" w:rsidRDefault="000E1F1E">
      <w:pPr>
        <w:rPr>
          <w:rFonts w:eastAsia="Times New Roman" w:cs="Times New Roman"/>
          <w:szCs w:val="24"/>
          <w:highlight w:val="white"/>
        </w:rPr>
      </w:pPr>
    </w:p>
    <w:p w14:paraId="5C61A947" w14:textId="68056BF2" w:rsidR="000E1F1E" w:rsidRPr="00EA162C" w:rsidRDefault="000E1F1E">
      <w:pPr>
        <w:rPr>
          <w:rFonts w:eastAsia="Times New Roman" w:cs="Times New Roman"/>
          <w:color w:val="000000" w:themeColor="text1"/>
          <w:szCs w:val="24"/>
          <w:highlight w:val="white"/>
        </w:rPr>
      </w:pPr>
      <w:r w:rsidRPr="00EA162C">
        <w:rPr>
          <w:rFonts w:cs="Times New Roman"/>
          <w:color w:val="000000" w:themeColor="text1"/>
          <w:szCs w:val="24"/>
          <w:shd w:val="clear" w:color="auto" w:fill="FFFFFF"/>
        </w:rPr>
        <w:t xml:space="preserve">Dixon K.W., A.M. </w:t>
      </w:r>
      <w:proofErr w:type="spellStart"/>
      <w:r w:rsidRPr="00EA162C">
        <w:rPr>
          <w:rFonts w:cs="Times New Roman"/>
          <w:color w:val="000000" w:themeColor="text1"/>
          <w:szCs w:val="24"/>
          <w:shd w:val="clear" w:color="auto" w:fill="FFFFFF"/>
        </w:rPr>
        <w:t>Wootten</w:t>
      </w:r>
      <w:proofErr w:type="spellEnd"/>
      <w:r w:rsidRPr="00EA162C">
        <w:rPr>
          <w:rFonts w:cs="Times New Roman"/>
          <w:color w:val="000000" w:themeColor="text1"/>
          <w:szCs w:val="24"/>
          <w:shd w:val="clear" w:color="auto" w:fill="FFFFFF"/>
        </w:rPr>
        <w:t xml:space="preserve">, M.J. Nath, J. </w:t>
      </w:r>
      <w:proofErr w:type="spellStart"/>
      <w:r w:rsidRPr="00EA162C">
        <w:rPr>
          <w:rFonts w:cs="Times New Roman"/>
          <w:color w:val="000000" w:themeColor="text1"/>
          <w:szCs w:val="24"/>
          <w:shd w:val="clear" w:color="auto" w:fill="FFFFFF"/>
        </w:rPr>
        <w:t>Lanzante</w:t>
      </w:r>
      <w:proofErr w:type="spellEnd"/>
      <w:r w:rsidRPr="00EA162C">
        <w:rPr>
          <w:rFonts w:cs="Times New Roman"/>
          <w:color w:val="000000" w:themeColor="text1"/>
          <w:szCs w:val="24"/>
          <w:shd w:val="clear" w:color="auto" w:fill="FFFFFF"/>
        </w:rPr>
        <w:t>, D.J. Adams-Smith, C.E. Whitlock, C.F. Gaitán, &amp; R.A. McPherson. (2020) “South Central Climate Projections Evaluation Project (C-</w:t>
      </w:r>
      <w:proofErr w:type="spellStart"/>
      <w:r w:rsidRPr="00EA162C">
        <w:rPr>
          <w:rFonts w:cs="Times New Roman"/>
          <w:color w:val="000000" w:themeColor="text1"/>
          <w:szCs w:val="24"/>
          <w:shd w:val="clear" w:color="auto" w:fill="FFFFFF"/>
        </w:rPr>
        <w:t>PrEP</w:t>
      </w:r>
      <w:proofErr w:type="spellEnd"/>
      <w:r w:rsidRPr="00EA162C">
        <w:rPr>
          <w:rFonts w:cs="Times New Roman"/>
          <w:color w:val="000000" w:themeColor="text1"/>
          <w:szCs w:val="24"/>
          <w:shd w:val="clear" w:color="auto" w:fill="FFFFFF"/>
        </w:rPr>
        <w:t xml:space="preserve">)”. </w:t>
      </w:r>
      <w:r w:rsidRPr="00EA162C">
        <w:rPr>
          <w:rFonts w:cs="Times New Roman"/>
          <w:i/>
          <w:iCs/>
          <w:color w:val="000000" w:themeColor="text1"/>
          <w:szCs w:val="24"/>
          <w:shd w:val="clear" w:color="auto" w:fill="FFFFFF"/>
        </w:rPr>
        <w:t>South Central Climate Adaptation Science Center</w:t>
      </w:r>
      <w:r w:rsidRPr="00EA162C">
        <w:rPr>
          <w:rFonts w:cs="Times New Roman"/>
          <w:color w:val="000000" w:themeColor="text1"/>
          <w:szCs w:val="24"/>
          <w:shd w:val="clear" w:color="auto" w:fill="FFFFFF"/>
        </w:rPr>
        <w:t>. DOI: </w:t>
      </w:r>
      <w:hyperlink r:id="rId68" w:tgtFrame="_blank" w:history="1">
        <w:r w:rsidRPr="00EA162C">
          <w:rPr>
            <w:rFonts w:cs="Times New Roman"/>
            <w:color w:val="000000" w:themeColor="text1"/>
            <w:szCs w:val="24"/>
            <w:u w:val="single"/>
            <w:bdr w:val="none" w:sz="0" w:space="0" w:color="auto" w:frame="1"/>
          </w:rPr>
          <w:t>https://doi.org/10.21429/12gk-dh47</w:t>
        </w:r>
      </w:hyperlink>
      <w:r w:rsidRPr="00EA162C">
        <w:rPr>
          <w:rFonts w:cs="Times New Roman"/>
          <w:color w:val="000000" w:themeColor="text1"/>
          <w:szCs w:val="24"/>
          <w:shd w:val="clear" w:color="auto" w:fill="FFFFFF"/>
        </w:rPr>
        <w:t>  </w:t>
      </w:r>
    </w:p>
    <w:p w14:paraId="7E167B2F" w14:textId="77777777" w:rsidR="00C84B17" w:rsidRPr="00EA162C" w:rsidRDefault="00C84B17">
      <w:pPr>
        <w:rPr>
          <w:rFonts w:eastAsia="Times New Roman" w:cs="Times New Roman"/>
          <w:color w:val="000000" w:themeColor="text1"/>
          <w:szCs w:val="24"/>
          <w:u w:val="single"/>
        </w:rPr>
      </w:pPr>
    </w:p>
    <w:p w14:paraId="3F80C345"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highlight w:val="white"/>
        </w:rPr>
        <w:t xml:space="preserve">Eck, C.J., Wagner, K.L., </w:t>
      </w:r>
      <w:proofErr w:type="spellStart"/>
      <w:r w:rsidRPr="00EA162C">
        <w:rPr>
          <w:rFonts w:eastAsia="Times New Roman" w:cs="Times New Roman"/>
          <w:color w:val="000000" w:themeColor="text1"/>
          <w:szCs w:val="24"/>
          <w:highlight w:val="white"/>
        </w:rPr>
        <w:t>Chapagain</w:t>
      </w:r>
      <w:proofErr w:type="spellEnd"/>
      <w:r w:rsidRPr="00EA162C">
        <w:rPr>
          <w:rFonts w:eastAsia="Times New Roman" w:cs="Times New Roman"/>
          <w:color w:val="000000" w:themeColor="text1"/>
          <w:szCs w:val="24"/>
          <w:highlight w:val="white"/>
        </w:rPr>
        <w:t>, B. and Joshi, O. (2019). “A Survey of Perceptions and Attitudes about Water Issues in Oklahoma: A Comparative Study”.</w:t>
      </w:r>
      <w:r w:rsidRPr="00EA162C">
        <w:rPr>
          <w:rFonts w:eastAsia="Times New Roman" w:cs="Times New Roman"/>
          <w:i/>
          <w:color w:val="000000" w:themeColor="text1"/>
          <w:szCs w:val="24"/>
          <w:highlight w:val="white"/>
        </w:rPr>
        <w:t xml:space="preserve"> Journal of Contemporary Water Research &amp; Education</w:t>
      </w:r>
      <w:r w:rsidRPr="00EA162C">
        <w:rPr>
          <w:rFonts w:eastAsia="Times New Roman" w:cs="Times New Roman"/>
          <w:color w:val="000000" w:themeColor="text1"/>
          <w:szCs w:val="24"/>
          <w:highlight w:val="white"/>
        </w:rPr>
        <w:t xml:space="preserve">, 168: 66-77. </w:t>
      </w:r>
      <w:hyperlink r:id="rId69">
        <w:r w:rsidRPr="00EA162C">
          <w:rPr>
            <w:rFonts w:eastAsia="Times New Roman" w:cs="Times New Roman"/>
            <w:color w:val="000000" w:themeColor="text1"/>
            <w:szCs w:val="24"/>
            <w:u w:val="single"/>
          </w:rPr>
          <w:t>https://onlinelibrary.wiley.com/doi/full/10.1111/j.1936-704X.2019.03321.x</w:t>
        </w:r>
      </w:hyperlink>
      <w:r w:rsidRPr="00EA162C">
        <w:rPr>
          <w:rFonts w:eastAsia="Times New Roman" w:cs="Times New Roman"/>
          <w:color w:val="000000" w:themeColor="text1"/>
          <w:szCs w:val="24"/>
        </w:rPr>
        <w:t xml:space="preserve"> </w:t>
      </w:r>
    </w:p>
    <w:p w14:paraId="49CFF805" w14:textId="77777777" w:rsidR="00C84B17" w:rsidRPr="00EA162C" w:rsidRDefault="00C84B17">
      <w:pPr>
        <w:shd w:val="clear" w:color="auto" w:fill="FFFFFF"/>
        <w:spacing w:line="240" w:lineRule="auto"/>
        <w:rPr>
          <w:rFonts w:eastAsia="Times New Roman" w:cs="Times New Roman"/>
          <w:color w:val="000000" w:themeColor="text1"/>
          <w:szCs w:val="24"/>
        </w:rPr>
      </w:pPr>
    </w:p>
    <w:p w14:paraId="4A6ABC5F" w14:textId="77777777" w:rsidR="00C84B17" w:rsidRPr="00EA162C" w:rsidRDefault="00000000">
      <w:pPr>
        <w:shd w:val="clear" w:color="auto" w:fill="FFFFFF"/>
        <w:spacing w:line="240" w:lineRule="auto"/>
        <w:rPr>
          <w:rFonts w:eastAsia="Times New Roman" w:cs="Times New Roman"/>
          <w:color w:val="000000" w:themeColor="text1"/>
          <w:szCs w:val="24"/>
        </w:rPr>
      </w:pPr>
      <w:r w:rsidRPr="00EA162C">
        <w:rPr>
          <w:rFonts w:eastAsia="Times New Roman" w:cs="Times New Roman"/>
          <w:color w:val="000000" w:themeColor="text1"/>
          <w:szCs w:val="24"/>
        </w:rPr>
        <w:t xml:space="preserve">Environmental Protection Agency. (2016). “Things Local Officials Should Know about Sustainable Water Infrastructure”. </w:t>
      </w:r>
      <w:r w:rsidRPr="00EA162C">
        <w:rPr>
          <w:rFonts w:eastAsia="Times New Roman" w:cs="Times New Roman"/>
          <w:i/>
          <w:color w:val="000000" w:themeColor="text1"/>
          <w:szCs w:val="24"/>
        </w:rPr>
        <w:t>United States Environmental Protection Agency</w:t>
      </w:r>
      <w:r w:rsidRPr="00EA162C">
        <w:rPr>
          <w:rFonts w:eastAsia="Times New Roman" w:cs="Times New Roman"/>
          <w:color w:val="000000" w:themeColor="text1"/>
          <w:szCs w:val="24"/>
        </w:rPr>
        <w:t xml:space="preserve">. </w:t>
      </w:r>
      <w:hyperlink r:id="rId70">
        <w:r w:rsidRPr="00EA162C">
          <w:rPr>
            <w:rFonts w:eastAsia="Times New Roman" w:cs="Times New Roman"/>
            <w:color w:val="000000" w:themeColor="text1"/>
            <w:szCs w:val="24"/>
            <w:u w:val="single"/>
          </w:rPr>
          <w:t>https://www.epa.gov/sustainable-water-infrastructure/things-local-officials-should-know-about-sustainable-water</w:t>
        </w:r>
      </w:hyperlink>
      <w:r w:rsidRPr="00EA162C">
        <w:rPr>
          <w:rFonts w:eastAsia="Times New Roman" w:cs="Times New Roman"/>
          <w:color w:val="000000" w:themeColor="text1"/>
          <w:szCs w:val="24"/>
        </w:rPr>
        <w:t xml:space="preserve"> </w:t>
      </w:r>
    </w:p>
    <w:p w14:paraId="7BC95935" w14:textId="77777777" w:rsidR="00C84B17" w:rsidRPr="00EA162C" w:rsidRDefault="00C84B17">
      <w:pPr>
        <w:shd w:val="clear" w:color="auto" w:fill="FFFFFF"/>
        <w:spacing w:line="240" w:lineRule="auto"/>
        <w:rPr>
          <w:rFonts w:eastAsia="Times New Roman" w:cs="Times New Roman"/>
          <w:szCs w:val="24"/>
        </w:rPr>
      </w:pPr>
    </w:p>
    <w:p w14:paraId="76703824" w14:textId="77777777" w:rsidR="00C84B17" w:rsidRPr="00EA162C" w:rsidRDefault="00000000">
      <w:pPr>
        <w:shd w:val="clear" w:color="auto" w:fill="FFFFFF"/>
        <w:spacing w:line="240" w:lineRule="auto"/>
        <w:rPr>
          <w:rFonts w:eastAsia="Times New Roman" w:cs="Times New Roman"/>
          <w:szCs w:val="24"/>
        </w:rPr>
      </w:pPr>
      <w:r w:rsidRPr="00EA162C">
        <w:rPr>
          <w:rFonts w:eastAsia="Times New Roman" w:cs="Times New Roman"/>
          <w:szCs w:val="24"/>
        </w:rPr>
        <w:t xml:space="preserve">Environmental Protection Agency. (2016). “What Climate Change Means for Oklahoma”. </w:t>
      </w:r>
      <w:r w:rsidRPr="00EA162C">
        <w:rPr>
          <w:rFonts w:eastAsia="Times New Roman" w:cs="Times New Roman"/>
          <w:i/>
          <w:color w:val="000000" w:themeColor="text1"/>
          <w:szCs w:val="24"/>
        </w:rPr>
        <w:t xml:space="preserve">United States Environmental Protection Agency. </w:t>
      </w:r>
      <w:hyperlink r:id="rId71">
        <w:r w:rsidRPr="00EA162C">
          <w:rPr>
            <w:rFonts w:eastAsia="Times New Roman" w:cs="Times New Roman"/>
            <w:color w:val="000000" w:themeColor="text1"/>
            <w:szCs w:val="24"/>
            <w:u w:val="single"/>
          </w:rPr>
          <w:t>https://19january2017snapshot.epa.gov/sites/production/files/2016-09/documents/climate-change-ok.pdf</w:t>
        </w:r>
      </w:hyperlink>
      <w:r w:rsidRPr="00EA162C">
        <w:rPr>
          <w:rFonts w:eastAsia="Times New Roman" w:cs="Times New Roman"/>
          <w:color w:val="000000" w:themeColor="text1"/>
          <w:szCs w:val="24"/>
        </w:rPr>
        <w:t xml:space="preserve"> </w:t>
      </w:r>
    </w:p>
    <w:p w14:paraId="4A26C0E0" w14:textId="77777777" w:rsidR="00C84B17" w:rsidRPr="00EA162C" w:rsidRDefault="00C84B17">
      <w:pPr>
        <w:shd w:val="clear" w:color="auto" w:fill="FFFFFF"/>
        <w:spacing w:line="240" w:lineRule="auto"/>
        <w:rPr>
          <w:rFonts w:eastAsia="Times New Roman" w:cs="Times New Roman"/>
          <w:szCs w:val="24"/>
        </w:rPr>
      </w:pPr>
    </w:p>
    <w:p w14:paraId="4BC23EB2" w14:textId="77777777" w:rsidR="00C84B17" w:rsidRPr="00EA162C" w:rsidRDefault="00000000">
      <w:pPr>
        <w:shd w:val="clear" w:color="auto" w:fill="FFFFFF"/>
        <w:spacing w:line="240" w:lineRule="auto"/>
        <w:rPr>
          <w:rFonts w:eastAsia="Times New Roman" w:cs="Times New Roman"/>
          <w:color w:val="000000" w:themeColor="text1"/>
          <w:szCs w:val="24"/>
        </w:rPr>
      </w:pPr>
      <w:r w:rsidRPr="00EA162C">
        <w:rPr>
          <w:rFonts w:eastAsia="Times New Roman" w:cs="Times New Roman"/>
          <w:szCs w:val="24"/>
        </w:rPr>
        <w:t xml:space="preserve">Environmental Protection Agency. (2016). “What Climate Change Means for Texas”. </w:t>
      </w:r>
      <w:r w:rsidRPr="00EA162C">
        <w:rPr>
          <w:rFonts w:eastAsia="Times New Roman" w:cs="Times New Roman"/>
          <w:i/>
          <w:szCs w:val="24"/>
        </w:rPr>
        <w:t xml:space="preserve">United States Environmental Protection Agency. </w:t>
      </w:r>
      <w:hyperlink r:id="rId72">
        <w:r w:rsidRPr="00EA162C">
          <w:rPr>
            <w:rFonts w:eastAsia="Times New Roman" w:cs="Times New Roman"/>
            <w:color w:val="000000" w:themeColor="text1"/>
            <w:szCs w:val="24"/>
            <w:u w:val="single"/>
          </w:rPr>
          <w:t>https://www.epa.gov/sites/default/files/2016-09/documents/climate-change-tx.pdf</w:t>
        </w:r>
      </w:hyperlink>
      <w:r w:rsidRPr="00EA162C">
        <w:rPr>
          <w:rFonts w:eastAsia="Times New Roman" w:cs="Times New Roman"/>
          <w:color w:val="000000" w:themeColor="text1"/>
          <w:szCs w:val="24"/>
        </w:rPr>
        <w:t xml:space="preserve"> </w:t>
      </w:r>
    </w:p>
    <w:p w14:paraId="75EC0D06" w14:textId="77777777" w:rsidR="00C84B17" w:rsidRPr="00EA162C" w:rsidRDefault="00C84B17">
      <w:pPr>
        <w:shd w:val="clear" w:color="auto" w:fill="FFFFFF"/>
        <w:spacing w:line="240" w:lineRule="auto"/>
        <w:rPr>
          <w:rFonts w:eastAsia="Times New Roman" w:cs="Times New Roman"/>
          <w:color w:val="000000" w:themeColor="text1"/>
          <w:szCs w:val="24"/>
        </w:rPr>
      </w:pPr>
    </w:p>
    <w:p w14:paraId="7BBCA1A0" w14:textId="77777777" w:rsidR="00C84B17" w:rsidRPr="00EA162C" w:rsidRDefault="00000000">
      <w:pPr>
        <w:shd w:val="clear" w:color="auto" w:fill="FFFFFF"/>
        <w:spacing w:line="240" w:lineRule="auto"/>
        <w:rPr>
          <w:rFonts w:eastAsia="Times New Roman" w:cs="Times New Roman"/>
          <w:color w:val="000000" w:themeColor="text1"/>
          <w:szCs w:val="24"/>
        </w:rPr>
      </w:pPr>
      <w:r w:rsidRPr="00EA162C">
        <w:rPr>
          <w:rFonts w:eastAsia="Times New Roman" w:cs="Times New Roman"/>
          <w:color w:val="000000" w:themeColor="text1"/>
          <w:szCs w:val="24"/>
        </w:rPr>
        <w:t xml:space="preserve">Environmental Protection Agency. (2020). “America’s Water Sector Workforce Initiative: A Call to Action”. </w:t>
      </w:r>
      <w:r w:rsidRPr="00EA162C">
        <w:rPr>
          <w:rFonts w:eastAsia="Times New Roman" w:cs="Times New Roman"/>
          <w:i/>
          <w:color w:val="000000" w:themeColor="text1"/>
          <w:szCs w:val="24"/>
        </w:rPr>
        <w:t>United States Environmental Protection Agency</w:t>
      </w:r>
      <w:r w:rsidRPr="00EA162C">
        <w:rPr>
          <w:rFonts w:eastAsia="Times New Roman" w:cs="Times New Roman"/>
          <w:color w:val="000000" w:themeColor="text1"/>
          <w:szCs w:val="24"/>
        </w:rPr>
        <w:t xml:space="preserve">. </w:t>
      </w:r>
      <w:hyperlink r:id="rId73">
        <w:r w:rsidRPr="00EA162C">
          <w:rPr>
            <w:rFonts w:eastAsia="Times New Roman" w:cs="Times New Roman"/>
            <w:color w:val="000000" w:themeColor="text1"/>
            <w:szCs w:val="24"/>
            <w:u w:val="single"/>
          </w:rPr>
          <w:t>https://www.epa.gov/sites/default/files/2020-11/documents/americas_water_sector_workforce_initative_final.pdf</w:t>
        </w:r>
      </w:hyperlink>
      <w:r w:rsidRPr="00EA162C">
        <w:rPr>
          <w:rFonts w:eastAsia="Times New Roman" w:cs="Times New Roman"/>
          <w:color w:val="000000" w:themeColor="text1"/>
          <w:szCs w:val="24"/>
        </w:rPr>
        <w:t xml:space="preserve"> </w:t>
      </w:r>
    </w:p>
    <w:p w14:paraId="0E918079" w14:textId="77777777" w:rsidR="00C84B17" w:rsidRPr="00EA162C" w:rsidRDefault="00C84B17">
      <w:pPr>
        <w:shd w:val="clear" w:color="auto" w:fill="FFFFFF"/>
        <w:spacing w:line="240" w:lineRule="auto"/>
        <w:rPr>
          <w:rFonts w:eastAsia="Times New Roman" w:cs="Times New Roman"/>
          <w:color w:val="000000" w:themeColor="text1"/>
          <w:szCs w:val="24"/>
        </w:rPr>
      </w:pPr>
    </w:p>
    <w:p w14:paraId="7EFA537B" w14:textId="77777777" w:rsidR="00C84B17" w:rsidRPr="00EA162C" w:rsidRDefault="00000000">
      <w:pPr>
        <w:shd w:val="clear" w:color="auto" w:fill="FFFFFF"/>
        <w:spacing w:line="240" w:lineRule="auto"/>
        <w:rPr>
          <w:rFonts w:eastAsia="Times New Roman" w:cs="Times New Roman"/>
          <w:color w:val="000000" w:themeColor="text1"/>
          <w:szCs w:val="24"/>
        </w:rPr>
      </w:pPr>
      <w:r w:rsidRPr="00EA162C">
        <w:rPr>
          <w:rFonts w:eastAsia="Times New Roman" w:cs="Times New Roman"/>
          <w:color w:val="000000" w:themeColor="text1"/>
          <w:szCs w:val="24"/>
        </w:rPr>
        <w:t xml:space="preserve">Environmental Protection Agency. (2022). “Climate Impacts on Water Quality”. </w:t>
      </w:r>
      <w:r w:rsidRPr="00EA162C">
        <w:rPr>
          <w:rFonts w:eastAsia="Times New Roman" w:cs="Times New Roman"/>
          <w:i/>
          <w:color w:val="000000" w:themeColor="text1"/>
          <w:szCs w:val="24"/>
        </w:rPr>
        <w:t>United States Environmental Protection Agency</w:t>
      </w:r>
      <w:r w:rsidRPr="00EA162C">
        <w:rPr>
          <w:rFonts w:eastAsia="Times New Roman" w:cs="Times New Roman"/>
          <w:color w:val="000000" w:themeColor="text1"/>
          <w:szCs w:val="24"/>
        </w:rPr>
        <w:t xml:space="preserve">. </w:t>
      </w:r>
      <w:hyperlink r:id="rId74">
        <w:r w:rsidRPr="00EA162C">
          <w:rPr>
            <w:rFonts w:eastAsia="Times New Roman" w:cs="Times New Roman"/>
            <w:color w:val="000000" w:themeColor="text1"/>
            <w:szCs w:val="24"/>
            <w:u w:val="single"/>
          </w:rPr>
          <w:t>https://www.epa.gov/arc-x/climate-impacts-water-quality</w:t>
        </w:r>
      </w:hyperlink>
      <w:r w:rsidRPr="00EA162C">
        <w:rPr>
          <w:rFonts w:eastAsia="Times New Roman" w:cs="Times New Roman"/>
          <w:color w:val="000000" w:themeColor="text1"/>
          <w:szCs w:val="24"/>
        </w:rPr>
        <w:t xml:space="preserve"> </w:t>
      </w:r>
    </w:p>
    <w:p w14:paraId="6461985B" w14:textId="77777777" w:rsidR="00C84B17" w:rsidRPr="00EA162C" w:rsidRDefault="00C84B17">
      <w:pPr>
        <w:rPr>
          <w:rFonts w:eastAsia="Times New Roman" w:cs="Times New Roman"/>
          <w:color w:val="000000" w:themeColor="text1"/>
          <w:szCs w:val="24"/>
        </w:rPr>
      </w:pPr>
    </w:p>
    <w:p w14:paraId="56A3E66C" w14:textId="4E58FA7F" w:rsidR="00516506" w:rsidRPr="00516506" w:rsidRDefault="00516506">
      <w:pPr>
        <w:rPr>
          <w:rFonts w:eastAsia="Times New Roman" w:cs="Times New Roman"/>
          <w:color w:val="000000" w:themeColor="text1"/>
          <w:szCs w:val="24"/>
        </w:rPr>
      </w:pPr>
      <w:r>
        <w:rPr>
          <w:rFonts w:eastAsia="Times New Roman" w:cs="Times New Roman"/>
          <w:color w:val="000000" w:themeColor="text1"/>
          <w:szCs w:val="24"/>
        </w:rPr>
        <w:t xml:space="preserve">Guzman, G., Posey, K. G., Bishaw, A., &amp; Benson, C. (2018). “Poverty Rates Higher, Median Income Lower in Rural Counties than in Urban Areas”. </w:t>
      </w:r>
      <w:r>
        <w:rPr>
          <w:rFonts w:eastAsia="Times New Roman" w:cs="Times New Roman"/>
          <w:i/>
          <w:iCs/>
          <w:color w:val="000000" w:themeColor="text1"/>
          <w:szCs w:val="24"/>
        </w:rPr>
        <w:t>United States Census Bureau</w:t>
      </w:r>
      <w:r>
        <w:rPr>
          <w:rFonts w:eastAsia="Times New Roman" w:cs="Times New Roman"/>
          <w:color w:val="000000" w:themeColor="text1"/>
          <w:szCs w:val="24"/>
        </w:rPr>
        <w:t xml:space="preserve">. </w:t>
      </w:r>
      <w:hyperlink r:id="rId75" w:history="1">
        <w:r w:rsidRPr="00516506">
          <w:rPr>
            <w:rStyle w:val="Hyperlink"/>
            <w:rFonts w:eastAsia="Times New Roman" w:cs="Times New Roman"/>
            <w:color w:val="000000" w:themeColor="text1"/>
            <w:szCs w:val="24"/>
          </w:rPr>
          <w:t>https://www.census.gov/library/stories/2018/12/differences-in-income-growth-across-united-states-counties.html</w:t>
        </w:r>
      </w:hyperlink>
      <w:r w:rsidRPr="00516506">
        <w:rPr>
          <w:rFonts w:eastAsia="Times New Roman" w:cs="Times New Roman"/>
          <w:color w:val="000000" w:themeColor="text1"/>
          <w:szCs w:val="24"/>
        </w:rPr>
        <w:t xml:space="preserve"> </w:t>
      </w:r>
    </w:p>
    <w:p w14:paraId="44B6B46E" w14:textId="77777777" w:rsidR="00516506" w:rsidRDefault="00516506">
      <w:pPr>
        <w:rPr>
          <w:rFonts w:eastAsia="Times New Roman" w:cs="Times New Roman"/>
          <w:color w:val="000000" w:themeColor="text1"/>
          <w:szCs w:val="24"/>
        </w:rPr>
      </w:pPr>
    </w:p>
    <w:p w14:paraId="0F1ED2DF" w14:textId="3CD1C5F4"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Halladay, K. (2023). “The Future of Water Infrastructure in the U.S. and Texas”. </w:t>
      </w:r>
      <w:r w:rsidRPr="00EA162C">
        <w:rPr>
          <w:rFonts w:eastAsia="Times New Roman" w:cs="Times New Roman"/>
          <w:i/>
          <w:color w:val="000000" w:themeColor="text1"/>
          <w:szCs w:val="24"/>
        </w:rPr>
        <w:t>Texas Water Resources Institute</w:t>
      </w:r>
      <w:r w:rsidRPr="00EA162C">
        <w:rPr>
          <w:rFonts w:eastAsia="Times New Roman" w:cs="Times New Roman"/>
          <w:color w:val="000000" w:themeColor="text1"/>
          <w:szCs w:val="24"/>
        </w:rPr>
        <w:t xml:space="preserve">. </w:t>
      </w:r>
      <w:hyperlink r:id="rId76">
        <w:r w:rsidRPr="00EA162C">
          <w:rPr>
            <w:rFonts w:eastAsia="Times New Roman" w:cs="Times New Roman"/>
            <w:color w:val="000000" w:themeColor="text1"/>
            <w:szCs w:val="24"/>
            <w:u w:val="single"/>
          </w:rPr>
          <w:t>https://twri.tamu.edu/publications/txh2o/2022/winter-2022/the-future-of-water-infrastructure-in-the-us-and-texas/</w:t>
        </w:r>
      </w:hyperlink>
      <w:r w:rsidRPr="00EA162C">
        <w:rPr>
          <w:rFonts w:eastAsia="Times New Roman" w:cs="Times New Roman"/>
          <w:color w:val="000000" w:themeColor="text1"/>
          <w:szCs w:val="24"/>
        </w:rPr>
        <w:t xml:space="preserve"> </w:t>
      </w:r>
    </w:p>
    <w:p w14:paraId="2C8C797F" w14:textId="77777777" w:rsidR="00C84B17" w:rsidRPr="00EA162C" w:rsidRDefault="00C84B17">
      <w:pPr>
        <w:rPr>
          <w:rFonts w:eastAsia="Times New Roman" w:cs="Times New Roman"/>
          <w:color w:val="000000" w:themeColor="text1"/>
          <w:szCs w:val="24"/>
        </w:rPr>
      </w:pPr>
    </w:p>
    <w:p w14:paraId="67E0590E" w14:textId="4850D00F" w:rsidR="00194B9F" w:rsidRPr="00EA162C" w:rsidRDefault="00194B9F">
      <w:pPr>
        <w:rPr>
          <w:rFonts w:eastAsia="Times New Roman" w:cs="Times New Roman"/>
          <w:color w:val="000000" w:themeColor="text1"/>
          <w:szCs w:val="24"/>
        </w:rPr>
      </w:pPr>
      <w:r w:rsidRPr="00EA162C">
        <w:rPr>
          <w:rFonts w:eastAsia="Times New Roman" w:cs="Times New Roman"/>
          <w:color w:val="000000" w:themeColor="text1"/>
          <w:szCs w:val="24"/>
        </w:rPr>
        <w:t xml:space="preserve">Hart, D. L., Hoffman, G. L., &amp; </w:t>
      </w:r>
      <w:proofErr w:type="spellStart"/>
      <w:r w:rsidRPr="00EA162C">
        <w:rPr>
          <w:rFonts w:eastAsia="Times New Roman" w:cs="Times New Roman"/>
          <w:color w:val="000000" w:themeColor="text1"/>
          <w:szCs w:val="24"/>
        </w:rPr>
        <w:t>Goemaat</w:t>
      </w:r>
      <w:proofErr w:type="spellEnd"/>
      <w:r w:rsidRPr="00EA162C">
        <w:rPr>
          <w:rFonts w:eastAsia="Times New Roman" w:cs="Times New Roman"/>
          <w:color w:val="000000" w:themeColor="text1"/>
          <w:szCs w:val="24"/>
        </w:rPr>
        <w:t xml:space="preserve">, R. L. “Geohydrology of the Oklahoma Panhandle, Beaver, Cimarron, and Texas Counties”. </w:t>
      </w:r>
      <w:r w:rsidRPr="00EA162C">
        <w:rPr>
          <w:rFonts w:eastAsia="Times New Roman" w:cs="Times New Roman"/>
          <w:i/>
          <w:iCs/>
          <w:color w:val="000000" w:themeColor="text1"/>
          <w:szCs w:val="24"/>
        </w:rPr>
        <w:t>United States Geological Survey, Department of the Interior</w:t>
      </w:r>
      <w:r w:rsidRPr="00EA162C">
        <w:rPr>
          <w:rFonts w:eastAsia="Times New Roman" w:cs="Times New Roman"/>
          <w:color w:val="000000" w:themeColor="text1"/>
          <w:szCs w:val="24"/>
        </w:rPr>
        <w:t xml:space="preserve">. </w:t>
      </w:r>
      <w:hyperlink r:id="rId77" w:history="1">
        <w:r w:rsidR="00EA162C" w:rsidRPr="00EA162C">
          <w:rPr>
            <w:rStyle w:val="Hyperlink"/>
            <w:rFonts w:cs="Times New Roman"/>
            <w:color w:val="000000" w:themeColor="text1"/>
            <w:szCs w:val="24"/>
            <w:shd w:val="clear" w:color="auto" w:fill="FFFFFF"/>
          </w:rPr>
          <w:t>https://doi.org/10.3133/wri7525</w:t>
        </w:r>
      </w:hyperlink>
      <w:r w:rsidR="00EA162C" w:rsidRPr="00EA162C">
        <w:rPr>
          <w:rFonts w:cs="Times New Roman"/>
          <w:color w:val="000000" w:themeColor="text1"/>
          <w:szCs w:val="24"/>
          <w:u w:val="single"/>
          <w:shd w:val="clear" w:color="auto" w:fill="FFFFFF"/>
        </w:rPr>
        <w:t xml:space="preserve"> </w:t>
      </w:r>
    </w:p>
    <w:p w14:paraId="4036F754" w14:textId="77777777" w:rsidR="00194B9F" w:rsidRPr="00EA162C" w:rsidRDefault="00194B9F">
      <w:pPr>
        <w:rPr>
          <w:rFonts w:eastAsia="Times New Roman" w:cs="Times New Roman"/>
          <w:color w:val="000000" w:themeColor="text1"/>
          <w:szCs w:val="24"/>
        </w:rPr>
      </w:pPr>
    </w:p>
    <w:p w14:paraId="241DD7BA" w14:textId="3FB26C32"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Hayes, J. (2022). “Drought </w:t>
      </w:r>
      <w:r w:rsidR="00EF39ED">
        <w:rPr>
          <w:rFonts w:eastAsia="Times New Roman" w:cs="Times New Roman"/>
          <w:color w:val="000000" w:themeColor="text1"/>
          <w:szCs w:val="24"/>
        </w:rPr>
        <w:t>L</w:t>
      </w:r>
      <w:r w:rsidRPr="00EA162C">
        <w:rPr>
          <w:rFonts w:eastAsia="Times New Roman" w:cs="Times New Roman"/>
          <w:color w:val="000000" w:themeColor="text1"/>
          <w:szCs w:val="24"/>
        </w:rPr>
        <w:t xml:space="preserve">eads Oklahoma City to </w:t>
      </w:r>
      <w:r w:rsidR="00EF39ED">
        <w:rPr>
          <w:rFonts w:eastAsia="Times New Roman" w:cs="Times New Roman"/>
          <w:color w:val="000000" w:themeColor="text1"/>
          <w:szCs w:val="24"/>
        </w:rPr>
        <w:t>D</w:t>
      </w:r>
      <w:r w:rsidRPr="00EA162C">
        <w:rPr>
          <w:rFonts w:eastAsia="Times New Roman" w:cs="Times New Roman"/>
          <w:color w:val="000000" w:themeColor="text1"/>
          <w:szCs w:val="24"/>
        </w:rPr>
        <w:t xml:space="preserve">raw </w:t>
      </w:r>
      <w:r w:rsidR="00EF39ED">
        <w:rPr>
          <w:rFonts w:eastAsia="Times New Roman" w:cs="Times New Roman"/>
          <w:color w:val="000000" w:themeColor="text1"/>
          <w:szCs w:val="24"/>
        </w:rPr>
        <w:t>W</w:t>
      </w:r>
      <w:r w:rsidRPr="00EA162C">
        <w:rPr>
          <w:rFonts w:eastAsia="Times New Roman" w:cs="Times New Roman"/>
          <w:color w:val="000000" w:themeColor="text1"/>
          <w:szCs w:val="24"/>
        </w:rPr>
        <w:t xml:space="preserve">ater from Canton Lake for </w:t>
      </w:r>
      <w:r w:rsidR="00EF39ED">
        <w:rPr>
          <w:rFonts w:eastAsia="Times New Roman" w:cs="Times New Roman"/>
          <w:color w:val="000000" w:themeColor="text1"/>
          <w:szCs w:val="24"/>
        </w:rPr>
        <w:t>F</w:t>
      </w:r>
      <w:r w:rsidRPr="00EA162C">
        <w:rPr>
          <w:rFonts w:eastAsia="Times New Roman" w:cs="Times New Roman"/>
          <w:color w:val="000000" w:themeColor="text1"/>
          <w:szCs w:val="24"/>
        </w:rPr>
        <w:t xml:space="preserve">irst </w:t>
      </w:r>
      <w:r w:rsidR="00EF39ED">
        <w:rPr>
          <w:rFonts w:eastAsia="Times New Roman" w:cs="Times New Roman"/>
          <w:color w:val="000000" w:themeColor="text1"/>
          <w:szCs w:val="24"/>
        </w:rPr>
        <w:t>T</w:t>
      </w:r>
      <w:r w:rsidRPr="00EA162C">
        <w:rPr>
          <w:rFonts w:eastAsia="Times New Roman" w:cs="Times New Roman"/>
          <w:color w:val="000000" w:themeColor="text1"/>
          <w:szCs w:val="24"/>
        </w:rPr>
        <w:t xml:space="preserve">ime </w:t>
      </w:r>
      <w:r w:rsidR="00EF39ED">
        <w:rPr>
          <w:rFonts w:eastAsia="Times New Roman" w:cs="Times New Roman"/>
          <w:color w:val="000000" w:themeColor="text1"/>
          <w:szCs w:val="24"/>
        </w:rPr>
        <w:t>S</w:t>
      </w:r>
      <w:r w:rsidRPr="00EA162C">
        <w:rPr>
          <w:rFonts w:eastAsia="Times New Roman" w:cs="Times New Roman"/>
          <w:color w:val="000000" w:themeColor="text1"/>
          <w:szCs w:val="24"/>
        </w:rPr>
        <w:t xml:space="preserve">ince 2013”. </w:t>
      </w:r>
      <w:r w:rsidRPr="00EA162C">
        <w:rPr>
          <w:rFonts w:eastAsia="Times New Roman" w:cs="Times New Roman"/>
          <w:i/>
          <w:color w:val="000000" w:themeColor="text1"/>
          <w:szCs w:val="24"/>
        </w:rPr>
        <w:t>The Oklahoman</w:t>
      </w:r>
      <w:r w:rsidRPr="00EA162C">
        <w:rPr>
          <w:rFonts w:eastAsia="Times New Roman" w:cs="Times New Roman"/>
          <w:color w:val="000000" w:themeColor="text1"/>
          <w:szCs w:val="24"/>
        </w:rPr>
        <w:t xml:space="preserve">. </w:t>
      </w:r>
      <w:hyperlink r:id="rId78">
        <w:r w:rsidRPr="00EA162C">
          <w:rPr>
            <w:rFonts w:eastAsia="Times New Roman" w:cs="Times New Roman"/>
            <w:color w:val="000000" w:themeColor="text1"/>
            <w:szCs w:val="24"/>
            <w:u w:val="single"/>
          </w:rPr>
          <w:t>https://www.oklahoman.com/story/news/2022/08/13/okc-lake-hefner-receive-water-canton-lake-heat-wave-drought/65401802007/</w:t>
        </w:r>
      </w:hyperlink>
      <w:r w:rsidRPr="00EA162C">
        <w:rPr>
          <w:rFonts w:eastAsia="Times New Roman" w:cs="Times New Roman"/>
          <w:color w:val="000000" w:themeColor="text1"/>
          <w:szCs w:val="24"/>
        </w:rPr>
        <w:t xml:space="preserve">  </w:t>
      </w:r>
    </w:p>
    <w:p w14:paraId="61F0874C" w14:textId="77777777" w:rsidR="009E738E" w:rsidRPr="00EA162C" w:rsidRDefault="009E738E">
      <w:pPr>
        <w:rPr>
          <w:rFonts w:eastAsia="Times New Roman" w:cs="Times New Roman"/>
          <w:szCs w:val="24"/>
        </w:rPr>
      </w:pPr>
    </w:p>
    <w:p w14:paraId="4E3F0C12" w14:textId="6180C476" w:rsidR="00C84B17" w:rsidRPr="00EA162C" w:rsidRDefault="00000000">
      <w:pPr>
        <w:rPr>
          <w:rFonts w:eastAsia="Times New Roman" w:cs="Times New Roman"/>
          <w:color w:val="000000" w:themeColor="text1"/>
          <w:szCs w:val="24"/>
        </w:rPr>
      </w:pPr>
      <w:r w:rsidRPr="00EA162C">
        <w:rPr>
          <w:rFonts w:eastAsia="Times New Roman" w:cs="Times New Roman"/>
          <w:szCs w:val="24"/>
        </w:rPr>
        <w:t xml:space="preserve">Hernandez, E. (2021). “Our History Begins </w:t>
      </w:r>
      <w:r w:rsidR="00137D6C" w:rsidRPr="00EA162C">
        <w:rPr>
          <w:rFonts w:eastAsia="Times New Roman" w:cs="Times New Roman"/>
          <w:szCs w:val="24"/>
        </w:rPr>
        <w:t>with</w:t>
      </w:r>
      <w:r w:rsidRPr="00EA162C">
        <w:rPr>
          <w:rFonts w:eastAsia="Times New Roman" w:cs="Times New Roman"/>
          <w:szCs w:val="24"/>
        </w:rPr>
        <w:t xml:space="preserve"> Them: Native Texan Tribes a Big Part of Tejano History”. </w:t>
      </w:r>
      <w:r w:rsidRPr="00EA162C">
        <w:rPr>
          <w:rFonts w:eastAsia="Times New Roman" w:cs="Times New Roman"/>
          <w:i/>
          <w:szCs w:val="24"/>
        </w:rPr>
        <w:t>Graham Media Group</w:t>
      </w:r>
      <w:r w:rsidRPr="00EA162C">
        <w:rPr>
          <w:rFonts w:eastAsia="Times New Roman" w:cs="Times New Roman"/>
          <w:szCs w:val="24"/>
        </w:rPr>
        <w:t xml:space="preserve">. </w:t>
      </w:r>
      <w:hyperlink r:id="rId79">
        <w:r w:rsidRPr="00EA162C">
          <w:rPr>
            <w:rFonts w:eastAsia="Times New Roman" w:cs="Times New Roman"/>
            <w:color w:val="000000" w:themeColor="text1"/>
            <w:szCs w:val="24"/>
            <w:u w:val="single"/>
          </w:rPr>
          <w:t>https://www.ksat.com/news/local/2021/01/21/our-history-begins-with-them-native-texan-tribes-a-big-part-of-tejano-history/</w:t>
        </w:r>
      </w:hyperlink>
      <w:r w:rsidRPr="00EA162C">
        <w:rPr>
          <w:rFonts w:eastAsia="Times New Roman" w:cs="Times New Roman"/>
          <w:color w:val="000000" w:themeColor="text1"/>
          <w:szCs w:val="24"/>
        </w:rPr>
        <w:t xml:space="preserve"> </w:t>
      </w:r>
    </w:p>
    <w:p w14:paraId="63BEE082" w14:textId="77777777" w:rsidR="00C84B17" w:rsidRPr="00EA162C" w:rsidRDefault="00C84B17">
      <w:pPr>
        <w:shd w:val="clear" w:color="auto" w:fill="FFFFFF"/>
        <w:spacing w:line="240" w:lineRule="auto"/>
        <w:rPr>
          <w:rFonts w:eastAsia="Times New Roman" w:cs="Times New Roman"/>
          <w:color w:val="000000" w:themeColor="text1"/>
          <w:szCs w:val="24"/>
          <w:highlight w:val="white"/>
        </w:rPr>
      </w:pPr>
    </w:p>
    <w:p w14:paraId="2CB7D07E" w14:textId="40EAF8C0" w:rsidR="00C84B17" w:rsidRPr="00EA162C" w:rsidRDefault="00000000">
      <w:pPr>
        <w:shd w:val="clear" w:color="auto" w:fill="FFFFFF"/>
        <w:spacing w:line="240" w:lineRule="auto"/>
        <w:rPr>
          <w:rFonts w:eastAsia="Times New Roman" w:cs="Times New Roman"/>
          <w:color w:val="000000" w:themeColor="text1"/>
          <w:szCs w:val="24"/>
          <w:highlight w:val="white"/>
        </w:rPr>
      </w:pPr>
      <w:proofErr w:type="spellStart"/>
      <w:r w:rsidRPr="00EA162C">
        <w:rPr>
          <w:rFonts w:eastAsia="Times New Roman" w:cs="Times New Roman"/>
          <w:color w:val="000000" w:themeColor="text1"/>
          <w:szCs w:val="24"/>
          <w:highlight w:val="white"/>
        </w:rPr>
        <w:t>Hukka</w:t>
      </w:r>
      <w:proofErr w:type="spellEnd"/>
      <w:r w:rsidRPr="00EA162C">
        <w:rPr>
          <w:rFonts w:eastAsia="Times New Roman" w:cs="Times New Roman"/>
          <w:color w:val="000000" w:themeColor="text1"/>
          <w:szCs w:val="24"/>
          <w:highlight w:val="white"/>
        </w:rPr>
        <w:t xml:space="preserve">, J., &amp; </w:t>
      </w:r>
      <w:proofErr w:type="spellStart"/>
      <w:r w:rsidRPr="00EA162C">
        <w:rPr>
          <w:rFonts w:eastAsia="Times New Roman" w:cs="Times New Roman"/>
          <w:color w:val="000000" w:themeColor="text1"/>
          <w:szCs w:val="24"/>
          <w:highlight w:val="white"/>
        </w:rPr>
        <w:t>Katko</w:t>
      </w:r>
      <w:proofErr w:type="spellEnd"/>
      <w:r w:rsidRPr="00EA162C">
        <w:rPr>
          <w:rFonts w:eastAsia="Times New Roman" w:cs="Times New Roman"/>
          <w:color w:val="000000" w:themeColor="text1"/>
          <w:szCs w:val="24"/>
          <w:highlight w:val="white"/>
        </w:rPr>
        <w:t xml:space="preserve">, T. (2015). “Appropriate Pricing Policy Needed Worldwide for Improving Water Services Infrastructure”. </w:t>
      </w:r>
      <w:r w:rsidRPr="00EA162C">
        <w:rPr>
          <w:rFonts w:eastAsia="Times New Roman" w:cs="Times New Roman"/>
          <w:i/>
          <w:color w:val="000000" w:themeColor="text1"/>
          <w:szCs w:val="24"/>
          <w:highlight w:val="white"/>
        </w:rPr>
        <w:t>Journal - American Water Works Association,</w:t>
      </w:r>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highlight w:val="white"/>
        </w:rPr>
        <w:t>107</w:t>
      </w:r>
      <w:r w:rsidRPr="00EA162C">
        <w:rPr>
          <w:rFonts w:eastAsia="Times New Roman" w:cs="Times New Roman"/>
          <w:color w:val="000000" w:themeColor="text1"/>
          <w:szCs w:val="24"/>
          <w:highlight w:val="white"/>
        </w:rPr>
        <w:t xml:space="preserve">(1), E37-E46. </w:t>
      </w:r>
      <w:hyperlink r:id="rId80" w:anchor="metadata_info_tab_contents">
        <w:r w:rsidRPr="00EA162C">
          <w:rPr>
            <w:rFonts w:eastAsia="Times New Roman" w:cs="Times New Roman"/>
            <w:color w:val="000000" w:themeColor="text1"/>
            <w:szCs w:val="24"/>
            <w:highlight w:val="white"/>
            <w:u w:val="single"/>
          </w:rPr>
          <w:t>https://www-jstor-org.ezproxy.lib.ou.edu/stable/jamewatworass.107.1.e37?sid=primo#metadata_info_tab_contents</w:t>
        </w:r>
      </w:hyperlink>
      <w:r w:rsidRPr="00EA162C">
        <w:rPr>
          <w:rFonts w:eastAsia="Times New Roman" w:cs="Times New Roman"/>
          <w:color w:val="000000" w:themeColor="text1"/>
          <w:szCs w:val="24"/>
          <w:highlight w:val="white"/>
        </w:rPr>
        <w:t xml:space="preserve"> </w:t>
      </w:r>
    </w:p>
    <w:p w14:paraId="22C62F84" w14:textId="77777777" w:rsidR="00C84B17" w:rsidRPr="00EA162C" w:rsidRDefault="00C84B17">
      <w:pPr>
        <w:shd w:val="clear" w:color="auto" w:fill="FFFFFF"/>
        <w:spacing w:line="240" w:lineRule="auto"/>
        <w:rPr>
          <w:rFonts w:eastAsia="Times New Roman" w:cs="Times New Roman"/>
          <w:color w:val="000000" w:themeColor="text1"/>
          <w:szCs w:val="24"/>
          <w:highlight w:val="white"/>
        </w:rPr>
      </w:pPr>
    </w:p>
    <w:p w14:paraId="2819A835" w14:textId="77777777" w:rsidR="00C84B17" w:rsidRPr="00EA162C" w:rsidRDefault="00000000">
      <w:pPr>
        <w:shd w:val="clear" w:color="auto" w:fill="FFFFFF"/>
        <w:spacing w:line="240" w:lineRule="auto"/>
        <w:rPr>
          <w:rFonts w:eastAsia="Times New Roman" w:cs="Times New Roman"/>
          <w:color w:val="000000" w:themeColor="text1"/>
          <w:szCs w:val="24"/>
        </w:rPr>
      </w:pPr>
      <w:r w:rsidRPr="00EA162C">
        <w:rPr>
          <w:rFonts w:eastAsia="Times New Roman" w:cs="Times New Roman"/>
          <w:color w:val="000000" w:themeColor="text1"/>
          <w:szCs w:val="24"/>
          <w:highlight w:val="white"/>
        </w:rPr>
        <w:t xml:space="preserve">IPCC, 2018: Annex I: Glossary [Matthews, J.B.R. (ed.)]. In: </w:t>
      </w:r>
      <w:r w:rsidRPr="00EA162C">
        <w:rPr>
          <w:rFonts w:eastAsia="Times New Roman" w:cs="Times New Roman"/>
          <w:i/>
          <w:color w:val="000000" w:themeColor="text1"/>
          <w:szCs w:val="24"/>
        </w:rPr>
        <w:t>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w:t>
      </w:r>
      <w:r w:rsidRPr="00EA162C">
        <w:rPr>
          <w:rFonts w:eastAsia="Times New Roman" w:cs="Times New Roman"/>
          <w:color w:val="000000" w:themeColor="text1"/>
          <w:szCs w:val="24"/>
          <w:highlight w:val="white"/>
        </w:rPr>
        <w:t xml:space="preserve"> [Masson-</w:t>
      </w:r>
      <w:proofErr w:type="spellStart"/>
      <w:r w:rsidRPr="00EA162C">
        <w:rPr>
          <w:rFonts w:eastAsia="Times New Roman" w:cs="Times New Roman"/>
          <w:color w:val="000000" w:themeColor="text1"/>
          <w:szCs w:val="24"/>
          <w:highlight w:val="white"/>
        </w:rPr>
        <w:t>Delmotte</w:t>
      </w:r>
      <w:proofErr w:type="spellEnd"/>
      <w:r w:rsidRPr="00EA162C">
        <w:rPr>
          <w:rFonts w:eastAsia="Times New Roman" w:cs="Times New Roman"/>
          <w:color w:val="000000" w:themeColor="text1"/>
          <w:szCs w:val="24"/>
          <w:highlight w:val="white"/>
        </w:rPr>
        <w:t xml:space="preserve">, V., P. </w:t>
      </w:r>
      <w:proofErr w:type="spellStart"/>
      <w:r w:rsidRPr="00EA162C">
        <w:rPr>
          <w:rFonts w:eastAsia="Times New Roman" w:cs="Times New Roman"/>
          <w:color w:val="000000" w:themeColor="text1"/>
          <w:szCs w:val="24"/>
          <w:highlight w:val="white"/>
        </w:rPr>
        <w:t>Zhai</w:t>
      </w:r>
      <w:proofErr w:type="spellEnd"/>
      <w:r w:rsidRPr="00EA162C">
        <w:rPr>
          <w:rFonts w:eastAsia="Times New Roman" w:cs="Times New Roman"/>
          <w:color w:val="000000" w:themeColor="text1"/>
          <w:szCs w:val="24"/>
          <w:highlight w:val="white"/>
        </w:rPr>
        <w:t xml:space="preserve">, H.-O. </w:t>
      </w:r>
      <w:proofErr w:type="spellStart"/>
      <w:r w:rsidRPr="00EA162C">
        <w:rPr>
          <w:rFonts w:eastAsia="Times New Roman" w:cs="Times New Roman"/>
          <w:color w:val="000000" w:themeColor="text1"/>
          <w:szCs w:val="24"/>
          <w:highlight w:val="white"/>
        </w:rPr>
        <w:t>Pörtner</w:t>
      </w:r>
      <w:proofErr w:type="spellEnd"/>
      <w:r w:rsidRPr="00EA162C">
        <w:rPr>
          <w:rFonts w:eastAsia="Times New Roman" w:cs="Times New Roman"/>
          <w:color w:val="000000" w:themeColor="text1"/>
          <w:szCs w:val="24"/>
          <w:highlight w:val="white"/>
        </w:rPr>
        <w:t xml:space="preserve">, D. Roberts, J. </w:t>
      </w:r>
      <w:proofErr w:type="spellStart"/>
      <w:r w:rsidRPr="00EA162C">
        <w:rPr>
          <w:rFonts w:eastAsia="Times New Roman" w:cs="Times New Roman"/>
          <w:color w:val="000000" w:themeColor="text1"/>
          <w:szCs w:val="24"/>
          <w:highlight w:val="white"/>
        </w:rPr>
        <w:t>Skea</w:t>
      </w:r>
      <w:proofErr w:type="spellEnd"/>
      <w:r w:rsidRPr="00EA162C">
        <w:rPr>
          <w:rFonts w:eastAsia="Times New Roman" w:cs="Times New Roman"/>
          <w:color w:val="000000" w:themeColor="text1"/>
          <w:szCs w:val="24"/>
          <w:highlight w:val="white"/>
        </w:rPr>
        <w:t xml:space="preserve">, P.R. Shukla, A. Pirani, W. </w:t>
      </w:r>
      <w:proofErr w:type="spellStart"/>
      <w:r w:rsidRPr="00EA162C">
        <w:rPr>
          <w:rFonts w:eastAsia="Times New Roman" w:cs="Times New Roman"/>
          <w:color w:val="000000" w:themeColor="text1"/>
          <w:szCs w:val="24"/>
          <w:highlight w:val="white"/>
        </w:rPr>
        <w:t>Moufouma-Okia</w:t>
      </w:r>
      <w:proofErr w:type="spellEnd"/>
      <w:r w:rsidRPr="00EA162C">
        <w:rPr>
          <w:rFonts w:eastAsia="Times New Roman" w:cs="Times New Roman"/>
          <w:color w:val="000000" w:themeColor="text1"/>
          <w:szCs w:val="24"/>
          <w:highlight w:val="white"/>
        </w:rPr>
        <w:t xml:space="preserve">, C. </w:t>
      </w:r>
      <w:proofErr w:type="spellStart"/>
      <w:r w:rsidRPr="00EA162C">
        <w:rPr>
          <w:rFonts w:eastAsia="Times New Roman" w:cs="Times New Roman"/>
          <w:color w:val="000000" w:themeColor="text1"/>
          <w:szCs w:val="24"/>
          <w:highlight w:val="white"/>
        </w:rPr>
        <w:t>Péan</w:t>
      </w:r>
      <w:proofErr w:type="spellEnd"/>
      <w:r w:rsidRPr="00EA162C">
        <w:rPr>
          <w:rFonts w:eastAsia="Times New Roman" w:cs="Times New Roman"/>
          <w:color w:val="000000" w:themeColor="text1"/>
          <w:szCs w:val="24"/>
          <w:highlight w:val="white"/>
        </w:rPr>
        <w:t xml:space="preserve">, R. </w:t>
      </w:r>
      <w:proofErr w:type="spellStart"/>
      <w:r w:rsidRPr="00EA162C">
        <w:rPr>
          <w:rFonts w:eastAsia="Times New Roman" w:cs="Times New Roman"/>
          <w:color w:val="000000" w:themeColor="text1"/>
          <w:szCs w:val="24"/>
          <w:highlight w:val="white"/>
        </w:rPr>
        <w:t>Pidcock</w:t>
      </w:r>
      <w:proofErr w:type="spellEnd"/>
      <w:r w:rsidRPr="00EA162C">
        <w:rPr>
          <w:rFonts w:eastAsia="Times New Roman" w:cs="Times New Roman"/>
          <w:color w:val="000000" w:themeColor="text1"/>
          <w:szCs w:val="24"/>
          <w:highlight w:val="white"/>
        </w:rPr>
        <w:t xml:space="preserve">, S. Connors, J.B.R. Matthews, Y. Chen, X. Zhou, M.I. </w:t>
      </w:r>
      <w:proofErr w:type="spellStart"/>
      <w:r w:rsidRPr="00EA162C">
        <w:rPr>
          <w:rFonts w:eastAsia="Times New Roman" w:cs="Times New Roman"/>
          <w:color w:val="000000" w:themeColor="text1"/>
          <w:szCs w:val="24"/>
          <w:highlight w:val="white"/>
        </w:rPr>
        <w:t>Gomis</w:t>
      </w:r>
      <w:proofErr w:type="spellEnd"/>
      <w:r w:rsidRPr="00EA162C">
        <w:rPr>
          <w:rFonts w:eastAsia="Times New Roman" w:cs="Times New Roman"/>
          <w:color w:val="000000" w:themeColor="text1"/>
          <w:szCs w:val="24"/>
          <w:highlight w:val="white"/>
        </w:rPr>
        <w:t xml:space="preserve">, E. </w:t>
      </w:r>
      <w:proofErr w:type="spellStart"/>
      <w:r w:rsidRPr="00EA162C">
        <w:rPr>
          <w:rFonts w:eastAsia="Times New Roman" w:cs="Times New Roman"/>
          <w:color w:val="000000" w:themeColor="text1"/>
          <w:szCs w:val="24"/>
          <w:highlight w:val="white"/>
        </w:rPr>
        <w:t>Lonnoy</w:t>
      </w:r>
      <w:proofErr w:type="spellEnd"/>
      <w:r w:rsidRPr="00EA162C">
        <w:rPr>
          <w:rFonts w:eastAsia="Times New Roman" w:cs="Times New Roman"/>
          <w:color w:val="000000" w:themeColor="text1"/>
          <w:szCs w:val="24"/>
          <w:highlight w:val="white"/>
        </w:rPr>
        <w:t xml:space="preserve">, T. </w:t>
      </w:r>
      <w:proofErr w:type="spellStart"/>
      <w:r w:rsidRPr="00EA162C">
        <w:rPr>
          <w:rFonts w:eastAsia="Times New Roman" w:cs="Times New Roman"/>
          <w:color w:val="000000" w:themeColor="text1"/>
          <w:szCs w:val="24"/>
          <w:highlight w:val="white"/>
        </w:rPr>
        <w:t>Maycock</w:t>
      </w:r>
      <w:proofErr w:type="spellEnd"/>
      <w:r w:rsidRPr="00EA162C">
        <w:rPr>
          <w:rFonts w:eastAsia="Times New Roman" w:cs="Times New Roman"/>
          <w:color w:val="000000" w:themeColor="text1"/>
          <w:szCs w:val="24"/>
          <w:highlight w:val="white"/>
        </w:rPr>
        <w:t xml:space="preserve">, M. </w:t>
      </w:r>
      <w:proofErr w:type="spellStart"/>
      <w:r w:rsidRPr="00EA162C">
        <w:rPr>
          <w:rFonts w:eastAsia="Times New Roman" w:cs="Times New Roman"/>
          <w:color w:val="000000" w:themeColor="text1"/>
          <w:szCs w:val="24"/>
          <w:highlight w:val="white"/>
        </w:rPr>
        <w:t>Tignor</w:t>
      </w:r>
      <w:proofErr w:type="spellEnd"/>
      <w:r w:rsidRPr="00EA162C">
        <w:rPr>
          <w:rFonts w:eastAsia="Times New Roman" w:cs="Times New Roman"/>
          <w:color w:val="000000" w:themeColor="text1"/>
          <w:szCs w:val="24"/>
          <w:highlight w:val="white"/>
        </w:rPr>
        <w:t>, and T. Waterfield (eds.)]. Cambridge University Press, Cambridge, UK and New York, NY, USA, pp. 541-562, doi:</w:t>
      </w:r>
      <w:hyperlink r:id="rId81">
        <w:r w:rsidRPr="00EA162C">
          <w:rPr>
            <w:rFonts w:eastAsia="Times New Roman" w:cs="Times New Roman"/>
            <w:color w:val="000000" w:themeColor="text1"/>
            <w:szCs w:val="24"/>
          </w:rPr>
          <w:t>10.1017/9781009157940.008</w:t>
        </w:r>
      </w:hyperlink>
      <w:r w:rsidRPr="00EA162C">
        <w:rPr>
          <w:rFonts w:eastAsia="Times New Roman" w:cs="Times New Roman"/>
          <w:color w:val="000000" w:themeColor="text1"/>
          <w:szCs w:val="24"/>
          <w:highlight w:val="white"/>
        </w:rPr>
        <w:t>.</w:t>
      </w:r>
    </w:p>
    <w:p w14:paraId="7B56B724" w14:textId="77777777" w:rsidR="00C84B17" w:rsidRPr="00EA162C" w:rsidRDefault="00C84B17">
      <w:pPr>
        <w:shd w:val="clear" w:color="auto" w:fill="FFFFFF"/>
        <w:spacing w:line="240" w:lineRule="auto"/>
        <w:rPr>
          <w:rFonts w:eastAsia="Times New Roman" w:cs="Times New Roman"/>
          <w:color w:val="000000" w:themeColor="text1"/>
          <w:szCs w:val="24"/>
        </w:rPr>
      </w:pPr>
    </w:p>
    <w:p w14:paraId="48BCE1A1" w14:textId="77777777" w:rsidR="00C84B17" w:rsidRPr="00EA162C" w:rsidRDefault="00000000">
      <w:pPr>
        <w:rPr>
          <w:rFonts w:eastAsia="Times New Roman" w:cs="Times New Roman"/>
          <w:color w:val="000000" w:themeColor="text1"/>
          <w:szCs w:val="24"/>
        </w:rPr>
      </w:pPr>
      <w:proofErr w:type="spellStart"/>
      <w:r w:rsidRPr="00EA162C">
        <w:rPr>
          <w:rFonts w:eastAsia="Times New Roman" w:cs="Times New Roman"/>
          <w:color w:val="000000" w:themeColor="text1"/>
          <w:szCs w:val="24"/>
          <w:highlight w:val="white"/>
        </w:rPr>
        <w:t>Janeski</w:t>
      </w:r>
      <w:proofErr w:type="spellEnd"/>
      <w:r w:rsidRPr="00EA162C">
        <w:rPr>
          <w:rFonts w:eastAsia="Times New Roman" w:cs="Times New Roman"/>
          <w:color w:val="000000" w:themeColor="text1"/>
          <w:szCs w:val="24"/>
          <w:highlight w:val="white"/>
        </w:rPr>
        <w:t xml:space="preserve">, I., &amp; Whitacre, B. (2014). “Long-Term Economic Impacts of USDA Water and Sewer Infrastructure Investments in Oklahoma”. </w:t>
      </w:r>
      <w:r w:rsidRPr="00EA162C">
        <w:rPr>
          <w:rFonts w:eastAsia="Times New Roman" w:cs="Times New Roman"/>
          <w:i/>
          <w:color w:val="000000" w:themeColor="text1"/>
          <w:szCs w:val="24"/>
        </w:rPr>
        <w:t>Journal of Agricultural and Applied Economics,</w:t>
      </w:r>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rPr>
        <w:t>46</w:t>
      </w:r>
      <w:r w:rsidRPr="00EA162C">
        <w:rPr>
          <w:rFonts w:eastAsia="Times New Roman" w:cs="Times New Roman"/>
          <w:color w:val="000000" w:themeColor="text1"/>
          <w:szCs w:val="24"/>
          <w:highlight w:val="white"/>
        </w:rPr>
        <w:t xml:space="preserve">(1): 21-39. </w:t>
      </w:r>
      <w:hyperlink r:id="rId82">
        <w:r w:rsidRPr="00EA162C">
          <w:rPr>
            <w:rFonts w:eastAsia="Times New Roman" w:cs="Times New Roman"/>
            <w:color w:val="000000" w:themeColor="text1"/>
            <w:szCs w:val="24"/>
            <w:highlight w:val="white"/>
            <w:u w:val="single"/>
          </w:rPr>
          <w:t>https://www.proquest.com/docview/1535076033?pq-origsite=primo</w:t>
        </w:r>
      </w:hyperlink>
      <w:r w:rsidRPr="00EA162C">
        <w:rPr>
          <w:rFonts w:eastAsia="Times New Roman" w:cs="Times New Roman"/>
          <w:color w:val="000000" w:themeColor="text1"/>
          <w:szCs w:val="24"/>
          <w:highlight w:val="white"/>
        </w:rPr>
        <w:t xml:space="preserve"> </w:t>
      </w:r>
    </w:p>
    <w:p w14:paraId="1128B994" w14:textId="77777777" w:rsidR="00C84B17" w:rsidRPr="00EA162C" w:rsidRDefault="00C84B17">
      <w:pPr>
        <w:rPr>
          <w:rFonts w:eastAsia="Times New Roman" w:cs="Times New Roman"/>
          <w:color w:val="000000" w:themeColor="text1"/>
          <w:szCs w:val="24"/>
        </w:rPr>
      </w:pPr>
    </w:p>
    <w:p w14:paraId="62641F4E" w14:textId="77777777" w:rsidR="00C84B17" w:rsidRPr="00EA162C" w:rsidRDefault="00000000">
      <w:pPr>
        <w:rPr>
          <w:rFonts w:eastAsia="Times New Roman" w:cs="Times New Roman"/>
          <w:color w:val="000000" w:themeColor="text1"/>
          <w:szCs w:val="24"/>
          <w:highlight w:val="white"/>
        </w:rPr>
      </w:pPr>
      <w:r w:rsidRPr="00EA162C">
        <w:rPr>
          <w:rFonts w:eastAsia="Times New Roman" w:cs="Times New Roman"/>
          <w:color w:val="000000" w:themeColor="text1"/>
          <w:szCs w:val="24"/>
          <w:highlight w:val="white"/>
        </w:rPr>
        <w:t xml:space="preserve">Jepson, W., &amp; Brown, H. (2014). “‘If No Gasoline, No Water’: Privatizing Drinking Water Quality in South Texas </w:t>
      </w:r>
      <w:proofErr w:type="spellStart"/>
      <w:r w:rsidRPr="00EA162C">
        <w:rPr>
          <w:rFonts w:eastAsia="Times New Roman" w:cs="Times New Roman"/>
          <w:color w:val="000000" w:themeColor="text1"/>
          <w:szCs w:val="24"/>
          <w:highlight w:val="white"/>
        </w:rPr>
        <w:t>Colonias</w:t>
      </w:r>
      <w:proofErr w:type="spellEnd"/>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highlight w:val="white"/>
        </w:rPr>
        <w:t>Environment and Planning. A,</w:t>
      </w:r>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highlight w:val="white"/>
        </w:rPr>
        <w:t>46</w:t>
      </w:r>
      <w:r w:rsidRPr="00EA162C">
        <w:rPr>
          <w:rFonts w:eastAsia="Times New Roman" w:cs="Times New Roman"/>
          <w:color w:val="000000" w:themeColor="text1"/>
          <w:szCs w:val="24"/>
          <w:highlight w:val="white"/>
        </w:rPr>
        <w:t xml:space="preserve">(5), 1032-1048. </w:t>
      </w:r>
      <w:hyperlink r:id="rId83">
        <w:r w:rsidRPr="00EA162C">
          <w:rPr>
            <w:rFonts w:eastAsia="Times New Roman" w:cs="Times New Roman"/>
            <w:color w:val="000000" w:themeColor="text1"/>
            <w:szCs w:val="24"/>
            <w:highlight w:val="white"/>
            <w:u w:val="single"/>
          </w:rPr>
          <w:t>https://journals-sagepub-com.ezproxy.lib.ou.edu/doi/epdf/10.1068/a46170</w:t>
        </w:r>
      </w:hyperlink>
      <w:r w:rsidRPr="00EA162C">
        <w:rPr>
          <w:rFonts w:eastAsia="Times New Roman" w:cs="Times New Roman"/>
          <w:color w:val="000000" w:themeColor="text1"/>
          <w:szCs w:val="24"/>
          <w:highlight w:val="white"/>
        </w:rPr>
        <w:t xml:space="preserve"> </w:t>
      </w:r>
    </w:p>
    <w:p w14:paraId="3611EA8C" w14:textId="1DC6B58D" w:rsidR="00C84B17" w:rsidRPr="00EA162C" w:rsidRDefault="00C84B17">
      <w:pPr>
        <w:rPr>
          <w:rFonts w:eastAsia="Times New Roman" w:cs="Times New Roman"/>
          <w:color w:val="000000" w:themeColor="text1"/>
          <w:szCs w:val="24"/>
          <w:highlight w:val="white"/>
        </w:rPr>
      </w:pPr>
    </w:p>
    <w:p w14:paraId="53502DBD" w14:textId="77777777" w:rsidR="00A66454" w:rsidRPr="00EA162C" w:rsidRDefault="00A66454">
      <w:pPr>
        <w:rPr>
          <w:rFonts w:eastAsia="Times New Roman" w:cs="Times New Roman"/>
          <w:color w:val="000000" w:themeColor="text1"/>
          <w:szCs w:val="24"/>
        </w:rPr>
      </w:pPr>
      <w:proofErr w:type="spellStart"/>
      <w:r w:rsidRPr="00EA162C">
        <w:rPr>
          <w:rFonts w:eastAsia="Times New Roman" w:cs="Times New Roman"/>
          <w:color w:val="000000" w:themeColor="text1"/>
          <w:szCs w:val="24"/>
          <w:highlight w:val="white"/>
        </w:rPr>
        <w:t>Keeter</w:t>
      </w:r>
      <w:proofErr w:type="spellEnd"/>
      <w:r w:rsidRPr="00EA162C">
        <w:rPr>
          <w:rFonts w:eastAsia="Times New Roman" w:cs="Times New Roman"/>
          <w:color w:val="000000" w:themeColor="text1"/>
          <w:szCs w:val="24"/>
          <w:highlight w:val="white"/>
        </w:rPr>
        <w:t xml:space="preserve">, S., Hatley, N., </w:t>
      </w:r>
      <w:proofErr w:type="spellStart"/>
      <w:r w:rsidRPr="00EA162C">
        <w:rPr>
          <w:rFonts w:eastAsia="Times New Roman" w:cs="Times New Roman"/>
          <w:color w:val="000000" w:themeColor="text1"/>
          <w:szCs w:val="24"/>
          <w:highlight w:val="white"/>
        </w:rPr>
        <w:t>Kennedey</w:t>
      </w:r>
      <w:proofErr w:type="spellEnd"/>
      <w:r w:rsidRPr="00EA162C">
        <w:rPr>
          <w:rFonts w:eastAsia="Times New Roman" w:cs="Times New Roman"/>
          <w:color w:val="000000" w:themeColor="text1"/>
          <w:szCs w:val="24"/>
          <w:highlight w:val="white"/>
        </w:rPr>
        <w:t xml:space="preserve">, C., &amp; Lau, A. (2017). “What Low Response Rates Mean for Telephone Surveys”. </w:t>
      </w:r>
      <w:r w:rsidRPr="00EA162C">
        <w:rPr>
          <w:rFonts w:eastAsia="Times New Roman" w:cs="Times New Roman"/>
          <w:i/>
          <w:iCs/>
          <w:color w:val="000000" w:themeColor="text1"/>
          <w:szCs w:val="24"/>
          <w:highlight w:val="white"/>
        </w:rPr>
        <w:t>Pew Research Center</w:t>
      </w:r>
      <w:r w:rsidRPr="00EA162C">
        <w:rPr>
          <w:rFonts w:eastAsia="Times New Roman" w:cs="Times New Roman"/>
          <w:color w:val="000000" w:themeColor="text1"/>
          <w:szCs w:val="24"/>
          <w:highlight w:val="white"/>
        </w:rPr>
        <w:t xml:space="preserve">. </w:t>
      </w:r>
      <w:hyperlink r:id="rId84" w:history="1">
        <w:r w:rsidRPr="00EA162C">
          <w:rPr>
            <w:rStyle w:val="Hyperlink"/>
            <w:rFonts w:eastAsia="Times New Roman" w:cs="Times New Roman"/>
            <w:color w:val="000000" w:themeColor="text1"/>
            <w:szCs w:val="24"/>
          </w:rPr>
          <w:t>https://assets.pewresearch.org/wp-content/uploads/sites/12/2017/05/12154630/RDD-Non-response-Full-Report.pdf</w:t>
        </w:r>
      </w:hyperlink>
      <w:r w:rsidRPr="00EA162C">
        <w:rPr>
          <w:rFonts w:eastAsia="Times New Roman" w:cs="Times New Roman"/>
          <w:color w:val="000000" w:themeColor="text1"/>
          <w:szCs w:val="24"/>
        </w:rPr>
        <w:t xml:space="preserve"> </w:t>
      </w:r>
    </w:p>
    <w:p w14:paraId="6B2FA2E2" w14:textId="224F327A" w:rsidR="00A66454" w:rsidRPr="00EA162C" w:rsidRDefault="00A66454">
      <w:pPr>
        <w:rPr>
          <w:rFonts w:eastAsia="Times New Roman" w:cs="Times New Roman"/>
          <w:szCs w:val="24"/>
          <w:highlight w:val="white"/>
        </w:rPr>
      </w:pPr>
      <w:r w:rsidRPr="00EA162C">
        <w:rPr>
          <w:rFonts w:eastAsia="Times New Roman" w:cs="Times New Roman"/>
          <w:szCs w:val="24"/>
          <w:highlight w:val="white"/>
        </w:rPr>
        <w:lastRenderedPageBreak/>
        <w:t xml:space="preserve"> </w:t>
      </w:r>
    </w:p>
    <w:p w14:paraId="685FD652" w14:textId="77777777" w:rsidR="00C84B17" w:rsidRPr="00EA162C" w:rsidRDefault="00000000">
      <w:pPr>
        <w:rPr>
          <w:rFonts w:eastAsia="Times New Roman" w:cs="Times New Roman"/>
          <w:color w:val="000000" w:themeColor="text1"/>
          <w:szCs w:val="24"/>
          <w:highlight w:val="white"/>
        </w:rPr>
      </w:pPr>
      <w:proofErr w:type="spellStart"/>
      <w:r w:rsidRPr="00EA162C">
        <w:rPr>
          <w:rFonts w:eastAsia="Times New Roman" w:cs="Times New Roman"/>
          <w:szCs w:val="24"/>
          <w:highlight w:val="white"/>
        </w:rPr>
        <w:t>Lazrus</w:t>
      </w:r>
      <w:proofErr w:type="spellEnd"/>
      <w:r w:rsidRPr="00EA162C">
        <w:rPr>
          <w:rFonts w:eastAsia="Times New Roman" w:cs="Times New Roman"/>
          <w:szCs w:val="24"/>
          <w:highlight w:val="white"/>
        </w:rPr>
        <w:t xml:space="preserve">, H. (2016). “Drought is a Relative Term: Drought Risk Perceptions and Water Management Preferences among Diverse Community Members in Oklahoma, U.S.A.”. </w:t>
      </w:r>
      <w:r w:rsidRPr="00EA162C">
        <w:rPr>
          <w:rFonts w:eastAsia="Times New Roman" w:cs="Times New Roman"/>
          <w:i/>
          <w:szCs w:val="24"/>
          <w:highlight w:val="white"/>
        </w:rPr>
        <w:t xml:space="preserve">Human Ecology: An Interdisciplinary </w:t>
      </w:r>
      <w:r w:rsidRPr="00EA162C">
        <w:rPr>
          <w:rFonts w:eastAsia="Times New Roman" w:cs="Times New Roman"/>
          <w:i/>
          <w:color w:val="000000" w:themeColor="text1"/>
          <w:szCs w:val="24"/>
          <w:highlight w:val="white"/>
        </w:rPr>
        <w:t>Journal,</w:t>
      </w:r>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highlight w:val="white"/>
        </w:rPr>
        <w:t>44</w:t>
      </w:r>
      <w:r w:rsidRPr="00EA162C">
        <w:rPr>
          <w:rFonts w:eastAsia="Times New Roman" w:cs="Times New Roman"/>
          <w:color w:val="000000" w:themeColor="text1"/>
          <w:szCs w:val="24"/>
          <w:highlight w:val="white"/>
        </w:rPr>
        <w:t>(5), 595-605. doi:10.1007/s10745-016-9840-y</w:t>
      </w:r>
    </w:p>
    <w:p w14:paraId="25940051" w14:textId="77777777" w:rsidR="00C52B79" w:rsidRDefault="00C52B79">
      <w:pPr>
        <w:rPr>
          <w:rFonts w:eastAsia="Times New Roman" w:cs="Times New Roman"/>
          <w:color w:val="000000" w:themeColor="text1"/>
          <w:szCs w:val="24"/>
          <w:highlight w:val="white"/>
        </w:rPr>
      </w:pPr>
    </w:p>
    <w:p w14:paraId="5060579A" w14:textId="7336E0AB" w:rsidR="006038B4" w:rsidRPr="00B91595" w:rsidRDefault="006038B4">
      <w:pPr>
        <w:rPr>
          <w:rFonts w:eastAsia="Times New Roman" w:cs="Times New Roman"/>
          <w:color w:val="000000" w:themeColor="text1"/>
          <w:szCs w:val="24"/>
          <w:highlight w:val="white"/>
        </w:rPr>
      </w:pPr>
      <w:r w:rsidRPr="00B91595">
        <w:rPr>
          <w:rFonts w:cs="Times New Roman"/>
          <w:color w:val="000000" w:themeColor="text1"/>
          <w:szCs w:val="24"/>
          <w:shd w:val="clear" w:color="auto" w:fill="FFFFFF"/>
        </w:rPr>
        <w:t>Lyons, E., Zhang, P., Benn, T., Sharif, F., Li, K., Crittenden, J.,</w:t>
      </w:r>
      <w:r w:rsidR="00B91595">
        <w:rPr>
          <w:rFonts w:cs="Times New Roman"/>
          <w:color w:val="000000" w:themeColor="text1"/>
          <w:szCs w:val="24"/>
          <w:shd w:val="clear" w:color="auto" w:fill="FFFFFF"/>
        </w:rPr>
        <w:t xml:space="preserve"> </w:t>
      </w:r>
      <w:r w:rsidRPr="00B91595">
        <w:rPr>
          <w:rFonts w:cs="Times New Roman"/>
          <w:color w:val="000000" w:themeColor="text1"/>
          <w:szCs w:val="24"/>
          <w:shd w:val="clear" w:color="auto" w:fill="FFFFFF"/>
        </w:rPr>
        <w:t xml:space="preserve">Costanza, </w:t>
      </w:r>
      <w:r w:rsidR="00B91595" w:rsidRPr="00B91595">
        <w:rPr>
          <w:rFonts w:cs="Times New Roman"/>
          <w:color w:val="000000" w:themeColor="text1"/>
          <w:szCs w:val="24"/>
          <w:shd w:val="clear" w:color="auto" w:fill="FFFFFF"/>
        </w:rPr>
        <w:t>M., &amp;</w:t>
      </w:r>
      <w:r w:rsidRPr="00B91595">
        <w:rPr>
          <w:rFonts w:cs="Times New Roman"/>
          <w:color w:val="000000" w:themeColor="text1"/>
          <w:szCs w:val="24"/>
          <w:shd w:val="clear" w:color="auto" w:fill="FFFFFF"/>
        </w:rPr>
        <w:t xml:space="preserve"> Chen, Y. (2009). </w:t>
      </w:r>
      <w:r w:rsidR="00B91595">
        <w:rPr>
          <w:rFonts w:cs="Times New Roman"/>
          <w:color w:val="000000" w:themeColor="text1"/>
          <w:szCs w:val="24"/>
          <w:shd w:val="clear" w:color="auto" w:fill="FFFFFF"/>
        </w:rPr>
        <w:t>“</w:t>
      </w:r>
      <w:r w:rsidRPr="00B91595">
        <w:rPr>
          <w:rFonts w:cs="Times New Roman"/>
          <w:color w:val="000000" w:themeColor="text1"/>
          <w:szCs w:val="24"/>
          <w:shd w:val="clear" w:color="auto" w:fill="FFFFFF"/>
        </w:rPr>
        <w:t xml:space="preserve">Life </w:t>
      </w:r>
      <w:r w:rsidR="00B91595">
        <w:rPr>
          <w:rFonts w:cs="Times New Roman"/>
          <w:color w:val="000000" w:themeColor="text1"/>
          <w:szCs w:val="24"/>
          <w:shd w:val="clear" w:color="auto" w:fill="FFFFFF"/>
        </w:rPr>
        <w:t>C</w:t>
      </w:r>
      <w:r w:rsidRPr="00B91595">
        <w:rPr>
          <w:rFonts w:cs="Times New Roman"/>
          <w:color w:val="000000" w:themeColor="text1"/>
          <w:szCs w:val="24"/>
          <w:shd w:val="clear" w:color="auto" w:fill="FFFFFF"/>
        </w:rPr>
        <w:t xml:space="preserve">ycle </w:t>
      </w:r>
      <w:r w:rsidR="00B91595">
        <w:rPr>
          <w:rFonts w:cs="Times New Roman"/>
          <w:color w:val="000000" w:themeColor="text1"/>
          <w:szCs w:val="24"/>
          <w:shd w:val="clear" w:color="auto" w:fill="FFFFFF"/>
        </w:rPr>
        <w:t>A</w:t>
      </w:r>
      <w:r w:rsidRPr="00B91595">
        <w:rPr>
          <w:rFonts w:cs="Times New Roman"/>
          <w:color w:val="000000" w:themeColor="text1"/>
          <w:szCs w:val="24"/>
          <w:shd w:val="clear" w:color="auto" w:fill="FFFFFF"/>
        </w:rPr>
        <w:t xml:space="preserve">ssessment of </w:t>
      </w:r>
      <w:r w:rsidR="00B91595">
        <w:rPr>
          <w:rFonts w:cs="Times New Roman"/>
          <w:color w:val="000000" w:themeColor="text1"/>
          <w:szCs w:val="24"/>
          <w:shd w:val="clear" w:color="auto" w:fill="FFFFFF"/>
        </w:rPr>
        <w:t>Th</w:t>
      </w:r>
      <w:r w:rsidRPr="00B91595">
        <w:rPr>
          <w:rFonts w:cs="Times New Roman"/>
          <w:color w:val="000000" w:themeColor="text1"/>
          <w:szCs w:val="24"/>
          <w:shd w:val="clear" w:color="auto" w:fill="FFFFFF"/>
        </w:rPr>
        <w:t xml:space="preserve">ree </w:t>
      </w:r>
      <w:r w:rsidR="00B91595">
        <w:rPr>
          <w:rFonts w:cs="Times New Roman"/>
          <w:color w:val="000000" w:themeColor="text1"/>
          <w:szCs w:val="24"/>
          <w:shd w:val="clear" w:color="auto" w:fill="FFFFFF"/>
        </w:rPr>
        <w:t>W</w:t>
      </w:r>
      <w:r w:rsidRPr="00B91595">
        <w:rPr>
          <w:rFonts w:cs="Times New Roman"/>
          <w:color w:val="000000" w:themeColor="text1"/>
          <w:szCs w:val="24"/>
          <w:shd w:val="clear" w:color="auto" w:fill="FFFFFF"/>
        </w:rPr>
        <w:t xml:space="preserve">ater </w:t>
      </w:r>
      <w:r w:rsidR="00B91595">
        <w:rPr>
          <w:rFonts w:cs="Times New Roman"/>
          <w:color w:val="000000" w:themeColor="text1"/>
          <w:szCs w:val="24"/>
          <w:shd w:val="clear" w:color="auto" w:fill="FFFFFF"/>
        </w:rPr>
        <w:t>S</w:t>
      </w:r>
      <w:r w:rsidRPr="00B91595">
        <w:rPr>
          <w:rFonts w:cs="Times New Roman"/>
          <w:color w:val="000000" w:themeColor="text1"/>
          <w:szCs w:val="24"/>
          <w:shd w:val="clear" w:color="auto" w:fill="FFFFFF"/>
        </w:rPr>
        <w:t xml:space="preserve">upply </w:t>
      </w:r>
      <w:r w:rsidR="00B91595">
        <w:rPr>
          <w:rFonts w:cs="Times New Roman"/>
          <w:color w:val="000000" w:themeColor="text1"/>
          <w:szCs w:val="24"/>
          <w:shd w:val="clear" w:color="auto" w:fill="FFFFFF"/>
        </w:rPr>
        <w:t>S</w:t>
      </w:r>
      <w:r w:rsidRPr="00B91595">
        <w:rPr>
          <w:rFonts w:cs="Times New Roman"/>
          <w:color w:val="000000" w:themeColor="text1"/>
          <w:szCs w:val="24"/>
          <w:shd w:val="clear" w:color="auto" w:fill="FFFFFF"/>
        </w:rPr>
        <w:t xml:space="preserve">ystems: Importation, </w:t>
      </w:r>
      <w:r w:rsidR="00B91595">
        <w:rPr>
          <w:rFonts w:cs="Times New Roman"/>
          <w:color w:val="000000" w:themeColor="text1"/>
          <w:szCs w:val="24"/>
          <w:shd w:val="clear" w:color="auto" w:fill="FFFFFF"/>
        </w:rPr>
        <w:t>R</w:t>
      </w:r>
      <w:r w:rsidRPr="00B91595">
        <w:rPr>
          <w:rFonts w:cs="Times New Roman"/>
          <w:color w:val="000000" w:themeColor="text1"/>
          <w:szCs w:val="24"/>
          <w:shd w:val="clear" w:color="auto" w:fill="FFFFFF"/>
        </w:rPr>
        <w:t xml:space="preserve">eclamation and </w:t>
      </w:r>
      <w:r w:rsidR="00B91595">
        <w:rPr>
          <w:rFonts w:cs="Times New Roman"/>
          <w:color w:val="000000" w:themeColor="text1"/>
          <w:szCs w:val="24"/>
          <w:shd w:val="clear" w:color="auto" w:fill="FFFFFF"/>
        </w:rPr>
        <w:t>D</w:t>
      </w:r>
      <w:r w:rsidRPr="00B91595">
        <w:rPr>
          <w:rFonts w:cs="Times New Roman"/>
          <w:color w:val="000000" w:themeColor="text1"/>
          <w:szCs w:val="24"/>
          <w:shd w:val="clear" w:color="auto" w:fill="FFFFFF"/>
        </w:rPr>
        <w:t>esalination</w:t>
      </w:r>
      <w:r w:rsidR="00B91595">
        <w:rPr>
          <w:rFonts w:cs="Times New Roman"/>
          <w:color w:val="000000" w:themeColor="text1"/>
          <w:szCs w:val="24"/>
          <w:shd w:val="clear" w:color="auto" w:fill="FFFFFF"/>
        </w:rPr>
        <w:t>”</w:t>
      </w:r>
      <w:r w:rsidRPr="00B91595">
        <w:rPr>
          <w:rFonts w:cs="Times New Roman"/>
          <w:color w:val="000000" w:themeColor="text1"/>
          <w:szCs w:val="24"/>
          <w:shd w:val="clear" w:color="auto" w:fill="FFFFFF"/>
        </w:rPr>
        <w:t>.</w:t>
      </w:r>
      <w:r w:rsidRPr="00B91595">
        <w:rPr>
          <w:rStyle w:val="apple-converted-space"/>
          <w:rFonts w:cs="Times New Roman"/>
          <w:color w:val="000000" w:themeColor="text1"/>
          <w:szCs w:val="24"/>
          <w:shd w:val="clear" w:color="auto" w:fill="FFFFFF"/>
        </w:rPr>
        <w:t> </w:t>
      </w:r>
      <w:r w:rsidRPr="00B91595">
        <w:rPr>
          <w:rFonts w:cs="Times New Roman"/>
          <w:i/>
          <w:iCs/>
          <w:color w:val="000000" w:themeColor="text1"/>
          <w:szCs w:val="24"/>
        </w:rPr>
        <w:t>Water Science &amp; Technology. Water Supply,9</w:t>
      </w:r>
      <w:r w:rsidRPr="00B91595">
        <w:rPr>
          <w:rFonts w:cs="Times New Roman"/>
          <w:color w:val="000000" w:themeColor="text1"/>
          <w:szCs w:val="24"/>
          <w:shd w:val="clear" w:color="auto" w:fill="FFFFFF"/>
        </w:rPr>
        <w:t>(4), 439-448.</w:t>
      </w:r>
      <w:r w:rsidR="00B91595">
        <w:rPr>
          <w:rFonts w:cs="Times New Roman"/>
          <w:color w:val="000000" w:themeColor="text1"/>
          <w:szCs w:val="24"/>
          <w:shd w:val="clear" w:color="auto" w:fill="FFFFFF"/>
        </w:rPr>
        <w:t xml:space="preserve"> </w:t>
      </w:r>
      <w:hyperlink r:id="rId85" w:history="1">
        <w:r w:rsidR="00B91595" w:rsidRPr="00B91595">
          <w:rPr>
            <w:rStyle w:val="Hyperlink"/>
            <w:rFonts w:cs="Times New Roman"/>
            <w:color w:val="000000" w:themeColor="text1"/>
            <w:szCs w:val="24"/>
            <w:shd w:val="clear" w:color="auto" w:fill="FFFFFF"/>
          </w:rPr>
          <w:t>https://www.proquest.com/docview/1943129473?accountid=12964&amp;parentSessionId=IqCRHKOPfvK1JEbfBtTdR0r2ZEDx9sZXnqWyYbhW6fQ%3D&amp;pq-origsite=primo</w:t>
        </w:r>
      </w:hyperlink>
      <w:r w:rsidR="00B91595">
        <w:rPr>
          <w:rFonts w:cs="Times New Roman"/>
          <w:color w:val="000000" w:themeColor="text1"/>
          <w:szCs w:val="24"/>
          <w:shd w:val="clear" w:color="auto" w:fill="FFFFFF"/>
        </w:rPr>
        <w:t xml:space="preserve"> </w:t>
      </w:r>
    </w:p>
    <w:p w14:paraId="74AF3160" w14:textId="77777777" w:rsidR="006038B4" w:rsidRDefault="006038B4">
      <w:pPr>
        <w:rPr>
          <w:rFonts w:eastAsia="Times New Roman" w:cs="Times New Roman"/>
          <w:color w:val="000000" w:themeColor="text1"/>
          <w:szCs w:val="24"/>
          <w:highlight w:val="white"/>
        </w:rPr>
      </w:pPr>
    </w:p>
    <w:p w14:paraId="11C334F7" w14:textId="1B0D9F91" w:rsidR="00C84B17" w:rsidRPr="00EA162C" w:rsidRDefault="00000000">
      <w:pPr>
        <w:rPr>
          <w:rFonts w:eastAsia="Times New Roman" w:cs="Times New Roman"/>
          <w:color w:val="000000" w:themeColor="text1"/>
          <w:szCs w:val="24"/>
          <w:highlight w:val="white"/>
        </w:rPr>
      </w:pPr>
      <w:proofErr w:type="spellStart"/>
      <w:r w:rsidRPr="00EA162C">
        <w:rPr>
          <w:rFonts w:eastAsia="Times New Roman" w:cs="Times New Roman"/>
          <w:color w:val="000000" w:themeColor="text1"/>
          <w:szCs w:val="24"/>
          <w:highlight w:val="white"/>
        </w:rPr>
        <w:t>McColly</w:t>
      </w:r>
      <w:proofErr w:type="spellEnd"/>
      <w:r w:rsidRPr="00EA162C">
        <w:rPr>
          <w:rFonts w:eastAsia="Times New Roman" w:cs="Times New Roman"/>
          <w:color w:val="000000" w:themeColor="text1"/>
          <w:szCs w:val="24"/>
          <w:highlight w:val="white"/>
        </w:rPr>
        <w:t xml:space="preserve">, Q., Mace, R., Tissot, P, &amp; </w:t>
      </w:r>
      <w:proofErr w:type="spellStart"/>
      <w:r w:rsidRPr="00EA162C">
        <w:rPr>
          <w:rFonts w:eastAsia="Times New Roman" w:cs="Times New Roman"/>
          <w:color w:val="000000" w:themeColor="text1"/>
          <w:szCs w:val="24"/>
          <w:highlight w:val="white"/>
        </w:rPr>
        <w:t>Yoskowitz</w:t>
      </w:r>
      <w:proofErr w:type="spellEnd"/>
      <w:r w:rsidRPr="00EA162C">
        <w:rPr>
          <w:rFonts w:eastAsia="Times New Roman" w:cs="Times New Roman"/>
          <w:color w:val="000000" w:themeColor="text1"/>
          <w:szCs w:val="24"/>
          <w:highlight w:val="white"/>
        </w:rPr>
        <w:t xml:space="preserve">, D. (2021). “Pricing Options on Water in Texas”. </w:t>
      </w:r>
      <w:r w:rsidRPr="00EA162C">
        <w:rPr>
          <w:rFonts w:eastAsia="Times New Roman" w:cs="Times New Roman"/>
          <w:i/>
          <w:color w:val="000000" w:themeColor="text1"/>
          <w:szCs w:val="24"/>
          <w:highlight w:val="white"/>
        </w:rPr>
        <w:t>Texas Water Journal,</w:t>
      </w:r>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highlight w:val="white"/>
        </w:rPr>
        <w:t>12</w:t>
      </w:r>
      <w:r w:rsidRPr="00EA162C">
        <w:rPr>
          <w:rFonts w:eastAsia="Times New Roman" w:cs="Times New Roman"/>
          <w:color w:val="000000" w:themeColor="text1"/>
          <w:szCs w:val="24"/>
          <w:highlight w:val="white"/>
        </w:rPr>
        <w:t xml:space="preserve">(1), Texas water journal, 2021, Vol.12 (1). </w:t>
      </w:r>
      <w:hyperlink r:id="rId86">
        <w:r w:rsidRPr="00EA162C">
          <w:rPr>
            <w:rFonts w:eastAsia="Times New Roman" w:cs="Times New Roman"/>
            <w:color w:val="000000" w:themeColor="text1"/>
            <w:szCs w:val="24"/>
            <w:highlight w:val="white"/>
            <w:u w:val="single"/>
          </w:rPr>
          <w:t>https://twj-ojs-tdl.tdl.org/twj/index.php/twj/article/view/7121</w:t>
        </w:r>
      </w:hyperlink>
      <w:r w:rsidRPr="00EA162C">
        <w:rPr>
          <w:rFonts w:eastAsia="Times New Roman" w:cs="Times New Roman"/>
          <w:color w:val="000000" w:themeColor="text1"/>
          <w:szCs w:val="24"/>
          <w:highlight w:val="white"/>
        </w:rPr>
        <w:t xml:space="preserve"> </w:t>
      </w:r>
    </w:p>
    <w:p w14:paraId="08D3B416" w14:textId="77777777" w:rsidR="00C84B17" w:rsidRPr="00EA162C" w:rsidRDefault="00C84B17">
      <w:pPr>
        <w:rPr>
          <w:rFonts w:eastAsia="Times New Roman" w:cs="Times New Roman"/>
          <w:color w:val="000000" w:themeColor="text1"/>
          <w:szCs w:val="24"/>
          <w:highlight w:val="white"/>
        </w:rPr>
      </w:pPr>
    </w:p>
    <w:p w14:paraId="3CB066FD" w14:textId="77777777" w:rsidR="00C84B17" w:rsidRPr="00EA162C" w:rsidRDefault="00000000">
      <w:pPr>
        <w:rPr>
          <w:rFonts w:eastAsia="Times New Roman" w:cs="Times New Roman"/>
          <w:color w:val="000000" w:themeColor="text1"/>
          <w:szCs w:val="24"/>
          <w:highlight w:val="white"/>
        </w:rPr>
      </w:pPr>
      <w:proofErr w:type="spellStart"/>
      <w:r w:rsidRPr="00EA162C">
        <w:rPr>
          <w:rFonts w:eastAsia="Times New Roman" w:cs="Times New Roman"/>
          <w:color w:val="000000" w:themeColor="text1"/>
          <w:szCs w:val="24"/>
          <w:highlight w:val="white"/>
        </w:rPr>
        <w:t>Mehan</w:t>
      </w:r>
      <w:proofErr w:type="spellEnd"/>
      <w:r w:rsidRPr="00EA162C">
        <w:rPr>
          <w:rFonts w:eastAsia="Times New Roman" w:cs="Times New Roman"/>
          <w:color w:val="000000" w:themeColor="text1"/>
          <w:szCs w:val="24"/>
          <w:highlight w:val="white"/>
        </w:rPr>
        <w:t xml:space="preserve">, G., &amp; Kline, I. (2012). “Pricing as a Demand‐Side Management Tool: Implications for Water Policy and Governance”. </w:t>
      </w:r>
      <w:r w:rsidRPr="00EA162C">
        <w:rPr>
          <w:rFonts w:eastAsia="Times New Roman" w:cs="Times New Roman"/>
          <w:i/>
          <w:color w:val="000000" w:themeColor="text1"/>
          <w:szCs w:val="24"/>
        </w:rPr>
        <w:t>Journal - American Water Works Association,104</w:t>
      </w:r>
      <w:r w:rsidRPr="00EA162C">
        <w:rPr>
          <w:rFonts w:eastAsia="Times New Roman" w:cs="Times New Roman"/>
          <w:color w:val="000000" w:themeColor="text1"/>
          <w:szCs w:val="24"/>
          <w:highlight w:val="white"/>
        </w:rPr>
        <w:t xml:space="preserve">(2), 61-66. </w:t>
      </w:r>
      <w:hyperlink r:id="rId87">
        <w:r w:rsidRPr="00EA162C">
          <w:rPr>
            <w:rFonts w:eastAsia="Times New Roman" w:cs="Times New Roman"/>
            <w:color w:val="000000" w:themeColor="text1"/>
            <w:szCs w:val="24"/>
            <w:highlight w:val="white"/>
            <w:u w:val="single"/>
          </w:rPr>
          <w:t>https://www.proquest.com/docview/923778070?parentSessionId=n3RYyOpRsj5sxe6Kcyazk213ZehbHF927Y4Xo0w293I%3D&amp;pq-origsite=primo&amp;accountid=12964</w:t>
        </w:r>
      </w:hyperlink>
      <w:r w:rsidRPr="00EA162C">
        <w:rPr>
          <w:rFonts w:eastAsia="Times New Roman" w:cs="Times New Roman"/>
          <w:color w:val="000000" w:themeColor="text1"/>
          <w:szCs w:val="24"/>
          <w:highlight w:val="white"/>
        </w:rPr>
        <w:t xml:space="preserve"> </w:t>
      </w:r>
    </w:p>
    <w:p w14:paraId="566BDE30" w14:textId="77777777" w:rsidR="00C84B17" w:rsidRPr="00EA162C" w:rsidRDefault="00C84B17">
      <w:pPr>
        <w:rPr>
          <w:rFonts w:cs="Times New Roman"/>
          <w:color w:val="3A3A3A"/>
          <w:szCs w:val="24"/>
          <w:highlight w:val="white"/>
        </w:rPr>
      </w:pPr>
    </w:p>
    <w:p w14:paraId="0337AEF5" w14:textId="26B31EA7" w:rsidR="00C84B17" w:rsidRPr="00EA162C" w:rsidRDefault="00000000">
      <w:pPr>
        <w:rPr>
          <w:rFonts w:eastAsia="Times New Roman" w:cs="Times New Roman"/>
          <w:color w:val="000000" w:themeColor="text1"/>
          <w:szCs w:val="24"/>
          <w:highlight w:val="white"/>
        </w:rPr>
      </w:pPr>
      <w:r w:rsidRPr="00EA162C">
        <w:rPr>
          <w:rFonts w:eastAsia="Times New Roman" w:cs="Times New Roman"/>
          <w:color w:val="000000" w:themeColor="text1"/>
          <w:szCs w:val="24"/>
          <w:highlight w:val="white"/>
        </w:rPr>
        <w:t xml:space="preserve">Méndez, M. (2022). “Texas is </w:t>
      </w:r>
      <w:r w:rsidR="00EF39ED">
        <w:rPr>
          <w:rFonts w:eastAsia="Times New Roman" w:cs="Times New Roman"/>
          <w:color w:val="000000" w:themeColor="text1"/>
          <w:szCs w:val="24"/>
          <w:highlight w:val="white"/>
        </w:rPr>
        <w:t>F</w:t>
      </w:r>
      <w:r w:rsidRPr="00EA162C">
        <w:rPr>
          <w:rFonts w:eastAsia="Times New Roman" w:cs="Times New Roman"/>
          <w:color w:val="000000" w:themeColor="text1"/>
          <w:szCs w:val="24"/>
          <w:highlight w:val="white"/>
        </w:rPr>
        <w:t xml:space="preserve">acing its </w:t>
      </w:r>
      <w:r w:rsidR="00EF39ED">
        <w:rPr>
          <w:rFonts w:eastAsia="Times New Roman" w:cs="Times New Roman"/>
          <w:color w:val="000000" w:themeColor="text1"/>
          <w:szCs w:val="24"/>
          <w:highlight w:val="white"/>
        </w:rPr>
        <w:t>W</w:t>
      </w:r>
      <w:r w:rsidRPr="00EA162C">
        <w:rPr>
          <w:rFonts w:eastAsia="Times New Roman" w:cs="Times New Roman"/>
          <w:color w:val="000000" w:themeColor="text1"/>
          <w:szCs w:val="24"/>
          <w:highlight w:val="white"/>
        </w:rPr>
        <w:t xml:space="preserve">orst </w:t>
      </w:r>
      <w:r w:rsidR="00EF39ED">
        <w:rPr>
          <w:rFonts w:eastAsia="Times New Roman" w:cs="Times New Roman"/>
          <w:color w:val="000000" w:themeColor="text1"/>
          <w:szCs w:val="24"/>
          <w:highlight w:val="white"/>
        </w:rPr>
        <w:t>D</w:t>
      </w:r>
      <w:r w:rsidRPr="00EA162C">
        <w:rPr>
          <w:rFonts w:eastAsia="Times New Roman" w:cs="Times New Roman"/>
          <w:color w:val="000000" w:themeColor="text1"/>
          <w:szCs w:val="24"/>
          <w:highlight w:val="white"/>
        </w:rPr>
        <w:t xml:space="preserve">rought </w:t>
      </w:r>
      <w:r w:rsidR="00EF39ED">
        <w:rPr>
          <w:rFonts w:eastAsia="Times New Roman" w:cs="Times New Roman"/>
          <w:color w:val="000000" w:themeColor="text1"/>
          <w:szCs w:val="24"/>
          <w:highlight w:val="white"/>
        </w:rPr>
        <w:t>S</w:t>
      </w:r>
      <w:r w:rsidRPr="00EA162C">
        <w:rPr>
          <w:rFonts w:eastAsia="Times New Roman" w:cs="Times New Roman"/>
          <w:color w:val="000000" w:themeColor="text1"/>
          <w:szCs w:val="24"/>
          <w:highlight w:val="white"/>
        </w:rPr>
        <w:t xml:space="preserve">ince 2011. Here’s </w:t>
      </w:r>
      <w:r w:rsidR="00EF39ED">
        <w:rPr>
          <w:rFonts w:eastAsia="Times New Roman" w:cs="Times New Roman"/>
          <w:color w:val="000000" w:themeColor="text1"/>
          <w:szCs w:val="24"/>
          <w:highlight w:val="white"/>
        </w:rPr>
        <w:t>W</w:t>
      </w:r>
      <w:r w:rsidRPr="00EA162C">
        <w:rPr>
          <w:rFonts w:eastAsia="Times New Roman" w:cs="Times New Roman"/>
          <w:color w:val="000000" w:themeColor="text1"/>
          <w:szCs w:val="24"/>
          <w:highlight w:val="white"/>
        </w:rPr>
        <w:t xml:space="preserve">hat </w:t>
      </w:r>
      <w:r w:rsidR="00EF39ED">
        <w:rPr>
          <w:rFonts w:eastAsia="Times New Roman" w:cs="Times New Roman"/>
          <w:color w:val="000000" w:themeColor="text1"/>
          <w:szCs w:val="24"/>
          <w:highlight w:val="white"/>
        </w:rPr>
        <w:t>Y</w:t>
      </w:r>
      <w:r w:rsidRPr="00EA162C">
        <w:rPr>
          <w:rFonts w:eastAsia="Times New Roman" w:cs="Times New Roman"/>
          <w:color w:val="000000" w:themeColor="text1"/>
          <w:szCs w:val="24"/>
          <w:highlight w:val="white"/>
        </w:rPr>
        <w:t xml:space="preserve">ou </w:t>
      </w:r>
      <w:r w:rsidR="00EF39ED">
        <w:rPr>
          <w:rFonts w:eastAsia="Times New Roman" w:cs="Times New Roman"/>
          <w:color w:val="000000" w:themeColor="text1"/>
          <w:szCs w:val="24"/>
          <w:highlight w:val="white"/>
        </w:rPr>
        <w:t>N</w:t>
      </w:r>
      <w:r w:rsidRPr="00EA162C">
        <w:rPr>
          <w:rFonts w:eastAsia="Times New Roman" w:cs="Times New Roman"/>
          <w:color w:val="000000" w:themeColor="text1"/>
          <w:szCs w:val="24"/>
          <w:highlight w:val="white"/>
        </w:rPr>
        <w:t xml:space="preserve">eed to </w:t>
      </w:r>
      <w:r w:rsidR="00EF39ED">
        <w:rPr>
          <w:rFonts w:eastAsia="Times New Roman" w:cs="Times New Roman"/>
          <w:color w:val="000000" w:themeColor="text1"/>
          <w:szCs w:val="24"/>
          <w:highlight w:val="white"/>
        </w:rPr>
        <w:t>K</w:t>
      </w:r>
      <w:r w:rsidRPr="00EA162C">
        <w:rPr>
          <w:rFonts w:eastAsia="Times New Roman" w:cs="Times New Roman"/>
          <w:color w:val="000000" w:themeColor="text1"/>
          <w:szCs w:val="24"/>
          <w:highlight w:val="white"/>
        </w:rPr>
        <w:t xml:space="preserve">now”. </w:t>
      </w:r>
      <w:r w:rsidRPr="00EA162C">
        <w:rPr>
          <w:rFonts w:eastAsia="Times New Roman" w:cs="Times New Roman"/>
          <w:i/>
          <w:color w:val="000000" w:themeColor="text1"/>
          <w:szCs w:val="24"/>
          <w:highlight w:val="white"/>
        </w:rPr>
        <w:t>The Texas Tribune</w:t>
      </w:r>
      <w:r w:rsidRPr="00EA162C">
        <w:rPr>
          <w:rFonts w:eastAsia="Times New Roman" w:cs="Times New Roman"/>
          <w:color w:val="000000" w:themeColor="text1"/>
          <w:szCs w:val="24"/>
          <w:highlight w:val="white"/>
        </w:rPr>
        <w:t xml:space="preserve">. </w:t>
      </w:r>
      <w:hyperlink r:id="rId88">
        <w:r w:rsidRPr="00EA162C">
          <w:rPr>
            <w:rFonts w:eastAsia="Times New Roman" w:cs="Times New Roman"/>
            <w:color w:val="000000" w:themeColor="text1"/>
            <w:szCs w:val="24"/>
            <w:highlight w:val="white"/>
            <w:u w:val="single"/>
          </w:rPr>
          <w:t>https://www.texastribune.org/2022/08/19/texas-drought-water-conservation/</w:t>
        </w:r>
      </w:hyperlink>
      <w:r w:rsidRPr="00EA162C">
        <w:rPr>
          <w:rFonts w:eastAsia="Times New Roman" w:cs="Times New Roman"/>
          <w:color w:val="000000" w:themeColor="text1"/>
          <w:szCs w:val="24"/>
          <w:highlight w:val="white"/>
        </w:rPr>
        <w:t xml:space="preserve"> </w:t>
      </w:r>
    </w:p>
    <w:p w14:paraId="0A3FA67A" w14:textId="77777777" w:rsidR="00C84B17" w:rsidRPr="00EA162C" w:rsidRDefault="00C84B17">
      <w:pPr>
        <w:rPr>
          <w:rFonts w:eastAsia="Times New Roman" w:cs="Times New Roman"/>
          <w:color w:val="000000" w:themeColor="text1"/>
          <w:szCs w:val="24"/>
          <w:highlight w:val="white"/>
        </w:rPr>
      </w:pPr>
    </w:p>
    <w:p w14:paraId="46E25603"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highlight w:val="white"/>
        </w:rPr>
        <w:t xml:space="preserve">Mueller, J.T., &amp; </w:t>
      </w:r>
      <w:proofErr w:type="spellStart"/>
      <w:r w:rsidRPr="00EA162C">
        <w:rPr>
          <w:rFonts w:eastAsia="Times New Roman" w:cs="Times New Roman"/>
          <w:color w:val="000000" w:themeColor="text1"/>
          <w:szCs w:val="24"/>
          <w:highlight w:val="white"/>
        </w:rPr>
        <w:t>Gasteyer</w:t>
      </w:r>
      <w:proofErr w:type="spellEnd"/>
      <w:r w:rsidRPr="00EA162C">
        <w:rPr>
          <w:rFonts w:eastAsia="Times New Roman" w:cs="Times New Roman"/>
          <w:color w:val="000000" w:themeColor="text1"/>
          <w:szCs w:val="24"/>
          <w:highlight w:val="white"/>
        </w:rPr>
        <w:t xml:space="preserve">, S. (2023). “The Ethnically and Racially Uneven Role of Water Infrastructure Spending in Rural Economic Development”. </w:t>
      </w:r>
      <w:r w:rsidRPr="00EA162C">
        <w:rPr>
          <w:rFonts w:eastAsia="Times New Roman" w:cs="Times New Roman"/>
          <w:i/>
          <w:color w:val="000000" w:themeColor="text1"/>
          <w:szCs w:val="24"/>
          <w:highlight w:val="white"/>
        </w:rPr>
        <w:t>Nature Water</w:t>
      </w:r>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highlight w:val="white"/>
        </w:rPr>
        <w:t>1</w:t>
      </w:r>
      <w:r w:rsidRPr="00EA162C">
        <w:rPr>
          <w:rFonts w:eastAsia="Times New Roman" w:cs="Times New Roman"/>
          <w:color w:val="000000" w:themeColor="text1"/>
          <w:szCs w:val="24"/>
          <w:highlight w:val="white"/>
        </w:rPr>
        <w:t xml:space="preserve">, 74–82. </w:t>
      </w:r>
      <w:hyperlink r:id="rId89">
        <w:r w:rsidRPr="00EA162C">
          <w:rPr>
            <w:rFonts w:eastAsia="Times New Roman" w:cs="Times New Roman"/>
            <w:color w:val="000000" w:themeColor="text1"/>
            <w:szCs w:val="24"/>
            <w:highlight w:val="white"/>
            <w:u w:val="single"/>
          </w:rPr>
          <w:t>https://doi.org/10.1038/s44221-022-00007-y</w:t>
        </w:r>
      </w:hyperlink>
      <w:r w:rsidRPr="00EA162C">
        <w:rPr>
          <w:rFonts w:eastAsia="Times New Roman" w:cs="Times New Roman"/>
          <w:color w:val="000000" w:themeColor="text1"/>
          <w:szCs w:val="24"/>
          <w:highlight w:val="white"/>
        </w:rPr>
        <w:t xml:space="preserve"> </w:t>
      </w:r>
    </w:p>
    <w:p w14:paraId="740A8AB1" w14:textId="77777777" w:rsidR="00C84B17" w:rsidRPr="00EA162C" w:rsidRDefault="00C84B17">
      <w:pPr>
        <w:rPr>
          <w:rFonts w:eastAsia="Times New Roman" w:cs="Times New Roman"/>
          <w:color w:val="000000" w:themeColor="text1"/>
          <w:szCs w:val="24"/>
        </w:rPr>
      </w:pPr>
    </w:p>
    <w:p w14:paraId="5377A282" w14:textId="77777777" w:rsidR="00C84B17" w:rsidRPr="00EA162C" w:rsidRDefault="00000000">
      <w:pPr>
        <w:rPr>
          <w:rFonts w:eastAsia="Times New Roman" w:cs="Times New Roman"/>
          <w:color w:val="000000" w:themeColor="text1"/>
          <w:szCs w:val="24"/>
        </w:rPr>
      </w:pPr>
      <w:proofErr w:type="spellStart"/>
      <w:r w:rsidRPr="00EA162C">
        <w:rPr>
          <w:rFonts w:eastAsia="Times New Roman" w:cs="Times New Roman"/>
          <w:color w:val="000000" w:themeColor="text1"/>
          <w:szCs w:val="24"/>
        </w:rPr>
        <w:t>NationsOnline</w:t>
      </w:r>
      <w:proofErr w:type="spellEnd"/>
      <w:r w:rsidRPr="00EA162C">
        <w:rPr>
          <w:rFonts w:eastAsia="Times New Roman" w:cs="Times New Roman"/>
          <w:color w:val="000000" w:themeColor="text1"/>
          <w:szCs w:val="24"/>
        </w:rPr>
        <w:t xml:space="preserve">. (2022). “Map of the State of Oklahoma”. </w:t>
      </w:r>
      <w:r w:rsidRPr="00EA162C">
        <w:rPr>
          <w:rFonts w:eastAsia="Times New Roman" w:cs="Times New Roman"/>
          <w:i/>
          <w:color w:val="000000" w:themeColor="text1"/>
          <w:szCs w:val="24"/>
        </w:rPr>
        <w:t>NationsOnline.org</w:t>
      </w:r>
      <w:r w:rsidRPr="00EA162C">
        <w:rPr>
          <w:rFonts w:eastAsia="Times New Roman" w:cs="Times New Roman"/>
          <w:color w:val="000000" w:themeColor="text1"/>
          <w:szCs w:val="24"/>
        </w:rPr>
        <w:t xml:space="preserve">. </w:t>
      </w:r>
      <w:hyperlink r:id="rId90">
        <w:r w:rsidRPr="00EA162C">
          <w:rPr>
            <w:rFonts w:eastAsia="Times New Roman" w:cs="Times New Roman"/>
            <w:color w:val="000000" w:themeColor="text1"/>
            <w:szCs w:val="24"/>
            <w:u w:val="single"/>
          </w:rPr>
          <w:t>https://www.nationsonline.org/oneworld/map/USA/oklahoma_map.htm</w:t>
        </w:r>
      </w:hyperlink>
      <w:r w:rsidRPr="00EA162C">
        <w:rPr>
          <w:rFonts w:eastAsia="Times New Roman" w:cs="Times New Roman"/>
          <w:color w:val="000000" w:themeColor="text1"/>
          <w:szCs w:val="24"/>
        </w:rPr>
        <w:t xml:space="preserve"> </w:t>
      </w:r>
    </w:p>
    <w:p w14:paraId="2FA238F5" w14:textId="77777777" w:rsidR="00C84B17" w:rsidRPr="00EA162C" w:rsidRDefault="00C84B17">
      <w:pPr>
        <w:rPr>
          <w:rFonts w:eastAsia="Times New Roman" w:cs="Times New Roman"/>
          <w:color w:val="000000" w:themeColor="text1"/>
          <w:szCs w:val="24"/>
        </w:rPr>
      </w:pPr>
    </w:p>
    <w:p w14:paraId="7D6FDFC6"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National Environmental Satellite Data and Information Science. (2018). “Midlatitude Cyclone on the First Day of Summer”. National Oceanic and Atmospheric Administration. </w:t>
      </w:r>
      <w:hyperlink r:id="rId91">
        <w:r w:rsidRPr="00EA162C">
          <w:rPr>
            <w:rFonts w:eastAsia="Times New Roman" w:cs="Times New Roman"/>
            <w:color w:val="000000" w:themeColor="text1"/>
            <w:szCs w:val="24"/>
            <w:u w:val="single"/>
          </w:rPr>
          <w:t>https://www.nesdis.noaa.gov/news/mid-latitude-cyclone-the-first-day-of-summer</w:t>
        </w:r>
      </w:hyperlink>
      <w:r w:rsidRPr="00EA162C">
        <w:rPr>
          <w:rFonts w:eastAsia="Times New Roman" w:cs="Times New Roman"/>
          <w:color w:val="000000" w:themeColor="text1"/>
          <w:szCs w:val="24"/>
        </w:rPr>
        <w:t xml:space="preserve">  </w:t>
      </w:r>
    </w:p>
    <w:p w14:paraId="47E8A7CA" w14:textId="77777777" w:rsidR="00C84B17" w:rsidRPr="00EA162C" w:rsidRDefault="00C84B17">
      <w:pPr>
        <w:rPr>
          <w:rFonts w:eastAsia="Times New Roman" w:cs="Times New Roman"/>
          <w:color w:val="000000" w:themeColor="text1"/>
          <w:szCs w:val="24"/>
        </w:rPr>
      </w:pPr>
    </w:p>
    <w:p w14:paraId="31BA581E" w14:textId="2479B1E7" w:rsidR="006C6470" w:rsidRPr="006C6470" w:rsidRDefault="006C6470">
      <w:pPr>
        <w:rPr>
          <w:rFonts w:eastAsia="Times New Roman" w:cs="Times New Roman"/>
          <w:color w:val="000000" w:themeColor="text1"/>
          <w:szCs w:val="24"/>
        </w:rPr>
      </w:pPr>
      <w:r w:rsidRPr="006C6470">
        <w:rPr>
          <w:rFonts w:cs="Times New Roman"/>
          <w:color w:val="000000" w:themeColor="text1"/>
          <w:szCs w:val="24"/>
          <w:shd w:val="clear" w:color="auto" w:fill="FFFFFF"/>
        </w:rPr>
        <w:t xml:space="preserve">Neeson, T., Moody, A., </w:t>
      </w:r>
      <w:proofErr w:type="spellStart"/>
      <w:r w:rsidRPr="006C6470">
        <w:rPr>
          <w:rFonts w:cs="Times New Roman"/>
          <w:color w:val="000000" w:themeColor="text1"/>
          <w:szCs w:val="24"/>
          <w:shd w:val="clear" w:color="auto" w:fill="FFFFFF"/>
        </w:rPr>
        <w:t>O’Hanley</w:t>
      </w:r>
      <w:proofErr w:type="spellEnd"/>
      <w:r w:rsidRPr="006C6470">
        <w:rPr>
          <w:rFonts w:cs="Times New Roman"/>
          <w:color w:val="000000" w:themeColor="text1"/>
          <w:szCs w:val="24"/>
          <w:shd w:val="clear" w:color="auto" w:fill="FFFFFF"/>
        </w:rPr>
        <w:t xml:space="preserve">, J., </w:t>
      </w:r>
      <w:proofErr w:type="spellStart"/>
      <w:r w:rsidRPr="006C6470">
        <w:rPr>
          <w:rFonts w:cs="Times New Roman"/>
          <w:color w:val="000000" w:themeColor="text1"/>
          <w:szCs w:val="24"/>
          <w:shd w:val="clear" w:color="auto" w:fill="FFFFFF"/>
        </w:rPr>
        <w:t>Diebel</w:t>
      </w:r>
      <w:proofErr w:type="spellEnd"/>
      <w:r w:rsidRPr="006C6470">
        <w:rPr>
          <w:rFonts w:cs="Times New Roman"/>
          <w:color w:val="000000" w:themeColor="text1"/>
          <w:szCs w:val="24"/>
          <w:shd w:val="clear" w:color="auto" w:fill="FFFFFF"/>
        </w:rPr>
        <w:t xml:space="preserve">, M., Doran, P., Ferris, M., McIntyre, P. (2018). </w:t>
      </w:r>
      <w:r w:rsidR="00B746F6">
        <w:rPr>
          <w:rFonts w:cs="Times New Roman"/>
          <w:color w:val="000000" w:themeColor="text1"/>
          <w:szCs w:val="24"/>
          <w:shd w:val="clear" w:color="auto" w:fill="FFFFFF"/>
        </w:rPr>
        <w:t>“</w:t>
      </w:r>
      <w:r w:rsidRPr="006C6470">
        <w:rPr>
          <w:rFonts w:cs="Times New Roman"/>
          <w:color w:val="000000" w:themeColor="text1"/>
          <w:szCs w:val="24"/>
          <w:shd w:val="clear" w:color="auto" w:fill="FFFFFF"/>
        </w:rPr>
        <w:t xml:space="preserve">Aging </w:t>
      </w:r>
      <w:r w:rsidR="00B746F6">
        <w:rPr>
          <w:rFonts w:cs="Times New Roman"/>
          <w:color w:val="000000" w:themeColor="text1"/>
          <w:szCs w:val="24"/>
          <w:shd w:val="clear" w:color="auto" w:fill="FFFFFF"/>
        </w:rPr>
        <w:t>I</w:t>
      </w:r>
      <w:r w:rsidRPr="006C6470">
        <w:rPr>
          <w:rFonts w:cs="Times New Roman"/>
          <w:color w:val="000000" w:themeColor="text1"/>
          <w:szCs w:val="24"/>
          <w:shd w:val="clear" w:color="auto" w:fill="FFFFFF"/>
        </w:rPr>
        <w:t xml:space="preserve">nfrastructure </w:t>
      </w:r>
      <w:r w:rsidR="00B746F6">
        <w:rPr>
          <w:rFonts w:cs="Times New Roman"/>
          <w:color w:val="000000" w:themeColor="text1"/>
          <w:szCs w:val="24"/>
          <w:shd w:val="clear" w:color="auto" w:fill="FFFFFF"/>
        </w:rPr>
        <w:t>C</w:t>
      </w:r>
      <w:r w:rsidRPr="006C6470">
        <w:rPr>
          <w:rFonts w:cs="Times New Roman"/>
          <w:color w:val="000000" w:themeColor="text1"/>
          <w:szCs w:val="24"/>
          <w:shd w:val="clear" w:color="auto" w:fill="FFFFFF"/>
        </w:rPr>
        <w:t xml:space="preserve">reates </w:t>
      </w:r>
      <w:r w:rsidR="00B746F6">
        <w:rPr>
          <w:rFonts w:cs="Times New Roman"/>
          <w:color w:val="000000" w:themeColor="text1"/>
          <w:szCs w:val="24"/>
          <w:shd w:val="clear" w:color="auto" w:fill="FFFFFF"/>
        </w:rPr>
        <w:t>O</w:t>
      </w:r>
      <w:r w:rsidRPr="006C6470">
        <w:rPr>
          <w:rFonts w:cs="Times New Roman"/>
          <w:color w:val="000000" w:themeColor="text1"/>
          <w:szCs w:val="24"/>
          <w:shd w:val="clear" w:color="auto" w:fill="FFFFFF"/>
        </w:rPr>
        <w:t xml:space="preserve">pportunities for </w:t>
      </w:r>
      <w:r w:rsidR="00B746F6">
        <w:rPr>
          <w:rFonts w:cs="Times New Roman"/>
          <w:color w:val="000000" w:themeColor="text1"/>
          <w:szCs w:val="24"/>
          <w:shd w:val="clear" w:color="auto" w:fill="FFFFFF"/>
        </w:rPr>
        <w:t>C</w:t>
      </w:r>
      <w:r w:rsidRPr="006C6470">
        <w:rPr>
          <w:rFonts w:cs="Times New Roman"/>
          <w:color w:val="000000" w:themeColor="text1"/>
          <w:szCs w:val="24"/>
          <w:shd w:val="clear" w:color="auto" w:fill="FFFFFF"/>
        </w:rPr>
        <w:t>ost-</w:t>
      </w:r>
      <w:r w:rsidR="00B746F6">
        <w:rPr>
          <w:rFonts w:cs="Times New Roman"/>
          <w:color w:val="000000" w:themeColor="text1"/>
          <w:szCs w:val="24"/>
          <w:shd w:val="clear" w:color="auto" w:fill="FFFFFF"/>
        </w:rPr>
        <w:t>E</w:t>
      </w:r>
      <w:r w:rsidRPr="006C6470">
        <w:rPr>
          <w:rFonts w:cs="Times New Roman"/>
          <w:color w:val="000000" w:themeColor="text1"/>
          <w:szCs w:val="24"/>
          <w:shd w:val="clear" w:color="auto" w:fill="FFFFFF"/>
        </w:rPr>
        <w:t xml:space="preserve">fficient </w:t>
      </w:r>
      <w:r w:rsidR="00B746F6">
        <w:rPr>
          <w:rFonts w:cs="Times New Roman"/>
          <w:color w:val="000000" w:themeColor="text1"/>
          <w:szCs w:val="24"/>
          <w:shd w:val="clear" w:color="auto" w:fill="FFFFFF"/>
        </w:rPr>
        <w:t>R</w:t>
      </w:r>
      <w:r w:rsidRPr="006C6470">
        <w:rPr>
          <w:rFonts w:cs="Times New Roman"/>
          <w:color w:val="000000" w:themeColor="text1"/>
          <w:szCs w:val="24"/>
          <w:shd w:val="clear" w:color="auto" w:fill="FFFFFF"/>
        </w:rPr>
        <w:t xml:space="preserve">estoration of </w:t>
      </w:r>
      <w:r w:rsidR="00B746F6">
        <w:rPr>
          <w:rFonts w:cs="Times New Roman"/>
          <w:color w:val="000000" w:themeColor="text1"/>
          <w:szCs w:val="24"/>
          <w:shd w:val="clear" w:color="auto" w:fill="FFFFFF"/>
        </w:rPr>
        <w:t>A</w:t>
      </w:r>
      <w:r w:rsidRPr="006C6470">
        <w:rPr>
          <w:rFonts w:cs="Times New Roman"/>
          <w:color w:val="000000" w:themeColor="text1"/>
          <w:szCs w:val="24"/>
          <w:shd w:val="clear" w:color="auto" w:fill="FFFFFF"/>
        </w:rPr>
        <w:t xml:space="preserve">quatic </w:t>
      </w:r>
      <w:r w:rsidR="00B746F6">
        <w:rPr>
          <w:rFonts w:cs="Times New Roman"/>
          <w:color w:val="000000" w:themeColor="text1"/>
          <w:szCs w:val="24"/>
          <w:shd w:val="clear" w:color="auto" w:fill="FFFFFF"/>
        </w:rPr>
        <w:t>E</w:t>
      </w:r>
      <w:r w:rsidRPr="006C6470">
        <w:rPr>
          <w:rFonts w:cs="Times New Roman"/>
          <w:color w:val="000000" w:themeColor="text1"/>
          <w:szCs w:val="24"/>
          <w:shd w:val="clear" w:color="auto" w:fill="FFFFFF"/>
        </w:rPr>
        <w:t xml:space="preserve">cosystem </w:t>
      </w:r>
      <w:r w:rsidR="00B746F6">
        <w:rPr>
          <w:rFonts w:cs="Times New Roman"/>
          <w:color w:val="000000" w:themeColor="text1"/>
          <w:szCs w:val="24"/>
          <w:shd w:val="clear" w:color="auto" w:fill="FFFFFF"/>
        </w:rPr>
        <w:t>C</w:t>
      </w:r>
      <w:r w:rsidRPr="006C6470">
        <w:rPr>
          <w:rFonts w:cs="Times New Roman"/>
          <w:color w:val="000000" w:themeColor="text1"/>
          <w:szCs w:val="24"/>
          <w:shd w:val="clear" w:color="auto" w:fill="FFFFFF"/>
        </w:rPr>
        <w:t>onnectivity</w:t>
      </w:r>
      <w:r w:rsidR="00B746F6">
        <w:rPr>
          <w:rFonts w:cs="Times New Roman"/>
          <w:color w:val="000000" w:themeColor="text1"/>
          <w:szCs w:val="24"/>
          <w:shd w:val="clear" w:color="auto" w:fill="FFFFFF"/>
        </w:rPr>
        <w:t>”</w:t>
      </w:r>
      <w:r w:rsidRPr="006C6470">
        <w:rPr>
          <w:rFonts w:cs="Times New Roman"/>
          <w:color w:val="000000" w:themeColor="text1"/>
          <w:szCs w:val="24"/>
          <w:shd w:val="clear" w:color="auto" w:fill="FFFFFF"/>
        </w:rPr>
        <w:t>.</w:t>
      </w:r>
      <w:r w:rsidRPr="006C6470">
        <w:rPr>
          <w:rStyle w:val="apple-converted-space"/>
          <w:rFonts w:cs="Times New Roman"/>
          <w:color w:val="000000" w:themeColor="text1"/>
          <w:szCs w:val="24"/>
          <w:shd w:val="clear" w:color="auto" w:fill="FFFFFF"/>
        </w:rPr>
        <w:t> </w:t>
      </w:r>
      <w:r w:rsidRPr="006C6470">
        <w:rPr>
          <w:rFonts w:cs="Times New Roman"/>
          <w:i/>
          <w:iCs/>
          <w:color w:val="000000" w:themeColor="text1"/>
          <w:szCs w:val="24"/>
        </w:rPr>
        <w:t>Ecological Applications,28</w:t>
      </w:r>
      <w:r w:rsidRPr="006C6470">
        <w:rPr>
          <w:rFonts w:cs="Times New Roman"/>
          <w:color w:val="000000" w:themeColor="text1"/>
          <w:szCs w:val="24"/>
          <w:shd w:val="clear" w:color="auto" w:fill="FFFFFF"/>
        </w:rPr>
        <w:t xml:space="preserve">(6), 1494-1502. </w:t>
      </w:r>
      <w:hyperlink r:id="rId92" w:history="1">
        <w:r w:rsidRPr="006C6470">
          <w:rPr>
            <w:rStyle w:val="Hyperlink"/>
            <w:rFonts w:cs="Times New Roman"/>
            <w:color w:val="000000" w:themeColor="text1"/>
            <w:szCs w:val="24"/>
            <w:shd w:val="clear" w:color="auto" w:fill="FFFFFF"/>
          </w:rPr>
          <w:t>https://www-jstor-org.ezproxy.lib.ou.edu/stable/26623248?sid=primo&amp;seq=2</w:t>
        </w:r>
      </w:hyperlink>
      <w:r w:rsidRPr="006C6470">
        <w:rPr>
          <w:rFonts w:cs="Times New Roman"/>
          <w:color w:val="000000" w:themeColor="text1"/>
          <w:szCs w:val="24"/>
          <w:shd w:val="clear" w:color="auto" w:fill="FFFFFF"/>
        </w:rPr>
        <w:t xml:space="preserve"> </w:t>
      </w:r>
    </w:p>
    <w:p w14:paraId="4543E894" w14:textId="77777777" w:rsidR="006C6470" w:rsidRDefault="006C6470">
      <w:pPr>
        <w:rPr>
          <w:rFonts w:eastAsia="Times New Roman" w:cs="Times New Roman"/>
          <w:color w:val="000000" w:themeColor="text1"/>
          <w:szCs w:val="24"/>
        </w:rPr>
      </w:pPr>
    </w:p>
    <w:p w14:paraId="4379C9C6" w14:textId="54D33277" w:rsidR="00C84B17" w:rsidRPr="00EA162C" w:rsidRDefault="00000000">
      <w:pPr>
        <w:rPr>
          <w:rFonts w:eastAsia="Times New Roman" w:cs="Times New Roman"/>
          <w:color w:val="000000" w:themeColor="text1"/>
          <w:szCs w:val="24"/>
          <w:highlight w:val="white"/>
        </w:rPr>
      </w:pPr>
      <w:r w:rsidRPr="00EA162C">
        <w:rPr>
          <w:rFonts w:eastAsia="Times New Roman" w:cs="Times New Roman"/>
          <w:color w:val="000000" w:themeColor="text1"/>
          <w:szCs w:val="24"/>
        </w:rPr>
        <w:lastRenderedPageBreak/>
        <w:t xml:space="preserve">Oklahoma Climatological Survey. (2022). “Climate of Oklahoma”. </w:t>
      </w:r>
      <w:r w:rsidRPr="00EA162C">
        <w:rPr>
          <w:rFonts w:eastAsia="Times New Roman" w:cs="Times New Roman"/>
          <w:i/>
          <w:color w:val="000000" w:themeColor="text1"/>
          <w:szCs w:val="24"/>
        </w:rPr>
        <w:t xml:space="preserve">University of Oklahoma Board of Regents. </w:t>
      </w:r>
      <w:hyperlink r:id="rId93">
        <w:r w:rsidRPr="00EA162C">
          <w:rPr>
            <w:rFonts w:eastAsia="Times New Roman" w:cs="Times New Roman"/>
            <w:color w:val="000000" w:themeColor="text1"/>
            <w:szCs w:val="24"/>
            <w:u w:val="single"/>
          </w:rPr>
          <w:t>https://climate.ok.gov/index.php/site/page/climate_of_oklahoma</w:t>
        </w:r>
      </w:hyperlink>
      <w:r w:rsidRPr="00EA162C">
        <w:rPr>
          <w:rFonts w:eastAsia="Times New Roman" w:cs="Times New Roman"/>
          <w:color w:val="000000" w:themeColor="text1"/>
          <w:szCs w:val="24"/>
        </w:rPr>
        <w:t xml:space="preserve"> </w:t>
      </w:r>
    </w:p>
    <w:p w14:paraId="12BBD580" w14:textId="77777777" w:rsidR="00C84B17" w:rsidRPr="00EA162C" w:rsidRDefault="00C84B17">
      <w:pPr>
        <w:rPr>
          <w:rFonts w:eastAsia="Times New Roman" w:cs="Times New Roman"/>
          <w:color w:val="000000" w:themeColor="text1"/>
          <w:szCs w:val="24"/>
        </w:rPr>
      </w:pPr>
    </w:p>
    <w:p w14:paraId="3B255724" w14:textId="77777777" w:rsidR="0045487D" w:rsidRPr="00EA162C" w:rsidRDefault="0045487D" w:rsidP="0045487D">
      <w:pPr>
        <w:rPr>
          <w:rFonts w:eastAsia="Times New Roman" w:cs="Times New Roman"/>
          <w:color w:val="000000" w:themeColor="text1"/>
          <w:szCs w:val="24"/>
        </w:rPr>
      </w:pPr>
      <w:r w:rsidRPr="00EA162C">
        <w:rPr>
          <w:rFonts w:eastAsia="Times New Roman" w:cs="Times New Roman"/>
          <w:color w:val="000000" w:themeColor="text1"/>
          <w:szCs w:val="24"/>
        </w:rPr>
        <w:t xml:space="preserve">The Oklahoma Historical Society. (n.d.). “Before the Land Runs”. </w:t>
      </w:r>
      <w:r w:rsidRPr="00EA162C">
        <w:rPr>
          <w:rFonts w:eastAsia="Times New Roman" w:cs="Times New Roman"/>
          <w:i/>
          <w:color w:val="000000" w:themeColor="text1"/>
          <w:szCs w:val="24"/>
        </w:rPr>
        <w:t>The Oklahoma Historical Society</w:t>
      </w:r>
      <w:r w:rsidRPr="00EA162C">
        <w:rPr>
          <w:rFonts w:eastAsia="Times New Roman" w:cs="Times New Roman"/>
          <w:color w:val="000000" w:themeColor="text1"/>
          <w:szCs w:val="24"/>
        </w:rPr>
        <w:t xml:space="preserve">. </w:t>
      </w:r>
      <w:hyperlink r:id="rId94">
        <w:r w:rsidRPr="00EA162C">
          <w:rPr>
            <w:rFonts w:eastAsia="Times New Roman" w:cs="Times New Roman"/>
            <w:color w:val="000000" w:themeColor="text1"/>
            <w:szCs w:val="24"/>
            <w:u w:val="single"/>
          </w:rPr>
          <w:t>https://www.okhistory.org/learn/opening1</w:t>
        </w:r>
      </w:hyperlink>
      <w:r w:rsidRPr="00EA162C">
        <w:rPr>
          <w:rFonts w:eastAsia="Times New Roman" w:cs="Times New Roman"/>
          <w:color w:val="000000" w:themeColor="text1"/>
          <w:szCs w:val="24"/>
        </w:rPr>
        <w:t xml:space="preserve"> </w:t>
      </w:r>
    </w:p>
    <w:p w14:paraId="6F08AEC3" w14:textId="77777777" w:rsidR="0045487D" w:rsidRDefault="0045487D">
      <w:pPr>
        <w:rPr>
          <w:rFonts w:eastAsia="Times New Roman" w:cs="Times New Roman"/>
          <w:color w:val="000000" w:themeColor="text1"/>
          <w:szCs w:val="24"/>
        </w:rPr>
      </w:pPr>
    </w:p>
    <w:p w14:paraId="0633AE9D" w14:textId="69B8BBC7" w:rsidR="00031119" w:rsidRPr="00EA162C" w:rsidRDefault="00031119">
      <w:pPr>
        <w:rPr>
          <w:rFonts w:eastAsia="Times New Roman" w:cs="Times New Roman"/>
          <w:color w:val="000000" w:themeColor="text1"/>
          <w:szCs w:val="24"/>
        </w:rPr>
      </w:pPr>
      <w:r w:rsidRPr="00EA162C">
        <w:rPr>
          <w:rFonts w:eastAsia="Times New Roman" w:cs="Times New Roman"/>
          <w:color w:val="000000" w:themeColor="text1"/>
          <w:szCs w:val="24"/>
        </w:rPr>
        <w:t xml:space="preserve">Oklahoma Water Resources Board. (2023). “Groundwater Studies”. </w:t>
      </w:r>
      <w:r w:rsidRPr="00EA162C">
        <w:rPr>
          <w:rFonts w:eastAsia="Times New Roman" w:cs="Times New Roman"/>
          <w:i/>
          <w:iCs/>
          <w:color w:val="000000" w:themeColor="text1"/>
          <w:szCs w:val="24"/>
        </w:rPr>
        <w:t>Oklahoma Water Resources Board</w:t>
      </w:r>
      <w:r w:rsidRPr="00EA162C">
        <w:rPr>
          <w:rFonts w:eastAsia="Times New Roman" w:cs="Times New Roman"/>
          <w:color w:val="000000" w:themeColor="text1"/>
          <w:szCs w:val="24"/>
        </w:rPr>
        <w:t xml:space="preserve">. </w:t>
      </w:r>
      <w:hyperlink r:id="rId95" w:anchor="ogallalap" w:history="1">
        <w:r w:rsidRPr="00EA162C">
          <w:rPr>
            <w:rStyle w:val="Hyperlink"/>
            <w:rFonts w:eastAsia="Times New Roman" w:cs="Times New Roman"/>
            <w:color w:val="000000" w:themeColor="text1"/>
            <w:szCs w:val="24"/>
          </w:rPr>
          <w:t>https://www.owrb.ok.gov/studies/groundwater/groundwater.php#ogallalap</w:t>
        </w:r>
      </w:hyperlink>
      <w:r w:rsidRPr="00EA162C">
        <w:rPr>
          <w:rFonts w:eastAsia="Times New Roman" w:cs="Times New Roman"/>
          <w:color w:val="000000" w:themeColor="text1"/>
          <w:szCs w:val="24"/>
        </w:rPr>
        <w:t xml:space="preserve"> </w:t>
      </w:r>
    </w:p>
    <w:p w14:paraId="2EAA51E0" w14:textId="77777777" w:rsidR="00031119" w:rsidRPr="00EA162C" w:rsidRDefault="00031119">
      <w:pPr>
        <w:rPr>
          <w:rFonts w:eastAsia="Times New Roman" w:cs="Times New Roman"/>
          <w:color w:val="000000" w:themeColor="text1"/>
          <w:szCs w:val="24"/>
        </w:rPr>
      </w:pPr>
    </w:p>
    <w:p w14:paraId="4AFA4A05" w14:textId="07BE680C"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Oklahoma Water Resources Board. (n.d.). “Red River Compact Commission”. </w:t>
      </w:r>
      <w:r w:rsidRPr="00EA162C">
        <w:rPr>
          <w:rFonts w:eastAsia="Times New Roman" w:cs="Times New Roman"/>
          <w:i/>
          <w:color w:val="000000" w:themeColor="text1"/>
          <w:szCs w:val="24"/>
        </w:rPr>
        <w:t>Oklahoma Water Resources Board</w:t>
      </w:r>
      <w:r w:rsidRPr="00EA162C">
        <w:rPr>
          <w:rFonts w:eastAsia="Times New Roman" w:cs="Times New Roman"/>
          <w:color w:val="000000" w:themeColor="text1"/>
          <w:szCs w:val="24"/>
        </w:rPr>
        <w:t xml:space="preserve">. </w:t>
      </w:r>
      <w:hyperlink r:id="rId96">
        <w:r w:rsidRPr="00EA162C">
          <w:rPr>
            <w:rFonts w:eastAsia="Times New Roman" w:cs="Times New Roman"/>
            <w:color w:val="000000" w:themeColor="text1"/>
            <w:szCs w:val="24"/>
            <w:u w:val="single"/>
          </w:rPr>
          <w:t>https://www.owrb.ok.gov/rrccommission/rrccommission.html</w:t>
        </w:r>
      </w:hyperlink>
      <w:r w:rsidRPr="00EA162C">
        <w:rPr>
          <w:rFonts w:eastAsia="Times New Roman" w:cs="Times New Roman"/>
          <w:color w:val="000000" w:themeColor="text1"/>
          <w:szCs w:val="24"/>
        </w:rPr>
        <w:t xml:space="preserve"> </w:t>
      </w:r>
    </w:p>
    <w:p w14:paraId="5C85DEA5" w14:textId="77777777" w:rsidR="00031119" w:rsidRPr="00EA162C" w:rsidRDefault="00031119">
      <w:pPr>
        <w:rPr>
          <w:rFonts w:eastAsia="Times New Roman" w:cs="Times New Roman"/>
          <w:color w:val="000000" w:themeColor="text1"/>
          <w:szCs w:val="24"/>
        </w:rPr>
      </w:pPr>
    </w:p>
    <w:p w14:paraId="28B2B32C" w14:textId="732F3C33" w:rsidR="00031119" w:rsidRPr="00EA162C" w:rsidRDefault="00031119">
      <w:pPr>
        <w:rPr>
          <w:rFonts w:eastAsia="Times New Roman" w:cs="Times New Roman"/>
          <w:color w:val="000000" w:themeColor="text1"/>
          <w:szCs w:val="24"/>
        </w:rPr>
      </w:pPr>
      <w:r w:rsidRPr="00EA162C">
        <w:rPr>
          <w:rFonts w:eastAsia="Times New Roman" w:cs="Times New Roman"/>
          <w:color w:val="000000" w:themeColor="text1"/>
          <w:szCs w:val="24"/>
        </w:rPr>
        <w:t xml:space="preserve">Oklahoma Water Resources Board. (2020). “Water Facts”. </w:t>
      </w:r>
      <w:r w:rsidRPr="00EA162C">
        <w:rPr>
          <w:rFonts w:eastAsia="Times New Roman" w:cs="Times New Roman"/>
          <w:i/>
          <w:color w:val="000000" w:themeColor="text1"/>
          <w:szCs w:val="24"/>
        </w:rPr>
        <w:t>Oklahoma Water Resources Board</w:t>
      </w:r>
      <w:r w:rsidRPr="00EA162C">
        <w:rPr>
          <w:rFonts w:eastAsia="Times New Roman" w:cs="Times New Roman"/>
          <w:color w:val="000000" w:themeColor="text1"/>
          <w:szCs w:val="24"/>
        </w:rPr>
        <w:t xml:space="preserve">. </w:t>
      </w:r>
      <w:hyperlink r:id="rId97">
        <w:r w:rsidRPr="00EA162C">
          <w:rPr>
            <w:rFonts w:eastAsia="Times New Roman" w:cs="Times New Roman"/>
            <w:color w:val="000000" w:themeColor="text1"/>
            <w:szCs w:val="24"/>
            <w:u w:val="single"/>
          </w:rPr>
          <w:t>https://www.owrb.ok.gov/util/waterfact.php</w:t>
        </w:r>
      </w:hyperlink>
      <w:r w:rsidRPr="00EA162C">
        <w:rPr>
          <w:rFonts w:eastAsia="Times New Roman" w:cs="Times New Roman"/>
          <w:color w:val="000000" w:themeColor="text1"/>
          <w:szCs w:val="24"/>
        </w:rPr>
        <w:t xml:space="preserve"> </w:t>
      </w:r>
    </w:p>
    <w:p w14:paraId="7EF67655" w14:textId="77777777" w:rsidR="00C84B17" w:rsidRPr="00EA162C" w:rsidRDefault="00C84B17">
      <w:pPr>
        <w:rPr>
          <w:rFonts w:eastAsia="Times New Roman" w:cs="Times New Roman"/>
          <w:color w:val="000000" w:themeColor="text1"/>
          <w:szCs w:val="24"/>
        </w:rPr>
      </w:pPr>
    </w:p>
    <w:p w14:paraId="502696E2" w14:textId="77777777" w:rsidR="00C84B17" w:rsidRPr="00EA162C" w:rsidRDefault="00000000">
      <w:pPr>
        <w:rPr>
          <w:rFonts w:eastAsia="Times New Roman" w:cs="Times New Roman"/>
          <w:color w:val="000000" w:themeColor="text1"/>
          <w:szCs w:val="24"/>
          <w:highlight w:val="white"/>
        </w:rPr>
      </w:pPr>
      <w:r w:rsidRPr="00EA162C">
        <w:rPr>
          <w:rFonts w:eastAsia="Times New Roman" w:cs="Times New Roman"/>
          <w:color w:val="000000" w:themeColor="text1"/>
          <w:szCs w:val="24"/>
          <w:highlight w:val="white"/>
        </w:rPr>
        <w:t xml:space="preserve">Perry, C. (2020). “Commentary: Water: A Preventable Disaster”. </w:t>
      </w:r>
      <w:r w:rsidRPr="00EA162C">
        <w:rPr>
          <w:rFonts w:eastAsia="Times New Roman" w:cs="Times New Roman"/>
          <w:i/>
          <w:color w:val="000000" w:themeColor="text1"/>
          <w:szCs w:val="24"/>
          <w:highlight w:val="white"/>
        </w:rPr>
        <w:t>Texas Water Journal</w:t>
      </w:r>
      <w:r w:rsidRPr="00EA162C">
        <w:rPr>
          <w:rFonts w:eastAsia="Times New Roman" w:cs="Times New Roman"/>
          <w:color w:val="000000" w:themeColor="text1"/>
          <w:szCs w:val="24"/>
          <w:highlight w:val="white"/>
        </w:rPr>
        <w:t xml:space="preserve">, 11(1): 172-173. </w:t>
      </w:r>
      <w:hyperlink r:id="rId98">
        <w:r w:rsidRPr="00EA162C">
          <w:rPr>
            <w:rFonts w:eastAsia="Times New Roman" w:cs="Times New Roman"/>
            <w:color w:val="000000" w:themeColor="text1"/>
            <w:szCs w:val="24"/>
            <w:highlight w:val="white"/>
            <w:u w:val="single"/>
          </w:rPr>
          <w:t>https://twj-ojs-tdl.tdl.org/twj/article/view/7129</w:t>
        </w:r>
      </w:hyperlink>
      <w:r w:rsidRPr="00EA162C">
        <w:rPr>
          <w:rFonts w:eastAsia="Times New Roman" w:cs="Times New Roman"/>
          <w:color w:val="000000" w:themeColor="text1"/>
          <w:szCs w:val="24"/>
          <w:highlight w:val="white"/>
        </w:rPr>
        <w:t xml:space="preserve">  </w:t>
      </w:r>
    </w:p>
    <w:p w14:paraId="73774D9D" w14:textId="77777777" w:rsidR="00C84B17" w:rsidRPr="00EA162C" w:rsidRDefault="00C84B17">
      <w:pPr>
        <w:shd w:val="clear" w:color="auto" w:fill="FFFFFF"/>
        <w:spacing w:line="240" w:lineRule="auto"/>
        <w:rPr>
          <w:rFonts w:eastAsia="Times New Roman" w:cs="Times New Roman"/>
          <w:color w:val="000000" w:themeColor="text1"/>
          <w:szCs w:val="24"/>
        </w:rPr>
      </w:pPr>
    </w:p>
    <w:p w14:paraId="42E9875B" w14:textId="77777777" w:rsidR="00C84B17" w:rsidRPr="00EA162C" w:rsidRDefault="00000000">
      <w:pPr>
        <w:shd w:val="clear" w:color="auto" w:fill="FFFFFF"/>
        <w:spacing w:line="240" w:lineRule="auto"/>
        <w:rPr>
          <w:rFonts w:eastAsia="Times New Roman" w:cs="Times New Roman"/>
          <w:color w:val="000000" w:themeColor="text1"/>
          <w:szCs w:val="24"/>
        </w:rPr>
      </w:pPr>
      <w:proofErr w:type="spellStart"/>
      <w:r w:rsidRPr="00EA162C">
        <w:rPr>
          <w:rFonts w:eastAsia="Times New Roman" w:cs="Times New Roman"/>
          <w:color w:val="000000" w:themeColor="text1"/>
          <w:szCs w:val="24"/>
          <w:highlight w:val="white"/>
        </w:rPr>
        <w:t>Raudys</w:t>
      </w:r>
      <w:proofErr w:type="spellEnd"/>
      <w:r w:rsidRPr="00EA162C">
        <w:rPr>
          <w:rFonts w:eastAsia="Times New Roman" w:cs="Times New Roman"/>
          <w:color w:val="000000" w:themeColor="text1"/>
          <w:szCs w:val="24"/>
          <w:highlight w:val="white"/>
        </w:rPr>
        <w:t xml:space="preserve">, S., &amp; Jain, A. (1991). “Small Sample Size Effects in Statistical Pattern Recognition: Recommendations for Practitioners”. </w:t>
      </w:r>
      <w:r w:rsidRPr="00EA162C">
        <w:rPr>
          <w:rFonts w:eastAsia="Times New Roman" w:cs="Times New Roman"/>
          <w:i/>
          <w:color w:val="000000" w:themeColor="text1"/>
          <w:szCs w:val="24"/>
        </w:rPr>
        <w:t>IEEE Transactions on Pattern Analysis and Machine Intelligence,</w:t>
      </w:r>
      <w:r w:rsidRPr="00EA162C">
        <w:rPr>
          <w:rFonts w:eastAsia="Times New Roman" w:cs="Times New Roman"/>
          <w:color w:val="000000" w:themeColor="text1"/>
          <w:szCs w:val="24"/>
          <w:highlight w:val="white"/>
        </w:rPr>
        <w:t xml:space="preserve"> </w:t>
      </w:r>
      <w:r w:rsidRPr="00EA162C">
        <w:rPr>
          <w:rFonts w:eastAsia="Times New Roman" w:cs="Times New Roman"/>
          <w:i/>
          <w:color w:val="000000" w:themeColor="text1"/>
          <w:szCs w:val="24"/>
        </w:rPr>
        <w:t>13</w:t>
      </w:r>
      <w:r w:rsidRPr="00EA162C">
        <w:rPr>
          <w:rFonts w:eastAsia="Times New Roman" w:cs="Times New Roman"/>
          <w:color w:val="000000" w:themeColor="text1"/>
          <w:szCs w:val="24"/>
          <w:highlight w:val="white"/>
        </w:rPr>
        <w:t xml:space="preserve">(3), 252-264. </w:t>
      </w:r>
      <w:hyperlink r:id="rId99">
        <w:r w:rsidRPr="00EA162C">
          <w:rPr>
            <w:rFonts w:eastAsia="Times New Roman" w:cs="Times New Roman"/>
            <w:color w:val="000000" w:themeColor="text1"/>
            <w:szCs w:val="24"/>
            <w:highlight w:val="white"/>
            <w:u w:val="single"/>
          </w:rPr>
          <w:t>https://ieeexplore-ieee-org.ezproxy.lib.ou.edu/stamp/stamp.jsp?tp=&amp;arnumber=75512</w:t>
        </w:r>
      </w:hyperlink>
      <w:r w:rsidRPr="00EA162C">
        <w:rPr>
          <w:rFonts w:eastAsia="Times New Roman" w:cs="Times New Roman"/>
          <w:color w:val="000000" w:themeColor="text1"/>
          <w:szCs w:val="24"/>
          <w:highlight w:val="white"/>
        </w:rPr>
        <w:t xml:space="preserve"> </w:t>
      </w:r>
    </w:p>
    <w:p w14:paraId="13FA89B3" w14:textId="77777777" w:rsidR="00C84B17" w:rsidRPr="00EA162C" w:rsidRDefault="00C84B17">
      <w:pPr>
        <w:shd w:val="clear" w:color="auto" w:fill="FFFFFF"/>
        <w:spacing w:line="240" w:lineRule="auto"/>
        <w:rPr>
          <w:rFonts w:eastAsia="Times New Roman" w:cs="Times New Roman"/>
          <w:szCs w:val="24"/>
        </w:rPr>
      </w:pPr>
    </w:p>
    <w:p w14:paraId="6C5B8FC4" w14:textId="7DC75151" w:rsidR="008111E5" w:rsidRPr="008111E5" w:rsidRDefault="008111E5" w:rsidP="008111E5">
      <w:pPr>
        <w:rPr>
          <w:rFonts w:eastAsia="Times New Roman" w:cs="Times New Roman"/>
          <w:color w:val="000000" w:themeColor="text1"/>
          <w:szCs w:val="24"/>
        </w:rPr>
      </w:pPr>
      <w:r>
        <w:rPr>
          <w:rFonts w:eastAsia="Times New Roman" w:cs="Times New Roman"/>
          <w:color w:val="000000" w:themeColor="text1"/>
          <w:szCs w:val="24"/>
        </w:rPr>
        <w:t xml:space="preserve">Richardson, S.  (2023). “10 Challenges of Water Utilities”. </w:t>
      </w:r>
      <w:r>
        <w:rPr>
          <w:rFonts w:eastAsia="Times New Roman" w:cs="Times New Roman"/>
          <w:i/>
          <w:iCs/>
          <w:color w:val="000000" w:themeColor="text1"/>
          <w:szCs w:val="24"/>
        </w:rPr>
        <w:t>Texas Water Resources Institute</w:t>
      </w:r>
      <w:r>
        <w:rPr>
          <w:rFonts w:eastAsia="Times New Roman" w:cs="Times New Roman"/>
          <w:color w:val="000000" w:themeColor="text1"/>
          <w:szCs w:val="24"/>
        </w:rPr>
        <w:t xml:space="preserve">. </w:t>
      </w:r>
      <w:hyperlink r:id="rId100" w:history="1">
        <w:r w:rsidRPr="0045487D">
          <w:rPr>
            <w:rStyle w:val="Hyperlink"/>
            <w:rFonts w:eastAsia="Times New Roman" w:cs="Times New Roman"/>
            <w:color w:val="000000" w:themeColor="text1"/>
            <w:szCs w:val="24"/>
          </w:rPr>
          <w:t>https://twri.tamu.edu/publications/txh2o/2019/summer-2019/10-challenges-of-water-utilities/</w:t>
        </w:r>
      </w:hyperlink>
      <w:r w:rsidRPr="0045487D">
        <w:rPr>
          <w:rFonts w:eastAsia="Times New Roman" w:cs="Times New Roman"/>
          <w:color w:val="000000" w:themeColor="text1"/>
          <w:szCs w:val="24"/>
        </w:rPr>
        <w:t xml:space="preserve"> </w:t>
      </w:r>
    </w:p>
    <w:p w14:paraId="209876F6" w14:textId="77777777" w:rsidR="008111E5" w:rsidRDefault="008111E5">
      <w:pPr>
        <w:shd w:val="clear" w:color="auto" w:fill="FFFFFF"/>
        <w:spacing w:line="240" w:lineRule="auto"/>
        <w:rPr>
          <w:rFonts w:eastAsia="Times New Roman" w:cs="Times New Roman"/>
          <w:szCs w:val="24"/>
        </w:rPr>
      </w:pPr>
    </w:p>
    <w:p w14:paraId="61136494" w14:textId="0FA74F43" w:rsidR="00DA11F0" w:rsidRPr="00F37921" w:rsidRDefault="00DA11F0">
      <w:pPr>
        <w:shd w:val="clear" w:color="auto" w:fill="FFFFFF"/>
        <w:spacing w:line="240" w:lineRule="auto"/>
        <w:rPr>
          <w:rFonts w:eastAsia="Times New Roman" w:cs="Times New Roman"/>
          <w:color w:val="000000" w:themeColor="text1"/>
          <w:szCs w:val="24"/>
        </w:rPr>
      </w:pPr>
      <w:r>
        <w:rPr>
          <w:rFonts w:eastAsia="Times New Roman" w:cs="Times New Roman"/>
          <w:szCs w:val="24"/>
        </w:rPr>
        <w:t xml:space="preserve">Roy, </w:t>
      </w:r>
      <w:r w:rsidR="006B0764">
        <w:rPr>
          <w:rFonts w:eastAsia="Times New Roman" w:cs="Times New Roman"/>
          <w:szCs w:val="24"/>
        </w:rPr>
        <w:t xml:space="preserve">D. (2018). “Water Transfers: What They Are and Why They Need to be Better Managed”. </w:t>
      </w:r>
      <w:r w:rsidR="00F37921">
        <w:rPr>
          <w:rFonts w:eastAsia="Times New Roman" w:cs="Times New Roman"/>
          <w:i/>
          <w:iCs/>
          <w:szCs w:val="24"/>
        </w:rPr>
        <w:t>International Institute for Sustainable Development</w:t>
      </w:r>
      <w:r w:rsidR="00F37921">
        <w:rPr>
          <w:rFonts w:eastAsia="Times New Roman" w:cs="Times New Roman"/>
          <w:szCs w:val="24"/>
        </w:rPr>
        <w:t xml:space="preserve">. </w:t>
      </w:r>
      <w:hyperlink r:id="rId101" w:history="1">
        <w:r w:rsidR="00F37921" w:rsidRPr="00F37921">
          <w:rPr>
            <w:rStyle w:val="Hyperlink"/>
            <w:rFonts w:eastAsia="Times New Roman" w:cs="Times New Roman"/>
            <w:color w:val="000000" w:themeColor="text1"/>
            <w:szCs w:val="24"/>
          </w:rPr>
          <w:t>https://www.iisd.org/articles/insight/water-transfers-what-they-are-and-why-they-need-be-better-managed</w:t>
        </w:r>
      </w:hyperlink>
      <w:r w:rsidR="00F37921" w:rsidRPr="00F37921">
        <w:rPr>
          <w:rFonts w:eastAsia="Times New Roman" w:cs="Times New Roman"/>
          <w:color w:val="000000" w:themeColor="text1"/>
          <w:szCs w:val="24"/>
        </w:rPr>
        <w:t xml:space="preserve"> </w:t>
      </w:r>
    </w:p>
    <w:p w14:paraId="532B0A7B" w14:textId="77777777" w:rsidR="00DA11F0" w:rsidRDefault="00DA11F0">
      <w:pPr>
        <w:shd w:val="clear" w:color="auto" w:fill="FFFFFF"/>
        <w:spacing w:line="240" w:lineRule="auto"/>
        <w:rPr>
          <w:rFonts w:eastAsia="Times New Roman" w:cs="Times New Roman"/>
          <w:szCs w:val="24"/>
        </w:rPr>
      </w:pPr>
    </w:p>
    <w:p w14:paraId="0D815120" w14:textId="400677B4" w:rsidR="00C84B17" w:rsidRPr="00EA162C" w:rsidRDefault="00000000">
      <w:pPr>
        <w:shd w:val="clear" w:color="auto" w:fill="FFFFFF"/>
        <w:spacing w:line="240" w:lineRule="auto"/>
        <w:rPr>
          <w:rFonts w:eastAsia="Times New Roman" w:cs="Times New Roman"/>
          <w:color w:val="000000" w:themeColor="text1"/>
          <w:szCs w:val="24"/>
        </w:rPr>
      </w:pPr>
      <w:r w:rsidRPr="00EA162C">
        <w:rPr>
          <w:rFonts w:eastAsia="Times New Roman" w:cs="Times New Roman"/>
          <w:szCs w:val="24"/>
        </w:rPr>
        <w:t>Saint Johns River Water Management District. (2022). “Stormwater Systems and How They Work”</w:t>
      </w:r>
      <w:r w:rsidRPr="00EA162C">
        <w:rPr>
          <w:rFonts w:eastAsia="Times New Roman" w:cs="Times New Roman"/>
          <w:i/>
          <w:szCs w:val="24"/>
        </w:rPr>
        <w:t>.</w:t>
      </w:r>
      <w:r w:rsidRPr="00EA162C">
        <w:rPr>
          <w:rFonts w:eastAsia="Times New Roman" w:cs="Times New Roman"/>
          <w:szCs w:val="24"/>
        </w:rPr>
        <w:t xml:space="preserve"> </w:t>
      </w:r>
      <w:r w:rsidRPr="00EA162C">
        <w:rPr>
          <w:rFonts w:eastAsia="Times New Roman" w:cs="Times New Roman"/>
          <w:i/>
          <w:szCs w:val="24"/>
        </w:rPr>
        <w:t>State of Florida</w:t>
      </w:r>
      <w:r w:rsidRPr="00EA162C">
        <w:rPr>
          <w:rFonts w:eastAsia="Times New Roman" w:cs="Times New Roman"/>
          <w:szCs w:val="24"/>
        </w:rPr>
        <w:t xml:space="preserve">. </w:t>
      </w:r>
      <w:hyperlink r:id="rId102">
        <w:r w:rsidRPr="00EA162C">
          <w:rPr>
            <w:rFonts w:eastAsia="Times New Roman" w:cs="Times New Roman"/>
            <w:color w:val="000000" w:themeColor="text1"/>
            <w:szCs w:val="24"/>
            <w:u w:val="single"/>
          </w:rPr>
          <w:t>https://www.sjrwmd.com/education/stormwater-systems/</w:t>
        </w:r>
      </w:hyperlink>
      <w:r w:rsidRPr="00EA162C">
        <w:rPr>
          <w:rFonts w:eastAsia="Times New Roman" w:cs="Times New Roman"/>
          <w:color w:val="000000" w:themeColor="text1"/>
          <w:szCs w:val="24"/>
        </w:rPr>
        <w:t xml:space="preserve"> </w:t>
      </w:r>
    </w:p>
    <w:p w14:paraId="3511FBD6" w14:textId="77777777" w:rsidR="00C84B17" w:rsidRPr="00EA162C" w:rsidRDefault="00C84B17">
      <w:pPr>
        <w:shd w:val="clear" w:color="auto" w:fill="FFFFFF"/>
        <w:spacing w:line="240" w:lineRule="auto"/>
        <w:rPr>
          <w:rFonts w:eastAsia="Times New Roman" w:cs="Times New Roman"/>
          <w:color w:val="000000" w:themeColor="text1"/>
          <w:szCs w:val="24"/>
        </w:rPr>
      </w:pPr>
    </w:p>
    <w:p w14:paraId="68EC0D99" w14:textId="78C73560" w:rsidR="00931155" w:rsidRPr="00EC120A" w:rsidRDefault="00931155">
      <w:pPr>
        <w:rPr>
          <w:rFonts w:eastAsia="Times New Roman" w:cs="Times New Roman"/>
          <w:color w:val="000000" w:themeColor="text1"/>
          <w:szCs w:val="24"/>
        </w:rPr>
      </w:pPr>
      <w:r w:rsidRPr="00EC120A">
        <w:rPr>
          <w:rFonts w:cs="Times New Roman"/>
          <w:color w:val="000000" w:themeColor="text1"/>
          <w:szCs w:val="24"/>
          <w:shd w:val="clear" w:color="auto" w:fill="FFFFFF"/>
        </w:rPr>
        <w:t>Sayektiningsih, T., &amp; Hayati, N. (2021). “Potential Impacts of Dam Construction on Environment, Society and Economy Based on Community Perceptions”.</w:t>
      </w:r>
      <w:r w:rsidRPr="00EC120A">
        <w:rPr>
          <w:rStyle w:val="apple-converted-space"/>
          <w:rFonts w:cs="Times New Roman"/>
          <w:color w:val="000000" w:themeColor="text1"/>
          <w:szCs w:val="24"/>
          <w:shd w:val="clear" w:color="auto" w:fill="FFFFFF"/>
        </w:rPr>
        <w:t> </w:t>
      </w:r>
      <w:r w:rsidRPr="00EC120A">
        <w:rPr>
          <w:rFonts w:cs="Times New Roman"/>
          <w:i/>
          <w:iCs/>
          <w:color w:val="000000" w:themeColor="text1"/>
          <w:szCs w:val="24"/>
        </w:rPr>
        <w:t>IOP Conference Series. Earth and Environmental Science,</w:t>
      </w:r>
      <w:r w:rsidRPr="00EC120A">
        <w:rPr>
          <w:rStyle w:val="apple-converted-space"/>
          <w:rFonts w:cs="Times New Roman"/>
          <w:color w:val="000000" w:themeColor="text1"/>
          <w:szCs w:val="24"/>
          <w:shd w:val="clear" w:color="auto" w:fill="FFFFFF"/>
        </w:rPr>
        <w:t> </w:t>
      </w:r>
      <w:r w:rsidRPr="00EC120A">
        <w:rPr>
          <w:rFonts w:cs="Times New Roman"/>
          <w:i/>
          <w:iCs/>
          <w:color w:val="000000" w:themeColor="text1"/>
          <w:szCs w:val="24"/>
        </w:rPr>
        <w:t>874</w:t>
      </w:r>
      <w:r w:rsidRPr="00EC120A">
        <w:rPr>
          <w:rFonts w:cs="Times New Roman"/>
          <w:color w:val="000000" w:themeColor="text1"/>
          <w:szCs w:val="24"/>
          <w:shd w:val="clear" w:color="auto" w:fill="FFFFFF"/>
        </w:rPr>
        <w:t xml:space="preserve">(1), 12013. </w:t>
      </w:r>
      <w:hyperlink r:id="rId103" w:history="1">
        <w:r w:rsidRPr="00EC120A">
          <w:rPr>
            <w:rStyle w:val="Hyperlink"/>
            <w:rFonts w:cs="Times New Roman"/>
            <w:color w:val="000000" w:themeColor="text1"/>
            <w:szCs w:val="24"/>
            <w:shd w:val="clear" w:color="auto" w:fill="FFFFFF"/>
          </w:rPr>
          <w:t>https://iopscience-iop-org.ezproxy.lib.ou.edu/article/10.1088/1755-1315/874/1/012013/pdf</w:t>
        </w:r>
      </w:hyperlink>
      <w:r w:rsidRPr="00EC120A">
        <w:rPr>
          <w:rFonts w:cs="Times New Roman"/>
          <w:color w:val="000000" w:themeColor="text1"/>
          <w:szCs w:val="24"/>
          <w:shd w:val="clear" w:color="auto" w:fill="FFFFFF"/>
        </w:rPr>
        <w:t xml:space="preserve"> </w:t>
      </w:r>
    </w:p>
    <w:p w14:paraId="0401A05D" w14:textId="77777777" w:rsidR="00EC120A" w:rsidRDefault="00EC120A">
      <w:pPr>
        <w:rPr>
          <w:color w:val="000000" w:themeColor="text1"/>
        </w:rPr>
      </w:pPr>
    </w:p>
    <w:p w14:paraId="231453B8" w14:textId="531C08F1" w:rsidR="00EC120A" w:rsidRPr="00992D1F" w:rsidRDefault="00EC120A">
      <w:pPr>
        <w:rPr>
          <w:rFonts w:cs="Times New Roman"/>
          <w:color w:val="000000" w:themeColor="text1"/>
          <w:szCs w:val="24"/>
        </w:rPr>
      </w:pPr>
      <w:r w:rsidRPr="00992D1F">
        <w:rPr>
          <w:rFonts w:cs="Times New Roman"/>
          <w:color w:val="000000" w:themeColor="text1"/>
          <w:szCs w:val="24"/>
        </w:rPr>
        <w:t>Seager, R., Feldman, J., Lis, N., Ting, M., Williams, P., Nakamura, J., Liu, H., &amp; Henderson, N. (2018). “Whither the 100</w:t>
      </w:r>
      <w:r w:rsidRPr="00992D1F">
        <w:rPr>
          <w:rFonts w:cs="Times New Roman"/>
          <w:color w:val="000000" w:themeColor="text1"/>
          <w:szCs w:val="24"/>
          <w:vertAlign w:val="superscript"/>
        </w:rPr>
        <w:t>th</w:t>
      </w:r>
      <w:r w:rsidRPr="00992D1F">
        <w:rPr>
          <w:rFonts w:cs="Times New Roman"/>
          <w:color w:val="000000" w:themeColor="text1"/>
          <w:szCs w:val="24"/>
        </w:rPr>
        <w:t xml:space="preserve"> Meridian? The Once and Future Physical and Human Geography of America’s Arid-Humid Divide. Part II: The Meridian Moves East”. </w:t>
      </w:r>
      <w:r w:rsidR="00992D1F" w:rsidRPr="00992D1F">
        <w:rPr>
          <w:rFonts w:cs="Times New Roman"/>
          <w:i/>
          <w:iCs/>
          <w:color w:val="000000" w:themeColor="text1"/>
          <w:szCs w:val="24"/>
        </w:rPr>
        <w:t>Earth Interactions</w:t>
      </w:r>
      <w:r w:rsidR="00992D1F" w:rsidRPr="00992D1F">
        <w:rPr>
          <w:rFonts w:cs="Times New Roman"/>
          <w:color w:val="000000" w:themeColor="text1"/>
          <w:szCs w:val="24"/>
        </w:rPr>
        <w:t xml:space="preserve">, 22(5), 1-24. </w:t>
      </w:r>
      <w:hyperlink r:id="rId104" w:tgtFrame="_blank" w:history="1">
        <w:r w:rsidR="00992D1F" w:rsidRPr="00992D1F">
          <w:rPr>
            <w:rStyle w:val="Hyperlink"/>
            <w:rFonts w:cs="Times New Roman"/>
            <w:color w:val="000000" w:themeColor="text1"/>
            <w:szCs w:val="24"/>
          </w:rPr>
          <w:t>https://doi-org.ezproxy.lib.ou.edu/10.1175/EI-D-17-0012.1</w:t>
        </w:r>
      </w:hyperlink>
    </w:p>
    <w:p w14:paraId="36457AF1" w14:textId="77777777" w:rsidR="00EC120A" w:rsidRDefault="00EC120A">
      <w:pPr>
        <w:rPr>
          <w:rFonts w:eastAsia="Times New Roman" w:cs="Times New Roman"/>
          <w:color w:val="000000" w:themeColor="text1"/>
          <w:szCs w:val="24"/>
          <w:highlight w:val="white"/>
        </w:rPr>
      </w:pPr>
    </w:p>
    <w:p w14:paraId="0DF717F6" w14:textId="3288DC9B" w:rsidR="00C84B17" w:rsidRPr="00EA162C" w:rsidRDefault="00000000">
      <w:pPr>
        <w:rPr>
          <w:rFonts w:eastAsia="Times New Roman" w:cs="Times New Roman"/>
          <w:color w:val="000000" w:themeColor="text1"/>
          <w:szCs w:val="24"/>
          <w:highlight w:val="white"/>
        </w:rPr>
      </w:pPr>
      <w:proofErr w:type="spellStart"/>
      <w:r w:rsidRPr="00EA162C">
        <w:rPr>
          <w:rFonts w:eastAsia="Times New Roman" w:cs="Times New Roman"/>
          <w:color w:val="000000" w:themeColor="text1"/>
          <w:szCs w:val="24"/>
          <w:highlight w:val="white"/>
        </w:rPr>
        <w:t>Sekar</w:t>
      </w:r>
      <w:proofErr w:type="spellEnd"/>
      <w:r w:rsidRPr="00EA162C">
        <w:rPr>
          <w:rFonts w:eastAsia="Times New Roman" w:cs="Times New Roman"/>
          <w:color w:val="000000" w:themeColor="text1"/>
          <w:szCs w:val="24"/>
          <w:highlight w:val="white"/>
        </w:rPr>
        <w:t xml:space="preserve">, S., </w:t>
      </w:r>
      <w:proofErr w:type="spellStart"/>
      <w:r w:rsidRPr="00EA162C">
        <w:rPr>
          <w:rFonts w:eastAsia="Times New Roman" w:cs="Times New Roman"/>
          <w:color w:val="000000" w:themeColor="text1"/>
          <w:szCs w:val="24"/>
          <w:highlight w:val="white"/>
        </w:rPr>
        <w:t>Daghighi</w:t>
      </w:r>
      <w:proofErr w:type="spellEnd"/>
      <w:r w:rsidRPr="00EA162C">
        <w:rPr>
          <w:rFonts w:eastAsia="Times New Roman" w:cs="Times New Roman"/>
          <w:color w:val="000000" w:themeColor="text1"/>
          <w:szCs w:val="24"/>
          <w:highlight w:val="white"/>
        </w:rPr>
        <w:t xml:space="preserve">, A., Chen, V., </w:t>
      </w:r>
      <w:proofErr w:type="spellStart"/>
      <w:r w:rsidRPr="00EA162C">
        <w:rPr>
          <w:rFonts w:eastAsia="Times New Roman" w:cs="Times New Roman"/>
          <w:color w:val="000000" w:themeColor="text1"/>
          <w:szCs w:val="24"/>
          <w:highlight w:val="white"/>
        </w:rPr>
        <w:t>Clingenpool</w:t>
      </w:r>
      <w:proofErr w:type="spellEnd"/>
      <w:r w:rsidRPr="00EA162C">
        <w:rPr>
          <w:rFonts w:eastAsia="Times New Roman" w:cs="Times New Roman"/>
          <w:color w:val="000000" w:themeColor="text1"/>
          <w:szCs w:val="24"/>
          <w:highlight w:val="white"/>
        </w:rPr>
        <w:t xml:space="preserve">, G., Zhang, Y., Rosenberger, J. M., &amp; </w:t>
      </w:r>
      <w:proofErr w:type="spellStart"/>
      <w:r w:rsidRPr="00EA162C">
        <w:rPr>
          <w:rFonts w:eastAsia="Times New Roman" w:cs="Times New Roman"/>
          <w:color w:val="000000" w:themeColor="text1"/>
          <w:szCs w:val="24"/>
          <w:highlight w:val="white"/>
        </w:rPr>
        <w:t>Boskabadi</w:t>
      </w:r>
      <w:proofErr w:type="spellEnd"/>
      <w:r w:rsidRPr="00EA162C">
        <w:rPr>
          <w:rFonts w:eastAsia="Times New Roman" w:cs="Times New Roman"/>
          <w:color w:val="000000" w:themeColor="text1"/>
          <w:szCs w:val="24"/>
          <w:highlight w:val="white"/>
        </w:rPr>
        <w:t xml:space="preserve">, A. (2022). “Optimizing Water Supply through Reservoir Conversion and Storage of Flow Return: A Case Study at Joe Pool Lake”. </w:t>
      </w:r>
      <w:r w:rsidRPr="00EA162C">
        <w:rPr>
          <w:rFonts w:eastAsia="Times New Roman" w:cs="Times New Roman"/>
          <w:i/>
          <w:color w:val="000000" w:themeColor="text1"/>
          <w:szCs w:val="24"/>
          <w:highlight w:val="white"/>
        </w:rPr>
        <w:t>Texas Water Journal</w:t>
      </w:r>
      <w:r w:rsidRPr="00EA162C">
        <w:rPr>
          <w:rFonts w:eastAsia="Times New Roman" w:cs="Times New Roman"/>
          <w:color w:val="000000" w:themeColor="text1"/>
          <w:szCs w:val="24"/>
          <w:highlight w:val="white"/>
        </w:rPr>
        <w:t xml:space="preserve">, 13(1): 1-12. </w:t>
      </w:r>
      <w:hyperlink r:id="rId105">
        <w:r w:rsidRPr="00EA162C">
          <w:rPr>
            <w:rFonts w:eastAsia="Times New Roman" w:cs="Times New Roman"/>
            <w:color w:val="000000" w:themeColor="text1"/>
            <w:szCs w:val="24"/>
            <w:highlight w:val="white"/>
            <w:u w:val="single"/>
          </w:rPr>
          <w:t>https://twj-ojs-tdl.tdl.org/twj/article/view/7124/6494</w:t>
        </w:r>
      </w:hyperlink>
      <w:r w:rsidRPr="00EA162C">
        <w:rPr>
          <w:rFonts w:eastAsia="Times New Roman" w:cs="Times New Roman"/>
          <w:color w:val="000000" w:themeColor="text1"/>
          <w:szCs w:val="24"/>
          <w:highlight w:val="white"/>
        </w:rPr>
        <w:t xml:space="preserve"> </w:t>
      </w:r>
    </w:p>
    <w:p w14:paraId="5B5EFC53" w14:textId="77777777" w:rsidR="00C84B17" w:rsidRPr="00EA162C" w:rsidRDefault="00C84B17">
      <w:pPr>
        <w:rPr>
          <w:rFonts w:eastAsia="Times New Roman" w:cs="Times New Roman"/>
          <w:szCs w:val="24"/>
          <w:highlight w:val="white"/>
        </w:rPr>
      </w:pPr>
    </w:p>
    <w:p w14:paraId="6602F2B0" w14:textId="67DF9C6E" w:rsidR="00C84B17" w:rsidRPr="00EA162C" w:rsidRDefault="00000000">
      <w:pPr>
        <w:rPr>
          <w:rFonts w:eastAsia="Times New Roman" w:cs="Times New Roman"/>
          <w:color w:val="000000" w:themeColor="text1"/>
          <w:szCs w:val="24"/>
          <w:highlight w:val="white"/>
        </w:rPr>
      </w:pPr>
      <w:r w:rsidRPr="00EA162C">
        <w:rPr>
          <w:rFonts w:eastAsia="Times New Roman" w:cs="Times New Roman"/>
          <w:szCs w:val="24"/>
          <w:highlight w:val="white"/>
        </w:rPr>
        <w:t xml:space="preserve">Smolen, M.D., </w:t>
      </w:r>
      <w:proofErr w:type="spellStart"/>
      <w:r w:rsidRPr="00EA162C">
        <w:rPr>
          <w:rFonts w:eastAsia="Times New Roman" w:cs="Times New Roman"/>
          <w:szCs w:val="24"/>
          <w:highlight w:val="white"/>
        </w:rPr>
        <w:t>Mittelstet</w:t>
      </w:r>
      <w:proofErr w:type="spellEnd"/>
      <w:r w:rsidRPr="00EA162C">
        <w:rPr>
          <w:rFonts w:eastAsia="Times New Roman" w:cs="Times New Roman"/>
          <w:szCs w:val="24"/>
          <w:highlight w:val="white"/>
        </w:rPr>
        <w:t xml:space="preserve">, A, &amp; Harjo, B. (2017). “Whose Water Is It Anyway? Comparing the Water Rights Frameworks of Arkansas, Oklahoma, Texas, New Mexico, Georgia, Alabama, and Florida”. </w:t>
      </w:r>
      <w:r w:rsidRPr="00EA162C">
        <w:rPr>
          <w:rFonts w:eastAsia="Times New Roman" w:cs="Times New Roman"/>
          <w:i/>
          <w:szCs w:val="24"/>
          <w:highlight w:val="white"/>
        </w:rPr>
        <w:t xml:space="preserve">Oklahoma State University </w:t>
      </w:r>
      <w:r w:rsidRPr="00EA162C">
        <w:rPr>
          <w:rFonts w:eastAsia="Times New Roman" w:cs="Times New Roman"/>
          <w:i/>
          <w:color w:val="000000" w:themeColor="text1"/>
          <w:szCs w:val="24"/>
          <w:highlight w:val="white"/>
        </w:rPr>
        <w:t>Extension</w:t>
      </w:r>
      <w:r w:rsidRPr="00EA162C">
        <w:rPr>
          <w:rFonts w:eastAsia="Times New Roman" w:cs="Times New Roman"/>
          <w:color w:val="000000" w:themeColor="text1"/>
          <w:szCs w:val="24"/>
          <w:highlight w:val="white"/>
        </w:rPr>
        <w:t xml:space="preserve">. </w:t>
      </w:r>
      <w:hyperlink r:id="rId106">
        <w:r w:rsidRPr="00EA162C">
          <w:rPr>
            <w:rFonts w:eastAsia="Times New Roman" w:cs="Times New Roman"/>
            <w:color w:val="000000" w:themeColor="text1"/>
            <w:szCs w:val="24"/>
            <w:highlight w:val="white"/>
            <w:u w:val="single"/>
          </w:rPr>
          <w:t>https://extension.okstate.edu/fact-sheets/whose-water-is-it-anyway.html</w:t>
        </w:r>
      </w:hyperlink>
      <w:r w:rsidRPr="00EA162C">
        <w:rPr>
          <w:rFonts w:eastAsia="Times New Roman" w:cs="Times New Roman"/>
          <w:color w:val="000000" w:themeColor="text1"/>
          <w:szCs w:val="24"/>
          <w:highlight w:val="white"/>
        </w:rPr>
        <w:t xml:space="preserve">  </w:t>
      </w:r>
    </w:p>
    <w:p w14:paraId="021D5C9E" w14:textId="040BBAE5" w:rsidR="000E1F1E" w:rsidRPr="00EA162C" w:rsidRDefault="00000000" w:rsidP="000E1F1E">
      <w:pPr>
        <w:shd w:val="clear" w:color="auto" w:fill="FFFFFF"/>
        <w:spacing w:before="240" w:after="240"/>
        <w:rPr>
          <w:rFonts w:eastAsia="Times New Roman" w:cs="Times New Roman"/>
          <w:color w:val="000000" w:themeColor="text1"/>
          <w:szCs w:val="24"/>
        </w:rPr>
      </w:pPr>
      <w:r w:rsidRPr="00EA162C">
        <w:rPr>
          <w:rFonts w:eastAsia="Calibri" w:cs="Times New Roman"/>
          <w:color w:val="000000" w:themeColor="text1"/>
          <w:szCs w:val="24"/>
        </w:rPr>
        <w:t>‌</w:t>
      </w:r>
      <w:r w:rsidRPr="00EA162C">
        <w:rPr>
          <w:rFonts w:eastAsia="Times New Roman" w:cs="Times New Roman"/>
          <w:color w:val="000000" w:themeColor="text1"/>
          <w:szCs w:val="24"/>
        </w:rPr>
        <w:t xml:space="preserve">South Carolina Department of Health and Environmental Control. (2019). </w:t>
      </w:r>
      <w:r w:rsidR="004C4E2D">
        <w:rPr>
          <w:rFonts w:eastAsia="Times New Roman" w:cs="Times New Roman"/>
          <w:color w:val="000000" w:themeColor="text1"/>
          <w:szCs w:val="24"/>
        </w:rPr>
        <w:t>“</w:t>
      </w:r>
      <w:r w:rsidRPr="004C4E2D">
        <w:rPr>
          <w:rFonts w:eastAsia="Times New Roman" w:cs="Times New Roman"/>
          <w:iCs/>
          <w:color w:val="000000" w:themeColor="text1"/>
          <w:szCs w:val="24"/>
        </w:rPr>
        <w:t>How a Septic Tank System Works</w:t>
      </w:r>
      <w:r w:rsidR="004C4E2D">
        <w:rPr>
          <w:rFonts w:eastAsia="Times New Roman" w:cs="Times New Roman"/>
          <w:iCs/>
          <w:color w:val="000000" w:themeColor="text1"/>
          <w:szCs w:val="24"/>
        </w:rPr>
        <w:t>”</w:t>
      </w:r>
      <w:r w:rsidRPr="00EA162C">
        <w:rPr>
          <w:rFonts w:eastAsia="Times New Roman" w:cs="Times New Roman"/>
          <w:color w:val="000000" w:themeColor="text1"/>
          <w:szCs w:val="24"/>
        </w:rPr>
        <w:t xml:space="preserve">. </w:t>
      </w:r>
      <w:r w:rsidRPr="004C4E2D">
        <w:rPr>
          <w:rFonts w:eastAsia="Calibri" w:cs="Times New Roman"/>
          <w:i/>
          <w:iCs/>
          <w:color w:val="000000" w:themeColor="text1"/>
          <w:szCs w:val="24"/>
        </w:rPr>
        <w:t>‌</w:t>
      </w:r>
      <w:r w:rsidRPr="004C4E2D">
        <w:rPr>
          <w:rFonts w:eastAsia="Times New Roman" w:cs="Times New Roman"/>
          <w:i/>
          <w:iCs/>
          <w:color w:val="000000" w:themeColor="text1"/>
          <w:szCs w:val="24"/>
        </w:rPr>
        <w:t>South Carolina Department of Health and Environmental Control</w:t>
      </w:r>
      <w:r w:rsidRPr="00EA162C">
        <w:rPr>
          <w:rFonts w:eastAsia="Times New Roman" w:cs="Times New Roman"/>
          <w:color w:val="000000" w:themeColor="text1"/>
          <w:szCs w:val="24"/>
        </w:rPr>
        <w:t xml:space="preserve">. </w:t>
      </w:r>
      <w:hyperlink r:id="rId107">
        <w:r w:rsidRPr="00EA162C">
          <w:rPr>
            <w:rFonts w:eastAsia="Times New Roman" w:cs="Times New Roman"/>
            <w:color w:val="000000" w:themeColor="text1"/>
            <w:szCs w:val="24"/>
            <w:u w:val="single"/>
          </w:rPr>
          <w:t>https://scdhec.gov/environment/your-home/septic-tanks/how-septic-tank-system-works</w:t>
        </w:r>
      </w:hyperlink>
      <w:r w:rsidRPr="00EA162C">
        <w:rPr>
          <w:rFonts w:eastAsia="Times New Roman" w:cs="Times New Roman"/>
          <w:color w:val="000000" w:themeColor="text1"/>
          <w:szCs w:val="24"/>
        </w:rPr>
        <w:t xml:space="preserve"> </w:t>
      </w:r>
    </w:p>
    <w:p w14:paraId="08F4FDAA" w14:textId="214B9590" w:rsidR="00D84737" w:rsidRPr="00D84737" w:rsidRDefault="00D84737" w:rsidP="000E1F1E">
      <w:pPr>
        <w:shd w:val="clear" w:color="auto" w:fill="FFFFFF"/>
        <w:spacing w:before="240" w:after="240"/>
        <w:rPr>
          <w:rFonts w:eastAsia="Times New Roman" w:cs="Times New Roman"/>
          <w:i/>
          <w:iCs/>
          <w:color w:val="000000" w:themeColor="text1"/>
          <w:szCs w:val="24"/>
        </w:rPr>
      </w:pPr>
      <w:proofErr w:type="spellStart"/>
      <w:r>
        <w:rPr>
          <w:rFonts w:eastAsia="Times New Roman" w:cs="Times New Roman"/>
          <w:color w:val="000000" w:themeColor="text1"/>
          <w:szCs w:val="24"/>
        </w:rPr>
        <w:t>Taghvaeian</w:t>
      </w:r>
      <w:proofErr w:type="spellEnd"/>
      <w:r>
        <w:rPr>
          <w:rFonts w:eastAsia="Times New Roman" w:cs="Times New Roman"/>
          <w:color w:val="000000" w:themeColor="text1"/>
          <w:szCs w:val="24"/>
        </w:rPr>
        <w:t xml:space="preserve">, S., Frazier, R. S., </w:t>
      </w:r>
      <w:r w:rsidRPr="00D84737">
        <w:rPr>
          <w:rFonts w:eastAsia="Times New Roman" w:cs="Times New Roman"/>
          <w:color w:val="000000" w:themeColor="text1"/>
          <w:szCs w:val="24"/>
        </w:rPr>
        <w:t xml:space="preserve">Livingston, D., &amp; Fox, G. (2017). “The Ogallala Aquifer”. </w:t>
      </w:r>
      <w:r w:rsidRPr="00D84737">
        <w:rPr>
          <w:rFonts w:eastAsia="Times New Roman" w:cs="Times New Roman"/>
          <w:i/>
          <w:iCs/>
          <w:color w:val="000000" w:themeColor="text1"/>
          <w:szCs w:val="24"/>
        </w:rPr>
        <w:t xml:space="preserve">Oklahoma State University. </w:t>
      </w:r>
      <w:hyperlink r:id="rId108" w:history="1">
        <w:r w:rsidRPr="00D84737">
          <w:rPr>
            <w:rStyle w:val="Hyperlink"/>
            <w:rFonts w:eastAsia="Times New Roman" w:cs="Times New Roman"/>
            <w:i/>
            <w:iCs/>
            <w:color w:val="000000" w:themeColor="text1"/>
            <w:szCs w:val="24"/>
          </w:rPr>
          <w:t>https://extension.okstate.edu/fact-sheets/the-ogallala-aquifer.html</w:t>
        </w:r>
      </w:hyperlink>
      <w:r w:rsidRPr="00D84737">
        <w:rPr>
          <w:rFonts w:eastAsia="Times New Roman" w:cs="Times New Roman"/>
          <w:i/>
          <w:iCs/>
          <w:color w:val="000000" w:themeColor="text1"/>
          <w:szCs w:val="24"/>
        </w:rPr>
        <w:t xml:space="preserve"> </w:t>
      </w:r>
    </w:p>
    <w:p w14:paraId="42EFD739" w14:textId="39B418C8" w:rsidR="00C84B17" w:rsidRPr="00EA162C" w:rsidRDefault="00000000" w:rsidP="000E1F1E">
      <w:pPr>
        <w:shd w:val="clear" w:color="auto" w:fill="FFFFFF"/>
        <w:spacing w:before="240" w:after="240"/>
        <w:rPr>
          <w:rFonts w:eastAsia="Times New Roman" w:cs="Times New Roman"/>
          <w:color w:val="000000" w:themeColor="text1"/>
          <w:szCs w:val="24"/>
        </w:rPr>
      </w:pPr>
      <w:r w:rsidRPr="00EA162C">
        <w:rPr>
          <w:rFonts w:eastAsia="Times New Roman" w:cs="Times New Roman"/>
          <w:color w:val="000000" w:themeColor="text1"/>
          <w:szCs w:val="24"/>
        </w:rPr>
        <w:t xml:space="preserve">Texas State Library and Archives Commission. (2016). “Texas Water Issues: Water in Texas”. </w:t>
      </w:r>
      <w:r w:rsidRPr="00EA162C">
        <w:rPr>
          <w:rFonts w:eastAsia="Times New Roman" w:cs="Times New Roman"/>
          <w:i/>
          <w:color w:val="000000" w:themeColor="text1"/>
          <w:szCs w:val="24"/>
        </w:rPr>
        <w:t xml:space="preserve">Texas State Library and Archives Commission. </w:t>
      </w:r>
      <w:hyperlink r:id="rId109">
        <w:r w:rsidRPr="00EA162C">
          <w:rPr>
            <w:rFonts w:eastAsia="Times New Roman" w:cs="Times New Roman"/>
            <w:color w:val="000000" w:themeColor="text1"/>
            <w:szCs w:val="24"/>
            <w:u w:val="single"/>
          </w:rPr>
          <w:t>https://www.tsl.texas.gov/lobbyexhibits/water</w:t>
        </w:r>
      </w:hyperlink>
      <w:r w:rsidRPr="00EA162C">
        <w:rPr>
          <w:rFonts w:eastAsia="Times New Roman" w:cs="Times New Roman"/>
          <w:color w:val="000000" w:themeColor="text1"/>
          <w:szCs w:val="24"/>
        </w:rPr>
        <w:t xml:space="preserve"> </w:t>
      </w:r>
    </w:p>
    <w:p w14:paraId="06206B65"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Texas Water Development Board. (2012). “Chapter 4: Climate of Texas”. </w:t>
      </w:r>
      <w:r w:rsidRPr="00EA162C">
        <w:rPr>
          <w:rFonts w:eastAsia="Times New Roman" w:cs="Times New Roman"/>
          <w:i/>
          <w:color w:val="000000" w:themeColor="text1"/>
          <w:szCs w:val="24"/>
        </w:rPr>
        <w:t>Texas Water Development Board</w:t>
      </w:r>
      <w:r w:rsidRPr="00EA162C">
        <w:rPr>
          <w:rFonts w:eastAsia="Times New Roman" w:cs="Times New Roman"/>
          <w:color w:val="000000" w:themeColor="text1"/>
          <w:szCs w:val="24"/>
        </w:rPr>
        <w:t xml:space="preserve">. </w:t>
      </w:r>
      <w:hyperlink r:id="rId110">
        <w:r w:rsidRPr="00EA162C">
          <w:rPr>
            <w:rFonts w:eastAsia="Times New Roman" w:cs="Times New Roman"/>
            <w:color w:val="000000" w:themeColor="text1"/>
            <w:szCs w:val="24"/>
            <w:u w:val="single"/>
          </w:rPr>
          <w:t>https://www.twdb.texas.gov/publications/state_water_plan/2012/04.pdf</w:t>
        </w:r>
      </w:hyperlink>
      <w:r w:rsidRPr="00EA162C">
        <w:rPr>
          <w:rFonts w:eastAsia="Times New Roman" w:cs="Times New Roman"/>
          <w:color w:val="000000" w:themeColor="text1"/>
          <w:szCs w:val="24"/>
        </w:rPr>
        <w:t xml:space="preserve"> </w:t>
      </w:r>
    </w:p>
    <w:p w14:paraId="24C4B252" w14:textId="77777777" w:rsidR="00C84B17" w:rsidRPr="00EA162C" w:rsidRDefault="00C84B17">
      <w:pPr>
        <w:rPr>
          <w:rFonts w:eastAsia="Times New Roman" w:cs="Times New Roman"/>
          <w:color w:val="000000" w:themeColor="text1"/>
          <w:szCs w:val="24"/>
        </w:rPr>
      </w:pPr>
    </w:p>
    <w:p w14:paraId="28F9C936"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Texas Water Development Board. (n.d.). “Groundwater Data”. </w:t>
      </w:r>
      <w:r w:rsidRPr="00EA162C">
        <w:rPr>
          <w:rFonts w:eastAsia="Times New Roman" w:cs="Times New Roman"/>
          <w:i/>
          <w:color w:val="000000" w:themeColor="text1"/>
          <w:szCs w:val="24"/>
        </w:rPr>
        <w:t>Texas Water Development Board</w:t>
      </w:r>
      <w:r w:rsidRPr="00EA162C">
        <w:rPr>
          <w:rFonts w:eastAsia="Times New Roman" w:cs="Times New Roman"/>
          <w:color w:val="000000" w:themeColor="text1"/>
          <w:szCs w:val="24"/>
        </w:rPr>
        <w:t xml:space="preserve">. </w:t>
      </w:r>
      <w:hyperlink r:id="rId111">
        <w:r w:rsidRPr="00EA162C">
          <w:rPr>
            <w:rFonts w:eastAsia="Times New Roman" w:cs="Times New Roman"/>
            <w:color w:val="000000" w:themeColor="text1"/>
            <w:szCs w:val="24"/>
            <w:u w:val="single"/>
          </w:rPr>
          <w:t>https://www.twdb.texas.gov/groundwater/data/index.asp</w:t>
        </w:r>
      </w:hyperlink>
      <w:r w:rsidRPr="00EA162C">
        <w:rPr>
          <w:rFonts w:eastAsia="Times New Roman" w:cs="Times New Roman"/>
          <w:color w:val="000000" w:themeColor="text1"/>
          <w:szCs w:val="24"/>
        </w:rPr>
        <w:t xml:space="preserve"> </w:t>
      </w:r>
    </w:p>
    <w:p w14:paraId="11A8D2CB" w14:textId="77777777" w:rsidR="00C84B17" w:rsidRPr="00EA162C" w:rsidRDefault="00C84B17">
      <w:pPr>
        <w:rPr>
          <w:rFonts w:eastAsia="Times New Roman" w:cs="Times New Roman"/>
          <w:color w:val="000000" w:themeColor="text1"/>
          <w:szCs w:val="24"/>
        </w:rPr>
      </w:pPr>
    </w:p>
    <w:p w14:paraId="14AB75BD"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Texas Water Development Board. (n.d.). “Ogallala Aquifer”. </w:t>
      </w:r>
      <w:r w:rsidRPr="00EA162C">
        <w:rPr>
          <w:rFonts w:eastAsia="Times New Roman" w:cs="Times New Roman"/>
          <w:i/>
          <w:color w:val="000000" w:themeColor="text1"/>
          <w:szCs w:val="24"/>
        </w:rPr>
        <w:t>Texas Water Development Board</w:t>
      </w:r>
      <w:r w:rsidRPr="00EA162C">
        <w:rPr>
          <w:rFonts w:eastAsia="Times New Roman" w:cs="Times New Roman"/>
          <w:color w:val="000000" w:themeColor="text1"/>
          <w:szCs w:val="24"/>
        </w:rPr>
        <w:t xml:space="preserve">. </w:t>
      </w:r>
      <w:hyperlink r:id="rId112">
        <w:r w:rsidRPr="00EA162C">
          <w:rPr>
            <w:rFonts w:eastAsia="Times New Roman" w:cs="Times New Roman"/>
            <w:color w:val="000000" w:themeColor="text1"/>
            <w:szCs w:val="24"/>
            <w:u w:val="single"/>
          </w:rPr>
          <w:t>https://www.twdb.texas.gov/groundwater/aquifer/majors/ogallala.asp</w:t>
        </w:r>
      </w:hyperlink>
      <w:r w:rsidRPr="00EA162C">
        <w:rPr>
          <w:rFonts w:eastAsia="Times New Roman" w:cs="Times New Roman"/>
          <w:color w:val="000000" w:themeColor="text1"/>
          <w:szCs w:val="24"/>
        </w:rPr>
        <w:t xml:space="preserve"> </w:t>
      </w:r>
    </w:p>
    <w:p w14:paraId="10D08BC9" w14:textId="77777777" w:rsidR="00C84B17" w:rsidRPr="00EA162C" w:rsidRDefault="00C84B17">
      <w:pPr>
        <w:rPr>
          <w:rFonts w:eastAsia="Times New Roman" w:cs="Times New Roman"/>
          <w:color w:val="000000" w:themeColor="text1"/>
          <w:szCs w:val="24"/>
        </w:rPr>
      </w:pPr>
    </w:p>
    <w:p w14:paraId="2B8F535F"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Texas Water Development Board. (2017). “Water for Texas: 2017 State Water Plan”. Texas Water Development Board. </w:t>
      </w:r>
      <w:hyperlink r:id="rId113">
        <w:r w:rsidRPr="00EA162C">
          <w:rPr>
            <w:rFonts w:eastAsia="Times New Roman" w:cs="Times New Roman"/>
            <w:color w:val="000000" w:themeColor="text1"/>
            <w:szCs w:val="24"/>
            <w:u w:val="single"/>
          </w:rPr>
          <w:t>https://www.twdb.texas.gov/waterplanning/swp/2017/index.asp</w:t>
        </w:r>
      </w:hyperlink>
      <w:r w:rsidRPr="00EA162C">
        <w:rPr>
          <w:rFonts w:eastAsia="Times New Roman" w:cs="Times New Roman"/>
          <w:color w:val="000000" w:themeColor="text1"/>
          <w:szCs w:val="24"/>
        </w:rPr>
        <w:t xml:space="preserve"> </w:t>
      </w:r>
    </w:p>
    <w:p w14:paraId="11DFF0E8" w14:textId="77777777" w:rsidR="00C84B17" w:rsidRPr="00EA162C" w:rsidRDefault="00C84B17">
      <w:pPr>
        <w:rPr>
          <w:rFonts w:eastAsia="Times New Roman" w:cs="Times New Roman"/>
          <w:color w:val="000000" w:themeColor="text1"/>
          <w:szCs w:val="24"/>
        </w:rPr>
      </w:pPr>
    </w:p>
    <w:p w14:paraId="57299E51"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Nations World Water Development Report. (2020). “United Nations World Water Development Report 2020”. </w:t>
      </w:r>
      <w:r w:rsidRPr="00EA162C">
        <w:rPr>
          <w:rFonts w:eastAsia="Times New Roman" w:cs="Times New Roman"/>
          <w:i/>
          <w:color w:val="000000" w:themeColor="text1"/>
          <w:szCs w:val="24"/>
        </w:rPr>
        <w:t>United Nations Water</w:t>
      </w:r>
      <w:r w:rsidRPr="00EA162C">
        <w:rPr>
          <w:rFonts w:eastAsia="Times New Roman" w:cs="Times New Roman"/>
          <w:color w:val="000000" w:themeColor="text1"/>
          <w:szCs w:val="24"/>
        </w:rPr>
        <w:t xml:space="preserve">. </w:t>
      </w:r>
      <w:hyperlink r:id="rId114">
        <w:r w:rsidRPr="00EA162C">
          <w:rPr>
            <w:rFonts w:eastAsia="Times New Roman" w:cs="Times New Roman"/>
            <w:color w:val="000000" w:themeColor="text1"/>
            <w:szCs w:val="24"/>
            <w:u w:val="single"/>
          </w:rPr>
          <w:t>https://www.unwater.org/publications/un-world-water-development-report-2020</w:t>
        </w:r>
      </w:hyperlink>
      <w:r w:rsidRPr="00EA162C">
        <w:rPr>
          <w:rFonts w:eastAsia="Times New Roman" w:cs="Times New Roman"/>
          <w:color w:val="000000" w:themeColor="text1"/>
          <w:szCs w:val="24"/>
        </w:rPr>
        <w:t xml:space="preserve"> </w:t>
      </w:r>
    </w:p>
    <w:p w14:paraId="72AB5F71" w14:textId="77777777" w:rsidR="00C84B17" w:rsidRPr="00EA162C" w:rsidRDefault="00C84B17">
      <w:pPr>
        <w:rPr>
          <w:rFonts w:eastAsia="Times New Roman" w:cs="Times New Roman"/>
          <w:szCs w:val="24"/>
        </w:rPr>
      </w:pPr>
    </w:p>
    <w:p w14:paraId="33795FF9" w14:textId="77777777" w:rsidR="00C84B17" w:rsidRPr="00EA162C" w:rsidRDefault="00000000">
      <w:pPr>
        <w:rPr>
          <w:rFonts w:eastAsia="Times New Roman" w:cs="Times New Roman"/>
          <w:color w:val="000000" w:themeColor="text1"/>
          <w:szCs w:val="24"/>
        </w:rPr>
      </w:pPr>
      <w:r w:rsidRPr="00EA162C">
        <w:rPr>
          <w:rFonts w:eastAsia="Times New Roman" w:cs="Times New Roman"/>
          <w:szCs w:val="24"/>
        </w:rPr>
        <w:t>United States Census Bureau. (2020). “</w:t>
      </w:r>
      <w:proofErr w:type="gramStart"/>
      <w:r w:rsidRPr="00EA162C">
        <w:rPr>
          <w:rFonts w:eastAsia="Times New Roman" w:cs="Times New Roman"/>
          <w:szCs w:val="24"/>
        </w:rPr>
        <w:t>Antlers</w:t>
      </w:r>
      <w:proofErr w:type="gramEnd"/>
      <w:r w:rsidRPr="00EA162C">
        <w:rPr>
          <w:rFonts w:eastAsia="Times New Roman" w:cs="Times New Roman"/>
          <w:szCs w:val="24"/>
        </w:rPr>
        <w:t xml:space="preserve"> city, Oklahoma”. </w:t>
      </w:r>
      <w:r w:rsidRPr="00EA162C">
        <w:rPr>
          <w:rFonts w:eastAsia="Times New Roman" w:cs="Times New Roman"/>
          <w:i/>
          <w:szCs w:val="24"/>
        </w:rPr>
        <w:t>U.S. Department of Commerce</w:t>
      </w:r>
      <w:r w:rsidRPr="00EA162C">
        <w:rPr>
          <w:rFonts w:eastAsia="Times New Roman" w:cs="Times New Roman"/>
          <w:szCs w:val="24"/>
        </w:rPr>
        <w:t xml:space="preserve">. </w:t>
      </w:r>
      <w:hyperlink r:id="rId115">
        <w:r w:rsidRPr="00EA162C">
          <w:rPr>
            <w:rFonts w:eastAsia="Times New Roman" w:cs="Times New Roman"/>
            <w:color w:val="000000" w:themeColor="text1"/>
            <w:szCs w:val="24"/>
            <w:u w:val="single"/>
          </w:rPr>
          <w:t>https://www.census.gov/search-results.html?q=population+of+antlers+oklahoma&amp;page=1&amp;stateGeo=none&amp;searchtype=web&amp;cssp=SERP&amp;_charset_=UTF-8</w:t>
        </w:r>
      </w:hyperlink>
      <w:r w:rsidRPr="00EA162C">
        <w:rPr>
          <w:rFonts w:eastAsia="Times New Roman" w:cs="Times New Roman"/>
          <w:color w:val="000000" w:themeColor="text1"/>
          <w:szCs w:val="24"/>
        </w:rPr>
        <w:t xml:space="preserve"> </w:t>
      </w:r>
    </w:p>
    <w:p w14:paraId="526398EA" w14:textId="77777777" w:rsidR="00C84B17" w:rsidRPr="00EA162C" w:rsidRDefault="00C84B17">
      <w:pPr>
        <w:rPr>
          <w:rFonts w:eastAsia="Times New Roman" w:cs="Times New Roman"/>
          <w:color w:val="000000" w:themeColor="text1"/>
          <w:szCs w:val="24"/>
        </w:rPr>
      </w:pPr>
    </w:p>
    <w:p w14:paraId="51EE3175"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“Ardmore city,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16">
        <w:r w:rsidRPr="00EA162C">
          <w:rPr>
            <w:rFonts w:eastAsia="Times New Roman" w:cs="Times New Roman"/>
            <w:color w:val="000000" w:themeColor="text1"/>
            <w:szCs w:val="24"/>
            <w:u w:val="single"/>
          </w:rPr>
          <w:t>https://www.census.gov/search-results.html?q=population+of+purcell+oklahoma&amp;page=1&amp;stateGeo=none&amp;searchtype=web&amp;cssp=SERP&amp;_charset_=UTF-8</w:t>
        </w:r>
      </w:hyperlink>
      <w:r w:rsidRPr="00EA162C">
        <w:rPr>
          <w:rFonts w:eastAsia="Times New Roman" w:cs="Times New Roman"/>
          <w:color w:val="000000" w:themeColor="text1"/>
          <w:szCs w:val="24"/>
        </w:rPr>
        <w:t xml:space="preserve"> </w:t>
      </w:r>
    </w:p>
    <w:p w14:paraId="39EC3749" w14:textId="77777777" w:rsidR="00C84B17" w:rsidRPr="00EA162C" w:rsidRDefault="00C84B17">
      <w:pPr>
        <w:rPr>
          <w:rFonts w:eastAsia="Times New Roman" w:cs="Times New Roman"/>
          <w:szCs w:val="24"/>
        </w:rPr>
      </w:pPr>
    </w:p>
    <w:p w14:paraId="3611C6EF" w14:textId="77777777" w:rsidR="00C84B17" w:rsidRPr="00EA162C" w:rsidRDefault="00000000">
      <w:pPr>
        <w:rPr>
          <w:rFonts w:eastAsia="Times New Roman" w:cs="Times New Roman"/>
          <w:color w:val="000000" w:themeColor="text1"/>
          <w:szCs w:val="24"/>
        </w:rPr>
      </w:pPr>
      <w:r w:rsidRPr="00EA162C">
        <w:rPr>
          <w:rFonts w:eastAsia="Times New Roman" w:cs="Times New Roman"/>
          <w:szCs w:val="24"/>
        </w:rPr>
        <w:t xml:space="preserve">United States Census Bureau. (2020). “Bastrop County, Texas”. </w:t>
      </w:r>
      <w:r w:rsidRPr="00EA162C">
        <w:rPr>
          <w:rFonts w:eastAsia="Times New Roman" w:cs="Times New Roman"/>
          <w:i/>
          <w:szCs w:val="24"/>
        </w:rPr>
        <w:t>U.S. Department of Commerce.</w:t>
      </w:r>
      <w:r w:rsidRPr="00EA162C">
        <w:rPr>
          <w:rFonts w:eastAsia="Times New Roman" w:cs="Times New Roman"/>
          <w:szCs w:val="24"/>
        </w:rPr>
        <w:t xml:space="preserve"> </w:t>
      </w:r>
      <w:hyperlink r:id="rId117">
        <w:r w:rsidRPr="00EA162C">
          <w:rPr>
            <w:rFonts w:eastAsia="Times New Roman" w:cs="Times New Roman"/>
            <w:color w:val="000000" w:themeColor="text1"/>
            <w:szCs w:val="24"/>
            <w:u w:val="single"/>
          </w:rPr>
          <w:t>https://www.census.gov/search-results.html?q=population+of+bastrop+texas&amp;page=1&amp;stateGeo=none&amp;searchtype=web&amp;cssp=SERP&amp;_charset_=UTF-8</w:t>
        </w:r>
      </w:hyperlink>
      <w:r w:rsidRPr="00EA162C">
        <w:rPr>
          <w:rFonts w:eastAsia="Times New Roman" w:cs="Times New Roman"/>
          <w:color w:val="000000" w:themeColor="text1"/>
          <w:szCs w:val="24"/>
        </w:rPr>
        <w:t xml:space="preserve"> </w:t>
      </w:r>
    </w:p>
    <w:p w14:paraId="63098960" w14:textId="77777777" w:rsidR="00C84B17" w:rsidRPr="00EA162C" w:rsidRDefault="00C84B17">
      <w:pPr>
        <w:rPr>
          <w:rFonts w:eastAsia="Times New Roman" w:cs="Times New Roman"/>
          <w:color w:val="000000" w:themeColor="text1"/>
          <w:szCs w:val="24"/>
        </w:rPr>
      </w:pPr>
    </w:p>
    <w:p w14:paraId="7FE81DCF"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“Boise City CCD, Cimarron County,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18">
        <w:r w:rsidRPr="00EA162C">
          <w:rPr>
            <w:rFonts w:eastAsia="Times New Roman" w:cs="Times New Roman"/>
            <w:color w:val="000000" w:themeColor="text1"/>
            <w:szCs w:val="24"/>
            <w:u w:val="single"/>
          </w:rPr>
          <w:t>https://www.census.gov/search-results.html?q=population+of+boise+city+oklahoma&amp;page=1&amp;stateGeo=none&amp;searchtype=web&amp;cssp=SERP&amp;_charset_=UTF-8</w:t>
        </w:r>
      </w:hyperlink>
      <w:r w:rsidRPr="00EA162C">
        <w:rPr>
          <w:rFonts w:eastAsia="Times New Roman" w:cs="Times New Roman"/>
          <w:color w:val="000000" w:themeColor="text1"/>
          <w:szCs w:val="24"/>
        </w:rPr>
        <w:t xml:space="preserve"> </w:t>
      </w:r>
    </w:p>
    <w:p w14:paraId="06CC8AA9" w14:textId="77777777" w:rsidR="00C84B17" w:rsidRPr="00EA162C" w:rsidRDefault="00C84B17">
      <w:pPr>
        <w:rPr>
          <w:rFonts w:eastAsia="Times New Roman" w:cs="Times New Roman"/>
          <w:color w:val="000000" w:themeColor="text1"/>
          <w:szCs w:val="24"/>
        </w:rPr>
      </w:pPr>
    </w:p>
    <w:p w14:paraId="6FF01DA1"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“Bowlegs town, Oklahoma”. </w:t>
      </w:r>
      <w:r w:rsidRPr="00EA162C">
        <w:rPr>
          <w:rFonts w:eastAsia="Times New Roman" w:cs="Times New Roman"/>
          <w:i/>
          <w:color w:val="000000" w:themeColor="text1"/>
          <w:szCs w:val="24"/>
        </w:rPr>
        <w:t xml:space="preserve">U.S. Department of Commerce. </w:t>
      </w:r>
      <w:hyperlink r:id="rId119">
        <w:r w:rsidRPr="00EA162C">
          <w:rPr>
            <w:rFonts w:eastAsia="Times New Roman" w:cs="Times New Roman"/>
            <w:color w:val="000000" w:themeColor="text1"/>
            <w:szCs w:val="24"/>
            <w:u w:val="single"/>
          </w:rPr>
          <w:t>https://www.census.gov/search-results.html?q=population+of+bowlegs+oklahoma&amp;page=1&amp;stateGeo=none&amp;searchtype=web&amp;cssp=SERP&amp;_charset_=UTF-8</w:t>
        </w:r>
      </w:hyperlink>
      <w:r w:rsidRPr="00EA162C">
        <w:rPr>
          <w:rFonts w:eastAsia="Times New Roman" w:cs="Times New Roman"/>
          <w:color w:val="000000" w:themeColor="text1"/>
          <w:szCs w:val="24"/>
        </w:rPr>
        <w:t xml:space="preserve"> </w:t>
      </w:r>
    </w:p>
    <w:p w14:paraId="69AD9815" w14:textId="77777777" w:rsidR="00C84B17" w:rsidRPr="00EA162C" w:rsidRDefault="00C84B17">
      <w:pPr>
        <w:rPr>
          <w:rFonts w:eastAsia="Times New Roman" w:cs="Times New Roman"/>
          <w:color w:val="000000" w:themeColor="text1"/>
          <w:szCs w:val="24"/>
        </w:rPr>
      </w:pPr>
    </w:p>
    <w:p w14:paraId="43B03B5D"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“Clinton city,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0">
        <w:r w:rsidRPr="00EA162C">
          <w:rPr>
            <w:rFonts w:eastAsia="Times New Roman" w:cs="Times New Roman"/>
            <w:color w:val="000000" w:themeColor="text1"/>
            <w:szCs w:val="24"/>
            <w:u w:val="single"/>
          </w:rPr>
          <w:t>https://www.census.gov/search-results.html?q=population+of+clinton+oklahoma&amp;page=1&amp;stateGeo=none&amp;searchtype=web&amp;cssp=SERP&amp;_charset_=UTF-8</w:t>
        </w:r>
      </w:hyperlink>
      <w:r w:rsidRPr="00EA162C">
        <w:rPr>
          <w:rFonts w:eastAsia="Times New Roman" w:cs="Times New Roman"/>
          <w:color w:val="000000" w:themeColor="text1"/>
          <w:szCs w:val="24"/>
        </w:rPr>
        <w:t xml:space="preserve"> </w:t>
      </w:r>
    </w:p>
    <w:p w14:paraId="5AE2418A" w14:textId="77777777" w:rsidR="00C84B17" w:rsidRPr="00EA162C" w:rsidRDefault="00C84B17">
      <w:pPr>
        <w:rPr>
          <w:rFonts w:eastAsia="Times New Roman" w:cs="Times New Roman"/>
          <w:color w:val="000000" w:themeColor="text1"/>
          <w:szCs w:val="24"/>
        </w:rPr>
      </w:pPr>
    </w:p>
    <w:p w14:paraId="34F93468"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“Davis city,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1">
        <w:r w:rsidRPr="00EA162C">
          <w:rPr>
            <w:rFonts w:eastAsia="Times New Roman" w:cs="Times New Roman"/>
            <w:color w:val="000000" w:themeColor="text1"/>
            <w:szCs w:val="24"/>
            <w:u w:val="single"/>
          </w:rPr>
          <w:t>https://www.census.gov/search-results.html?q=population+of+davis+oklahoma&amp;page=1&amp;stateGeo=none&amp;searchtype=web&amp;cssp=SERP&amp;_charset_=UTF-8</w:t>
        </w:r>
      </w:hyperlink>
      <w:r w:rsidRPr="00EA162C">
        <w:rPr>
          <w:rFonts w:eastAsia="Times New Roman" w:cs="Times New Roman"/>
          <w:color w:val="000000" w:themeColor="text1"/>
          <w:szCs w:val="24"/>
        </w:rPr>
        <w:t xml:space="preserve"> </w:t>
      </w:r>
    </w:p>
    <w:p w14:paraId="575C5B7D" w14:textId="77777777" w:rsidR="00C84B17" w:rsidRPr="00EA162C" w:rsidRDefault="00C84B17">
      <w:pPr>
        <w:rPr>
          <w:rFonts w:eastAsia="Times New Roman" w:cs="Times New Roman"/>
          <w:szCs w:val="24"/>
        </w:rPr>
      </w:pPr>
    </w:p>
    <w:p w14:paraId="0D2E9EDC" w14:textId="77777777" w:rsidR="00C84B17" w:rsidRPr="00EA162C" w:rsidRDefault="00000000">
      <w:pPr>
        <w:rPr>
          <w:rFonts w:eastAsia="Times New Roman" w:cs="Times New Roman"/>
          <w:color w:val="000000" w:themeColor="text1"/>
          <w:szCs w:val="24"/>
        </w:rPr>
      </w:pPr>
      <w:r w:rsidRPr="00EA162C">
        <w:rPr>
          <w:rFonts w:eastAsia="Times New Roman" w:cs="Times New Roman"/>
          <w:szCs w:val="24"/>
        </w:rPr>
        <w:t xml:space="preserve">United States Census Bureau. (2020). “Elk City CCD, Beckham County, Oklahoma”. </w:t>
      </w:r>
      <w:r w:rsidRPr="00EA162C">
        <w:rPr>
          <w:rFonts w:eastAsia="Times New Roman" w:cs="Times New Roman"/>
          <w:i/>
          <w:szCs w:val="24"/>
        </w:rPr>
        <w:t>U.S. Department of Commerce</w:t>
      </w:r>
      <w:r w:rsidRPr="00EA162C">
        <w:rPr>
          <w:rFonts w:eastAsia="Times New Roman" w:cs="Times New Roman"/>
          <w:szCs w:val="24"/>
        </w:rPr>
        <w:t xml:space="preserve">. </w:t>
      </w:r>
      <w:hyperlink r:id="rId122">
        <w:r w:rsidRPr="00EA162C">
          <w:rPr>
            <w:rFonts w:eastAsia="Times New Roman" w:cs="Times New Roman"/>
            <w:color w:val="000000" w:themeColor="text1"/>
            <w:szCs w:val="24"/>
            <w:u w:val="single"/>
          </w:rPr>
          <w:t>https://www.census.gov/search-results.html?q=population+of+elk+city+oklahoma&amp;page=1&amp;stateGeo=none&amp;searchtype=web&amp;cssp=SERP&amp;_charset_=UTF-8</w:t>
        </w:r>
      </w:hyperlink>
      <w:r w:rsidRPr="00EA162C">
        <w:rPr>
          <w:rFonts w:eastAsia="Times New Roman" w:cs="Times New Roman"/>
          <w:color w:val="000000" w:themeColor="text1"/>
          <w:szCs w:val="24"/>
        </w:rPr>
        <w:t xml:space="preserve"> </w:t>
      </w:r>
    </w:p>
    <w:p w14:paraId="5091063C" w14:textId="77777777" w:rsidR="00C84B17" w:rsidRPr="00EA162C" w:rsidRDefault="00C84B17">
      <w:pPr>
        <w:rPr>
          <w:rFonts w:eastAsia="Times New Roman" w:cs="Times New Roman"/>
          <w:color w:val="000000" w:themeColor="text1"/>
          <w:szCs w:val="24"/>
        </w:rPr>
      </w:pPr>
    </w:p>
    <w:p w14:paraId="66A8FAFE"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“Goodwell town,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3">
        <w:r w:rsidRPr="00EA162C">
          <w:rPr>
            <w:rFonts w:eastAsia="Times New Roman" w:cs="Times New Roman"/>
            <w:color w:val="000000" w:themeColor="text1"/>
            <w:szCs w:val="24"/>
            <w:u w:val="single"/>
          </w:rPr>
          <w:t>https://www.census.gov/search-results.html?q=population+of+goodwell+oklahoma&amp;page=1&amp;stateGeo=none&amp;searchtype=web&amp;cssp=SERP&amp;_charset_=UTF-8</w:t>
        </w:r>
      </w:hyperlink>
      <w:r w:rsidRPr="00EA162C">
        <w:rPr>
          <w:rFonts w:eastAsia="Times New Roman" w:cs="Times New Roman"/>
          <w:color w:val="000000" w:themeColor="text1"/>
          <w:szCs w:val="24"/>
        </w:rPr>
        <w:t xml:space="preserve"> </w:t>
      </w:r>
    </w:p>
    <w:p w14:paraId="7BB1E23F" w14:textId="77777777" w:rsidR="00C84B17" w:rsidRPr="00EA162C" w:rsidRDefault="00C84B17">
      <w:pPr>
        <w:rPr>
          <w:rFonts w:eastAsia="Times New Roman" w:cs="Times New Roman"/>
          <w:color w:val="000000" w:themeColor="text1"/>
          <w:szCs w:val="24"/>
        </w:rPr>
      </w:pPr>
    </w:p>
    <w:p w14:paraId="72419461"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“Guymon city,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4">
        <w:r w:rsidRPr="00EA162C">
          <w:rPr>
            <w:rFonts w:eastAsia="Times New Roman" w:cs="Times New Roman"/>
            <w:color w:val="000000" w:themeColor="text1"/>
            <w:szCs w:val="24"/>
            <w:u w:val="single"/>
          </w:rPr>
          <w:t>https://www.census.gov/search-results.html?q=population+of+guymonoklahoma&amp;page=1&amp;stateGeo=none&amp;searchtype=web&amp;cssp=SERP&amp;_charset_=UTF-8</w:t>
        </w:r>
      </w:hyperlink>
      <w:r w:rsidRPr="00EA162C">
        <w:rPr>
          <w:rFonts w:eastAsia="Times New Roman" w:cs="Times New Roman"/>
          <w:color w:val="000000" w:themeColor="text1"/>
          <w:szCs w:val="24"/>
        </w:rPr>
        <w:t xml:space="preserve"> </w:t>
      </w:r>
    </w:p>
    <w:p w14:paraId="58E63311" w14:textId="77777777" w:rsidR="00C84B17" w:rsidRPr="00EA162C" w:rsidRDefault="00C84B17">
      <w:pPr>
        <w:rPr>
          <w:rFonts w:eastAsia="Times New Roman" w:cs="Times New Roman"/>
          <w:szCs w:val="24"/>
        </w:rPr>
      </w:pPr>
    </w:p>
    <w:p w14:paraId="1241E753"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“Leedey town,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5">
        <w:r w:rsidRPr="00EA162C">
          <w:rPr>
            <w:rFonts w:eastAsia="Times New Roman" w:cs="Times New Roman"/>
            <w:color w:val="000000" w:themeColor="text1"/>
            <w:szCs w:val="24"/>
            <w:u w:val="single"/>
          </w:rPr>
          <w:t>https://www.census.gov/search-results.html?q=population+of+leedey+oklahoma&amp;page=1&amp;stateGeo=none&amp;searchtype=web&amp;cssp=SERP&amp;_charset_=UTF-8</w:t>
        </w:r>
      </w:hyperlink>
      <w:r w:rsidRPr="00EA162C">
        <w:rPr>
          <w:rFonts w:eastAsia="Times New Roman" w:cs="Times New Roman"/>
          <w:color w:val="000000" w:themeColor="text1"/>
          <w:szCs w:val="24"/>
        </w:rPr>
        <w:t xml:space="preserve"> </w:t>
      </w:r>
    </w:p>
    <w:p w14:paraId="05540DF5" w14:textId="77777777" w:rsidR="00C84B17" w:rsidRPr="00EA162C" w:rsidRDefault="00C84B17">
      <w:pPr>
        <w:rPr>
          <w:rFonts w:eastAsia="Times New Roman" w:cs="Times New Roman"/>
          <w:color w:val="000000" w:themeColor="text1"/>
          <w:szCs w:val="24"/>
        </w:rPr>
      </w:pPr>
    </w:p>
    <w:p w14:paraId="04A82954"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“Lubbock county, Texas”.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6">
        <w:r w:rsidRPr="00EA162C">
          <w:rPr>
            <w:rFonts w:eastAsia="Times New Roman" w:cs="Times New Roman"/>
            <w:color w:val="000000" w:themeColor="text1"/>
            <w:szCs w:val="24"/>
            <w:u w:val="single"/>
          </w:rPr>
          <w:t>https://www.census.gov/search-results.html?q=population+of+Lubbock+texas&amp;page=1&amp;stateGeo=none&amp;searchtype=web&amp;cssp=SERP&amp;_charset_=UTF-8</w:t>
        </w:r>
      </w:hyperlink>
      <w:r w:rsidRPr="00EA162C">
        <w:rPr>
          <w:rFonts w:eastAsia="Times New Roman" w:cs="Times New Roman"/>
          <w:color w:val="000000" w:themeColor="text1"/>
          <w:szCs w:val="24"/>
        </w:rPr>
        <w:t xml:space="preserve"> </w:t>
      </w:r>
    </w:p>
    <w:p w14:paraId="42462D45" w14:textId="77777777" w:rsidR="00C84B17" w:rsidRPr="00EA162C" w:rsidRDefault="00C84B17">
      <w:pPr>
        <w:rPr>
          <w:rFonts w:eastAsia="Times New Roman" w:cs="Times New Roman"/>
          <w:color w:val="000000" w:themeColor="text1"/>
          <w:szCs w:val="24"/>
        </w:rPr>
      </w:pPr>
    </w:p>
    <w:p w14:paraId="19437AEC"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“Okarche town,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7">
        <w:r w:rsidRPr="00EA162C">
          <w:rPr>
            <w:rFonts w:eastAsia="Times New Roman" w:cs="Times New Roman"/>
            <w:color w:val="000000" w:themeColor="text1"/>
            <w:szCs w:val="24"/>
            <w:u w:val="single"/>
          </w:rPr>
          <w:t>https://www.census.gov/search-results.html?q=population+of+okarche+oklahoma&amp;page=1&amp;stateGeo=none&amp;searchtype=web&amp;cssp=SERP&amp;_charset_=UTF-8</w:t>
        </w:r>
      </w:hyperlink>
      <w:r w:rsidRPr="00EA162C">
        <w:rPr>
          <w:rFonts w:eastAsia="Times New Roman" w:cs="Times New Roman"/>
          <w:color w:val="000000" w:themeColor="text1"/>
          <w:szCs w:val="24"/>
        </w:rPr>
        <w:t xml:space="preserve"> </w:t>
      </w:r>
    </w:p>
    <w:p w14:paraId="4CCF74D1" w14:textId="77777777" w:rsidR="00C84B17" w:rsidRPr="00EA162C" w:rsidRDefault="00C84B17">
      <w:pPr>
        <w:rPr>
          <w:rFonts w:eastAsia="Times New Roman" w:cs="Times New Roman"/>
          <w:color w:val="000000" w:themeColor="text1"/>
          <w:szCs w:val="24"/>
        </w:rPr>
      </w:pPr>
    </w:p>
    <w:p w14:paraId="4DC161E6"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“Purcell city,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8">
        <w:r w:rsidRPr="00EA162C">
          <w:rPr>
            <w:rFonts w:eastAsia="Times New Roman" w:cs="Times New Roman"/>
            <w:color w:val="000000" w:themeColor="text1"/>
            <w:szCs w:val="24"/>
            <w:u w:val="single"/>
          </w:rPr>
          <w:t>https://www.census.gov/search-results.html?q=population+of+purcell+oklahoma&amp;page=1&amp;stateGeo=none&amp;searchtype=web&amp;cssp=SERP&amp;_charset_=UTF-8</w:t>
        </w:r>
      </w:hyperlink>
      <w:r w:rsidRPr="00EA162C">
        <w:rPr>
          <w:rFonts w:eastAsia="Times New Roman" w:cs="Times New Roman"/>
          <w:color w:val="000000" w:themeColor="text1"/>
          <w:szCs w:val="24"/>
        </w:rPr>
        <w:t xml:space="preserve"> </w:t>
      </w:r>
    </w:p>
    <w:p w14:paraId="0ED58495" w14:textId="77777777" w:rsidR="00C84B17" w:rsidRPr="00EA162C" w:rsidRDefault="00C84B17">
      <w:pPr>
        <w:rPr>
          <w:rFonts w:eastAsia="Times New Roman" w:cs="Times New Roman"/>
          <w:color w:val="000000" w:themeColor="text1"/>
          <w:szCs w:val="24"/>
        </w:rPr>
      </w:pPr>
    </w:p>
    <w:p w14:paraId="304BFB4E"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(2020). “Wilburton city,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29">
        <w:r w:rsidRPr="00EA162C">
          <w:rPr>
            <w:rFonts w:eastAsia="Times New Roman" w:cs="Times New Roman"/>
            <w:color w:val="000000" w:themeColor="text1"/>
            <w:szCs w:val="24"/>
            <w:u w:val="single"/>
          </w:rPr>
          <w:t>https://www.census.gov/search-results.html?q=population+of+wilburton+oklahoma&amp;page=1&amp;stateGeo=none&amp;searchtype=web&amp;cssp=SERP&amp;_charset_=UTF-8</w:t>
        </w:r>
      </w:hyperlink>
      <w:r w:rsidRPr="00EA162C">
        <w:rPr>
          <w:rFonts w:eastAsia="Times New Roman" w:cs="Times New Roman"/>
          <w:color w:val="000000" w:themeColor="text1"/>
          <w:szCs w:val="24"/>
        </w:rPr>
        <w:t xml:space="preserve"> </w:t>
      </w:r>
    </w:p>
    <w:p w14:paraId="6DF4BB7F" w14:textId="77777777" w:rsidR="00C84B17" w:rsidRPr="00EA162C" w:rsidRDefault="00C84B17">
      <w:pPr>
        <w:rPr>
          <w:rFonts w:eastAsia="Times New Roman" w:cs="Times New Roman"/>
          <w:color w:val="000000" w:themeColor="text1"/>
          <w:szCs w:val="24"/>
        </w:rPr>
      </w:pPr>
    </w:p>
    <w:p w14:paraId="60C9E102"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(2021). “Quick Facts: Oklahoma”.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30">
        <w:r w:rsidRPr="00EA162C">
          <w:rPr>
            <w:rFonts w:eastAsia="Times New Roman" w:cs="Times New Roman"/>
            <w:color w:val="000000" w:themeColor="text1"/>
            <w:szCs w:val="24"/>
            <w:u w:val="single"/>
          </w:rPr>
          <w:t>https://www.census.gov/quickfacts/OK</w:t>
        </w:r>
      </w:hyperlink>
      <w:r w:rsidRPr="00EA162C">
        <w:rPr>
          <w:rFonts w:eastAsia="Times New Roman" w:cs="Times New Roman"/>
          <w:color w:val="000000" w:themeColor="text1"/>
          <w:szCs w:val="24"/>
        </w:rPr>
        <w:t xml:space="preserve"> </w:t>
      </w:r>
    </w:p>
    <w:p w14:paraId="3BC9FCE4" w14:textId="77777777" w:rsidR="00C84B17" w:rsidRPr="00EA162C" w:rsidRDefault="00C84B17">
      <w:pPr>
        <w:rPr>
          <w:rFonts w:eastAsia="Times New Roman" w:cs="Times New Roman"/>
          <w:color w:val="000000" w:themeColor="text1"/>
          <w:szCs w:val="24"/>
        </w:rPr>
      </w:pPr>
    </w:p>
    <w:p w14:paraId="4EF797A3"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(2021). “Quick Facts: Texas”.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31">
        <w:r w:rsidRPr="00EA162C">
          <w:rPr>
            <w:rFonts w:eastAsia="Times New Roman" w:cs="Times New Roman"/>
            <w:color w:val="000000" w:themeColor="text1"/>
            <w:szCs w:val="24"/>
            <w:u w:val="single"/>
          </w:rPr>
          <w:t>https://www.census.gov/quickfacts/TX</w:t>
        </w:r>
      </w:hyperlink>
      <w:r w:rsidRPr="00EA162C">
        <w:rPr>
          <w:rFonts w:eastAsia="Times New Roman" w:cs="Times New Roman"/>
          <w:color w:val="000000" w:themeColor="text1"/>
          <w:szCs w:val="24"/>
        </w:rPr>
        <w:t xml:space="preserve"> </w:t>
      </w:r>
    </w:p>
    <w:p w14:paraId="0B8115C5" w14:textId="77777777" w:rsidR="00C84B17" w:rsidRPr="00EA162C" w:rsidRDefault="00C84B17">
      <w:pPr>
        <w:rPr>
          <w:rFonts w:eastAsia="Times New Roman" w:cs="Times New Roman"/>
          <w:szCs w:val="24"/>
        </w:rPr>
      </w:pPr>
    </w:p>
    <w:p w14:paraId="722CD9F7" w14:textId="77777777" w:rsidR="00C84B17" w:rsidRPr="00EA162C" w:rsidRDefault="00000000">
      <w:pPr>
        <w:rPr>
          <w:rFonts w:eastAsia="Times New Roman" w:cs="Times New Roman"/>
          <w:color w:val="000000" w:themeColor="text1"/>
          <w:szCs w:val="24"/>
        </w:rPr>
      </w:pPr>
      <w:r w:rsidRPr="00EA162C">
        <w:rPr>
          <w:rFonts w:eastAsia="Times New Roman" w:cs="Times New Roman"/>
          <w:szCs w:val="24"/>
        </w:rPr>
        <w:t xml:space="preserve">United States Census Bureau. (2021). “Texas”. </w:t>
      </w:r>
      <w:r w:rsidRPr="00EA162C">
        <w:rPr>
          <w:rFonts w:eastAsia="Times New Roman" w:cs="Times New Roman"/>
          <w:i/>
          <w:szCs w:val="24"/>
        </w:rPr>
        <w:t>U.S. Department of Commerce</w:t>
      </w:r>
      <w:r w:rsidRPr="00EA162C">
        <w:rPr>
          <w:rFonts w:eastAsia="Times New Roman" w:cs="Times New Roman"/>
          <w:szCs w:val="24"/>
        </w:rPr>
        <w:t xml:space="preserve">. </w:t>
      </w:r>
      <w:hyperlink r:id="rId132">
        <w:r w:rsidRPr="00EA162C">
          <w:rPr>
            <w:rFonts w:eastAsia="Times New Roman" w:cs="Times New Roman"/>
            <w:color w:val="000000" w:themeColor="text1"/>
            <w:szCs w:val="24"/>
            <w:u w:val="single"/>
          </w:rPr>
          <w:t>https://www.census.gov/geographies/reference-files/2010/geo/state-local-geo-guides-2010/texas.html</w:t>
        </w:r>
      </w:hyperlink>
      <w:r w:rsidRPr="00EA162C">
        <w:rPr>
          <w:rFonts w:eastAsia="Times New Roman" w:cs="Times New Roman"/>
          <w:color w:val="000000" w:themeColor="text1"/>
          <w:szCs w:val="24"/>
        </w:rPr>
        <w:t xml:space="preserve"> </w:t>
      </w:r>
    </w:p>
    <w:p w14:paraId="3DB2C9CC" w14:textId="77777777" w:rsidR="00C84B17" w:rsidRPr="00EA162C" w:rsidRDefault="00C84B17">
      <w:pPr>
        <w:rPr>
          <w:rFonts w:eastAsia="Times New Roman" w:cs="Times New Roman"/>
          <w:color w:val="000000" w:themeColor="text1"/>
          <w:szCs w:val="24"/>
        </w:rPr>
      </w:pPr>
    </w:p>
    <w:p w14:paraId="0EF474B3"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(2021). “TIGER/Line Shapefile, 2016, state, Oklahoma, Current County Subdivision State-based”.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33">
        <w:r w:rsidRPr="00EA162C">
          <w:rPr>
            <w:rFonts w:eastAsia="Times New Roman" w:cs="Times New Roman"/>
            <w:color w:val="000000" w:themeColor="text1"/>
            <w:szCs w:val="24"/>
            <w:u w:val="single"/>
          </w:rPr>
          <w:t>https://catalog.data.gov/dataset/tiger-line-shapefile-2016-state-oklahoma-current-county-subdivision-state-based</w:t>
        </w:r>
      </w:hyperlink>
      <w:r w:rsidRPr="00EA162C">
        <w:rPr>
          <w:rFonts w:eastAsia="Times New Roman" w:cs="Times New Roman"/>
          <w:color w:val="000000" w:themeColor="text1"/>
          <w:szCs w:val="24"/>
        </w:rPr>
        <w:t xml:space="preserve"> </w:t>
      </w:r>
    </w:p>
    <w:p w14:paraId="532DA57B" w14:textId="77777777" w:rsidR="00C84B17" w:rsidRPr="00EA162C" w:rsidRDefault="00C84B17">
      <w:pPr>
        <w:rPr>
          <w:rFonts w:eastAsia="Times New Roman" w:cs="Times New Roman"/>
          <w:color w:val="000000" w:themeColor="text1"/>
          <w:szCs w:val="24"/>
        </w:rPr>
      </w:pPr>
    </w:p>
    <w:p w14:paraId="19325134"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United States Census Bureau. (2021). “TIGER/Line Shapefile, 2016, state, Texas, Current Census Tract State-based”. </w:t>
      </w:r>
      <w:r w:rsidRPr="00EA162C">
        <w:rPr>
          <w:rFonts w:eastAsia="Times New Roman" w:cs="Times New Roman"/>
          <w:i/>
          <w:color w:val="000000" w:themeColor="text1"/>
          <w:szCs w:val="24"/>
        </w:rPr>
        <w:t>U.S. Department of Commerce</w:t>
      </w:r>
      <w:r w:rsidRPr="00EA162C">
        <w:rPr>
          <w:rFonts w:eastAsia="Times New Roman" w:cs="Times New Roman"/>
          <w:color w:val="000000" w:themeColor="text1"/>
          <w:szCs w:val="24"/>
        </w:rPr>
        <w:t xml:space="preserve">. </w:t>
      </w:r>
      <w:hyperlink r:id="rId134">
        <w:r w:rsidRPr="00EA162C">
          <w:rPr>
            <w:rFonts w:eastAsia="Times New Roman" w:cs="Times New Roman"/>
            <w:color w:val="000000" w:themeColor="text1"/>
            <w:szCs w:val="24"/>
            <w:u w:val="single"/>
          </w:rPr>
          <w:t>https://catalog.data.gov/dataset/tiger-line-shapefile-2016-state-texas-current-census-tract-state-based</w:t>
        </w:r>
      </w:hyperlink>
      <w:r w:rsidRPr="00EA162C">
        <w:rPr>
          <w:rFonts w:eastAsia="Times New Roman" w:cs="Times New Roman"/>
          <w:color w:val="000000" w:themeColor="text1"/>
          <w:szCs w:val="24"/>
        </w:rPr>
        <w:t xml:space="preserve"> </w:t>
      </w:r>
    </w:p>
    <w:p w14:paraId="3A61F27C" w14:textId="77777777" w:rsidR="00C84B17" w:rsidRPr="004C641C" w:rsidRDefault="00000000">
      <w:pPr>
        <w:spacing w:before="240" w:after="240"/>
        <w:rPr>
          <w:rFonts w:eastAsia="Times New Roman" w:cs="Times New Roman"/>
          <w:color w:val="000000" w:themeColor="text1"/>
          <w:szCs w:val="24"/>
        </w:rPr>
      </w:pPr>
      <w:r w:rsidRPr="004C641C">
        <w:rPr>
          <w:rFonts w:eastAsia="Times New Roman" w:cs="Times New Roman"/>
          <w:color w:val="000000" w:themeColor="text1"/>
          <w:szCs w:val="24"/>
        </w:rPr>
        <w:t xml:space="preserve">United States Government Accountability Office. (2022). “Water Quality: Agencies Should Take More Actions to Manage Risks from Harmful Algae Blooms and Hypoxia”. </w:t>
      </w:r>
      <w:r w:rsidRPr="004C641C">
        <w:rPr>
          <w:rFonts w:eastAsia="Times New Roman" w:cs="Times New Roman"/>
          <w:i/>
          <w:color w:val="000000" w:themeColor="text1"/>
          <w:szCs w:val="24"/>
        </w:rPr>
        <w:t>United States Government Accountability Office</w:t>
      </w:r>
      <w:r w:rsidRPr="004C641C">
        <w:rPr>
          <w:rFonts w:eastAsia="Times New Roman" w:cs="Times New Roman"/>
          <w:color w:val="000000" w:themeColor="text1"/>
          <w:szCs w:val="24"/>
        </w:rPr>
        <w:t xml:space="preserve">. </w:t>
      </w:r>
      <w:hyperlink r:id="rId135">
        <w:r w:rsidRPr="004C641C">
          <w:rPr>
            <w:rFonts w:eastAsia="Times New Roman" w:cs="Times New Roman"/>
            <w:color w:val="000000" w:themeColor="text1"/>
            <w:szCs w:val="24"/>
            <w:u w:val="single"/>
          </w:rPr>
          <w:t>https://www.gao.gov/products/gao-22-104449</w:t>
        </w:r>
      </w:hyperlink>
      <w:r w:rsidRPr="004C641C">
        <w:rPr>
          <w:rFonts w:eastAsia="Times New Roman" w:cs="Times New Roman"/>
          <w:color w:val="000000" w:themeColor="text1"/>
          <w:szCs w:val="24"/>
        </w:rPr>
        <w:t xml:space="preserve"> </w:t>
      </w:r>
    </w:p>
    <w:p w14:paraId="0BBEBA9B" w14:textId="197A65E2" w:rsidR="004C641C" w:rsidRPr="004C641C" w:rsidRDefault="004C641C">
      <w:pPr>
        <w:rPr>
          <w:rFonts w:eastAsia="Times New Roman" w:cs="Times New Roman"/>
          <w:color w:val="000000" w:themeColor="text1"/>
          <w:szCs w:val="24"/>
          <w:highlight w:val="white"/>
        </w:rPr>
      </w:pPr>
      <w:r w:rsidRPr="004C641C">
        <w:rPr>
          <w:rFonts w:eastAsia="Times New Roman" w:cs="Times New Roman"/>
          <w:color w:val="000000" w:themeColor="text1"/>
          <w:szCs w:val="24"/>
          <w:highlight w:val="white"/>
        </w:rPr>
        <w:t xml:space="preserve">Water Science School. (2018). “Evapotranspiration and the Water Cycle”. </w:t>
      </w:r>
      <w:r w:rsidRPr="004C641C">
        <w:rPr>
          <w:rFonts w:eastAsia="Times New Roman" w:cs="Times New Roman"/>
          <w:i/>
          <w:iCs/>
          <w:color w:val="000000" w:themeColor="text1"/>
          <w:szCs w:val="24"/>
          <w:highlight w:val="white"/>
        </w:rPr>
        <w:t>United States Geological Survey</w:t>
      </w:r>
      <w:r w:rsidRPr="004C641C">
        <w:rPr>
          <w:rFonts w:eastAsia="Times New Roman" w:cs="Times New Roman"/>
          <w:color w:val="000000" w:themeColor="text1"/>
          <w:szCs w:val="24"/>
          <w:highlight w:val="white"/>
        </w:rPr>
        <w:t xml:space="preserve">. </w:t>
      </w:r>
      <w:hyperlink r:id="rId136" w:history="1">
        <w:r w:rsidRPr="004C641C">
          <w:rPr>
            <w:rStyle w:val="Hyperlink"/>
            <w:rFonts w:eastAsia="Times New Roman" w:cs="Times New Roman"/>
            <w:color w:val="000000" w:themeColor="text1"/>
            <w:szCs w:val="24"/>
          </w:rPr>
          <w:t>https://www.usgs.gov/special-topics/water-science-school/science/evapotranspiration-and-water-cycle</w:t>
        </w:r>
      </w:hyperlink>
      <w:r w:rsidRPr="004C641C">
        <w:rPr>
          <w:rFonts w:eastAsia="Times New Roman" w:cs="Times New Roman"/>
          <w:color w:val="000000" w:themeColor="text1"/>
          <w:szCs w:val="24"/>
        </w:rPr>
        <w:t xml:space="preserve"> </w:t>
      </w:r>
    </w:p>
    <w:p w14:paraId="5AA05A88" w14:textId="430D55C1" w:rsidR="00C84B17" w:rsidRPr="00EA162C" w:rsidRDefault="00000000">
      <w:pPr>
        <w:rPr>
          <w:rFonts w:eastAsia="Times New Roman" w:cs="Times New Roman"/>
          <w:color w:val="000000" w:themeColor="text1"/>
          <w:szCs w:val="24"/>
        </w:rPr>
      </w:pPr>
      <w:proofErr w:type="spellStart"/>
      <w:r w:rsidRPr="00EA162C">
        <w:rPr>
          <w:rFonts w:eastAsia="Times New Roman" w:cs="Times New Roman"/>
          <w:color w:val="3A3A3A"/>
          <w:szCs w:val="24"/>
          <w:highlight w:val="white"/>
        </w:rPr>
        <w:t>Wehn</w:t>
      </w:r>
      <w:proofErr w:type="spellEnd"/>
      <w:r w:rsidRPr="00EA162C">
        <w:rPr>
          <w:rFonts w:eastAsia="Times New Roman" w:cs="Times New Roman"/>
          <w:color w:val="3A3A3A"/>
          <w:szCs w:val="24"/>
          <w:highlight w:val="white"/>
        </w:rPr>
        <w:t xml:space="preserve">, U., &amp; Montalvo, C. (2018). </w:t>
      </w:r>
      <w:r w:rsidR="00740C48">
        <w:rPr>
          <w:rFonts w:eastAsia="Times New Roman" w:cs="Times New Roman"/>
          <w:color w:val="3A3A3A"/>
          <w:szCs w:val="24"/>
          <w:highlight w:val="white"/>
        </w:rPr>
        <w:t>“</w:t>
      </w:r>
      <w:r w:rsidRPr="00EA162C">
        <w:rPr>
          <w:rFonts w:eastAsia="Times New Roman" w:cs="Times New Roman"/>
          <w:color w:val="3A3A3A"/>
          <w:szCs w:val="24"/>
          <w:highlight w:val="white"/>
        </w:rPr>
        <w:t xml:space="preserve">Exploring the </w:t>
      </w:r>
      <w:r w:rsidR="00740C48">
        <w:rPr>
          <w:rFonts w:eastAsia="Times New Roman" w:cs="Times New Roman"/>
          <w:color w:val="3A3A3A"/>
          <w:szCs w:val="24"/>
          <w:highlight w:val="white"/>
        </w:rPr>
        <w:t>D</w:t>
      </w:r>
      <w:r w:rsidRPr="00EA162C">
        <w:rPr>
          <w:rFonts w:eastAsia="Times New Roman" w:cs="Times New Roman"/>
          <w:color w:val="3A3A3A"/>
          <w:szCs w:val="24"/>
          <w:highlight w:val="white"/>
        </w:rPr>
        <w:t xml:space="preserve">ynamics of </w:t>
      </w:r>
      <w:r w:rsidR="00740C48">
        <w:rPr>
          <w:rFonts w:eastAsia="Times New Roman" w:cs="Times New Roman"/>
          <w:color w:val="3A3A3A"/>
          <w:szCs w:val="24"/>
          <w:highlight w:val="white"/>
        </w:rPr>
        <w:t>W</w:t>
      </w:r>
      <w:r w:rsidRPr="00EA162C">
        <w:rPr>
          <w:rFonts w:eastAsia="Times New Roman" w:cs="Times New Roman"/>
          <w:color w:val="3A3A3A"/>
          <w:szCs w:val="24"/>
          <w:highlight w:val="white"/>
        </w:rPr>
        <w:t xml:space="preserve">ater </w:t>
      </w:r>
      <w:r w:rsidR="00740C48">
        <w:rPr>
          <w:rFonts w:eastAsia="Times New Roman" w:cs="Times New Roman"/>
          <w:color w:val="3A3A3A"/>
          <w:szCs w:val="24"/>
          <w:highlight w:val="white"/>
        </w:rPr>
        <w:t>I</w:t>
      </w:r>
      <w:r w:rsidRPr="00EA162C">
        <w:rPr>
          <w:rFonts w:eastAsia="Times New Roman" w:cs="Times New Roman"/>
          <w:color w:val="3A3A3A"/>
          <w:szCs w:val="24"/>
          <w:highlight w:val="white"/>
        </w:rPr>
        <w:t xml:space="preserve">nnovation: Foundations for </w:t>
      </w:r>
      <w:r w:rsidR="00740C48">
        <w:rPr>
          <w:rFonts w:eastAsia="Times New Roman" w:cs="Times New Roman"/>
          <w:color w:val="3A3A3A"/>
          <w:szCs w:val="24"/>
          <w:highlight w:val="white"/>
        </w:rPr>
        <w:t>W</w:t>
      </w:r>
      <w:r w:rsidRPr="00EA162C">
        <w:rPr>
          <w:rFonts w:eastAsia="Times New Roman" w:cs="Times New Roman"/>
          <w:color w:val="3A3A3A"/>
          <w:szCs w:val="24"/>
          <w:highlight w:val="white"/>
        </w:rPr>
        <w:t xml:space="preserve">ater </w:t>
      </w:r>
      <w:r w:rsidR="00740C48">
        <w:rPr>
          <w:rFonts w:eastAsia="Times New Roman" w:cs="Times New Roman"/>
          <w:color w:val="3A3A3A"/>
          <w:szCs w:val="24"/>
          <w:highlight w:val="white"/>
        </w:rPr>
        <w:t>I</w:t>
      </w:r>
      <w:r w:rsidRPr="00EA162C">
        <w:rPr>
          <w:rFonts w:eastAsia="Times New Roman" w:cs="Times New Roman"/>
          <w:color w:val="3A3A3A"/>
          <w:szCs w:val="24"/>
          <w:highlight w:val="white"/>
        </w:rPr>
        <w:t xml:space="preserve">nnovation </w:t>
      </w:r>
      <w:r w:rsidR="00740C48">
        <w:rPr>
          <w:rFonts w:eastAsia="Times New Roman" w:cs="Times New Roman"/>
          <w:color w:val="3A3A3A"/>
          <w:szCs w:val="24"/>
          <w:highlight w:val="white"/>
        </w:rPr>
        <w:t>S</w:t>
      </w:r>
      <w:r w:rsidRPr="00EA162C">
        <w:rPr>
          <w:rFonts w:eastAsia="Times New Roman" w:cs="Times New Roman"/>
          <w:color w:val="3A3A3A"/>
          <w:szCs w:val="24"/>
          <w:highlight w:val="white"/>
        </w:rPr>
        <w:t>tudies</w:t>
      </w:r>
      <w:r w:rsidR="00740C48">
        <w:rPr>
          <w:rFonts w:eastAsia="Times New Roman" w:cs="Times New Roman"/>
          <w:color w:val="3A3A3A"/>
          <w:szCs w:val="24"/>
          <w:highlight w:val="white"/>
        </w:rPr>
        <w:t>”</w:t>
      </w:r>
      <w:r w:rsidRPr="00EA162C">
        <w:rPr>
          <w:rFonts w:eastAsia="Times New Roman" w:cs="Times New Roman"/>
          <w:color w:val="3A3A3A"/>
          <w:szCs w:val="24"/>
          <w:highlight w:val="white"/>
        </w:rPr>
        <w:t xml:space="preserve">. </w:t>
      </w:r>
      <w:r w:rsidRPr="00EA162C">
        <w:rPr>
          <w:rFonts w:eastAsia="Times New Roman" w:cs="Times New Roman"/>
          <w:i/>
          <w:color w:val="3A3A3A"/>
          <w:szCs w:val="24"/>
        </w:rPr>
        <w:t>Journal of Cleaner Production,</w:t>
      </w:r>
      <w:r w:rsidRPr="00EA162C">
        <w:rPr>
          <w:rFonts w:eastAsia="Times New Roman" w:cs="Times New Roman"/>
          <w:color w:val="3A3A3A"/>
          <w:szCs w:val="24"/>
          <w:highlight w:val="white"/>
        </w:rPr>
        <w:t xml:space="preserve"> </w:t>
      </w:r>
      <w:r w:rsidRPr="00EA162C">
        <w:rPr>
          <w:rFonts w:eastAsia="Times New Roman" w:cs="Times New Roman"/>
          <w:i/>
          <w:color w:val="3A3A3A"/>
          <w:szCs w:val="24"/>
        </w:rPr>
        <w:t>171</w:t>
      </w:r>
      <w:r w:rsidRPr="00EA162C">
        <w:rPr>
          <w:rFonts w:eastAsia="Times New Roman" w:cs="Times New Roman"/>
          <w:color w:val="3A3A3A"/>
          <w:szCs w:val="24"/>
          <w:highlight w:val="white"/>
        </w:rPr>
        <w:t xml:space="preserve">, S1-S19. </w:t>
      </w:r>
      <w:hyperlink r:id="rId137">
        <w:r w:rsidRPr="00EA162C">
          <w:rPr>
            <w:rFonts w:eastAsia="Times New Roman" w:cs="Times New Roman"/>
            <w:color w:val="000000" w:themeColor="text1"/>
            <w:szCs w:val="24"/>
            <w:highlight w:val="white"/>
            <w:u w:val="single"/>
          </w:rPr>
          <w:t>https://www-sciencedirect-com.ezproxy.lib.ou.edu/science/article/pii/S0959652617324174?via%3Dihub</w:t>
        </w:r>
      </w:hyperlink>
      <w:r w:rsidRPr="00EA162C">
        <w:rPr>
          <w:rFonts w:eastAsia="Times New Roman" w:cs="Times New Roman"/>
          <w:color w:val="000000" w:themeColor="text1"/>
          <w:szCs w:val="24"/>
          <w:highlight w:val="white"/>
        </w:rPr>
        <w:t xml:space="preserve"> </w:t>
      </w:r>
    </w:p>
    <w:p w14:paraId="54BE0B4A" w14:textId="77777777" w:rsidR="00C84B17" w:rsidRPr="00EA162C" w:rsidRDefault="00C84B17">
      <w:pPr>
        <w:rPr>
          <w:rFonts w:eastAsia="Times New Roman" w:cs="Times New Roman"/>
          <w:color w:val="000000" w:themeColor="text1"/>
          <w:szCs w:val="24"/>
        </w:rPr>
      </w:pPr>
    </w:p>
    <w:p w14:paraId="19C407B4" w14:textId="77AED60B"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Wheeler, G. (2022). “More </w:t>
      </w:r>
      <w:r w:rsidR="00740C48">
        <w:rPr>
          <w:rFonts w:eastAsia="Times New Roman" w:cs="Times New Roman"/>
          <w:color w:val="000000" w:themeColor="text1"/>
          <w:szCs w:val="24"/>
        </w:rPr>
        <w:t>T</w:t>
      </w:r>
      <w:r w:rsidRPr="00EA162C">
        <w:rPr>
          <w:rFonts w:eastAsia="Times New Roman" w:cs="Times New Roman"/>
          <w:color w:val="000000" w:themeColor="text1"/>
          <w:szCs w:val="24"/>
        </w:rPr>
        <w:t xml:space="preserve">han $440 </w:t>
      </w:r>
      <w:r w:rsidR="00740C48">
        <w:rPr>
          <w:rFonts w:eastAsia="Times New Roman" w:cs="Times New Roman"/>
          <w:color w:val="000000" w:themeColor="text1"/>
          <w:szCs w:val="24"/>
        </w:rPr>
        <w:t>M</w:t>
      </w:r>
      <w:r w:rsidRPr="00EA162C">
        <w:rPr>
          <w:rFonts w:eastAsia="Times New Roman" w:cs="Times New Roman"/>
          <w:color w:val="000000" w:themeColor="text1"/>
          <w:szCs w:val="24"/>
        </w:rPr>
        <w:t xml:space="preserve">illion </w:t>
      </w:r>
      <w:r w:rsidR="00740C48">
        <w:rPr>
          <w:rFonts w:eastAsia="Times New Roman" w:cs="Times New Roman"/>
          <w:color w:val="000000" w:themeColor="text1"/>
          <w:szCs w:val="24"/>
        </w:rPr>
        <w:t>A</w:t>
      </w:r>
      <w:r w:rsidRPr="00EA162C">
        <w:rPr>
          <w:rFonts w:eastAsia="Times New Roman" w:cs="Times New Roman"/>
          <w:color w:val="000000" w:themeColor="text1"/>
          <w:szCs w:val="24"/>
        </w:rPr>
        <w:t xml:space="preserve">llocated to </w:t>
      </w:r>
      <w:r w:rsidR="00740C48">
        <w:rPr>
          <w:rFonts w:eastAsia="Times New Roman" w:cs="Times New Roman"/>
          <w:color w:val="000000" w:themeColor="text1"/>
          <w:szCs w:val="24"/>
        </w:rPr>
        <w:t>W</w:t>
      </w:r>
      <w:r w:rsidRPr="00EA162C">
        <w:rPr>
          <w:rFonts w:eastAsia="Times New Roman" w:cs="Times New Roman"/>
          <w:color w:val="000000" w:themeColor="text1"/>
          <w:szCs w:val="24"/>
        </w:rPr>
        <w:t xml:space="preserve">ater </w:t>
      </w:r>
      <w:r w:rsidR="00740C48">
        <w:rPr>
          <w:rFonts w:eastAsia="Times New Roman" w:cs="Times New Roman"/>
          <w:color w:val="000000" w:themeColor="text1"/>
          <w:szCs w:val="24"/>
        </w:rPr>
        <w:t>I</w:t>
      </w:r>
      <w:r w:rsidRPr="00EA162C">
        <w:rPr>
          <w:rFonts w:eastAsia="Times New Roman" w:cs="Times New Roman"/>
          <w:color w:val="000000" w:themeColor="text1"/>
          <w:szCs w:val="24"/>
        </w:rPr>
        <w:t xml:space="preserve">nfrastructure </w:t>
      </w:r>
      <w:r w:rsidR="00740C48">
        <w:rPr>
          <w:rFonts w:eastAsia="Times New Roman" w:cs="Times New Roman"/>
          <w:color w:val="000000" w:themeColor="text1"/>
          <w:szCs w:val="24"/>
        </w:rPr>
        <w:t>P</w:t>
      </w:r>
      <w:r w:rsidRPr="00EA162C">
        <w:rPr>
          <w:rFonts w:eastAsia="Times New Roman" w:cs="Times New Roman"/>
          <w:color w:val="000000" w:themeColor="text1"/>
          <w:szCs w:val="24"/>
        </w:rPr>
        <w:t xml:space="preserve">rojects in Oklahoma”. </w:t>
      </w:r>
      <w:r w:rsidRPr="00EA162C">
        <w:rPr>
          <w:rFonts w:eastAsia="Times New Roman" w:cs="Times New Roman"/>
          <w:i/>
          <w:color w:val="000000" w:themeColor="text1"/>
          <w:szCs w:val="24"/>
        </w:rPr>
        <w:t>KOSU NPR</w:t>
      </w:r>
      <w:r w:rsidRPr="00EA162C">
        <w:rPr>
          <w:rFonts w:eastAsia="Times New Roman" w:cs="Times New Roman"/>
          <w:color w:val="000000" w:themeColor="text1"/>
          <w:szCs w:val="24"/>
        </w:rPr>
        <w:t xml:space="preserve">. </w:t>
      </w:r>
      <w:hyperlink r:id="rId138">
        <w:r w:rsidRPr="00EA162C">
          <w:rPr>
            <w:rFonts w:eastAsia="Times New Roman" w:cs="Times New Roman"/>
            <w:color w:val="000000" w:themeColor="text1"/>
            <w:szCs w:val="24"/>
            <w:u w:val="single"/>
          </w:rPr>
          <w:t>https://www.kosu.org/local-news/2022-10-03/oklahoma-legislature-allocates-more-than-440-million-to-water-infrastructure-projects-with-clear-focus-on-economic-development</w:t>
        </w:r>
      </w:hyperlink>
      <w:r w:rsidRPr="00EA162C">
        <w:rPr>
          <w:rFonts w:eastAsia="Times New Roman" w:cs="Times New Roman"/>
          <w:color w:val="000000" w:themeColor="text1"/>
          <w:szCs w:val="24"/>
        </w:rPr>
        <w:t xml:space="preserve"> </w:t>
      </w:r>
    </w:p>
    <w:p w14:paraId="1068347F" w14:textId="77777777" w:rsidR="00C84B17" w:rsidRPr="00EA162C" w:rsidRDefault="00C84B17">
      <w:pPr>
        <w:rPr>
          <w:rFonts w:eastAsia="Times New Roman" w:cs="Times New Roman"/>
          <w:color w:val="000000" w:themeColor="text1"/>
          <w:szCs w:val="24"/>
        </w:rPr>
      </w:pPr>
    </w:p>
    <w:p w14:paraId="08B2B725" w14:textId="77777777" w:rsidR="00C84B17" w:rsidRPr="00EA162C" w:rsidRDefault="00000000">
      <w:pPr>
        <w:shd w:val="clear" w:color="auto" w:fill="FFFFFF"/>
        <w:spacing w:line="240" w:lineRule="auto"/>
        <w:rPr>
          <w:rFonts w:eastAsia="Times New Roman" w:cs="Times New Roman"/>
          <w:color w:val="000000" w:themeColor="text1"/>
          <w:szCs w:val="24"/>
        </w:rPr>
      </w:pPr>
      <w:r w:rsidRPr="00EA162C">
        <w:rPr>
          <w:rFonts w:eastAsia="Times New Roman" w:cs="Times New Roman"/>
          <w:color w:val="000000" w:themeColor="text1"/>
          <w:szCs w:val="24"/>
        </w:rPr>
        <w:t xml:space="preserve">Wiley University Services. (2022). “What is a Water Management Planner?” </w:t>
      </w:r>
      <w:r w:rsidRPr="00EA162C">
        <w:rPr>
          <w:rFonts w:eastAsia="Times New Roman" w:cs="Times New Roman"/>
          <w:i/>
          <w:color w:val="000000" w:themeColor="text1"/>
          <w:szCs w:val="24"/>
        </w:rPr>
        <w:t>EnvironmentalScience.org</w:t>
      </w:r>
      <w:r w:rsidRPr="00EA162C">
        <w:rPr>
          <w:rFonts w:eastAsia="Times New Roman" w:cs="Times New Roman"/>
          <w:color w:val="000000" w:themeColor="text1"/>
          <w:szCs w:val="24"/>
        </w:rPr>
        <w:t xml:space="preserve">. </w:t>
      </w:r>
      <w:hyperlink r:id="rId139">
        <w:r w:rsidRPr="00EA162C">
          <w:rPr>
            <w:rFonts w:eastAsia="Times New Roman" w:cs="Times New Roman"/>
            <w:color w:val="000000" w:themeColor="text1"/>
            <w:szCs w:val="24"/>
            <w:u w:val="single"/>
          </w:rPr>
          <w:t>https://www.environmentalscience.org/career/water-management-planner</w:t>
        </w:r>
      </w:hyperlink>
      <w:r w:rsidRPr="00EA162C">
        <w:rPr>
          <w:rFonts w:eastAsia="Times New Roman" w:cs="Times New Roman"/>
          <w:color w:val="000000" w:themeColor="text1"/>
          <w:szCs w:val="24"/>
        </w:rPr>
        <w:t xml:space="preserve"> </w:t>
      </w:r>
    </w:p>
    <w:p w14:paraId="4B28B319" w14:textId="77777777" w:rsidR="00C84B17" w:rsidRPr="00EA162C" w:rsidRDefault="00C84B17">
      <w:pPr>
        <w:rPr>
          <w:rFonts w:eastAsia="Times New Roman" w:cs="Times New Roman"/>
          <w:color w:val="000000" w:themeColor="text1"/>
          <w:szCs w:val="24"/>
        </w:rPr>
      </w:pPr>
    </w:p>
    <w:p w14:paraId="736BA9CF"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Wolf, R. (2013). “Supreme Court Sides with Oklahoma in Water Fight”. </w:t>
      </w:r>
      <w:r w:rsidRPr="00EA162C">
        <w:rPr>
          <w:rFonts w:eastAsia="Times New Roman" w:cs="Times New Roman"/>
          <w:i/>
          <w:color w:val="000000" w:themeColor="text1"/>
          <w:szCs w:val="24"/>
        </w:rPr>
        <w:t>USA Today</w:t>
      </w:r>
      <w:r w:rsidRPr="00EA162C">
        <w:rPr>
          <w:rFonts w:eastAsia="Times New Roman" w:cs="Times New Roman"/>
          <w:color w:val="000000" w:themeColor="text1"/>
          <w:szCs w:val="24"/>
        </w:rPr>
        <w:t xml:space="preserve">. </w:t>
      </w:r>
      <w:hyperlink r:id="rId140">
        <w:r w:rsidRPr="00EA162C">
          <w:rPr>
            <w:rFonts w:eastAsia="Times New Roman" w:cs="Times New Roman"/>
            <w:color w:val="000000" w:themeColor="text1"/>
            <w:szCs w:val="24"/>
            <w:u w:val="single"/>
          </w:rPr>
          <w:t>https://www.usatoday.com/story/news/nation/2013/06/13/supreme-court-water-texas-oklahoma-compacts/2382849/</w:t>
        </w:r>
      </w:hyperlink>
      <w:r w:rsidRPr="00EA162C">
        <w:rPr>
          <w:rFonts w:eastAsia="Times New Roman" w:cs="Times New Roman"/>
          <w:color w:val="000000" w:themeColor="text1"/>
          <w:szCs w:val="24"/>
        </w:rPr>
        <w:t xml:space="preserve"> </w:t>
      </w:r>
    </w:p>
    <w:p w14:paraId="045E6157" w14:textId="77777777" w:rsidR="00C84B17" w:rsidRPr="00EA162C" w:rsidRDefault="00C84B17">
      <w:pPr>
        <w:rPr>
          <w:rFonts w:eastAsia="Times New Roman" w:cs="Times New Roman"/>
          <w:color w:val="000000" w:themeColor="text1"/>
          <w:szCs w:val="24"/>
        </w:rPr>
      </w:pPr>
    </w:p>
    <w:p w14:paraId="33C8F2E4" w14:textId="77777777" w:rsidR="00C84B17" w:rsidRPr="00EA162C" w:rsidRDefault="00000000">
      <w:pPr>
        <w:rPr>
          <w:rFonts w:eastAsia="Times New Roman" w:cs="Times New Roman"/>
          <w:color w:val="000000" w:themeColor="text1"/>
          <w:szCs w:val="24"/>
        </w:rPr>
      </w:pPr>
      <w:r w:rsidRPr="00EA162C">
        <w:rPr>
          <w:rFonts w:eastAsia="Times New Roman" w:cs="Times New Roman"/>
          <w:color w:val="000000" w:themeColor="text1"/>
          <w:szCs w:val="24"/>
        </w:rPr>
        <w:t xml:space="preserve">Wood, W. (1999). “Ground-Water Recharge in the Southern High Plains of Texas and New Mexico”. </w:t>
      </w:r>
      <w:r w:rsidRPr="00EA162C">
        <w:rPr>
          <w:rFonts w:eastAsia="Times New Roman" w:cs="Times New Roman"/>
          <w:i/>
          <w:color w:val="000000" w:themeColor="text1"/>
          <w:szCs w:val="24"/>
        </w:rPr>
        <w:t>United States Geological Survey</w:t>
      </w:r>
      <w:r w:rsidRPr="00EA162C">
        <w:rPr>
          <w:rFonts w:eastAsia="Times New Roman" w:cs="Times New Roman"/>
          <w:color w:val="000000" w:themeColor="text1"/>
          <w:szCs w:val="24"/>
        </w:rPr>
        <w:t xml:space="preserve">. </w:t>
      </w:r>
      <w:hyperlink r:id="rId141">
        <w:r w:rsidRPr="00EA162C">
          <w:rPr>
            <w:rFonts w:eastAsia="Times New Roman" w:cs="Times New Roman"/>
            <w:color w:val="000000" w:themeColor="text1"/>
            <w:szCs w:val="24"/>
            <w:u w:val="single"/>
          </w:rPr>
          <w:t>https://pubs.usgs.gov/fs/1999/0127/report.pdf</w:t>
        </w:r>
      </w:hyperlink>
      <w:r w:rsidRPr="00EA162C">
        <w:rPr>
          <w:rFonts w:eastAsia="Times New Roman" w:cs="Times New Roman"/>
          <w:color w:val="000000" w:themeColor="text1"/>
          <w:szCs w:val="24"/>
        </w:rPr>
        <w:t xml:space="preserve"> </w:t>
      </w:r>
    </w:p>
    <w:p w14:paraId="3F1AD5B7" w14:textId="77777777" w:rsidR="00C84B17" w:rsidRPr="00EA162C" w:rsidRDefault="00000000">
      <w:pPr>
        <w:spacing w:before="240" w:after="240"/>
        <w:rPr>
          <w:rFonts w:eastAsia="Times New Roman" w:cs="Times New Roman"/>
          <w:color w:val="000000" w:themeColor="text1"/>
          <w:szCs w:val="24"/>
        </w:rPr>
      </w:pPr>
      <w:r w:rsidRPr="00EA162C">
        <w:rPr>
          <w:rFonts w:eastAsia="Times New Roman" w:cs="Times New Roman"/>
          <w:color w:val="000000" w:themeColor="text1"/>
          <w:szCs w:val="24"/>
        </w:rPr>
        <w:t xml:space="preserve">Yellowfish, S., Werito, R., Werito, C., Hawkins, Y., Yellowfish, S., Harjo, J. R., Underwood, A., &amp; Underwood, A. (n.d.). “From Trails to Truths: Oklahoma History from a Native American Perspective”. </w:t>
      </w:r>
      <w:r w:rsidRPr="00EA162C">
        <w:rPr>
          <w:rFonts w:eastAsia="Times New Roman" w:cs="Times New Roman"/>
          <w:i/>
          <w:color w:val="000000" w:themeColor="text1"/>
          <w:szCs w:val="24"/>
        </w:rPr>
        <w:t xml:space="preserve">Oklahoma City Public Schools and OKCPSNASS. </w:t>
      </w:r>
      <w:hyperlink r:id="rId142">
        <w:r w:rsidRPr="00EA162C">
          <w:rPr>
            <w:rFonts w:eastAsia="Times New Roman" w:cs="Times New Roman"/>
            <w:color w:val="000000" w:themeColor="text1"/>
            <w:szCs w:val="24"/>
            <w:u w:val="single"/>
          </w:rPr>
          <w:t>https://www.lcps.org/cms/lib/VA01000195/Centricity/Domain/10601/An%20Indigenous%20Peoples%20History%20of%20the%20United%20States%20Ortiz.pdf</w:t>
        </w:r>
      </w:hyperlink>
      <w:r w:rsidRPr="00EA162C">
        <w:rPr>
          <w:rFonts w:eastAsia="Times New Roman" w:cs="Times New Roman"/>
          <w:color w:val="000000" w:themeColor="text1"/>
          <w:szCs w:val="24"/>
        </w:rPr>
        <w:t xml:space="preserve"> </w:t>
      </w:r>
    </w:p>
    <w:p w14:paraId="0E579A2F" w14:textId="0329E7D5" w:rsidR="00DF2181" w:rsidRPr="00DF2181" w:rsidRDefault="00DF2181">
      <w:pPr>
        <w:spacing w:before="240" w:after="240"/>
        <w:rPr>
          <w:rFonts w:eastAsia="Times New Roman" w:cs="Times New Roman"/>
          <w:color w:val="000000" w:themeColor="text1"/>
          <w:szCs w:val="24"/>
        </w:rPr>
      </w:pPr>
      <w:r w:rsidRPr="00DF2181">
        <w:rPr>
          <w:rFonts w:cs="Times New Roman"/>
          <w:color w:val="000000" w:themeColor="text1"/>
          <w:szCs w:val="24"/>
          <w:shd w:val="clear" w:color="auto" w:fill="FFFFFF"/>
        </w:rPr>
        <w:lastRenderedPageBreak/>
        <w:t xml:space="preserve">Zhang, T., Xiao, Y., Liang, D., Tang, H., Xu, J., Yuan, S., Luan, B. (2021). </w:t>
      </w:r>
      <w:r>
        <w:rPr>
          <w:rFonts w:cs="Times New Roman"/>
          <w:color w:val="000000" w:themeColor="text1"/>
          <w:szCs w:val="24"/>
          <w:shd w:val="clear" w:color="auto" w:fill="FFFFFF"/>
        </w:rPr>
        <w:t>“</w:t>
      </w:r>
      <w:r w:rsidRPr="00DF2181">
        <w:rPr>
          <w:rFonts w:cs="Times New Roman"/>
          <w:color w:val="000000" w:themeColor="text1"/>
          <w:szCs w:val="24"/>
          <w:shd w:val="clear" w:color="auto" w:fill="FFFFFF"/>
        </w:rPr>
        <w:t xml:space="preserve">A </w:t>
      </w:r>
      <w:r w:rsidR="00740C48">
        <w:rPr>
          <w:rFonts w:cs="Times New Roman"/>
          <w:color w:val="000000" w:themeColor="text1"/>
          <w:szCs w:val="24"/>
          <w:shd w:val="clear" w:color="auto" w:fill="FFFFFF"/>
        </w:rPr>
        <w:t>T</w:t>
      </w:r>
      <w:r w:rsidRPr="00DF2181">
        <w:rPr>
          <w:rFonts w:cs="Times New Roman"/>
          <w:color w:val="000000" w:themeColor="text1"/>
          <w:szCs w:val="24"/>
          <w:shd w:val="clear" w:color="auto" w:fill="FFFFFF"/>
        </w:rPr>
        <w:t>wo‐</w:t>
      </w:r>
      <w:r w:rsidR="00740C48">
        <w:rPr>
          <w:rFonts w:cs="Times New Roman"/>
          <w:color w:val="000000" w:themeColor="text1"/>
          <w:szCs w:val="24"/>
          <w:shd w:val="clear" w:color="auto" w:fill="FFFFFF"/>
        </w:rPr>
        <w:t>L</w:t>
      </w:r>
      <w:r w:rsidRPr="00DF2181">
        <w:rPr>
          <w:rFonts w:cs="Times New Roman"/>
          <w:color w:val="000000" w:themeColor="text1"/>
          <w:szCs w:val="24"/>
          <w:shd w:val="clear" w:color="auto" w:fill="FFFFFF"/>
        </w:rPr>
        <w:t xml:space="preserve">ayer </w:t>
      </w:r>
      <w:r w:rsidR="00740C48">
        <w:rPr>
          <w:rFonts w:cs="Times New Roman"/>
          <w:color w:val="000000" w:themeColor="text1"/>
          <w:szCs w:val="24"/>
          <w:shd w:val="clear" w:color="auto" w:fill="FFFFFF"/>
        </w:rPr>
        <w:t>M</w:t>
      </w:r>
      <w:r w:rsidRPr="00DF2181">
        <w:rPr>
          <w:rFonts w:cs="Times New Roman"/>
          <w:color w:val="000000" w:themeColor="text1"/>
          <w:szCs w:val="24"/>
          <w:shd w:val="clear" w:color="auto" w:fill="FFFFFF"/>
        </w:rPr>
        <w:t xml:space="preserve">odel for </w:t>
      </w:r>
      <w:r w:rsidR="00740C48">
        <w:rPr>
          <w:rFonts w:cs="Times New Roman"/>
          <w:color w:val="000000" w:themeColor="text1"/>
          <w:szCs w:val="24"/>
          <w:shd w:val="clear" w:color="auto" w:fill="FFFFFF"/>
        </w:rPr>
        <w:t>S</w:t>
      </w:r>
      <w:r w:rsidRPr="00DF2181">
        <w:rPr>
          <w:rFonts w:cs="Times New Roman"/>
          <w:color w:val="000000" w:themeColor="text1"/>
          <w:szCs w:val="24"/>
          <w:shd w:val="clear" w:color="auto" w:fill="FFFFFF"/>
        </w:rPr>
        <w:t xml:space="preserve">tudying 2D </w:t>
      </w:r>
      <w:r w:rsidR="00740C48">
        <w:rPr>
          <w:rFonts w:cs="Times New Roman"/>
          <w:color w:val="000000" w:themeColor="text1"/>
          <w:szCs w:val="24"/>
          <w:shd w:val="clear" w:color="auto" w:fill="FFFFFF"/>
        </w:rPr>
        <w:t>D</w:t>
      </w:r>
      <w:r w:rsidRPr="00DF2181">
        <w:rPr>
          <w:rFonts w:cs="Times New Roman"/>
          <w:color w:val="000000" w:themeColor="text1"/>
          <w:szCs w:val="24"/>
          <w:shd w:val="clear" w:color="auto" w:fill="FFFFFF"/>
        </w:rPr>
        <w:t xml:space="preserve">issolved </w:t>
      </w:r>
      <w:r w:rsidR="00740C48">
        <w:rPr>
          <w:rFonts w:cs="Times New Roman"/>
          <w:color w:val="000000" w:themeColor="text1"/>
          <w:szCs w:val="24"/>
          <w:shd w:val="clear" w:color="auto" w:fill="FFFFFF"/>
        </w:rPr>
        <w:t>P</w:t>
      </w:r>
      <w:r w:rsidRPr="00DF2181">
        <w:rPr>
          <w:rFonts w:cs="Times New Roman"/>
          <w:color w:val="000000" w:themeColor="text1"/>
          <w:szCs w:val="24"/>
          <w:shd w:val="clear" w:color="auto" w:fill="FFFFFF"/>
        </w:rPr>
        <w:t xml:space="preserve">ollutant </w:t>
      </w:r>
      <w:r w:rsidR="00740C48">
        <w:rPr>
          <w:rFonts w:cs="Times New Roman"/>
          <w:color w:val="000000" w:themeColor="text1"/>
          <w:szCs w:val="24"/>
          <w:shd w:val="clear" w:color="auto" w:fill="FFFFFF"/>
        </w:rPr>
        <w:t>R</w:t>
      </w:r>
      <w:r w:rsidRPr="00DF2181">
        <w:rPr>
          <w:rFonts w:cs="Times New Roman"/>
          <w:color w:val="000000" w:themeColor="text1"/>
          <w:szCs w:val="24"/>
          <w:shd w:val="clear" w:color="auto" w:fill="FFFFFF"/>
        </w:rPr>
        <w:t xml:space="preserve">unoff </w:t>
      </w:r>
      <w:r w:rsidR="00740C48">
        <w:rPr>
          <w:rFonts w:cs="Times New Roman"/>
          <w:color w:val="000000" w:themeColor="text1"/>
          <w:szCs w:val="24"/>
          <w:shd w:val="clear" w:color="auto" w:fill="FFFFFF"/>
        </w:rPr>
        <w:t>O</w:t>
      </w:r>
      <w:r w:rsidRPr="00DF2181">
        <w:rPr>
          <w:rFonts w:cs="Times New Roman"/>
          <w:color w:val="000000" w:themeColor="text1"/>
          <w:szCs w:val="24"/>
          <w:shd w:val="clear" w:color="auto" w:fill="FFFFFF"/>
        </w:rPr>
        <w:t xml:space="preserve">ver </w:t>
      </w:r>
      <w:r w:rsidR="00740C48">
        <w:rPr>
          <w:rFonts w:cs="Times New Roman"/>
          <w:color w:val="000000" w:themeColor="text1"/>
          <w:szCs w:val="24"/>
          <w:shd w:val="clear" w:color="auto" w:fill="FFFFFF"/>
        </w:rPr>
        <w:t>I</w:t>
      </w:r>
      <w:r w:rsidRPr="00DF2181">
        <w:rPr>
          <w:rFonts w:cs="Times New Roman"/>
          <w:color w:val="000000" w:themeColor="text1"/>
          <w:szCs w:val="24"/>
          <w:shd w:val="clear" w:color="auto" w:fill="FFFFFF"/>
        </w:rPr>
        <w:t xml:space="preserve">mpermeable </w:t>
      </w:r>
      <w:r w:rsidR="00740C48">
        <w:rPr>
          <w:rFonts w:cs="Times New Roman"/>
          <w:color w:val="000000" w:themeColor="text1"/>
          <w:szCs w:val="24"/>
          <w:shd w:val="clear" w:color="auto" w:fill="FFFFFF"/>
        </w:rPr>
        <w:t>S</w:t>
      </w:r>
      <w:r w:rsidRPr="00DF2181">
        <w:rPr>
          <w:rFonts w:cs="Times New Roman"/>
          <w:color w:val="000000" w:themeColor="text1"/>
          <w:szCs w:val="24"/>
          <w:shd w:val="clear" w:color="auto" w:fill="FFFFFF"/>
        </w:rPr>
        <w:t>urfaces</w:t>
      </w:r>
      <w:r>
        <w:rPr>
          <w:rFonts w:cs="Times New Roman"/>
          <w:color w:val="000000" w:themeColor="text1"/>
          <w:szCs w:val="24"/>
          <w:shd w:val="clear" w:color="auto" w:fill="FFFFFF"/>
        </w:rPr>
        <w:t>”</w:t>
      </w:r>
      <w:r w:rsidRPr="00DF2181">
        <w:rPr>
          <w:rFonts w:cs="Times New Roman"/>
          <w:color w:val="000000" w:themeColor="text1"/>
          <w:szCs w:val="24"/>
          <w:shd w:val="clear" w:color="auto" w:fill="FFFFFF"/>
        </w:rPr>
        <w:t>.</w:t>
      </w:r>
      <w:r w:rsidRPr="00DF2181">
        <w:rPr>
          <w:rStyle w:val="apple-converted-space"/>
          <w:rFonts w:cs="Times New Roman"/>
          <w:color w:val="000000" w:themeColor="text1"/>
          <w:szCs w:val="24"/>
          <w:shd w:val="clear" w:color="auto" w:fill="FFFFFF"/>
        </w:rPr>
        <w:t> </w:t>
      </w:r>
      <w:r w:rsidRPr="00DF2181">
        <w:rPr>
          <w:rFonts w:cs="Times New Roman"/>
          <w:i/>
          <w:iCs/>
          <w:color w:val="000000" w:themeColor="text1"/>
          <w:szCs w:val="24"/>
        </w:rPr>
        <w:t>Hydrological Processes,</w:t>
      </w:r>
      <w:r w:rsidRPr="00DF2181">
        <w:rPr>
          <w:rStyle w:val="apple-converted-space"/>
          <w:rFonts w:cs="Times New Roman"/>
          <w:color w:val="000000" w:themeColor="text1"/>
          <w:szCs w:val="24"/>
          <w:shd w:val="clear" w:color="auto" w:fill="FFFFFF"/>
        </w:rPr>
        <w:t> </w:t>
      </w:r>
      <w:r w:rsidRPr="00DF2181">
        <w:rPr>
          <w:rFonts w:cs="Times New Roman"/>
          <w:i/>
          <w:iCs/>
          <w:color w:val="000000" w:themeColor="text1"/>
          <w:szCs w:val="24"/>
        </w:rPr>
        <w:t>35</w:t>
      </w:r>
      <w:r w:rsidRPr="00DF2181">
        <w:rPr>
          <w:rFonts w:cs="Times New Roman"/>
          <w:color w:val="000000" w:themeColor="text1"/>
          <w:szCs w:val="24"/>
          <w:shd w:val="clear" w:color="auto" w:fill="FFFFFF"/>
        </w:rPr>
        <w:t xml:space="preserve">(5). </w:t>
      </w:r>
      <w:hyperlink r:id="rId143" w:history="1">
        <w:r w:rsidRPr="00DF2181">
          <w:rPr>
            <w:rStyle w:val="Hyperlink"/>
            <w:rFonts w:cs="Times New Roman"/>
            <w:color w:val="000000" w:themeColor="text1"/>
            <w:szCs w:val="24"/>
            <w:shd w:val="clear" w:color="auto" w:fill="FFFFFF"/>
          </w:rPr>
          <w:t>https://onlinelibrary-wiley-com.ezproxy.lib.ou.edu/doi/full/10.1002/hyp.14152</w:t>
        </w:r>
      </w:hyperlink>
      <w:r w:rsidRPr="00DF2181">
        <w:rPr>
          <w:rFonts w:cs="Times New Roman"/>
          <w:color w:val="000000" w:themeColor="text1"/>
          <w:szCs w:val="24"/>
          <w:shd w:val="clear" w:color="auto" w:fill="FFFFFF"/>
        </w:rPr>
        <w:t xml:space="preserve"> </w:t>
      </w:r>
    </w:p>
    <w:p w14:paraId="6313D8DD" w14:textId="06BCA6CC" w:rsidR="00275944" w:rsidRPr="00EA162C" w:rsidRDefault="00275944">
      <w:pPr>
        <w:spacing w:before="240" w:after="240"/>
        <w:rPr>
          <w:rFonts w:eastAsia="Times New Roman" w:cs="Times New Roman"/>
          <w:color w:val="000000" w:themeColor="text1"/>
          <w:szCs w:val="24"/>
        </w:rPr>
      </w:pPr>
      <w:r w:rsidRPr="00EA162C">
        <w:rPr>
          <w:rFonts w:eastAsia="Times New Roman" w:cs="Times New Roman"/>
          <w:color w:val="000000" w:themeColor="text1"/>
          <w:szCs w:val="24"/>
        </w:rPr>
        <w:t xml:space="preserve">Zhu, J., Fernando, N., Guthrie, C. (2021). “Evaporation Losses from Major Reservoirs in Texas”. </w:t>
      </w:r>
      <w:r w:rsidRPr="00EA162C">
        <w:rPr>
          <w:rFonts w:eastAsia="Times New Roman" w:cs="Times New Roman"/>
          <w:i/>
          <w:iCs/>
          <w:color w:val="000000" w:themeColor="text1"/>
          <w:szCs w:val="24"/>
        </w:rPr>
        <w:t>Texas Water Development Board</w:t>
      </w:r>
      <w:r w:rsidRPr="00EA162C">
        <w:rPr>
          <w:rFonts w:eastAsia="Times New Roman" w:cs="Times New Roman"/>
          <w:color w:val="000000" w:themeColor="text1"/>
          <w:szCs w:val="24"/>
        </w:rPr>
        <w:t xml:space="preserve">. </w:t>
      </w:r>
      <w:hyperlink r:id="rId144" w:history="1">
        <w:r w:rsidRPr="00EA162C">
          <w:rPr>
            <w:rStyle w:val="Hyperlink"/>
            <w:rFonts w:eastAsia="Times New Roman" w:cs="Times New Roman"/>
            <w:color w:val="000000" w:themeColor="text1"/>
            <w:szCs w:val="24"/>
          </w:rPr>
          <w:t>https://www.twdb.texas.gov/publications/reports/technical_notes/doc/TechnicalNote21-01.pdf</w:t>
        </w:r>
      </w:hyperlink>
      <w:r w:rsidRPr="00EA162C">
        <w:rPr>
          <w:rFonts w:eastAsia="Times New Roman" w:cs="Times New Roman"/>
          <w:color w:val="000000" w:themeColor="text1"/>
          <w:szCs w:val="24"/>
        </w:rPr>
        <w:t xml:space="preserve"> </w:t>
      </w:r>
    </w:p>
    <w:p w14:paraId="0385B2DD" w14:textId="77777777" w:rsidR="00C84B17" w:rsidRDefault="00C84B17">
      <w:pPr>
        <w:shd w:val="clear" w:color="auto" w:fill="FFFFFF"/>
        <w:spacing w:line="240" w:lineRule="auto"/>
        <w:rPr>
          <w:rFonts w:eastAsia="Times New Roman" w:cs="Times New Roman"/>
          <w:szCs w:val="24"/>
        </w:rPr>
      </w:pPr>
    </w:p>
    <w:p w14:paraId="3B2B728C" w14:textId="77777777" w:rsidR="00C84B17" w:rsidRDefault="00C84B17">
      <w:pPr>
        <w:shd w:val="clear" w:color="auto" w:fill="FFFFFF"/>
        <w:spacing w:line="240" w:lineRule="auto"/>
        <w:rPr>
          <w:rFonts w:eastAsia="Times New Roman" w:cs="Times New Roman"/>
          <w:szCs w:val="24"/>
        </w:rPr>
      </w:pPr>
    </w:p>
    <w:p w14:paraId="0CD6296C" w14:textId="77777777" w:rsidR="00C84B17" w:rsidRDefault="00C84B17">
      <w:pPr>
        <w:shd w:val="clear" w:color="auto" w:fill="FFFFFF"/>
        <w:spacing w:line="240" w:lineRule="auto"/>
        <w:rPr>
          <w:rFonts w:eastAsia="Times New Roman" w:cs="Times New Roman"/>
          <w:szCs w:val="24"/>
        </w:rPr>
      </w:pPr>
    </w:p>
    <w:p w14:paraId="0EFFCF6E" w14:textId="77777777" w:rsidR="00C84B17" w:rsidRDefault="00C84B17">
      <w:pPr>
        <w:shd w:val="clear" w:color="auto" w:fill="FFFFFF"/>
        <w:spacing w:line="240" w:lineRule="auto"/>
        <w:rPr>
          <w:rFonts w:eastAsia="Times New Roman" w:cs="Times New Roman"/>
          <w:szCs w:val="24"/>
        </w:rPr>
      </w:pPr>
    </w:p>
    <w:p w14:paraId="43FE78AB" w14:textId="77777777" w:rsidR="00C84B17" w:rsidRDefault="00C84B17">
      <w:pPr>
        <w:rPr>
          <w:rFonts w:eastAsia="Times New Roman" w:cs="Times New Roman"/>
          <w:b/>
          <w:szCs w:val="24"/>
          <w:u w:val="single"/>
        </w:rPr>
      </w:pPr>
    </w:p>
    <w:p w14:paraId="4D0749AD" w14:textId="77777777" w:rsidR="001E79E5" w:rsidRDefault="001E79E5">
      <w:pPr>
        <w:rPr>
          <w:rFonts w:eastAsia="Times New Roman" w:cs="Times New Roman"/>
          <w:b/>
          <w:szCs w:val="24"/>
          <w:u w:val="single"/>
        </w:rPr>
      </w:pPr>
    </w:p>
    <w:p w14:paraId="0BDF94E1" w14:textId="77777777" w:rsidR="001E79E5" w:rsidRDefault="001E79E5">
      <w:pPr>
        <w:rPr>
          <w:rFonts w:eastAsia="Times New Roman" w:cs="Times New Roman"/>
          <w:b/>
          <w:szCs w:val="24"/>
          <w:u w:val="single"/>
        </w:rPr>
      </w:pPr>
    </w:p>
    <w:p w14:paraId="09E5E7B0" w14:textId="77777777" w:rsidR="001E79E5" w:rsidRDefault="001E79E5">
      <w:pPr>
        <w:rPr>
          <w:rFonts w:eastAsia="Times New Roman" w:cs="Times New Roman"/>
          <w:b/>
          <w:szCs w:val="24"/>
          <w:u w:val="single"/>
        </w:rPr>
      </w:pPr>
    </w:p>
    <w:p w14:paraId="6AD0FFA9" w14:textId="0A8C5B83" w:rsidR="00C84B17" w:rsidRDefault="00000000" w:rsidP="001C46FE">
      <w:pPr>
        <w:pStyle w:val="Heading1"/>
        <w:rPr>
          <w:b w:val="0"/>
        </w:rPr>
      </w:pPr>
      <w:bookmarkStart w:id="222" w:name="_Toc132975758"/>
      <w:bookmarkStart w:id="223" w:name="_Toc133321830"/>
      <w:r>
        <w:t>Appendix</w:t>
      </w:r>
      <w:bookmarkEnd w:id="222"/>
      <w:bookmarkEnd w:id="223"/>
    </w:p>
    <w:p w14:paraId="6EECEC2E" w14:textId="77777777" w:rsidR="00C84B17" w:rsidRDefault="00C84B17">
      <w:pPr>
        <w:rPr>
          <w:rFonts w:eastAsia="Times New Roman" w:cs="Times New Roman"/>
          <w:b/>
          <w:szCs w:val="24"/>
          <w:u w:val="single"/>
        </w:rPr>
      </w:pPr>
    </w:p>
    <w:p w14:paraId="122D8F3C" w14:textId="77777777" w:rsidR="00C84B17" w:rsidRDefault="00000000">
      <w:pPr>
        <w:rPr>
          <w:rFonts w:eastAsia="Times New Roman" w:cs="Times New Roman"/>
          <w:szCs w:val="24"/>
          <w:u w:val="single"/>
        </w:rPr>
      </w:pPr>
      <w:r>
        <w:rPr>
          <w:rFonts w:eastAsia="Times New Roman" w:cs="Times New Roman"/>
          <w:b/>
          <w:szCs w:val="24"/>
        </w:rPr>
        <w:t>Q1</w:t>
      </w:r>
      <w:r>
        <w:rPr>
          <w:rFonts w:eastAsia="Times New Roman" w:cs="Times New Roman"/>
          <w:szCs w:val="24"/>
        </w:rPr>
        <w:t xml:space="preserve"> </w:t>
      </w:r>
      <w:r>
        <w:rPr>
          <w:rFonts w:eastAsia="Times New Roman" w:cs="Times New Roman"/>
          <w:szCs w:val="24"/>
          <w:u w:val="single"/>
        </w:rPr>
        <w:t>Online Consent to Participate in Research: Would you like to be involved in research at the University of Oklahoma?</w:t>
      </w:r>
    </w:p>
    <w:p w14:paraId="78DCA146" w14:textId="77777777" w:rsidR="00C84B17" w:rsidRDefault="00000000">
      <w:pPr>
        <w:rPr>
          <w:rFonts w:eastAsia="Times New Roman" w:cs="Times New Roman"/>
          <w:szCs w:val="24"/>
        </w:rPr>
      </w:pPr>
      <w:r>
        <w:rPr>
          <w:rFonts w:eastAsia="Times New Roman" w:cs="Times New Roman"/>
          <w:szCs w:val="24"/>
        </w:rPr>
        <w:t xml:space="preserve">My name is Jenna </w:t>
      </w:r>
      <w:proofErr w:type="gramStart"/>
      <w:r>
        <w:rPr>
          <w:rFonts w:eastAsia="Times New Roman" w:cs="Times New Roman"/>
          <w:szCs w:val="24"/>
        </w:rPr>
        <w:t>Warner</w:t>
      </w:r>
      <w:proofErr w:type="gramEnd"/>
      <w:r>
        <w:rPr>
          <w:rFonts w:eastAsia="Times New Roman" w:cs="Times New Roman"/>
          <w:szCs w:val="24"/>
        </w:rPr>
        <w:t xml:space="preserve"> and I am a graduate student at the University of Oklahoma within the Department of Geography and Environmental Sustainability. I would like to formally invite you to participate in my research regarding necessary climate adaptations in the water management sector in Oklahoma and Texas. You have been identified through the Oklahoma Water Resources Board as a water manager, director, or operator, making you eligible to partake in my research if you so decide. You must be at least 18 years of age to participate in this study. You will receive a copy of the final report upon your request.  </w:t>
      </w:r>
    </w:p>
    <w:p w14:paraId="4323E846" w14:textId="77777777" w:rsidR="00C84B17" w:rsidRDefault="00000000">
      <w:pPr>
        <w:rPr>
          <w:rFonts w:eastAsia="Times New Roman" w:cs="Times New Roman"/>
          <w:szCs w:val="24"/>
        </w:rPr>
      </w:pPr>
      <w:r>
        <w:rPr>
          <w:rFonts w:eastAsia="Times New Roman" w:cs="Times New Roman"/>
          <w:szCs w:val="24"/>
        </w:rPr>
        <w:t>Please read this document and contact me to ask any questions that you may have BEFORE agreeing to take part in my research.</w:t>
      </w:r>
    </w:p>
    <w:p w14:paraId="5392AA5B" w14:textId="77777777" w:rsidR="00C84B17" w:rsidRDefault="00000000">
      <w:pPr>
        <w:rPr>
          <w:rFonts w:eastAsia="Times New Roman" w:cs="Times New Roman"/>
          <w:szCs w:val="24"/>
        </w:rPr>
      </w:pPr>
      <w:r>
        <w:rPr>
          <w:rFonts w:eastAsia="Times New Roman" w:cs="Times New Roman"/>
          <w:szCs w:val="24"/>
        </w:rPr>
        <w:t xml:space="preserve">What is the purpose of this research? The purpose of this research is to examine the factors that contribute to and hinder adaptation in the water sector </w:t>
      </w:r>
      <w:proofErr w:type="gramStart"/>
      <w:r>
        <w:rPr>
          <w:rFonts w:eastAsia="Times New Roman" w:cs="Times New Roman"/>
          <w:szCs w:val="24"/>
        </w:rPr>
        <w:t>in order to</w:t>
      </w:r>
      <w:proofErr w:type="gramEnd"/>
      <w:r>
        <w:rPr>
          <w:rFonts w:eastAsia="Times New Roman" w:cs="Times New Roman"/>
          <w:szCs w:val="24"/>
        </w:rPr>
        <w:t xml:space="preserve"> better plan for a transition to a sustainable water system.</w:t>
      </w:r>
    </w:p>
    <w:p w14:paraId="3C9E5899" w14:textId="77777777" w:rsidR="00C84B17" w:rsidRDefault="00000000">
      <w:pPr>
        <w:rPr>
          <w:rFonts w:eastAsia="Times New Roman" w:cs="Times New Roman"/>
          <w:szCs w:val="24"/>
        </w:rPr>
      </w:pPr>
      <w:r>
        <w:rPr>
          <w:rFonts w:eastAsia="Times New Roman" w:cs="Times New Roman"/>
          <w:szCs w:val="24"/>
        </w:rPr>
        <w:t>How many participants will be in this research? About 400 people will take part in this research.</w:t>
      </w:r>
    </w:p>
    <w:p w14:paraId="21B9C2DF" w14:textId="77777777" w:rsidR="00C84B17" w:rsidRDefault="00000000">
      <w:pPr>
        <w:rPr>
          <w:rFonts w:eastAsia="Times New Roman" w:cs="Times New Roman"/>
          <w:szCs w:val="24"/>
        </w:rPr>
      </w:pPr>
      <w:r>
        <w:rPr>
          <w:rFonts w:eastAsia="Times New Roman" w:cs="Times New Roman"/>
          <w:szCs w:val="24"/>
        </w:rPr>
        <w:t>What will I be asked to do? If you agree to be in this research, you will complete an electronic survey.</w:t>
      </w:r>
    </w:p>
    <w:p w14:paraId="6E759DF4" w14:textId="77777777" w:rsidR="00C84B17" w:rsidRDefault="00000000">
      <w:pPr>
        <w:rPr>
          <w:rFonts w:eastAsia="Times New Roman" w:cs="Times New Roman"/>
          <w:szCs w:val="24"/>
        </w:rPr>
      </w:pPr>
      <w:r>
        <w:rPr>
          <w:rFonts w:eastAsia="Times New Roman" w:cs="Times New Roman"/>
          <w:szCs w:val="24"/>
        </w:rPr>
        <w:t xml:space="preserve">How long will this take? Your participation will take 15-20 minutes. </w:t>
      </w:r>
    </w:p>
    <w:p w14:paraId="31399BA4" w14:textId="77777777" w:rsidR="00C84B17" w:rsidRDefault="00000000">
      <w:pPr>
        <w:rPr>
          <w:rFonts w:eastAsia="Times New Roman" w:cs="Times New Roman"/>
          <w:szCs w:val="24"/>
        </w:rPr>
      </w:pPr>
      <w:r>
        <w:rPr>
          <w:rFonts w:eastAsia="Times New Roman" w:cs="Times New Roman"/>
          <w:szCs w:val="24"/>
        </w:rPr>
        <w:t xml:space="preserve">What are the risks and/or benefits if I participate? There are no risks or benefits if you participate. </w:t>
      </w:r>
    </w:p>
    <w:p w14:paraId="0A14C21E" w14:textId="77777777" w:rsidR="00C84B17" w:rsidRDefault="00000000">
      <w:pPr>
        <w:rPr>
          <w:rFonts w:eastAsia="Times New Roman" w:cs="Times New Roman"/>
          <w:szCs w:val="24"/>
        </w:rPr>
      </w:pPr>
      <w:r>
        <w:rPr>
          <w:rFonts w:eastAsia="Times New Roman" w:cs="Times New Roman"/>
          <w:szCs w:val="24"/>
        </w:rPr>
        <w:t xml:space="preserve">Will I be compensated for participating? You will not be reimbursed for your time and participation in this research. </w:t>
      </w:r>
    </w:p>
    <w:p w14:paraId="59679CB7" w14:textId="77777777" w:rsidR="00C84B17" w:rsidRDefault="00000000">
      <w:pPr>
        <w:rPr>
          <w:rFonts w:eastAsia="Times New Roman" w:cs="Times New Roman"/>
          <w:szCs w:val="24"/>
        </w:rPr>
      </w:pPr>
      <w:r>
        <w:rPr>
          <w:rFonts w:eastAsia="Times New Roman" w:cs="Times New Roman"/>
          <w:szCs w:val="24"/>
        </w:rPr>
        <w:lastRenderedPageBreak/>
        <w:t xml:space="preserve">Who will see my information? In research reports, there will be no information that will make it possible to identify you. You will not enter your name or contact information. Research records will be stored </w:t>
      </w:r>
      <w:proofErr w:type="gramStart"/>
      <w:r>
        <w:rPr>
          <w:rFonts w:eastAsia="Times New Roman" w:cs="Times New Roman"/>
          <w:szCs w:val="24"/>
        </w:rPr>
        <w:t>securely</w:t>
      </w:r>
      <w:proofErr w:type="gramEnd"/>
      <w:r>
        <w:rPr>
          <w:rFonts w:eastAsia="Times New Roman" w:cs="Times New Roman"/>
          <w:szCs w:val="24"/>
        </w:rPr>
        <w:t xml:space="preserve"> and only approved researchers and the OU Institutional Review Board will have access to the records. Data are collected via an online survey system that has its own privacy and security policies for keeping your information confidential. Please note no assurance can be made as to the use of the data you provide for purposes other than this research. </w:t>
      </w:r>
    </w:p>
    <w:p w14:paraId="76F3EB93" w14:textId="77777777" w:rsidR="00C84B17" w:rsidRDefault="00000000">
      <w:pPr>
        <w:rPr>
          <w:rFonts w:eastAsia="Times New Roman" w:cs="Times New Roman"/>
          <w:szCs w:val="24"/>
        </w:rPr>
      </w:pPr>
      <w:r>
        <w:rPr>
          <w:rFonts w:eastAsia="Times New Roman" w:cs="Times New Roman"/>
          <w:szCs w:val="24"/>
        </w:rPr>
        <w:t>What will happen to my data in the future? We will not share your data or use it in future research projects.</w:t>
      </w:r>
    </w:p>
    <w:p w14:paraId="06A1511B" w14:textId="77777777" w:rsidR="00C84B17" w:rsidRDefault="00000000">
      <w:pPr>
        <w:rPr>
          <w:rFonts w:eastAsia="Times New Roman" w:cs="Times New Roman"/>
          <w:szCs w:val="24"/>
        </w:rPr>
      </w:pPr>
      <w:r>
        <w:rPr>
          <w:rFonts w:eastAsia="Times New Roman" w:cs="Times New Roman"/>
          <w:szCs w:val="24"/>
        </w:rPr>
        <w:t>Do I have to participate? No. If you do not participate, you will not be penalized or lose benefits or services unrelated to the research. If you decide to participate, you don’t have to answer any question and can stop participating at any time.</w:t>
      </w:r>
    </w:p>
    <w:p w14:paraId="75B11F18" w14:textId="77777777" w:rsidR="00C84B17" w:rsidRDefault="00000000">
      <w:pPr>
        <w:rPr>
          <w:rFonts w:eastAsia="Times New Roman" w:cs="Times New Roman"/>
          <w:szCs w:val="24"/>
        </w:rPr>
      </w:pPr>
      <w:r>
        <w:rPr>
          <w:rFonts w:eastAsia="Times New Roman" w:cs="Times New Roman"/>
          <w:szCs w:val="24"/>
        </w:rPr>
        <w:t xml:space="preserve">Who do I contact with questions, </w:t>
      </w:r>
      <w:proofErr w:type="gramStart"/>
      <w:r>
        <w:rPr>
          <w:rFonts w:eastAsia="Times New Roman" w:cs="Times New Roman"/>
          <w:szCs w:val="24"/>
        </w:rPr>
        <w:t>concerns</w:t>
      </w:r>
      <w:proofErr w:type="gramEnd"/>
      <w:r>
        <w:rPr>
          <w:rFonts w:eastAsia="Times New Roman" w:cs="Times New Roman"/>
          <w:szCs w:val="24"/>
        </w:rPr>
        <w:t xml:space="preserve"> or complaints? If you have questions, concerns or complaints about the research or have experienced a research-related injury, contact me at (614) 372-9005 or jennastormwarner@ou.edu. You can also contact my advisor, Dr. Travis </w:t>
      </w:r>
      <w:proofErr w:type="spellStart"/>
      <w:r>
        <w:rPr>
          <w:rFonts w:eastAsia="Times New Roman" w:cs="Times New Roman"/>
          <w:szCs w:val="24"/>
        </w:rPr>
        <w:t>Gliedt</w:t>
      </w:r>
      <w:proofErr w:type="spellEnd"/>
      <w:r>
        <w:rPr>
          <w:rFonts w:eastAsia="Times New Roman" w:cs="Times New Roman"/>
          <w:szCs w:val="24"/>
        </w:rPr>
        <w:t xml:space="preserve">, with any questions at tgliedt@ou.edu. </w:t>
      </w:r>
    </w:p>
    <w:p w14:paraId="2702D4F4" w14:textId="77777777" w:rsidR="00C84B17" w:rsidRDefault="00000000">
      <w:pPr>
        <w:rPr>
          <w:rFonts w:eastAsia="Times New Roman" w:cs="Times New Roman"/>
          <w:szCs w:val="24"/>
        </w:rPr>
      </w:pPr>
      <w:r>
        <w:rPr>
          <w:rFonts w:eastAsia="Times New Roman" w:cs="Times New Roman"/>
          <w:szCs w:val="24"/>
        </w:rP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p>
    <w:p w14:paraId="32B06A96" w14:textId="77777777" w:rsidR="00C84B17" w:rsidRDefault="00000000">
      <w:pPr>
        <w:rPr>
          <w:rFonts w:eastAsia="Times New Roman" w:cs="Times New Roman"/>
          <w:szCs w:val="24"/>
        </w:rPr>
      </w:pPr>
      <w:r>
        <w:rPr>
          <w:rFonts w:eastAsia="Times New Roman" w:cs="Times New Roman"/>
          <w:szCs w:val="24"/>
        </w:rPr>
        <w:t xml:space="preserve">Please print this document for your records. By providing information to the researcher(s), I am agreeing to participate in this research. This research has been approved by the University of Oklahoma, Norman Campus IRB.                                              IRB Number: _12626_______                     </w:t>
      </w:r>
      <w:r>
        <w:rPr>
          <w:rFonts w:eastAsia="Times New Roman" w:cs="Times New Roman"/>
          <w:szCs w:val="24"/>
        </w:rPr>
        <w:tab/>
        <w:t>Approval date: __July 6, 2021_____</w:t>
      </w:r>
    </w:p>
    <w:p w14:paraId="34F5BD15" w14:textId="77777777" w:rsidR="00C84B17" w:rsidRDefault="00000000">
      <w:pPr>
        <w:spacing w:before="120"/>
        <w:ind w:left="360"/>
        <w:rPr>
          <w:rFonts w:eastAsia="Times New Roman" w:cs="Times New Roman"/>
          <w:szCs w:val="24"/>
        </w:rPr>
      </w:pPr>
      <w:r>
        <w:rPr>
          <w:rFonts w:eastAsia="Times New Roman" w:cs="Times New Roman"/>
          <w:szCs w:val="24"/>
        </w:rPr>
        <w:t xml:space="preserve">o I agree to participate  </w:t>
      </w:r>
    </w:p>
    <w:p w14:paraId="52639822" w14:textId="77777777" w:rsidR="00C84B17" w:rsidRDefault="00000000">
      <w:pPr>
        <w:spacing w:before="120"/>
        <w:ind w:left="360"/>
        <w:rPr>
          <w:rFonts w:eastAsia="Times New Roman" w:cs="Times New Roman"/>
          <w:szCs w:val="24"/>
        </w:rPr>
      </w:pPr>
      <w:r>
        <w:rPr>
          <w:rFonts w:eastAsia="Times New Roman" w:cs="Times New Roman"/>
          <w:szCs w:val="24"/>
        </w:rPr>
        <w:t xml:space="preserve">o I do not agree to participate  </w:t>
      </w:r>
    </w:p>
    <w:p w14:paraId="51D03175" w14:textId="77777777" w:rsidR="00C84B17" w:rsidRDefault="00C84B17">
      <w:pPr>
        <w:rPr>
          <w:rFonts w:eastAsia="Times New Roman" w:cs="Times New Roman"/>
          <w:szCs w:val="24"/>
        </w:rPr>
      </w:pPr>
    </w:p>
    <w:p w14:paraId="3B063EEE" w14:textId="77777777" w:rsidR="00C84B17" w:rsidRDefault="00000000">
      <w:pPr>
        <w:rPr>
          <w:rFonts w:eastAsia="Times New Roman" w:cs="Times New Roman"/>
          <w:szCs w:val="24"/>
          <w:u w:val="single"/>
        </w:rPr>
      </w:pPr>
      <w:r>
        <w:rPr>
          <w:rFonts w:eastAsia="Times New Roman" w:cs="Times New Roman"/>
          <w:b/>
          <w:szCs w:val="24"/>
        </w:rPr>
        <w:t>Q1</w:t>
      </w:r>
      <w:r>
        <w:rPr>
          <w:rFonts w:eastAsia="Times New Roman" w:cs="Times New Roman"/>
          <w:szCs w:val="24"/>
          <w:u w:val="single"/>
        </w:rPr>
        <w:t xml:space="preserve"> Please tell us about yourself:</w:t>
      </w:r>
    </w:p>
    <w:p w14:paraId="79A8F9BD" w14:textId="77777777" w:rsidR="00C84B17" w:rsidRDefault="00000000">
      <w:pPr>
        <w:spacing w:before="120"/>
        <w:ind w:left="360"/>
        <w:rPr>
          <w:rFonts w:eastAsia="Times New Roman" w:cs="Times New Roman"/>
          <w:szCs w:val="24"/>
        </w:rPr>
      </w:pPr>
      <w:r>
        <w:rPr>
          <w:rFonts w:eastAsia="Times New Roman" w:cs="Times New Roman"/>
          <w:szCs w:val="24"/>
        </w:rPr>
        <w:t>o Town/City/Tribe:  __________________________________________________</w:t>
      </w:r>
    </w:p>
    <w:p w14:paraId="6281BA39" w14:textId="77777777" w:rsidR="00C84B17" w:rsidRDefault="00000000">
      <w:pPr>
        <w:spacing w:before="120"/>
        <w:ind w:left="360"/>
        <w:rPr>
          <w:rFonts w:eastAsia="Times New Roman" w:cs="Times New Roman"/>
          <w:szCs w:val="24"/>
        </w:rPr>
      </w:pPr>
      <w:r>
        <w:rPr>
          <w:rFonts w:eastAsia="Times New Roman" w:cs="Times New Roman"/>
          <w:szCs w:val="24"/>
        </w:rPr>
        <w:t>o Public or Private Organization/Utility:   __________________________________________________</w:t>
      </w:r>
    </w:p>
    <w:p w14:paraId="25D21292" w14:textId="77777777" w:rsidR="00C84B17" w:rsidRDefault="00000000">
      <w:pPr>
        <w:spacing w:before="120"/>
        <w:ind w:left="360"/>
        <w:rPr>
          <w:rFonts w:eastAsia="Times New Roman" w:cs="Times New Roman"/>
          <w:szCs w:val="24"/>
        </w:rPr>
      </w:pPr>
      <w:r>
        <w:rPr>
          <w:rFonts w:eastAsia="Times New Roman" w:cs="Times New Roman"/>
          <w:szCs w:val="24"/>
        </w:rPr>
        <w:t>o State:  __________________________________________________</w:t>
      </w:r>
    </w:p>
    <w:p w14:paraId="071F3A2B" w14:textId="77777777" w:rsidR="00C84B17" w:rsidRDefault="00C84B17">
      <w:pPr>
        <w:spacing w:before="120"/>
        <w:ind w:left="360"/>
        <w:rPr>
          <w:rFonts w:eastAsia="Times New Roman" w:cs="Times New Roman"/>
          <w:szCs w:val="24"/>
          <w:u w:val="single"/>
        </w:rPr>
      </w:pPr>
    </w:p>
    <w:p w14:paraId="54072FE7" w14:textId="77777777" w:rsidR="00C84B17" w:rsidRDefault="00000000">
      <w:pPr>
        <w:rPr>
          <w:rFonts w:eastAsia="Times New Roman" w:cs="Times New Roman"/>
          <w:szCs w:val="24"/>
          <w:u w:val="single"/>
        </w:rPr>
      </w:pPr>
      <w:r>
        <w:rPr>
          <w:rFonts w:eastAsia="Times New Roman" w:cs="Times New Roman"/>
          <w:b/>
          <w:szCs w:val="24"/>
        </w:rPr>
        <w:t>Q2</w:t>
      </w:r>
      <w:r>
        <w:rPr>
          <w:rFonts w:eastAsia="Times New Roman" w:cs="Times New Roman"/>
          <w:szCs w:val="24"/>
          <w:u w:val="single"/>
        </w:rPr>
        <w:t xml:space="preserve"> Please provide information on all relevant items listed below:</w:t>
      </w:r>
    </w:p>
    <w:p w14:paraId="32C5982C" w14:textId="77777777" w:rsidR="00C84B17" w:rsidRDefault="00000000">
      <w:pPr>
        <w:spacing w:before="120"/>
        <w:ind w:left="360"/>
        <w:rPr>
          <w:rFonts w:eastAsia="Times New Roman" w:cs="Times New Roman"/>
          <w:szCs w:val="24"/>
        </w:rPr>
      </w:pPr>
      <w:r>
        <w:rPr>
          <w:rFonts w:eastAsia="Times New Roman" w:cs="Times New Roman"/>
          <w:szCs w:val="24"/>
        </w:rPr>
        <w:t>o What is your educational background (institutions, degrees, training, etc.)?   __________________________________________________</w:t>
      </w:r>
    </w:p>
    <w:p w14:paraId="616B8EFF" w14:textId="77777777" w:rsidR="00C84B17" w:rsidRDefault="00000000">
      <w:pPr>
        <w:spacing w:before="120"/>
        <w:ind w:left="360"/>
        <w:rPr>
          <w:rFonts w:eastAsia="Times New Roman" w:cs="Times New Roman"/>
          <w:szCs w:val="24"/>
        </w:rPr>
      </w:pPr>
      <w:r>
        <w:rPr>
          <w:rFonts w:eastAsia="Times New Roman" w:cs="Times New Roman"/>
          <w:szCs w:val="24"/>
        </w:rPr>
        <w:t>o What is your job title?  __________________________________________________</w:t>
      </w:r>
    </w:p>
    <w:p w14:paraId="7659C39F" w14:textId="77777777" w:rsidR="00C84B17" w:rsidRDefault="00000000">
      <w:pPr>
        <w:spacing w:before="120"/>
        <w:ind w:left="360"/>
        <w:rPr>
          <w:rFonts w:eastAsia="Times New Roman" w:cs="Times New Roman"/>
          <w:szCs w:val="24"/>
        </w:rPr>
      </w:pPr>
      <w:r>
        <w:rPr>
          <w:rFonts w:eastAsia="Times New Roman" w:cs="Times New Roman"/>
          <w:szCs w:val="24"/>
        </w:rPr>
        <w:lastRenderedPageBreak/>
        <w:t>o What are your job responsibilities?  __________________________________________________</w:t>
      </w:r>
    </w:p>
    <w:p w14:paraId="6CB295AF" w14:textId="77777777" w:rsidR="00C84B17" w:rsidRDefault="00000000">
      <w:pPr>
        <w:spacing w:before="120"/>
        <w:ind w:left="360"/>
        <w:rPr>
          <w:rFonts w:eastAsia="Times New Roman" w:cs="Times New Roman"/>
          <w:szCs w:val="24"/>
        </w:rPr>
      </w:pPr>
      <w:r>
        <w:rPr>
          <w:rFonts w:eastAsia="Times New Roman" w:cs="Times New Roman"/>
          <w:szCs w:val="24"/>
        </w:rPr>
        <w:t>o How many years have you worked at your current position?  __________________________________________________</w:t>
      </w:r>
    </w:p>
    <w:p w14:paraId="1A253C35" w14:textId="77777777" w:rsidR="00C84B17" w:rsidRDefault="00C84B17">
      <w:pPr>
        <w:spacing w:before="120"/>
        <w:ind w:left="360"/>
        <w:rPr>
          <w:rFonts w:eastAsia="Times New Roman" w:cs="Times New Roman"/>
          <w:szCs w:val="24"/>
          <w:u w:val="single"/>
        </w:rPr>
      </w:pPr>
    </w:p>
    <w:p w14:paraId="21838ACF" w14:textId="77777777" w:rsidR="00C84B17" w:rsidRDefault="00000000">
      <w:pPr>
        <w:rPr>
          <w:rFonts w:eastAsia="Times New Roman" w:cs="Times New Roman"/>
          <w:szCs w:val="24"/>
          <w:u w:val="single"/>
        </w:rPr>
      </w:pPr>
      <w:r>
        <w:rPr>
          <w:rFonts w:eastAsia="Times New Roman" w:cs="Times New Roman"/>
          <w:b/>
          <w:szCs w:val="24"/>
        </w:rPr>
        <w:t xml:space="preserve">Q3 </w:t>
      </w:r>
      <w:r>
        <w:rPr>
          <w:rFonts w:eastAsia="Times New Roman" w:cs="Times New Roman"/>
          <w:szCs w:val="24"/>
          <w:u w:val="single"/>
        </w:rPr>
        <w:t>What is the annual water usage for your organization/utility? (</w:t>
      </w:r>
      <w:proofErr w:type="gramStart"/>
      <w:r>
        <w:rPr>
          <w:rFonts w:eastAsia="Times New Roman" w:cs="Times New Roman"/>
          <w:szCs w:val="24"/>
          <w:u w:val="single"/>
        </w:rPr>
        <w:t>in</w:t>
      </w:r>
      <w:proofErr w:type="gramEnd"/>
      <w:r>
        <w:rPr>
          <w:rFonts w:eastAsia="Times New Roman" w:cs="Times New Roman"/>
          <w:szCs w:val="24"/>
          <w:u w:val="single"/>
        </w:rPr>
        <w:t xml:space="preserve"> gallons) If unknown, please provide an estimate to the best of your knowledge.</w:t>
      </w:r>
    </w:p>
    <w:p w14:paraId="4E70DA99"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5A7F10A6" w14:textId="77777777" w:rsidR="00C84B17" w:rsidRDefault="00C84B17">
      <w:pPr>
        <w:rPr>
          <w:rFonts w:eastAsia="Times New Roman" w:cs="Times New Roman"/>
          <w:szCs w:val="24"/>
          <w:u w:val="single"/>
        </w:rPr>
      </w:pPr>
    </w:p>
    <w:p w14:paraId="57AE8DD0" w14:textId="77777777" w:rsidR="00C84B17" w:rsidRDefault="00000000">
      <w:pPr>
        <w:rPr>
          <w:rFonts w:eastAsia="Times New Roman" w:cs="Times New Roman"/>
          <w:szCs w:val="24"/>
          <w:u w:val="single"/>
        </w:rPr>
      </w:pPr>
      <w:r>
        <w:rPr>
          <w:rFonts w:eastAsia="Times New Roman" w:cs="Times New Roman"/>
          <w:b/>
          <w:szCs w:val="24"/>
        </w:rPr>
        <w:t xml:space="preserve">Q4 </w:t>
      </w:r>
      <w:r>
        <w:rPr>
          <w:rFonts w:eastAsia="Times New Roman" w:cs="Times New Roman"/>
          <w:szCs w:val="24"/>
          <w:u w:val="single"/>
        </w:rPr>
        <w:t>Is your resource water from a man-made body of water or a naturally occurring body of water?</w:t>
      </w:r>
    </w:p>
    <w:p w14:paraId="5E8358C6" w14:textId="77777777" w:rsidR="00C84B17" w:rsidRDefault="00000000">
      <w:pPr>
        <w:spacing w:before="120"/>
        <w:ind w:left="360"/>
        <w:rPr>
          <w:rFonts w:eastAsia="Times New Roman" w:cs="Times New Roman"/>
          <w:szCs w:val="24"/>
        </w:rPr>
      </w:pPr>
      <w:r>
        <w:rPr>
          <w:rFonts w:eastAsia="Times New Roman" w:cs="Times New Roman"/>
          <w:szCs w:val="24"/>
        </w:rPr>
        <w:t xml:space="preserve">o Naturally occurring   </w:t>
      </w:r>
    </w:p>
    <w:p w14:paraId="6FF19991" w14:textId="77777777" w:rsidR="00C84B17" w:rsidRDefault="00000000">
      <w:pPr>
        <w:spacing w:before="120"/>
        <w:ind w:left="360"/>
        <w:rPr>
          <w:rFonts w:eastAsia="Times New Roman" w:cs="Times New Roman"/>
          <w:szCs w:val="24"/>
        </w:rPr>
      </w:pPr>
      <w:r>
        <w:rPr>
          <w:rFonts w:eastAsia="Times New Roman" w:cs="Times New Roman"/>
          <w:szCs w:val="24"/>
        </w:rPr>
        <w:t xml:space="preserve">o Man-made   </w:t>
      </w:r>
    </w:p>
    <w:p w14:paraId="229D3043" w14:textId="77777777" w:rsidR="00C84B17" w:rsidRDefault="00000000">
      <w:pPr>
        <w:spacing w:before="120"/>
        <w:ind w:left="360"/>
        <w:rPr>
          <w:rFonts w:eastAsia="Times New Roman" w:cs="Times New Roman"/>
          <w:szCs w:val="24"/>
        </w:rPr>
      </w:pPr>
      <w:r>
        <w:rPr>
          <w:rFonts w:eastAsia="Times New Roman" w:cs="Times New Roman"/>
          <w:szCs w:val="24"/>
        </w:rPr>
        <w:t xml:space="preserve">o I am unsure  </w:t>
      </w:r>
    </w:p>
    <w:p w14:paraId="03513311" w14:textId="77777777" w:rsidR="00C84B17" w:rsidRDefault="00C84B17">
      <w:pPr>
        <w:spacing w:before="120"/>
        <w:ind w:left="360"/>
        <w:rPr>
          <w:rFonts w:eastAsia="Times New Roman" w:cs="Times New Roman"/>
          <w:szCs w:val="24"/>
          <w:u w:val="single"/>
        </w:rPr>
      </w:pPr>
    </w:p>
    <w:p w14:paraId="5D20B38B" w14:textId="77777777" w:rsidR="00C84B17" w:rsidRDefault="00000000">
      <w:pPr>
        <w:rPr>
          <w:rFonts w:eastAsia="Times New Roman" w:cs="Times New Roman"/>
          <w:szCs w:val="24"/>
          <w:u w:val="single"/>
        </w:rPr>
      </w:pPr>
      <w:r>
        <w:rPr>
          <w:rFonts w:eastAsia="Times New Roman" w:cs="Times New Roman"/>
          <w:b/>
          <w:szCs w:val="24"/>
        </w:rPr>
        <w:t>Q5</w:t>
      </w:r>
      <w:r>
        <w:rPr>
          <w:rFonts w:eastAsia="Times New Roman" w:cs="Times New Roman"/>
          <w:szCs w:val="24"/>
          <w:u w:val="single"/>
        </w:rPr>
        <w:t xml:space="preserve"> Please rate the current state of quality of the following items: </w:t>
      </w:r>
    </w:p>
    <w:tbl>
      <w:tblPr>
        <w:tblW w:w="88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695"/>
        <w:gridCol w:w="1425"/>
        <w:gridCol w:w="1425"/>
        <w:gridCol w:w="1425"/>
        <w:gridCol w:w="1500"/>
        <w:gridCol w:w="1425"/>
      </w:tblGrid>
      <w:tr w:rsidR="00C84B17" w14:paraId="3B72FEFE" w14:textId="77777777">
        <w:trPr>
          <w:trHeight w:val="675"/>
        </w:trPr>
        <w:tc>
          <w:tcPr>
            <w:tcW w:w="1695" w:type="dxa"/>
            <w:tcBorders>
              <w:bottom w:val="single" w:sz="8" w:space="0" w:color="BFBFBF"/>
              <w:right w:val="single" w:sz="8" w:space="0" w:color="BFBFBF"/>
            </w:tcBorders>
            <w:tcMar>
              <w:top w:w="40" w:type="dxa"/>
              <w:left w:w="120" w:type="dxa"/>
              <w:bottom w:w="120" w:type="dxa"/>
              <w:right w:w="120" w:type="dxa"/>
            </w:tcMar>
          </w:tcPr>
          <w:p w14:paraId="4A94C752" w14:textId="77777777" w:rsidR="00C84B17" w:rsidRDefault="00000000">
            <w:pPr>
              <w:jc w:val="center"/>
              <w:rPr>
                <w:rFonts w:eastAsia="Times New Roman" w:cs="Times New Roman"/>
                <w:szCs w:val="24"/>
              </w:rPr>
            </w:pPr>
            <w:r>
              <w:rPr>
                <w:rFonts w:eastAsia="Times New Roman" w:cs="Times New Roman"/>
                <w:szCs w:val="24"/>
              </w:rPr>
              <w:t xml:space="preserve"> </w:t>
            </w:r>
          </w:p>
        </w:tc>
        <w:tc>
          <w:tcPr>
            <w:tcW w:w="1425" w:type="dxa"/>
            <w:tcBorders>
              <w:bottom w:val="single" w:sz="8" w:space="0" w:color="BFBFBF"/>
            </w:tcBorders>
            <w:tcMar>
              <w:top w:w="40" w:type="dxa"/>
              <w:left w:w="120" w:type="dxa"/>
              <w:bottom w:w="120" w:type="dxa"/>
              <w:right w:w="120" w:type="dxa"/>
            </w:tcMar>
          </w:tcPr>
          <w:p w14:paraId="48AF6DE1" w14:textId="77777777" w:rsidR="00C84B17" w:rsidRDefault="00000000">
            <w:pPr>
              <w:jc w:val="center"/>
              <w:rPr>
                <w:rFonts w:eastAsia="Times New Roman" w:cs="Times New Roman"/>
                <w:szCs w:val="24"/>
              </w:rPr>
            </w:pPr>
            <w:r>
              <w:rPr>
                <w:rFonts w:eastAsia="Times New Roman" w:cs="Times New Roman"/>
                <w:szCs w:val="24"/>
              </w:rPr>
              <w:t>1 Very Poor Quality (1)</w:t>
            </w:r>
          </w:p>
        </w:tc>
        <w:tc>
          <w:tcPr>
            <w:tcW w:w="1425" w:type="dxa"/>
            <w:tcBorders>
              <w:bottom w:val="single" w:sz="8" w:space="0" w:color="BFBFBF"/>
            </w:tcBorders>
            <w:tcMar>
              <w:top w:w="40" w:type="dxa"/>
              <w:left w:w="120" w:type="dxa"/>
              <w:bottom w:w="120" w:type="dxa"/>
              <w:right w:w="120" w:type="dxa"/>
            </w:tcMar>
          </w:tcPr>
          <w:p w14:paraId="0D172975" w14:textId="77777777" w:rsidR="00C84B17" w:rsidRDefault="00000000">
            <w:pPr>
              <w:jc w:val="center"/>
              <w:rPr>
                <w:rFonts w:eastAsia="Times New Roman" w:cs="Times New Roman"/>
                <w:szCs w:val="24"/>
              </w:rPr>
            </w:pPr>
            <w:r>
              <w:rPr>
                <w:rFonts w:eastAsia="Times New Roman" w:cs="Times New Roman"/>
                <w:szCs w:val="24"/>
              </w:rPr>
              <w:t>2 Poor Quality (2)</w:t>
            </w:r>
          </w:p>
        </w:tc>
        <w:tc>
          <w:tcPr>
            <w:tcW w:w="1425" w:type="dxa"/>
            <w:tcBorders>
              <w:bottom w:val="single" w:sz="8" w:space="0" w:color="BFBFBF"/>
            </w:tcBorders>
            <w:tcMar>
              <w:top w:w="40" w:type="dxa"/>
              <w:left w:w="120" w:type="dxa"/>
              <w:bottom w:w="120" w:type="dxa"/>
              <w:right w:w="120" w:type="dxa"/>
            </w:tcMar>
          </w:tcPr>
          <w:p w14:paraId="4C9E2360" w14:textId="77777777" w:rsidR="00C84B17" w:rsidRDefault="00000000">
            <w:pPr>
              <w:jc w:val="center"/>
              <w:rPr>
                <w:rFonts w:eastAsia="Times New Roman" w:cs="Times New Roman"/>
                <w:szCs w:val="24"/>
              </w:rPr>
            </w:pPr>
            <w:r>
              <w:rPr>
                <w:rFonts w:eastAsia="Times New Roman" w:cs="Times New Roman"/>
                <w:szCs w:val="24"/>
              </w:rPr>
              <w:t>3 Good Quality (3)</w:t>
            </w:r>
          </w:p>
        </w:tc>
        <w:tc>
          <w:tcPr>
            <w:tcW w:w="1500" w:type="dxa"/>
            <w:tcBorders>
              <w:bottom w:val="single" w:sz="8" w:space="0" w:color="BFBFBF"/>
            </w:tcBorders>
            <w:tcMar>
              <w:top w:w="40" w:type="dxa"/>
              <w:left w:w="120" w:type="dxa"/>
              <w:bottom w:w="120" w:type="dxa"/>
              <w:right w:w="120" w:type="dxa"/>
            </w:tcMar>
          </w:tcPr>
          <w:p w14:paraId="69C00AB7" w14:textId="77777777" w:rsidR="00C84B17" w:rsidRDefault="00000000">
            <w:pPr>
              <w:jc w:val="center"/>
              <w:rPr>
                <w:rFonts w:eastAsia="Times New Roman" w:cs="Times New Roman"/>
                <w:szCs w:val="24"/>
              </w:rPr>
            </w:pPr>
            <w:r>
              <w:rPr>
                <w:rFonts w:eastAsia="Times New Roman" w:cs="Times New Roman"/>
                <w:szCs w:val="24"/>
              </w:rPr>
              <w:t>4 Excellent Quality (4)</w:t>
            </w:r>
          </w:p>
        </w:tc>
        <w:tc>
          <w:tcPr>
            <w:tcW w:w="1425" w:type="dxa"/>
            <w:tcBorders>
              <w:bottom w:val="single" w:sz="8" w:space="0" w:color="BFBFBF"/>
            </w:tcBorders>
            <w:tcMar>
              <w:top w:w="40" w:type="dxa"/>
              <w:left w:w="120" w:type="dxa"/>
              <w:bottom w:w="120" w:type="dxa"/>
              <w:right w:w="120" w:type="dxa"/>
            </w:tcMar>
          </w:tcPr>
          <w:p w14:paraId="0767FD74" w14:textId="77777777" w:rsidR="00C84B17" w:rsidRDefault="00000000">
            <w:pPr>
              <w:jc w:val="center"/>
              <w:rPr>
                <w:rFonts w:eastAsia="Times New Roman" w:cs="Times New Roman"/>
                <w:szCs w:val="24"/>
              </w:rPr>
            </w:pPr>
            <w:r>
              <w:rPr>
                <w:rFonts w:eastAsia="Times New Roman" w:cs="Times New Roman"/>
                <w:szCs w:val="24"/>
              </w:rPr>
              <w:t>N/A (5)</w:t>
            </w:r>
          </w:p>
        </w:tc>
      </w:tr>
      <w:tr w:rsidR="00C84B17" w14:paraId="4B403E85" w14:textId="77777777">
        <w:trPr>
          <w:trHeight w:val="930"/>
        </w:trPr>
        <w:tc>
          <w:tcPr>
            <w:tcW w:w="1695" w:type="dxa"/>
            <w:tcBorders>
              <w:right w:val="single" w:sz="8" w:space="0" w:color="BFBFBF"/>
            </w:tcBorders>
            <w:tcMar>
              <w:top w:w="40" w:type="dxa"/>
              <w:left w:w="120" w:type="dxa"/>
              <w:bottom w:w="120" w:type="dxa"/>
              <w:right w:w="120" w:type="dxa"/>
            </w:tcMar>
          </w:tcPr>
          <w:p w14:paraId="45AD246C" w14:textId="77777777" w:rsidR="00C84B17" w:rsidRDefault="00000000">
            <w:pPr>
              <w:jc w:val="center"/>
              <w:rPr>
                <w:rFonts w:eastAsia="Times New Roman" w:cs="Times New Roman"/>
                <w:szCs w:val="24"/>
              </w:rPr>
            </w:pPr>
            <w:r>
              <w:rPr>
                <w:rFonts w:eastAsia="Times New Roman" w:cs="Times New Roman"/>
                <w:szCs w:val="24"/>
              </w:rPr>
              <w:t xml:space="preserve">Pipelines (Water supply lines)  </w:t>
            </w:r>
          </w:p>
        </w:tc>
        <w:tc>
          <w:tcPr>
            <w:tcW w:w="1425" w:type="dxa"/>
            <w:tcMar>
              <w:top w:w="40" w:type="dxa"/>
              <w:left w:w="120" w:type="dxa"/>
              <w:bottom w:w="120" w:type="dxa"/>
              <w:right w:w="120" w:type="dxa"/>
            </w:tcMar>
          </w:tcPr>
          <w:p w14:paraId="1E5B2E6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2B0F35B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18BF48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713103C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06C067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A493805" w14:textId="77777777">
        <w:trPr>
          <w:trHeight w:val="1950"/>
        </w:trPr>
        <w:tc>
          <w:tcPr>
            <w:tcW w:w="1695" w:type="dxa"/>
            <w:tcBorders>
              <w:right w:val="single" w:sz="8" w:space="0" w:color="BFBFBF"/>
            </w:tcBorders>
            <w:tcMar>
              <w:top w:w="40" w:type="dxa"/>
              <w:left w:w="120" w:type="dxa"/>
              <w:bottom w:w="120" w:type="dxa"/>
              <w:right w:w="120" w:type="dxa"/>
            </w:tcMar>
          </w:tcPr>
          <w:p w14:paraId="7AAB5EDD" w14:textId="77777777" w:rsidR="00C84B17" w:rsidRDefault="00000000">
            <w:pPr>
              <w:jc w:val="center"/>
              <w:rPr>
                <w:rFonts w:eastAsia="Times New Roman" w:cs="Times New Roman"/>
                <w:szCs w:val="24"/>
              </w:rPr>
            </w:pPr>
            <w:r>
              <w:rPr>
                <w:rFonts w:eastAsia="Times New Roman" w:cs="Times New Roman"/>
                <w:szCs w:val="24"/>
              </w:rPr>
              <w:t xml:space="preserve">Pipelines (Treatment plant to households; well to tank to households)  </w:t>
            </w:r>
          </w:p>
        </w:tc>
        <w:tc>
          <w:tcPr>
            <w:tcW w:w="1425" w:type="dxa"/>
            <w:tcMar>
              <w:top w:w="40" w:type="dxa"/>
              <w:left w:w="120" w:type="dxa"/>
              <w:bottom w:w="120" w:type="dxa"/>
              <w:right w:w="120" w:type="dxa"/>
            </w:tcMar>
          </w:tcPr>
          <w:p w14:paraId="1B6334D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47EE7C4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2321E89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66E5937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1056500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2985A16" w14:textId="77777777">
        <w:trPr>
          <w:trHeight w:val="930"/>
        </w:trPr>
        <w:tc>
          <w:tcPr>
            <w:tcW w:w="1695" w:type="dxa"/>
            <w:tcBorders>
              <w:right w:val="single" w:sz="8" w:space="0" w:color="BFBFBF"/>
            </w:tcBorders>
            <w:tcMar>
              <w:top w:w="40" w:type="dxa"/>
              <w:left w:w="120" w:type="dxa"/>
              <w:bottom w:w="120" w:type="dxa"/>
              <w:right w:w="120" w:type="dxa"/>
            </w:tcMar>
          </w:tcPr>
          <w:p w14:paraId="45F6EDFC" w14:textId="77777777" w:rsidR="00C84B17" w:rsidRDefault="00000000">
            <w:pPr>
              <w:jc w:val="center"/>
              <w:rPr>
                <w:rFonts w:eastAsia="Times New Roman" w:cs="Times New Roman"/>
                <w:szCs w:val="24"/>
              </w:rPr>
            </w:pPr>
            <w:r>
              <w:rPr>
                <w:rFonts w:eastAsia="Times New Roman" w:cs="Times New Roman"/>
                <w:szCs w:val="24"/>
              </w:rPr>
              <w:t xml:space="preserve">Water treatment facilities </w:t>
            </w:r>
          </w:p>
        </w:tc>
        <w:tc>
          <w:tcPr>
            <w:tcW w:w="1425" w:type="dxa"/>
            <w:tcMar>
              <w:top w:w="40" w:type="dxa"/>
              <w:left w:w="120" w:type="dxa"/>
              <w:bottom w:w="120" w:type="dxa"/>
              <w:right w:w="120" w:type="dxa"/>
            </w:tcMar>
          </w:tcPr>
          <w:p w14:paraId="2D14B20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DFF0D2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CA7D9F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1E60F7C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90E3F2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10B3F1F" w14:textId="77777777">
        <w:trPr>
          <w:trHeight w:val="885"/>
        </w:trPr>
        <w:tc>
          <w:tcPr>
            <w:tcW w:w="1695" w:type="dxa"/>
            <w:tcBorders>
              <w:right w:val="single" w:sz="8" w:space="0" w:color="BFBFBF"/>
            </w:tcBorders>
            <w:tcMar>
              <w:top w:w="40" w:type="dxa"/>
              <w:left w:w="120" w:type="dxa"/>
              <w:bottom w:w="120" w:type="dxa"/>
              <w:right w:w="120" w:type="dxa"/>
            </w:tcMar>
          </w:tcPr>
          <w:p w14:paraId="29C4BEF5" w14:textId="77777777" w:rsidR="00C84B17" w:rsidRDefault="00000000">
            <w:pPr>
              <w:jc w:val="center"/>
              <w:rPr>
                <w:rFonts w:eastAsia="Times New Roman" w:cs="Times New Roman"/>
                <w:szCs w:val="24"/>
              </w:rPr>
            </w:pPr>
            <w:r>
              <w:rPr>
                <w:rFonts w:eastAsia="Times New Roman" w:cs="Times New Roman"/>
                <w:szCs w:val="24"/>
              </w:rPr>
              <w:t xml:space="preserve">Water storage facilities </w:t>
            </w:r>
          </w:p>
        </w:tc>
        <w:tc>
          <w:tcPr>
            <w:tcW w:w="1425" w:type="dxa"/>
            <w:tcMar>
              <w:top w:w="40" w:type="dxa"/>
              <w:left w:w="120" w:type="dxa"/>
              <w:bottom w:w="120" w:type="dxa"/>
              <w:right w:w="120" w:type="dxa"/>
            </w:tcMar>
          </w:tcPr>
          <w:p w14:paraId="7BDE82F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2254076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CAD4FB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6FD8E48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6EC39A8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F6F3AE3" w14:textId="77777777">
        <w:trPr>
          <w:trHeight w:val="930"/>
        </w:trPr>
        <w:tc>
          <w:tcPr>
            <w:tcW w:w="1695" w:type="dxa"/>
            <w:tcBorders>
              <w:right w:val="single" w:sz="8" w:space="0" w:color="BFBFBF"/>
            </w:tcBorders>
            <w:tcMar>
              <w:top w:w="40" w:type="dxa"/>
              <w:left w:w="120" w:type="dxa"/>
              <w:bottom w:w="120" w:type="dxa"/>
              <w:right w:w="120" w:type="dxa"/>
            </w:tcMar>
          </w:tcPr>
          <w:p w14:paraId="078176A3" w14:textId="77777777" w:rsidR="00C84B17" w:rsidRDefault="00000000">
            <w:pPr>
              <w:jc w:val="center"/>
              <w:rPr>
                <w:rFonts w:eastAsia="Times New Roman" w:cs="Times New Roman"/>
                <w:szCs w:val="24"/>
              </w:rPr>
            </w:pPr>
            <w:r>
              <w:rPr>
                <w:rFonts w:eastAsia="Times New Roman" w:cs="Times New Roman"/>
                <w:szCs w:val="24"/>
              </w:rPr>
              <w:lastRenderedPageBreak/>
              <w:t>Stormwater infrastructure</w:t>
            </w:r>
          </w:p>
        </w:tc>
        <w:tc>
          <w:tcPr>
            <w:tcW w:w="1425" w:type="dxa"/>
            <w:tcMar>
              <w:top w:w="40" w:type="dxa"/>
              <w:left w:w="120" w:type="dxa"/>
              <w:bottom w:w="120" w:type="dxa"/>
              <w:right w:w="120" w:type="dxa"/>
            </w:tcMar>
          </w:tcPr>
          <w:p w14:paraId="0CB0EDA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7A9B1B5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2B744DA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27D45F2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19543B2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0248C28" w14:textId="77777777">
        <w:trPr>
          <w:trHeight w:val="885"/>
        </w:trPr>
        <w:tc>
          <w:tcPr>
            <w:tcW w:w="1695" w:type="dxa"/>
            <w:tcBorders>
              <w:right w:val="single" w:sz="8" w:space="0" w:color="BFBFBF"/>
            </w:tcBorders>
            <w:tcMar>
              <w:top w:w="40" w:type="dxa"/>
              <w:left w:w="120" w:type="dxa"/>
              <w:bottom w:w="120" w:type="dxa"/>
              <w:right w:w="120" w:type="dxa"/>
            </w:tcMar>
          </w:tcPr>
          <w:p w14:paraId="7932F4DF" w14:textId="77777777" w:rsidR="00C84B17" w:rsidRDefault="00000000">
            <w:pPr>
              <w:jc w:val="center"/>
              <w:rPr>
                <w:rFonts w:eastAsia="Times New Roman" w:cs="Times New Roman"/>
                <w:szCs w:val="24"/>
              </w:rPr>
            </w:pPr>
            <w:r>
              <w:rPr>
                <w:rFonts w:eastAsia="Times New Roman" w:cs="Times New Roman"/>
                <w:szCs w:val="24"/>
              </w:rPr>
              <w:t xml:space="preserve">Pumping Stations </w:t>
            </w:r>
          </w:p>
        </w:tc>
        <w:tc>
          <w:tcPr>
            <w:tcW w:w="1425" w:type="dxa"/>
            <w:tcMar>
              <w:top w:w="40" w:type="dxa"/>
              <w:left w:w="120" w:type="dxa"/>
              <w:bottom w:w="120" w:type="dxa"/>
              <w:right w:w="120" w:type="dxa"/>
            </w:tcMar>
          </w:tcPr>
          <w:p w14:paraId="32E90A1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31360B8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164D95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14F39BC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60ABF6B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4F1FE96" w14:textId="77777777">
        <w:trPr>
          <w:trHeight w:val="885"/>
        </w:trPr>
        <w:tc>
          <w:tcPr>
            <w:tcW w:w="1695" w:type="dxa"/>
            <w:tcBorders>
              <w:right w:val="single" w:sz="8" w:space="0" w:color="BFBFBF"/>
            </w:tcBorders>
            <w:tcMar>
              <w:top w:w="40" w:type="dxa"/>
              <w:left w:w="120" w:type="dxa"/>
              <w:bottom w:w="120" w:type="dxa"/>
              <w:right w:w="120" w:type="dxa"/>
            </w:tcMar>
          </w:tcPr>
          <w:p w14:paraId="5521A934" w14:textId="77777777" w:rsidR="00C84B17" w:rsidRDefault="00000000">
            <w:pPr>
              <w:jc w:val="center"/>
              <w:rPr>
                <w:rFonts w:eastAsia="Times New Roman" w:cs="Times New Roman"/>
                <w:szCs w:val="24"/>
              </w:rPr>
            </w:pPr>
            <w:r>
              <w:rPr>
                <w:rFonts w:eastAsia="Times New Roman" w:cs="Times New Roman"/>
                <w:szCs w:val="24"/>
              </w:rPr>
              <w:t xml:space="preserve">Meter Systems  </w:t>
            </w:r>
          </w:p>
        </w:tc>
        <w:tc>
          <w:tcPr>
            <w:tcW w:w="1425" w:type="dxa"/>
            <w:tcMar>
              <w:top w:w="40" w:type="dxa"/>
              <w:left w:w="120" w:type="dxa"/>
              <w:bottom w:w="120" w:type="dxa"/>
              <w:right w:w="120" w:type="dxa"/>
            </w:tcMar>
          </w:tcPr>
          <w:p w14:paraId="0765257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4E5AACC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7A24B3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782D6F4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0212C3E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F7DA89E" w14:textId="77777777">
        <w:trPr>
          <w:trHeight w:val="930"/>
        </w:trPr>
        <w:tc>
          <w:tcPr>
            <w:tcW w:w="1695" w:type="dxa"/>
            <w:tcBorders>
              <w:right w:val="single" w:sz="8" w:space="0" w:color="BFBFBF"/>
            </w:tcBorders>
            <w:tcMar>
              <w:top w:w="40" w:type="dxa"/>
              <w:left w:w="120" w:type="dxa"/>
              <w:bottom w:w="120" w:type="dxa"/>
              <w:right w:w="120" w:type="dxa"/>
            </w:tcMar>
          </w:tcPr>
          <w:p w14:paraId="72C08487" w14:textId="77777777" w:rsidR="00C84B17" w:rsidRDefault="00000000">
            <w:pPr>
              <w:jc w:val="center"/>
              <w:rPr>
                <w:rFonts w:eastAsia="Times New Roman" w:cs="Times New Roman"/>
                <w:szCs w:val="24"/>
              </w:rPr>
            </w:pPr>
            <w:r>
              <w:rPr>
                <w:rFonts w:eastAsia="Times New Roman" w:cs="Times New Roman"/>
                <w:szCs w:val="24"/>
              </w:rPr>
              <w:t>Valves (</w:t>
            </w:r>
            <w:proofErr w:type="gramStart"/>
            <w:r>
              <w:rPr>
                <w:rFonts w:eastAsia="Times New Roman" w:cs="Times New Roman"/>
                <w:szCs w:val="24"/>
              </w:rPr>
              <w:t>e.g.</w:t>
            </w:r>
            <w:proofErr w:type="gramEnd"/>
            <w:r>
              <w:rPr>
                <w:rFonts w:eastAsia="Times New Roman" w:cs="Times New Roman"/>
                <w:szCs w:val="24"/>
              </w:rPr>
              <w:t xml:space="preserve"> gate valves)  </w:t>
            </w:r>
          </w:p>
        </w:tc>
        <w:tc>
          <w:tcPr>
            <w:tcW w:w="1425" w:type="dxa"/>
            <w:tcMar>
              <w:top w:w="40" w:type="dxa"/>
              <w:left w:w="120" w:type="dxa"/>
              <w:bottom w:w="120" w:type="dxa"/>
              <w:right w:w="120" w:type="dxa"/>
            </w:tcMar>
          </w:tcPr>
          <w:p w14:paraId="5EA91D3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18D194E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3B49386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0306B2C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33041A9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EAF1091" w14:textId="77777777">
        <w:trPr>
          <w:trHeight w:val="885"/>
        </w:trPr>
        <w:tc>
          <w:tcPr>
            <w:tcW w:w="1695" w:type="dxa"/>
            <w:tcBorders>
              <w:right w:val="single" w:sz="8" w:space="0" w:color="BFBFBF"/>
            </w:tcBorders>
            <w:tcMar>
              <w:top w:w="40" w:type="dxa"/>
              <w:left w:w="120" w:type="dxa"/>
              <w:bottom w:w="120" w:type="dxa"/>
              <w:right w:w="120" w:type="dxa"/>
            </w:tcMar>
          </w:tcPr>
          <w:p w14:paraId="52BA8CFD" w14:textId="77777777" w:rsidR="00C84B17" w:rsidRDefault="00000000">
            <w:pPr>
              <w:jc w:val="center"/>
              <w:rPr>
                <w:rFonts w:eastAsia="Times New Roman" w:cs="Times New Roman"/>
                <w:szCs w:val="24"/>
              </w:rPr>
            </w:pPr>
            <w:r>
              <w:rPr>
                <w:rFonts w:eastAsia="Times New Roman" w:cs="Times New Roman"/>
                <w:szCs w:val="24"/>
              </w:rPr>
              <w:t xml:space="preserve">Wells and Pumps  </w:t>
            </w:r>
          </w:p>
        </w:tc>
        <w:tc>
          <w:tcPr>
            <w:tcW w:w="1425" w:type="dxa"/>
            <w:tcMar>
              <w:top w:w="40" w:type="dxa"/>
              <w:left w:w="120" w:type="dxa"/>
              <w:bottom w:w="120" w:type="dxa"/>
              <w:right w:w="120" w:type="dxa"/>
            </w:tcMar>
          </w:tcPr>
          <w:p w14:paraId="59BFACB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2951A40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3C0F49B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318B8D6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51BD854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224D6B5" w14:textId="77777777">
        <w:trPr>
          <w:trHeight w:val="885"/>
        </w:trPr>
        <w:tc>
          <w:tcPr>
            <w:tcW w:w="1695" w:type="dxa"/>
            <w:tcBorders>
              <w:right w:val="single" w:sz="8" w:space="0" w:color="BFBFBF"/>
            </w:tcBorders>
            <w:tcMar>
              <w:top w:w="40" w:type="dxa"/>
              <w:left w:w="120" w:type="dxa"/>
              <w:bottom w:w="120" w:type="dxa"/>
              <w:right w:w="120" w:type="dxa"/>
            </w:tcMar>
          </w:tcPr>
          <w:p w14:paraId="4D1B7CB7" w14:textId="77777777" w:rsidR="00C84B17" w:rsidRDefault="00000000">
            <w:pPr>
              <w:jc w:val="center"/>
              <w:rPr>
                <w:rFonts w:eastAsia="Times New Roman" w:cs="Times New Roman"/>
                <w:szCs w:val="24"/>
              </w:rPr>
            </w:pPr>
            <w:r>
              <w:rPr>
                <w:rFonts w:eastAsia="Times New Roman" w:cs="Times New Roman"/>
                <w:szCs w:val="24"/>
              </w:rPr>
              <w:t xml:space="preserve">Other (Please Specify) </w:t>
            </w:r>
          </w:p>
        </w:tc>
        <w:tc>
          <w:tcPr>
            <w:tcW w:w="1425" w:type="dxa"/>
            <w:tcMar>
              <w:top w:w="40" w:type="dxa"/>
              <w:left w:w="120" w:type="dxa"/>
              <w:bottom w:w="120" w:type="dxa"/>
              <w:right w:w="120" w:type="dxa"/>
            </w:tcMar>
          </w:tcPr>
          <w:p w14:paraId="328C640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4EE546F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4CDF577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00" w:type="dxa"/>
            <w:tcMar>
              <w:top w:w="40" w:type="dxa"/>
              <w:left w:w="120" w:type="dxa"/>
              <w:bottom w:w="120" w:type="dxa"/>
              <w:right w:w="120" w:type="dxa"/>
            </w:tcMar>
          </w:tcPr>
          <w:p w14:paraId="2F2AD70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25" w:type="dxa"/>
            <w:tcMar>
              <w:top w:w="40" w:type="dxa"/>
              <w:left w:w="120" w:type="dxa"/>
              <w:bottom w:w="120" w:type="dxa"/>
              <w:right w:w="120" w:type="dxa"/>
            </w:tcMar>
          </w:tcPr>
          <w:p w14:paraId="19890CB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p w14:paraId="39BA10D7" w14:textId="77777777" w:rsidR="00C84B17" w:rsidRDefault="00C84B17">
            <w:pPr>
              <w:spacing w:before="120"/>
              <w:ind w:left="360"/>
              <w:jc w:val="center"/>
              <w:rPr>
                <w:rFonts w:eastAsia="Times New Roman" w:cs="Times New Roman"/>
                <w:szCs w:val="24"/>
              </w:rPr>
            </w:pPr>
          </w:p>
        </w:tc>
      </w:tr>
    </w:tbl>
    <w:p w14:paraId="4A4DA5FC" w14:textId="77777777" w:rsidR="00C84B17" w:rsidRDefault="00000000">
      <w:pPr>
        <w:rPr>
          <w:rFonts w:eastAsia="Times New Roman" w:cs="Times New Roman"/>
          <w:szCs w:val="24"/>
          <w:u w:val="single"/>
        </w:rPr>
      </w:pPr>
      <w:r>
        <w:rPr>
          <w:rFonts w:eastAsia="Times New Roman" w:cs="Times New Roman"/>
          <w:b/>
          <w:szCs w:val="24"/>
        </w:rPr>
        <w:t xml:space="preserve">Q6 </w:t>
      </w:r>
      <w:r>
        <w:rPr>
          <w:rFonts w:eastAsia="Times New Roman" w:cs="Times New Roman"/>
          <w:szCs w:val="24"/>
          <w:u w:val="single"/>
        </w:rPr>
        <w:t>Estimate the number of loans and/or grants your water utility plant has received in the last 5 years:</w:t>
      </w:r>
    </w:p>
    <w:p w14:paraId="1FE59249"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4529B6E9" w14:textId="77777777" w:rsidR="00C84B17" w:rsidRDefault="00C84B17">
      <w:pPr>
        <w:spacing w:before="240"/>
        <w:ind w:firstLine="400"/>
        <w:rPr>
          <w:rFonts w:eastAsia="Times New Roman" w:cs="Times New Roman"/>
          <w:szCs w:val="24"/>
        </w:rPr>
      </w:pPr>
    </w:p>
    <w:p w14:paraId="6C5AF1EB" w14:textId="77777777" w:rsidR="00C84B17" w:rsidRDefault="00000000">
      <w:pPr>
        <w:rPr>
          <w:rFonts w:eastAsia="Times New Roman" w:cs="Times New Roman"/>
          <w:szCs w:val="24"/>
        </w:rPr>
      </w:pPr>
      <w:r>
        <w:rPr>
          <w:rFonts w:eastAsia="Times New Roman" w:cs="Times New Roman"/>
          <w:b/>
          <w:szCs w:val="24"/>
        </w:rPr>
        <w:t xml:space="preserve">Q7 </w:t>
      </w:r>
      <w:r>
        <w:rPr>
          <w:rFonts w:eastAsia="Times New Roman" w:cs="Times New Roman"/>
          <w:szCs w:val="24"/>
          <w:u w:val="single"/>
        </w:rPr>
        <w:t>What time frame does your organization/utility plan to upgrade the following items?</w:t>
      </w:r>
      <w:r>
        <w:rPr>
          <w:rFonts w:eastAsia="Times New Roman" w:cs="Times New Roman"/>
          <w:szCs w:val="24"/>
        </w:rPr>
        <w:t xml:space="preserve"> </w:t>
      </w:r>
    </w:p>
    <w:tbl>
      <w:tblPr>
        <w:tblW w:w="88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695"/>
        <w:gridCol w:w="1440"/>
        <w:gridCol w:w="1440"/>
        <w:gridCol w:w="1440"/>
        <w:gridCol w:w="1440"/>
        <w:gridCol w:w="1440"/>
      </w:tblGrid>
      <w:tr w:rsidR="00C84B17" w14:paraId="5087031B" w14:textId="77777777">
        <w:trPr>
          <w:trHeight w:val="930"/>
        </w:trPr>
        <w:tc>
          <w:tcPr>
            <w:tcW w:w="1695" w:type="dxa"/>
            <w:tcBorders>
              <w:bottom w:val="single" w:sz="8" w:space="0" w:color="BFBFBF"/>
              <w:right w:val="single" w:sz="8" w:space="0" w:color="BFBFBF"/>
            </w:tcBorders>
            <w:tcMar>
              <w:top w:w="40" w:type="dxa"/>
              <w:left w:w="120" w:type="dxa"/>
              <w:bottom w:w="120" w:type="dxa"/>
              <w:right w:w="120" w:type="dxa"/>
            </w:tcMar>
          </w:tcPr>
          <w:p w14:paraId="77FFA613" w14:textId="77777777" w:rsidR="00C84B17" w:rsidRDefault="00000000">
            <w:pPr>
              <w:jc w:val="center"/>
              <w:rPr>
                <w:rFonts w:eastAsia="Times New Roman" w:cs="Times New Roman"/>
                <w:szCs w:val="24"/>
              </w:rPr>
            </w:pPr>
            <w:r>
              <w:rPr>
                <w:rFonts w:eastAsia="Times New Roman" w:cs="Times New Roman"/>
                <w:szCs w:val="24"/>
              </w:rPr>
              <w:t xml:space="preserve"> </w:t>
            </w:r>
          </w:p>
        </w:tc>
        <w:tc>
          <w:tcPr>
            <w:tcW w:w="1440" w:type="dxa"/>
            <w:tcBorders>
              <w:bottom w:val="single" w:sz="8" w:space="0" w:color="BFBFBF"/>
            </w:tcBorders>
            <w:tcMar>
              <w:top w:w="40" w:type="dxa"/>
              <w:left w:w="120" w:type="dxa"/>
              <w:bottom w:w="120" w:type="dxa"/>
              <w:right w:w="120" w:type="dxa"/>
            </w:tcMar>
          </w:tcPr>
          <w:p w14:paraId="259321B6" w14:textId="77777777" w:rsidR="00C84B17" w:rsidRDefault="00000000">
            <w:pPr>
              <w:jc w:val="center"/>
              <w:rPr>
                <w:rFonts w:eastAsia="Times New Roman" w:cs="Times New Roman"/>
                <w:szCs w:val="24"/>
              </w:rPr>
            </w:pPr>
            <w:r>
              <w:rPr>
                <w:rFonts w:eastAsia="Times New Roman" w:cs="Times New Roman"/>
                <w:szCs w:val="24"/>
              </w:rPr>
              <w:t xml:space="preserve">1-5 years </w:t>
            </w:r>
          </w:p>
        </w:tc>
        <w:tc>
          <w:tcPr>
            <w:tcW w:w="1440" w:type="dxa"/>
            <w:tcBorders>
              <w:bottom w:val="single" w:sz="8" w:space="0" w:color="BFBFBF"/>
            </w:tcBorders>
            <w:tcMar>
              <w:top w:w="40" w:type="dxa"/>
              <w:left w:w="120" w:type="dxa"/>
              <w:bottom w:w="120" w:type="dxa"/>
              <w:right w:w="120" w:type="dxa"/>
            </w:tcMar>
          </w:tcPr>
          <w:p w14:paraId="188111DF" w14:textId="77777777" w:rsidR="00C84B17" w:rsidRDefault="00000000">
            <w:pPr>
              <w:jc w:val="center"/>
              <w:rPr>
                <w:rFonts w:eastAsia="Times New Roman" w:cs="Times New Roman"/>
                <w:szCs w:val="24"/>
              </w:rPr>
            </w:pPr>
            <w:r>
              <w:rPr>
                <w:rFonts w:eastAsia="Times New Roman" w:cs="Times New Roman"/>
                <w:szCs w:val="24"/>
              </w:rPr>
              <w:t xml:space="preserve">6-10 years </w:t>
            </w:r>
          </w:p>
        </w:tc>
        <w:tc>
          <w:tcPr>
            <w:tcW w:w="1440" w:type="dxa"/>
            <w:tcBorders>
              <w:bottom w:val="single" w:sz="8" w:space="0" w:color="BFBFBF"/>
            </w:tcBorders>
            <w:tcMar>
              <w:top w:w="40" w:type="dxa"/>
              <w:left w:w="120" w:type="dxa"/>
              <w:bottom w:w="120" w:type="dxa"/>
              <w:right w:w="120" w:type="dxa"/>
            </w:tcMar>
          </w:tcPr>
          <w:p w14:paraId="2A9747D1" w14:textId="77777777" w:rsidR="00C84B17" w:rsidRDefault="00000000">
            <w:pPr>
              <w:jc w:val="center"/>
              <w:rPr>
                <w:rFonts w:eastAsia="Times New Roman" w:cs="Times New Roman"/>
                <w:szCs w:val="24"/>
              </w:rPr>
            </w:pPr>
            <w:r>
              <w:rPr>
                <w:rFonts w:eastAsia="Times New Roman" w:cs="Times New Roman"/>
                <w:szCs w:val="24"/>
              </w:rPr>
              <w:t xml:space="preserve">11+ years </w:t>
            </w:r>
          </w:p>
        </w:tc>
        <w:tc>
          <w:tcPr>
            <w:tcW w:w="1440" w:type="dxa"/>
            <w:tcBorders>
              <w:bottom w:val="single" w:sz="8" w:space="0" w:color="BFBFBF"/>
            </w:tcBorders>
            <w:tcMar>
              <w:top w:w="40" w:type="dxa"/>
              <w:left w:w="120" w:type="dxa"/>
              <w:bottom w:w="120" w:type="dxa"/>
              <w:right w:w="120" w:type="dxa"/>
            </w:tcMar>
          </w:tcPr>
          <w:p w14:paraId="08AAF26C" w14:textId="77777777" w:rsidR="00C84B17" w:rsidRDefault="00000000">
            <w:pPr>
              <w:jc w:val="center"/>
              <w:rPr>
                <w:rFonts w:eastAsia="Times New Roman" w:cs="Times New Roman"/>
                <w:szCs w:val="24"/>
              </w:rPr>
            </w:pPr>
            <w:r>
              <w:rPr>
                <w:rFonts w:eastAsia="Times New Roman" w:cs="Times New Roman"/>
                <w:szCs w:val="24"/>
              </w:rPr>
              <w:t xml:space="preserve">Do not have a plan </w:t>
            </w:r>
          </w:p>
        </w:tc>
        <w:tc>
          <w:tcPr>
            <w:tcW w:w="1440" w:type="dxa"/>
            <w:tcBorders>
              <w:bottom w:val="single" w:sz="8" w:space="0" w:color="BFBFBF"/>
            </w:tcBorders>
            <w:tcMar>
              <w:top w:w="40" w:type="dxa"/>
              <w:left w:w="120" w:type="dxa"/>
              <w:bottom w:w="120" w:type="dxa"/>
              <w:right w:w="120" w:type="dxa"/>
            </w:tcMar>
          </w:tcPr>
          <w:p w14:paraId="2122D661" w14:textId="77777777" w:rsidR="00C84B17" w:rsidRDefault="00000000">
            <w:pPr>
              <w:jc w:val="center"/>
              <w:rPr>
                <w:rFonts w:eastAsia="Times New Roman" w:cs="Times New Roman"/>
                <w:szCs w:val="24"/>
              </w:rPr>
            </w:pPr>
            <w:r>
              <w:rPr>
                <w:rFonts w:eastAsia="Times New Roman" w:cs="Times New Roman"/>
                <w:szCs w:val="24"/>
              </w:rPr>
              <w:t xml:space="preserve">NA </w:t>
            </w:r>
          </w:p>
        </w:tc>
      </w:tr>
      <w:tr w:rsidR="00C84B17" w14:paraId="1DC29E8D" w14:textId="77777777">
        <w:trPr>
          <w:trHeight w:val="930"/>
        </w:trPr>
        <w:tc>
          <w:tcPr>
            <w:tcW w:w="1695" w:type="dxa"/>
            <w:tcBorders>
              <w:right w:val="single" w:sz="8" w:space="0" w:color="BFBFBF"/>
            </w:tcBorders>
            <w:tcMar>
              <w:top w:w="40" w:type="dxa"/>
              <w:left w:w="120" w:type="dxa"/>
              <w:bottom w:w="120" w:type="dxa"/>
              <w:right w:w="120" w:type="dxa"/>
            </w:tcMar>
          </w:tcPr>
          <w:p w14:paraId="668F01AA" w14:textId="77777777" w:rsidR="00C84B17" w:rsidRDefault="00000000">
            <w:pPr>
              <w:jc w:val="center"/>
              <w:rPr>
                <w:rFonts w:eastAsia="Times New Roman" w:cs="Times New Roman"/>
                <w:szCs w:val="24"/>
              </w:rPr>
            </w:pPr>
            <w:r>
              <w:rPr>
                <w:rFonts w:eastAsia="Times New Roman" w:cs="Times New Roman"/>
                <w:szCs w:val="24"/>
              </w:rPr>
              <w:t xml:space="preserve">Pipelines (Water supply lines) </w:t>
            </w:r>
          </w:p>
        </w:tc>
        <w:tc>
          <w:tcPr>
            <w:tcW w:w="1440" w:type="dxa"/>
            <w:tcMar>
              <w:top w:w="40" w:type="dxa"/>
              <w:left w:w="120" w:type="dxa"/>
              <w:bottom w:w="120" w:type="dxa"/>
              <w:right w:w="120" w:type="dxa"/>
            </w:tcMar>
          </w:tcPr>
          <w:p w14:paraId="173FD55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06E72FE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E24D86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68FB9F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22DD459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D49AB62" w14:textId="77777777">
        <w:trPr>
          <w:trHeight w:val="1950"/>
        </w:trPr>
        <w:tc>
          <w:tcPr>
            <w:tcW w:w="1695" w:type="dxa"/>
            <w:tcBorders>
              <w:right w:val="single" w:sz="8" w:space="0" w:color="BFBFBF"/>
            </w:tcBorders>
            <w:tcMar>
              <w:top w:w="40" w:type="dxa"/>
              <w:left w:w="120" w:type="dxa"/>
              <w:bottom w:w="120" w:type="dxa"/>
              <w:right w:w="120" w:type="dxa"/>
            </w:tcMar>
          </w:tcPr>
          <w:p w14:paraId="4E4936A7" w14:textId="77777777" w:rsidR="00C84B17" w:rsidRDefault="00000000">
            <w:pPr>
              <w:jc w:val="center"/>
              <w:rPr>
                <w:rFonts w:eastAsia="Times New Roman" w:cs="Times New Roman"/>
                <w:szCs w:val="24"/>
              </w:rPr>
            </w:pPr>
            <w:r>
              <w:rPr>
                <w:rFonts w:eastAsia="Times New Roman" w:cs="Times New Roman"/>
                <w:szCs w:val="24"/>
              </w:rPr>
              <w:t xml:space="preserve">Pipelines (Treatment plant to households; well to tank to households)  </w:t>
            </w:r>
          </w:p>
        </w:tc>
        <w:tc>
          <w:tcPr>
            <w:tcW w:w="1440" w:type="dxa"/>
            <w:tcMar>
              <w:top w:w="40" w:type="dxa"/>
              <w:left w:w="120" w:type="dxa"/>
              <w:bottom w:w="120" w:type="dxa"/>
              <w:right w:w="120" w:type="dxa"/>
            </w:tcMar>
          </w:tcPr>
          <w:p w14:paraId="69C27DA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55C745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26E74E2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2ADD1E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15AA3C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C554438" w14:textId="77777777">
        <w:trPr>
          <w:trHeight w:val="930"/>
        </w:trPr>
        <w:tc>
          <w:tcPr>
            <w:tcW w:w="1695" w:type="dxa"/>
            <w:tcBorders>
              <w:right w:val="single" w:sz="8" w:space="0" w:color="BFBFBF"/>
            </w:tcBorders>
            <w:tcMar>
              <w:top w:w="40" w:type="dxa"/>
              <w:left w:w="120" w:type="dxa"/>
              <w:bottom w:w="120" w:type="dxa"/>
              <w:right w:w="120" w:type="dxa"/>
            </w:tcMar>
          </w:tcPr>
          <w:p w14:paraId="0E40C13F" w14:textId="77777777" w:rsidR="00C84B17" w:rsidRDefault="00000000">
            <w:pPr>
              <w:jc w:val="center"/>
              <w:rPr>
                <w:rFonts w:eastAsia="Times New Roman" w:cs="Times New Roman"/>
                <w:szCs w:val="24"/>
              </w:rPr>
            </w:pPr>
            <w:r>
              <w:rPr>
                <w:rFonts w:eastAsia="Times New Roman" w:cs="Times New Roman"/>
                <w:szCs w:val="24"/>
              </w:rPr>
              <w:lastRenderedPageBreak/>
              <w:t xml:space="preserve">Water treatment facilities </w:t>
            </w:r>
          </w:p>
        </w:tc>
        <w:tc>
          <w:tcPr>
            <w:tcW w:w="1440" w:type="dxa"/>
            <w:tcMar>
              <w:top w:w="40" w:type="dxa"/>
              <w:left w:w="120" w:type="dxa"/>
              <w:bottom w:w="120" w:type="dxa"/>
              <w:right w:w="120" w:type="dxa"/>
            </w:tcMar>
          </w:tcPr>
          <w:p w14:paraId="65423E1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953E42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26454B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E12617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233126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047619D" w14:textId="77777777">
        <w:trPr>
          <w:trHeight w:val="885"/>
        </w:trPr>
        <w:tc>
          <w:tcPr>
            <w:tcW w:w="1695" w:type="dxa"/>
            <w:tcBorders>
              <w:right w:val="single" w:sz="8" w:space="0" w:color="BFBFBF"/>
            </w:tcBorders>
            <w:tcMar>
              <w:top w:w="40" w:type="dxa"/>
              <w:left w:w="120" w:type="dxa"/>
              <w:bottom w:w="120" w:type="dxa"/>
              <w:right w:w="120" w:type="dxa"/>
            </w:tcMar>
          </w:tcPr>
          <w:p w14:paraId="4E26F388" w14:textId="77777777" w:rsidR="00C84B17" w:rsidRDefault="00000000">
            <w:pPr>
              <w:jc w:val="center"/>
              <w:rPr>
                <w:rFonts w:eastAsia="Times New Roman" w:cs="Times New Roman"/>
                <w:szCs w:val="24"/>
              </w:rPr>
            </w:pPr>
            <w:r>
              <w:rPr>
                <w:rFonts w:eastAsia="Times New Roman" w:cs="Times New Roman"/>
                <w:szCs w:val="24"/>
              </w:rPr>
              <w:t xml:space="preserve">Water storage facilities </w:t>
            </w:r>
          </w:p>
        </w:tc>
        <w:tc>
          <w:tcPr>
            <w:tcW w:w="1440" w:type="dxa"/>
            <w:tcMar>
              <w:top w:w="40" w:type="dxa"/>
              <w:left w:w="120" w:type="dxa"/>
              <w:bottom w:w="120" w:type="dxa"/>
              <w:right w:w="120" w:type="dxa"/>
            </w:tcMar>
          </w:tcPr>
          <w:p w14:paraId="4759846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5039D8C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563F522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564014B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736762D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737A2D8" w14:textId="77777777">
        <w:trPr>
          <w:trHeight w:val="930"/>
        </w:trPr>
        <w:tc>
          <w:tcPr>
            <w:tcW w:w="1695" w:type="dxa"/>
            <w:tcBorders>
              <w:right w:val="single" w:sz="8" w:space="0" w:color="BFBFBF"/>
            </w:tcBorders>
            <w:tcMar>
              <w:top w:w="40" w:type="dxa"/>
              <w:left w:w="120" w:type="dxa"/>
              <w:bottom w:w="120" w:type="dxa"/>
              <w:right w:w="120" w:type="dxa"/>
            </w:tcMar>
          </w:tcPr>
          <w:p w14:paraId="2D78B4F4" w14:textId="77777777" w:rsidR="00C84B17" w:rsidRDefault="00000000">
            <w:pPr>
              <w:jc w:val="center"/>
              <w:rPr>
                <w:rFonts w:eastAsia="Times New Roman" w:cs="Times New Roman"/>
                <w:szCs w:val="24"/>
              </w:rPr>
            </w:pPr>
            <w:r>
              <w:rPr>
                <w:rFonts w:eastAsia="Times New Roman" w:cs="Times New Roman"/>
                <w:szCs w:val="24"/>
              </w:rPr>
              <w:t xml:space="preserve">Stormwater infrastructure </w:t>
            </w:r>
          </w:p>
        </w:tc>
        <w:tc>
          <w:tcPr>
            <w:tcW w:w="1440" w:type="dxa"/>
            <w:tcMar>
              <w:top w:w="40" w:type="dxa"/>
              <w:left w:w="120" w:type="dxa"/>
              <w:bottom w:w="120" w:type="dxa"/>
              <w:right w:w="120" w:type="dxa"/>
            </w:tcMar>
          </w:tcPr>
          <w:p w14:paraId="0AC2C43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CEE481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0C4FCF6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CD5703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533F1C9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9995E41" w14:textId="77777777">
        <w:trPr>
          <w:trHeight w:val="885"/>
        </w:trPr>
        <w:tc>
          <w:tcPr>
            <w:tcW w:w="1695" w:type="dxa"/>
            <w:tcBorders>
              <w:right w:val="single" w:sz="8" w:space="0" w:color="BFBFBF"/>
            </w:tcBorders>
            <w:tcMar>
              <w:top w:w="40" w:type="dxa"/>
              <w:left w:w="120" w:type="dxa"/>
              <w:bottom w:w="120" w:type="dxa"/>
              <w:right w:w="120" w:type="dxa"/>
            </w:tcMar>
          </w:tcPr>
          <w:p w14:paraId="6C6F0CD6" w14:textId="77777777" w:rsidR="00C84B17" w:rsidRDefault="00000000">
            <w:pPr>
              <w:jc w:val="center"/>
              <w:rPr>
                <w:rFonts w:eastAsia="Times New Roman" w:cs="Times New Roman"/>
                <w:szCs w:val="24"/>
              </w:rPr>
            </w:pPr>
            <w:r>
              <w:rPr>
                <w:rFonts w:eastAsia="Times New Roman" w:cs="Times New Roman"/>
                <w:szCs w:val="24"/>
              </w:rPr>
              <w:t xml:space="preserve">Pumping Stations </w:t>
            </w:r>
          </w:p>
        </w:tc>
        <w:tc>
          <w:tcPr>
            <w:tcW w:w="1440" w:type="dxa"/>
            <w:tcMar>
              <w:top w:w="40" w:type="dxa"/>
              <w:left w:w="120" w:type="dxa"/>
              <w:bottom w:w="120" w:type="dxa"/>
              <w:right w:w="120" w:type="dxa"/>
            </w:tcMar>
          </w:tcPr>
          <w:p w14:paraId="7B4C5BC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B6B0DF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503504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B2BEA0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EBD921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59482F6" w14:textId="77777777">
        <w:trPr>
          <w:trHeight w:val="885"/>
        </w:trPr>
        <w:tc>
          <w:tcPr>
            <w:tcW w:w="1695" w:type="dxa"/>
            <w:tcBorders>
              <w:right w:val="single" w:sz="8" w:space="0" w:color="BFBFBF"/>
            </w:tcBorders>
            <w:tcMar>
              <w:top w:w="40" w:type="dxa"/>
              <w:left w:w="120" w:type="dxa"/>
              <w:bottom w:w="120" w:type="dxa"/>
              <w:right w:w="120" w:type="dxa"/>
            </w:tcMar>
          </w:tcPr>
          <w:p w14:paraId="3BC1D9C7" w14:textId="77777777" w:rsidR="00C84B17" w:rsidRDefault="00000000">
            <w:pPr>
              <w:jc w:val="center"/>
              <w:rPr>
                <w:rFonts w:eastAsia="Times New Roman" w:cs="Times New Roman"/>
                <w:szCs w:val="24"/>
              </w:rPr>
            </w:pPr>
            <w:r>
              <w:rPr>
                <w:rFonts w:eastAsia="Times New Roman" w:cs="Times New Roman"/>
                <w:szCs w:val="24"/>
              </w:rPr>
              <w:t xml:space="preserve">Cooling Systems  </w:t>
            </w:r>
          </w:p>
        </w:tc>
        <w:tc>
          <w:tcPr>
            <w:tcW w:w="1440" w:type="dxa"/>
            <w:tcMar>
              <w:top w:w="40" w:type="dxa"/>
              <w:left w:w="120" w:type="dxa"/>
              <w:bottom w:w="120" w:type="dxa"/>
              <w:right w:w="120" w:type="dxa"/>
            </w:tcMar>
          </w:tcPr>
          <w:p w14:paraId="16CC6BE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B554BA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5242FB8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EB7A7E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6B0540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B06B44D" w14:textId="77777777">
        <w:trPr>
          <w:trHeight w:val="885"/>
        </w:trPr>
        <w:tc>
          <w:tcPr>
            <w:tcW w:w="1695" w:type="dxa"/>
            <w:tcBorders>
              <w:right w:val="single" w:sz="8" w:space="0" w:color="BFBFBF"/>
            </w:tcBorders>
            <w:tcMar>
              <w:top w:w="40" w:type="dxa"/>
              <w:left w:w="120" w:type="dxa"/>
              <w:bottom w:w="120" w:type="dxa"/>
              <w:right w:w="120" w:type="dxa"/>
            </w:tcMar>
          </w:tcPr>
          <w:p w14:paraId="2D70D8DB" w14:textId="77777777" w:rsidR="00C84B17" w:rsidRDefault="00000000">
            <w:pPr>
              <w:jc w:val="center"/>
              <w:rPr>
                <w:rFonts w:eastAsia="Times New Roman" w:cs="Times New Roman"/>
                <w:szCs w:val="24"/>
              </w:rPr>
            </w:pPr>
            <w:r>
              <w:rPr>
                <w:rFonts w:eastAsia="Times New Roman" w:cs="Times New Roman"/>
                <w:szCs w:val="24"/>
              </w:rPr>
              <w:t xml:space="preserve">Meter Systems </w:t>
            </w:r>
          </w:p>
        </w:tc>
        <w:tc>
          <w:tcPr>
            <w:tcW w:w="1440" w:type="dxa"/>
            <w:tcMar>
              <w:top w:w="40" w:type="dxa"/>
              <w:left w:w="120" w:type="dxa"/>
              <w:bottom w:w="120" w:type="dxa"/>
              <w:right w:w="120" w:type="dxa"/>
            </w:tcMar>
          </w:tcPr>
          <w:p w14:paraId="5D3C19F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65BCA20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0A087B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7984230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5D413E7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3127735" w14:textId="77777777">
        <w:trPr>
          <w:trHeight w:val="930"/>
        </w:trPr>
        <w:tc>
          <w:tcPr>
            <w:tcW w:w="1695" w:type="dxa"/>
            <w:tcBorders>
              <w:right w:val="single" w:sz="8" w:space="0" w:color="BFBFBF"/>
            </w:tcBorders>
            <w:tcMar>
              <w:top w:w="40" w:type="dxa"/>
              <w:left w:w="120" w:type="dxa"/>
              <w:bottom w:w="120" w:type="dxa"/>
              <w:right w:w="120" w:type="dxa"/>
            </w:tcMar>
          </w:tcPr>
          <w:p w14:paraId="3B3FA99E" w14:textId="77777777" w:rsidR="00C84B17" w:rsidRDefault="00000000">
            <w:pPr>
              <w:jc w:val="center"/>
              <w:rPr>
                <w:rFonts w:eastAsia="Times New Roman" w:cs="Times New Roman"/>
                <w:szCs w:val="24"/>
              </w:rPr>
            </w:pPr>
            <w:r>
              <w:rPr>
                <w:rFonts w:eastAsia="Times New Roman" w:cs="Times New Roman"/>
                <w:szCs w:val="24"/>
              </w:rPr>
              <w:t>Valves (</w:t>
            </w:r>
            <w:proofErr w:type="gramStart"/>
            <w:r>
              <w:rPr>
                <w:rFonts w:eastAsia="Times New Roman" w:cs="Times New Roman"/>
                <w:szCs w:val="24"/>
              </w:rPr>
              <w:t>e.g.</w:t>
            </w:r>
            <w:proofErr w:type="gramEnd"/>
            <w:r>
              <w:rPr>
                <w:rFonts w:eastAsia="Times New Roman" w:cs="Times New Roman"/>
                <w:szCs w:val="24"/>
              </w:rPr>
              <w:t xml:space="preserve"> gate valves)  </w:t>
            </w:r>
          </w:p>
        </w:tc>
        <w:tc>
          <w:tcPr>
            <w:tcW w:w="1440" w:type="dxa"/>
            <w:tcMar>
              <w:top w:w="40" w:type="dxa"/>
              <w:left w:w="120" w:type="dxa"/>
              <w:bottom w:w="120" w:type="dxa"/>
              <w:right w:w="120" w:type="dxa"/>
            </w:tcMar>
          </w:tcPr>
          <w:p w14:paraId="145ADC5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7CC44D3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1D460F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B9815E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48C3D2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4644B48" w14:textId="77777777">
        <w:trPr>
          <w:trHeight w:val="885"/>
        </w:trPr>
        <w:tc>
          <w:tcPr>
            <w:tcW w:w="1695" w:type="dxa"/>
            <w:tcBorders>
              <w:right w:val="single" w:sz="8" w:space="0" w:color="BFBFBF"/>
            </w:tcBorders>
            <w:tcMar>
              <w:top w:w="40" w:type="dxa"/>
              <w:left w:w="120" w:type="dxa"/>
              <w:bottom w:w="120" w:type="dxa"/>
              <w:right w:w="120" w:type="dxa"/>
            </w:tcMar>
          </w:tcPr>
          <w:p w14:paraId="7673D9A8" w14:textId="77777777" w:rsidR="00C84B17" w:rsidRDefault="00000000">
            <w:pPr>
              <w:jc w:val="center"/>
              <w:rPr>
                <w:rFonts w:eastAsia="Times New Roman" w:cs="Times New Roman"/>
                <w:szCs w:val="24"/>
              </w:rPr>
            </w:pPr>
            <w:r>
              <w:rPr>
                <w:rFonts w:eastAsia="Times New Roman" w:cs="Times New Roman"/>
                <w:szCs w:val="24"/>
              </w:rPr>
              <w:t xml:space="preserve">Wells and Pumps  </w:t>
            </w:r>
          </w:p>
        </w:tc>
        <w:tc>
          <w:tcPr>
            <w:tcW w:w="1440" w:type="dxa"/>
            <w:tcMar>
              <w:top w:w="40" w:type="dxa"/>
              <w:left w:w="120" w:type="dxa"/>
              <w:bottom w:w="120" w:type="dxa"/>
              <w:right w:w="120" w:type="dxa"/>
            </w:tcMar>
          </w:tcPr>
          <w:p w14:paraId="5572051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1239DB8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50A8CA2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765F0AE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37326BF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3558A85" w14:textId="77777777">
        <w:trPr>
          <w:trHeight w:val="885"/>
        </w:trPr>
        <w:tc>
          <w:tcPr>
            <w:tcW w:w="1695" w:type="dxa"/>
            <w:tcBorders>
              <w:right w:val="single" w:sz="8" w:space="0" w:color="BFBFBF"/>
            </w:tcBorders>
            <w:tcMar>
              <w:top w:w="40" w:type="dxa"/>
              <w:left w:w="120" w:type="dxa"/>
              <w:bottom w:w="120" w:type="dxa"/>
              <w:right w:w="120" w:type="dxa"/>
            </w:tcMar>
          </w:tcPr>
          <w:p w14:paraId="36A8C241" w14:textId="77777777" w:rsidR="00C84B17" w:rsidRDefault="00000000">
            <w:pPr>
              <w:jc w:val="center"/>
              <w:rPr>
                <w:rFonts w:eastAsia="Times New Roman" w:cs="Times New Roman"/>
                <w:szCs w:val="24"/>
              </w:rPr>
            </w:pPr>
            <w:r>
              <w:rPr>
                <w:rFonts w:eastAsia="Times New Roman" w:cs="Times New Roman"/>
                <w:szCs w:val="24"/>
              </w:rPr>
              <w:t xml:space="preserve">Other (Please Specify)  </w:t>
            </w:r>
          </w:p>
        </w:tc>
        <w:tc>
          <w:tcPr>
            <w:tcW w:w="1440" w:type="dxa"/>
            <w:tcMar>
              <w:top w:w="40" w:type="dxa"/>
              <w:left w:w="120" w:type="dxa"/>
              <w:bottom w:w="120" w:type="dxa"/>
              <w:right w:w="120" w:type="dxa"/>
            </w:tcMar>
          </w:tcPr>
          <w:p w14:paraId="0330FAD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091347D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43B8F9F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2A5AACA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440" w:type="dxa"/>
            <w:tcMar>
              <w:top w:w="40" w:type="dxa"/>
              <w:left w:w="120" w:type="dxa"/>
              <w:bottom w:w="120" w:type="dxa"/>
              <w:right w:w="120" w:type="dxa"/>
            </w:tcMar>
          </w:tcPr>
          <w:p w14:paraId="739D453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p w14:paraId="73767AE5" w14:textId="77777777" w:rsidR="00C84B17" w:rsidRDefault="00C84B17">
            <w:pPr>
              <w:spacing w:before="120"/>
              <w:ind w:left="360"/>
              <w:jc w:val="center"/>
              <w:rPr>
                <w:rFonts w:eastAsia="Times New Roman" w:cs="Times New Roman"/>
                <w:szCs w:val="24"/>
              </w:rPr>
            </w:pPr>
          </w:p>
        </w:tc>
      </w:tr>
    </w:tbl>
    <w:p w14:paraId="23AFD660" w14:textId="77777777" w:rsidR="00C84B17" w:rsidRDefault="00C84B17">
      <w:pPr>
        <w:rPr>
          <w:rFonts w:eastAsia="Times New Roman" w:cs="Times New Roman"/>
          <w:szCs w:val="24"/>
          <w:u w:val="single"/>
        </w:rPr>
      </w:pPr>
    </w:p>
    <w:p w14:paraId="2BBFF459" w14:textId="77777777" w:rsidR="00C84B17" w:rsidRDefault="00C84B17">
      <w:pPr>
        <w:rPr>
          <w:rFonts w:eastAsia="Times New Roman" w:cs="Times New Roman"/>
          <w:szCs w:val="24"/>
          <w:u w:val="single"/>
        </w:rPr>
      </w:pPr>
    </w:p>
    <w:p w14:paraId="7E0DBB24" w14:textId="77777777" w:rsidR="00C84B17" w:rsidRDefault="00000000">
      <w:pPr>
        <w:rPr>
          <w:rFonts w:eastAsia="Times New Roman" w:cs="Times New Roman"/>
          <w:szCs w:val="24"/>
          <w:u w:val="single"/>
        </w:rPr>
      </w:pPr>
      <w:r>
        <w:rPr>
          <w:rFonts w:eastAsia="Times New Roman" w:cs="Times New Roman"/>
          <w:b/>
          <w:szCs w:val="24"/>
        </w:rPr>
        <w:t xml:space="preserve">Q8 </w:t>
      </w:r>
      <w:r>
        <w:rPr>
          <w:rFonts w:eastAsia="Times New Roman" w:cs="Times New Roman"/>
          <w:szCs w:val="24"/>
          <w:u w:val="single"/>
        </w:rPr>
        <w:t xml:space="preserve">Which of the following items would your utility need the most help with improving? (Please rank them with 1 </w:t>
      </w:r>
      <w:proofErr w:type="gramStart"/>
      <w:r>
        <w:rPr>
          <w:rFonts w:eastAsia="Times New Roman" w:cs="Times New Roman"/>
          <w:szCs w:val="24"/>
          <w:u w:val="single"/>
        </w:rPr>
        <w:t>being in need of</w:t>
      </w:r>
      <w:proofErr w:type="gramEnd"/>
      <w:r>
        <w:rPr>
          <w:rFonts w:eastAsia="Times New Roman" w:cs="Times New Roman"/>
          <w:szCs w:val="24"/>
          <w:u w:val="single"/>
        </w:rPr>
        <w:t xml:space="preserve"> the most help and 10 being the least in need of help)</w:t>
      </w:r>
    </w:p>
    <w:p w14:paraId="6FD158D9" w14:textId="77777777" w:rsidR="00C84B17" w:rsidRDefault="00000000">
      <w:pPr>
        <w:rPr>
          <w:rFonts w:eastAsia="Times New Roman" w:cs="Times New Roman"/>
          <w:szCs w:val="24"/>
        </w:rPr>
      </w:pPr>
      <w:r>
        <w:rPr>
          <w:rFonts w:eastAsia="Times New Roman" w:cs="Times New Roman"/>
          <w:szCs w:val="24"/>
        </w:rPr>
        <w:t xml:space="preserve">______ Pipelines (Water supply lines) </w:t>
      </w:r>
    </w:p>
    <w:p w14:paraId="4D4A77F0" w14:textId="77777777" w:rsidR="00C84B17" w:rsidRDefault="00000000">
      <w:pPr>
        <w:rPr>
          <w:rFonts w:eastAsia="Times New Roman" w:cs="Times New Roman"/>
          <w:szCs w:val="24"/>
        </w:rPr>
      </w:pPr>
      <w:r>
        <w:rPr>
          <w:rFonts w:eastAsia="Times New Roman" w:cs="Times New Roman"/>
          <w:szCs w:val="24"/>
        </w:rPr>
        <w:t xml:space="preserve">______ Pipelines (Treatment plant to households; well to tank to households) </w:t>
      </w:r>
    </w:p>
    <w:p w14:paraId="3CE81CD0" w14:textId="77777777" w:rsidR="00C84B17" w:rsidRDefault="00000000">
      <w:pPr>
        <w:rPr>
          <w:rFonts w:eastAsia="Times New Roman" w:cs="Times New Roman"/>
          <w:szCs w:val="24"/>
        </w:rPr>
      </w:pPr>
      <w:r>
        <w:rPr>
          <w:rFonts w:eastAsia="Times New Roman" w:cs="Times New Roman"/>
          <w:szCs w:val="24"/>
        </w:rPr>
        <w:t>______ Water treatment facilities</w:t>
      </w:r>
    </w:p>
    <w:p w14:paraId="2FA61D3F" w14:textId="77777777" w:rsidR="00C84B17" w:rsidRDefault="00000000">
      <w:pPr>
        <w:rPr>
          <w:rFonts w:eastAsia="Times New Roman" w:cs="Times New Roman"/>
          <w:szCs w:val="24"/>
        </w:rPr>
      </w:pPr>
      <w:r>
        <w:rPr>
          <w:rFonts w:eastAsia="Times New Roman" w:cs="Times New Roman"/>
          <w:szCs w:val="24"/>
        </w:rPr>
        <w:t>______ Water storage facilities</w:t>
      </w:r>
    </w:p>
    <w:p w14:paraId="12BCD0E2" w14:textId="77777777" w:rsidR="00C84B17" w:rsidRDefault="00000000">
      <w:pPr>
        <w:rPr>
          <w:rFonts w:eastAsia="Times New Roman" w:cs="Times New Roman"/>
          <w:szCs w:val="24"/>
        </w:rPr>
      </w:pPr>
      <w:r>
        <w:rPr>
          <w:rFonts w:eastAsia="Times New Roman" w:cs="Times New Roman"/>
          <w:szCs w:val="24"/>
        </w:rPr>
        <w:t xml:space="preserve">______ Stormwater infrastructure </w:t>
      </w:r>
    </w:p>
    <w:p w14:paraId="70A61D27" w14:textId="77777777" w:rsidR="00C84B17" w:rsidRDefault="00000000">
      <w:pPr>
        <w:rPr>
          <w:rFonts w:eastAsia="Times New Roman" w:cs="Times New Roman"/>
          <w:szCs w:val="24"/>
        </w:rPr>
      </w:pPr>
      <w:r>
        <w:rPr>
          <w:rFonts w:eastAsia="Times New Roman" w:cs="Times New Roman"/>
          <w:szCs w:val="24"/>
        </w:rPr>
        <w:t xml:space="preserve">______ Pumping stations </w:t>
      </w:r>
    </w:p>
    <w:p w14:paraId="2FB96412" w14:textId="77777777" w:rsidR="00C84B17" w:rsidRDefault="00000000">
      <w:pPr>
        <w:rPr>
          <w:rFonts w:eastAsia="Times New Roman" w:cs="Times New Roman"/>
          <w:szCs w:val="24"/>
        </w:rPr>
      </w:pPr>
      <w:r>
        <w:rPr>
          <w:rFonts w:eastAsia="Times New Roman" w:cs="Times New Roman"/>
          <w:szCs w:val="24"/>
        </w:rPr>
        <w:lastRenderedPageBreak/>
        <w:t xml:space="preserve">______ Meter systems </w:t>
      </w:r>
    </w:p>
    <w:p w14:paraId="7640C69A" w14:textId="77777777" w:rsidR="00C84B17" w:rsidRDefault="00000000">
      <w:pPr>
        <w:rPr>
          <w:rFonts w:eastAsia="Times New Roman" w:cs="Times New Roman"/>
          <w:szCs w:val="24"/>
        </w:rPr>
      </w:pPr>
      <w:r>
        <w:rPr>
          <w:rFonts w:eastAsia="Times New Roman" w:cs="Times New Roman"/>
          <w:szCs w:val="24"/>
        </w:rPr>
        <w:t>______ Valves (</w:t>
      </w:r>
      <w:proofErr w:type="gramStart"/>
      <w:r>
        <w:rPr>
          <w:rFonts w:eastAsia="Times New Roman" w:cs="Times New Roman"/>
          <w:szCs w:val="24"/>
        </w:rPr>
        <w:t>e.g.</w:t>
      </w:r>
      <w:proofErr w:type="gramEnd"/>
      <w:r>
        <w:rPr>
          <w:rFonts w:eastAsia="Times New Roman" w:cs="Times New Roman"/>
          <w:szCs w:val="24"/>
        </w:rPr>
        <w:t xml:space="preserve"> gate valves) </w:t>
      </w:r>
    </w:p>
    <w:p w14:paraId="2E0FE766" w14:textId="77777777" w:rsidR="00C84B17" w:rsidRDefault="00000000">
      <w:pPr>
        <w:rPr>
          <w:rFonts w:eastAsia="Times New Roman" w:cs="Times New Roman"/>
          <w:szCs w:val="24"/>
        </w:rPr>
      </w:pPr>
      <w:r>
        <w:rPr>
          <w:rFonts w:eastAsia="Times New Roman" w:cs="Times New Roman"/>
          <w:szCs w:val="24"/>
        </w:rPr>
        <w:t xml:space="preserve">______ Wells and Pumps </w:t>
      </w:r>
    </w:p>
    <w:p w14:paraId="332D0BCC" w14:textId="77777777" w:rsidR="00C84B17" w:rsidRDefault="00000000">
      <w:pPr>
        <w:rPr>
          <w:rFonts w:eastAsia="Times New Roman" w:cs="Times New Roman"/>
          <w:szCs w:val="24"/>
        </w:rPr>
      </w:pPr>
      <w:r>
        <w:rPr>
          <w:rFonts w:eastAsia="Times New Roman" w:cs="Times New Roman"/>
          <w:szCs w:val="24"/>
        </w:rPr>
        <w:t xml:space="preserve">______ Other (Please Specify) </w:t>
      </w:r>
    </w:p>
    <w:p w14:paraId="622A5F7C" w14:textId="77777777" w:rsidR="00C84B17" w:rsidRDefault="00C84B17">
      <w:pPr>
        <w:rPr>
          <w:rFonts w:eastAsia="Times New Roman" w:cs="Times New Roman"/>
          <w:szCs w:val="24"/>
          <w:u w:val="single"/>
        </w:rPr>
      </w:pPr>
    </w:p>
    <w:p w14:paraId="0E9DF1BD" w14:textId="77777777" w:rsidR="00C84B17" w:rsidRDefault="00C84B17">
      <w:pPr>
        <w:rPr>
          <w:rFonts w:eastAsia="Times New Roman" w:cs="Times New Roman"/>
          <w:szCs w:val="24"/>
          <w:u w:val="single"/>
        </w:rPr>
      </w:pPr>
    </w:p>
    <w:p w14:paraId="5C4FA365" w14:textId="77777777" w:rsidR="00C84B17" w:rsidRDefault="00000000">
      <w:pPr>
        <w:rPr>
          <w:rFonts w:eastAsia="Times New Roman" w:cs="Times New Roman"/>
          <w:szCs w:val="24"/>
          <w:u w:val="single"/>
        </w:rPr>
      </w:pPr>
      <w:r>
        <w:rPr>
          <w:rFonts w:eastAsia="Times New Roman" w:cs="Times New Roman"/>
          <w:b/>
          <w:szCs w:val="24"/>
        </w:rPr>
        <w:t xml:space="preserve">Q9 </w:t>
      </w:r>
      <w:r>
        <w:rPr>
          <w:rFonts w:eastAsia="Times New Roman" w:cs="Times New Roman"/>
          <w:szCs w:val="24"/>
          <w:u w:val="single"/>
        </w:rPr>
        <w:t xml:space="preserve">Please rate the vulnerability of your water system to the following risks: </w:t>
      </w:r>
    </w:p>
    <w:tbl>
      <w:tblPr>
        <w:tblW w:w="88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920"/>
        <w:gridCol w:w="1785"/>
        <w:gridCol w:w="1770"/>
        <w:gridCol w:w="1770"/>
        <w:gridCol w:w="1650"/>
      </w:tblGrid>
      <w:tr w:rsidR="00C84B17" w14:paraId="75C9C279" w14:textId="77777777">
        <w:trPr>
          <w:trHeight w:val="675"/>
        </w:trPr>
        <w:tc>
          <w:tcPr>
            <w:tcW w:w="1920" w:type="dxa"/>
            <w:tcBorders>
              <w:bottom w:val="single" w:sz="8" w:space="0" w:color="BFBFBF"/>
              <w:right w:val="single" w:sz="8" w:space="0" w:color="BFBFBF"/>
            </w:tcBorders>
            <w:tcMar>
              <w:top w:w="40" w:type="dxa"/>
              <w:left w:w="120" w:type="dxa"/>
              <w:bottom w:w="120" w:type="dxa"/>
              <w:right w:w="120" w:type="dxa"/>
            </w:tcMar>
          </w:tcPr>
          <w:p w14:paraId="763C3B52" w14:textId="77777777" w:rsidR="00C84B17" w:rsidRDefault="00000000">
            <w:pPr>
              <w:jc w:val="center"/>
              <w:rPr>
                <w:rFonts w:eastAsia="Times New Roman" w:cs="Times New Roman"/>
                <w:szCs w:val="24"/>
                <w:u w:val="single"/>
              </w:rPr>
            </w:pPr>
            <w:r>
              <w:rPr>
                <w:rFonts w:eastAsia="Times New Roman" w:cs="Times New Roman"/>
                <w:szCs w:val="24"/>
                <w:u w:val="single"/>
              </w:rPr>
              <w:t xml:space="preserve"> </w:t>
            </w:r>
          </w:p>
        </w:tc>
        <w:tc>
          <w:tcPr>
            <w:tcW w:w="1785" w:type="dxa"/>
            <w:tcBorders>
              <w:bottom w:val="single" w:sz="8" w:space="0" w:color="BFBFBF"/>
            </w:tcBorders>
            <w:tcMar>
              <w:top w:w="40" w:type="dxa"/>
              <w:left w:w="120" w:type="dxa"/>
              <w:bottom w:w="120" w:type="dxa"/>
              <w:right w:w="120" w:type="dxa"/>
            </w:tcMar>
          </w:tcPr>
          <w:p w14:paraId="7FBCACA0" w14:textId="77777777" w:rsidR="00C84B17" w:rsidRDefault="00000000">
            <w:pPr>
              <w:jc w:val="center"/>
              <w:rPr>
                <w:rFonts w:eastAsia="Times New Roman" w:cs="Times New Roman"/>
                <w:szCs w:val="24"/>
              </w:rPr>
            </w:pPr>
            <w:r>
              <w:rPr>
                <w:rFonts w:eastAsia="Times New Roman" w:cs="Times New Roman"/>
                <w:szCs w:val="24"/>
              </w:rPr>
              <w:t>1 Not Vulnerable</w:t>
            </w:r>
          </w:p>
        </w:tc>
        <w:tc>
          <w:tcPr>
            <w:tcW w:w="1770" w:type="dxa"/>
            <w:tcBorders>
              <w:bottom w:val="single" w:sz="8" w:space="0" w:color="BFBFBF"/>
            </w:tcBorders>
            <w:tcMar>
              <w:top w:w="40" w:type="dxa"/>
              <w:left w:w="120" w:type="dxa"/>
              <w:bottom w:w="120" w:type="dxa"/>
              <w:right w:w="120" w:type="dxa"/>
            </w:tcMar>
          </w:tcPr>
          <w:p w14:paraId="04376F70" w14:textId="77777777" w:rsidR="00C84B17" w:rsidRDefault="00000000">
            <w:pPr>
              <w:jc w:val="center"/>
              <w:rPr>
                <w:rFonts w:eastAsia="Times New Roman" w:cs="Times New Roman"/>
                <w:szCs w:val="24"/>
              </w:rPr>
            </w:pPr>
            <w:r>
              <w:rPr>
                <w:rFonts w:eastAsia="Times New Roman" w:cs="Times New Roman"/>
                <w:szCs w:val="24"/>
              </w:rPr>
              <w:t>2 Somewhat Vulnerable</w:t>
            </w:r>
          </w:p>
        </w:tc>
        <w:tc>
          <w:tcPr>
            <w:tcW w:w="1770" w:type="dxa"/>
            <w:tcBorders>
              <w:bottom w:val="single" w:sz="8" w:space="0" w:color="BFBFBF"/>
            </w:tcBorders>
            <w:tcMar>
              <w:top w:w="40" w:type="dxa"/>
              <w:left w:w="120" w:type="dxa"/>
              <w:bottom w:w="120" w:type="dxa"/>
              <w:right w:w="120" w:type="dxa"/>
            </w:tcMar>
          </w:tcPr>
          <w:p w14:paraId="5DBAD229" w14:textId="77777777" w:rsidR="00C84B17" w:rsidRDefault="00000000">
            <w:pPr>
              <w:jc w:val="center"/>
              <w:rPr>
                <w:rFonts w:eastAsia="Times New Roman" w:cs="Times New Roman"/>
                <w:szCs w:val="24"/>
              </w:rPr>
            </w:pPr>
            <w:r>
              <w:rPr>
                <w:rFonts w:eastAsia="Times New Roman" w:cs="Times New Roman"/>
                <w:szCs w:val="24"/>
              </w:rPr>
              <w:t>3 Very Vulnerable</w:t>
            </w:r>
          </w:p>
        </w:tc>
        <w:tc>
          <w:tcPr>
            <w:tcW w:w="1650" w:type="dxa"/>
            <w:tcBorders>
              <w:bottom w:val="single" w:sz="8" w:space="0" w:color="BFBFBF"/>
            </w:tcBorders>
            <w:tcMar>
              <w:top w:w="40" w:type="dxa"/>
              <w:left w:w="120" w:type="dxa"/>
              <w:bottom w:w="120" w:type="dxa"/>
              <w:right w:w="120" w:type="dxa"/>
            </w:tcMar>
          </w:tcPr>
          <w:p w14:paraId="631D4AC1" w14:textId="77777777" w:rsidR="00C84B17" w:rsidRDefault="00000000">
            <w:pPr>
              <w:jc w:val="center"/>
              <w:rPr>
                <w:rFonts w:eastAsia="Times New Roman" w:cs="Times New Roman"/>
                <w:szCs w:val="24"/>
              </w:rPr>
            </w:pPr>
            <w:r>
              <w:rPr>
                <w:rFonts w:eastAsia="Times New Roman" w:cs="Times New Roman"/>
                <w:szCs w:val="24"/>
              </w:rPr>
              <w:t>N/A</w:t>
            </w:r>
          </w:p>
        </w:tc>
      </w:tr>
      <w:tr w:rsidR="00C84B17" w14:paraId="697065C0" w14:textId="77777777">
        <w:trPr>
          <w:trHeight w:val="1185"/>
        </w:trPr>
        <w:tc>
          <w:tcPr>
            <w:tcW w:w="1920" w:type="dxa"/>
            <w:tcBorders>
              <w:right w:val="single" w:sz="8" w:space="0" w:color="BFBFBF"/>
            </w:tcBorders>
            <w:tcMar>
              <w:top w:w="40" w:type="dxa"/>
              <w:left w:w="120" w:type="dxa"/>
              <w:bottom w:w="120" w:type="dxa"/>
              <w:right w:w="120" w:type="dxa"/>
            </w:tcMar>
          </w:tcPr>
          <w:p w14:paraId="58369F88" w14:textId="77777777" w:rsidR="00C84B17" w:rsidRDefault="00000000">
            <w:pPr>
              <w:jc w:val="center"/>
              <w:rPr>
                <w:rFonts w:eastAsia="Times New Roman" w:cs="Times New Roman"/>
                <w:szCs w:val="24"/>
              </w:rPr>
            </w:pPr>
            <w:r>
              <w:rPr>
                <w:rFonts w:eastAsia="Times New Roman" w:cs="Times New Roman"/>
                <w:szCs w:val="24"/>
              </w:rPr>
              <w:t xml:space="preserve">Decreased annual precipitation levels </w:t>
            </w:r>
          </w:p>
        </w:tc>
        <w:tc>
          <w:tcPr>
            <w:tcW w:w="1785" w:type="dxa"/>
            <w:tcMar>
              <w:top w:w="40" w:type="dxa"/>
              <w:left w:w="120" w:type="dxa"/>
              <w:bottom w:w="120" w:type="dxa"/>
              <w:right w:w="120" w:type="dxa"/>
            </w:tcMar>
          </w:tcPr>
          <w:p w14:paraId="4292FCB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1BF70B2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6F73698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9A426C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0A86BB5" w14:textId="77777777">
        <w:trPr>
          <w:trHeight w:val="1185"/>
        </w:trPr>
        <w:tc>
          <w:tcPr>
            <w:tcW w:w="1920" w:type="dxa"/>
            <w:tcBorders>
              <w:right w:val="single" w:sz="8" w:space="0" w:color="BFBFBF"/>
            </w:tcBorders>
            <w:tcMar>
              <w:top w:w="40" w:type="dxa"/>
              <w:left w:w="120" w:type="dxa"/>
              <w:bottom w:w="120" w:type="dxa"/>
              <w:right w:w="120" w:type="dxa"/>
            </w:tcMar>
          </w:tcPr>
          <w:p w14:paraId="17FC5F34" w14:textId="77777777" w:rsidR="00C84B17" w:rsidRDefault="00000000">
            <w:pPr>
              <w:jc w:val="center"/>
              <w:rPr>
                <w:rFonts w:eastAsia="Times New Roman" w:cs="Times New Roman"/>
                <w:szCs w:val="24"/>
              </w:rPr>
            </w:pPr>
            <w:r>
              <w:rPr>
                <w:rFonts w:eastAsia="Times New Roman" w:cs="Times New Roman"/>
                <w:szCs w:val="24"/>
              </w:rPr>
              <w:t xml:space="preserve">Increased annual precipitation levels </w:t>
            </w:r>
          </w:p>
        </w:tc>
        <w:tc>
          <w:tcPr>
            <w:tcW w:w="1785" w:type="dxa"/>
            <w:tcMar>
              <w:top w:w="40" w:type="dxa"/>
              <w:left w:w="120" w:type="dxa"/>
              <w:bottom w:w="120" w:type="dxa"/>
              <w:right w:w="120" w:type="dxa"/>
            </w:tcMar>
          </w:tcPr>
          <w:p w14:paraId="47DD094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05BAF71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70A6DE1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CA2E7E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51DBF8E" w14:textId="77777777">
        <w:trPr>
          <w:trHeight w:val="1440"/>
        </w:trPr>
        <w:tc>
          <w:tcPr>
            <w:tcW w:w="1920" w:type="dxa"/>
            <w:tcBorders>
              <w:right w:val="single" w:sz="8" w:space="0" w:color="BFBFBF"/>
            </w:tcBorders>
            <w:tcMar>
              <w:top w:w="40" w:type="dxa"/>
              <w:left w:w="120" w:type="dxa"/>
              <w:bottom w:w="120" w:type="dxa"/>
              <w:right w:w="120" w:type="dxa"/>
            </w:tcMar>
          </w:tcPr>
          <w:p w14:paraId="7838B4D9" w14:textId="77777777" w:rsidR="00C84B17" w:rsidRDefault="00000000">
            <w:pPr>
              <w:jc w:val="center"/>
              <w:rPr>
                <w:rFonts w:eastAsia="Times New Roman" w:cs="Times New Roman"/>
                <w:szCs w:val="24"/>
              </w:rPr>
            </w:pPr>
            <w:r>
              <w:rPr>
                <w:rFonts w:eastAsia="Times New Roman" w:cs="Times New Roman"/>
                <w:szCs w:val="24"/>
              </w:rPr>
              <w:t xml:space="preserve">Increased evaporation (from increased temperature) </w:t>
            </w:r>
          </w:p>
        </w:tc>
        <w:tc>
          <w:tcPr>
            <w:tcW w:w="1785" w:type="dxa"/>
            <w:tcMar>
              <w:top w:w="40" w:type="dxa"/>
              <w:left w:w="120" w:type="dxa"/>
              <w:bottom w:w="120" w:type="dxa"/>
              <w:right w:w="120" w:type="dxa"/>
            </w:tcMar>
          </w:tcPr>
          <w:p w14:paraId="327EEE9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4A93867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1899A5B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97769A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EEFF175" w14:textId="77777777">
        <w:trPr>
          <w:trHeight w:val="930"/>
        </w:trPr>
        <w:tc>
          <w:tcPr>
            <w:tcW w:w="1920" w:type="dxa"/>
            <w:tcBorders>
              <w:right w:val="single" w:sz="8" w:space="0" w:color="BFBFBF"/>
            </w:tcBorders>
            <w:tcMar>
              <w:top w:w="40" w:type="dxa"/>
              <w:left w:w="120" w:type="dxa"/>
              <w:bottom w:w="120" w:type="dxa"/>
              <w:right w:w="120" w:type="dxa"/>
            </w:tcMar>
          </w:tcPr>
          <w:p w14:paraId="714A7CC8" w14:textId="77777777" w:rsidR="00C84B17" w:rsidRDefault="00000000">
            <w:pPr>
              <w:jc w:val="center"/>
              <w:rPr>
                <w:rFonts w:eastAsia="Times New Roman" w:cs="Times New Roman"/>
                <w:szCs w:val="24"/>
              </w:rPr>
            </w:pPr>
            <w:r>
              <w:rPr>
                <w:rFonts w:eastAsia="Times New Roman" w:cs="Times New Roman"/>
                <w:szCs w:val="24"/>
              </w:rPr>
              <w:t xml:space="preserve">Availability of groundwater  </w:t>
            </w:r>
          </w:p>
        </w:tc>
        <w:tc>
          <w:tcPr>
            <w:tcW w:w="1785" w:type="dxa"/>
            <w:tcMar>
              <w:top w:w="40" w:type="dxa"/>
              <w:left w:w="120" w:type="dxa"/>
              <w:bottom w:w="120" w:type="dxa"/>
              <w:right w:w="120" w:type="dxa"/>
            </w:tcMar>
          </w:tcPr>
          <w:p w14:paraId="51A1E87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4B5FCE9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3586050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17C770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04F57BE" w14:textId="77777777">
        <w:trPr>
          <w:trHeight w:val="1440"/>
        </w:trPr>
        <w:tc>
          <w:tcPr>
            <w:tcW w:w="1920" w:type="dxa"/>
            <w:tcBorders>
              <w:right w:val="single" w:sz="8" w:space="0" w:color="BFBFBF"/>
            </w:tcBorders>
            <w:tcMar>
              <w:top w:w="40" w:type="dxa"/>
              <w:left w:w="120" w:type="dxa"/>
              <w:bottom w:w="120" w:type="dxa"/>
              <w:right w:w="120" w:type="dxa"/>
            </w:tcMar>
          </w:tcPr>
          <w:p w14:paraId="660EF722" w14:textId="77777777" w:rsidR="00C84B17" w:rsidRDefault="00000000">
            <w:pPr>
              <w:jc w:val="center"/>
              <w:rPr>
                <w:rFonts w:eastAsia="Times New Roman" w:cs="Times New Roman"/>
                <w:szCs w:val="24"/>
              </w:rPr>
            </w:pPr>
            <w:r>
              <w:rPr>
                <w:rFonts w:eastAsia="Times New Roman" w:cs="Times New Roman"/>
                <w:szCs w:val="24"/>
              </w:rPr>
              <w:t xml:space="preserve">Increased water demand (from population and economic growth) </w:t>
            </w:r>
          </w:p>
        </w:tc>
        <w:tc>
          <w:tcPr>
            <w:tcW w:w="1785" w:type="dxa"/>
            <w:tcMar>
              <w:top w:w="40" w:type="dxa"/>
              <w:left w:w="120" w:type="dxa"/>
              <w:bottom w:w="120" w:type="dxa"/>
              <w:right w:w="120" w:type="dxa"/>
            </w:tcMar>
          </w:tcPr>
          <w:p w14:paraId="672BC73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1585759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3BFD3D6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D299BE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27101E1" w14:textId="77777777">
        <w:trPr>
          <w:trHeight w:val="930"/>
        </w:trPr>
        <w:tc>
          <w:tcPr>
            <w:tcW w:w="1920" w:type="dxa"/>
            <w:tcBorders>
              <w:right w:val="single" w:sz="8" w:space="0" w:color="BFBFBF"/>
            </w:tcBorders>
            <w:tcMar>
              <w:top w:w="40" w:type="dxa"/>
              <w:left w:w="120" w:type="dxa"/>
              <w:bottom w:w="120" w:type="dxa"/>
              <w:right w:w="120" w:type="dxa"/>
            </w:tcMar>
          </w:tcPr>
          <w:p w14:paraId="3EE5F80E" w14:textId="77777777" w:rsidR="00C84B17" w:rsidRDefault="00000000">
            <w:pPr>
              <w:jc w:val="center"/>
              <w:rPr>
                <w:rFonts w:eastAsia="Times New Roman" w:cs="Times New Roman"/>
                <w:szCs w:val="24"/>
              </w:rPr>
            </w:pPr>
            <w:r>
              <w:rPr>
                <w:rFonts w:eastAsia="Times New Roman" w:cs="Times New Roman"/>
                <w:szCs w:val="24"/>
              </w:rPr>
              <w:t>Increased natural disaster events</w:t>
            </w:r>
          </w:p>
        </w:tc>
        <w:tc>
          <w:tcPr>
            <w:tcW w:w="1785" w:type="dxa"/>
            <w:tcMar>
              <w:top w:w="40" w:type="dxa"/>
              <w:left w:w="120" w:type="dxa"/>
              <w:bottom w:w="120" w:type="dxa"/>
              <w:right w:w="120" w:type="dxa"/>
            </w:tcMar>
          </w:tcPr>
          <w:p w14:paraId="1769F75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5743B98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5C31247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451D54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FDEFE72" w14:textId="77777777">
        <w:trPr>
          <w:trHeight w:val="930"/>
        </w:trPr>
        <w:tc>
          <w:tcPr>
            <w:tcW w:w="1920" w:type="dxa"/>
            <w:tcBorders>
              <w:right w:val="single" w:sz="8" w:space="0" w:color="BFBFBF"/>
            </w:tcBorders>
            <w:tcMar>
              <w:top w:w="40" w:type="dxa"/>
              <w:left w:w="120" w:type="dxa"/>
              <w:bottom w:w="120" w:type="dxa"/>
              <w:right w:w="120" w:type="dxa"/>
            </w:tcMar>
          </w:tcPr>
          <w:p w14:paraId="3461E7D6" w14:textId="77777777" w:rsidR="00C84B17" w:rsidRDefault="00000000">
            <w:pPr>
              <w:jc w:val="center"/>
              <w:rPr>
                <w:rFonts w:eastAsia="Times New Roman" w:cs="Times New Roman"/>
                <w:szCs w:val="24"/>
              </w:rPr>
            </w:pPr>
            <w:r>
              <w:rPr>
                <w:rFonts w:eastAsia="Times New Roman" w:cs="Times New Roman"/>
                <w:szCs w:val="24"/>
              </w:rPr>
              <w:t xml:space="preserve">Increased extreme heat events </w:t>
            </w:r>
          </w:p>
        </w:tc>
        <w:tc>
          <w:tcPr>
            <w:tcW w:w="1785" w:type="dxa"/>
            <w:tcMar>
              <w:top w:w="40" w:type="dxa"/>
              <w:left w:w="120" w:type="dxa"/>
              <w:bottom w:w="120" w:type="dxa"/>
              <w:right w:w="120" w:type="dxa"/>
            </w:tcMar>
          </w:tcPr>
          <w:p w14:paraId="2B07C11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6386E8E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49A2523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339EA5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14FFEA2" w14:textId="77777777">
        <w:trPr>
          <w:trHeight w:val="930"/>
        </w:trPr>
        <w:tc>
          <w:tcPr>
            <w:tcW w:w="1920" w:type="dxa"/>
            <w:tcBorders>
              <w:right w:val="single" w:sz="8" w:space="0" w:color="BFBFBF"/>
            </w:tcBorders>
            <w:tcMar>
              <w:top w:w="40" w:type="dxa"/>
              <w:left w:w="120" w:type="dxa"/>
              <w:bottom w:w="120" w:type="dxa"/>
              <w:right w:w="120" w:type="dxa"/>
            </w:tcMar>
          </w:tcPr>
          <w:p w14:paraId="78D406CB" w14:textId="77777777" w:rsidR="00C84B17" w:rsidRDefault="00000000">
            <w:pPr>
              <w:jc w:val="center"/>
              <w:rPr>
                <w:rFonts w:eastAsia="Times New Roman" w:cs="Times New Roman"/>
                <w:szCs w:val="24"/>
              </w:rPr>
            </w:pPr>
            <w:r>
              <w:rPr>
                <w:rFonts w:eastAsia="Times New Roman" w:cs="Times New Roman"/>
                <w:szCs w:val="24"/>
              </w:rPr>
              <w:lastRenderedPageBreak/>
              <w:t xml:space="preserve">State of current infrastructure </w:t>
            </w:r>
          </w:p>
        </w:tc>
        <w:tc>
          <w:tcPr>
            <w:tcW w:w="1785" w:type="dxa"/>
            <w:tcMar>
              <w:top w:w="40" w:type="dxa"/>
              <w:left w:w="120" w:type="dxa"/>
              <w:bottom w:w="120" w:type="dxa"/>
              <w:right w:w="120" w:type="dxa"/>
            </w:tcMar>
          </w:tcPr>
          <w:p w14:paraId="7915A07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4DB9E5D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6FB38FF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6A70AA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D9A5719" w14:textId="77777777">
        <w:trPr>
          <w:trHeight w:val="885"/>
        </w:trPr>
        <w:tc>
          <w:tcPr>
            <w:tcW w:w="1920" w:type="dxa"/>
            <w:tcBorders>
              <w:right w:val="single" w:sz="8" w:space="0" w:color="BFBFBF"/>
            </w:tcBorders>
            <w:tcMar>
              <w:top w:w="40" w:type="dxa"/>
              <w:left w:w="120" w:type="dxa"/>
              <w:bottom w:w="120" w:type="dxa"/>
              <w:right w:w="120" w:type="dxa"/>
            </w:tcMar>
          </w:tcPr>
          <w:p w14:paraId="54E86A83" w14:textId="77777777" w:rsidR="00C84B17" w:rsidRDefault="00000000">
            <w:pPr>
              <w:jc w:val="center"/>
              <w:rPr>
                <w:rFonts w:eastAsia="Times New Roman" w:cs="Times New Roman"/>
                <w:szCs w:val="24"/>
              </w:rPr>
            </w:pPr>
            <w:r>
              <w:rPr>
                <w:rFonts w:eastAsia="Times New Roman" w:cs="Times New Roman"/>
                <w:szCs w:val="24"/>
              </w:rPr>
              <w:t xml:space="preserve">Increasing regulations </w:t>
            </w:r>
          </w:p>
        </w:tc>
        <w:tc>
          <w:tcPr>
            <w:tcW w:w="1785" w:type="dxa"/>
            <w:tcMar>
              <w:top w:w="40" w:type="dxa"/>
              <w:left w:w="120" w:type="dxa"/>
              <w:bottom w:w="120" w:type="dxa"/>
              <w:right w:w="120" w:type="dxa"/>
            </w:tcMar>
          </w:tcPr>
          <w:p w14:paraId="734AFF6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1F33F34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27087F6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C0C440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B7BB11C" w14:textId="77777777">
        <w:trPr>
          <w:trHeight w:val="885"/>
        </w:trPr>
        <w:tc>
          <w:tcPr>
            <w:tcW w:w="1920" w:type="dxa"/>
            <w:tcBorders>
              <w:right w:val="single" w:sz="8" w:space="0" w:color="BFBFBF"/>
            </w:tcBorders>
            <w:tcMar>
              <w:top w:w="40" w:type="dxa"/>
              <w:left w:w="120" w:type="dxa"/>
              <w:bottom w:w="120" w:type="dxa"/>
              <w:right w:w="120" w:type="dxa"/>
            </w:tcMar>
          </w:tcPr>
          <w:p w14:paraId="350C2769" w14:textId="77777777" w:rsidR="00C84B17" w:rsidRDefault="00000000">
            <w:pPr>
              <w:jc w:val="center"/>
              <w:rPr>
                <w:rFonts w:eastAsia="Times New Roman" w:cs="Times New Roman"/>
                <w:szCs w:val="24"/>
              </w:rPr>
            </w:pPr>
            <w:r>
              <w:rPr>
                <w:rFonts w:eastAsia="Times New Roman" w:cs="Times New Roman"/>
                <w:szCs w:val="24"/>
              </w:rPr>
              <w:t xml:space="preserve">Decreasing regulations </w:t>
            </w:r>
          </w:p>
        </w:tc>
        <w:tc>
          <w:tcPr>
            <w:tcW w:w="1785" w:type="dxa"/>
            <w:tcMar>
              <w:top w:w="40" w:type="dxa"/>
              <w:left w:w="120" w:type="dxa"/>
              <w:bottom w:w="120" w:type="dxa"/>
              <w:right w:w="120" w:type="dxa"/>
            </w:tcMar>
          </w:tcPr>
          <w:p w14:paraId="2E50AC0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67E3796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1CB64D5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8C227C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81AF7A6" w14:textId="77777777">
        <w:trPr>
          <w:trHeight w:val="2205"/>
        </w:trPr>
        <w:tc>
          <w:tcPr>
            <w:tcW w:w="1920" w:type="dxa"/>
            <w:tcBorders>
              <w:right w:val="single" w:sz="8" w:space="0" w:color="BFBFBF"/>
            </w:tcBorders>
            <w:tcMar>
              <w:top w:w="40" w:type="dxa"/>
              <w:left w:w="120" w:type="dxa"/>
              <w:bottom w:w="120" w:type="dxa"/>
              <w:right w:w="120" w:type="dxa"/>
            </w:tcMar>
          </w:tcPr>
          <w:p w14:paraId="03468081" w14:textId="77777777" w:rsidR="00C84B17" w:rsidRDefault="00000000">
            <w:pPr>
              <w:jc w:val="center"/>
              <w:rPr>
                <w:rFonts w:eastAsia="Times New Roman" w:cs="Times New Roman"/>
                <w:szCs w:val="24"/>
              </w:rPr>
            </w:pPr>
            <w:r>
              <w:rPr>
                <w:rFonts w:eastAsia="Times New Roman" w:cs="Times New Roman"/>
                <w:szCs w:val="24"/>
              </w:rPr>
              <w:t>Lack of departmental resources (</w:t>
            </w:r>
            <w:proofErr w:type="gramStart"/>
            <w:r>
              <w:rPr>
                <w:rFonts w:eastAsia="Times New Roman" w:cs="Times New Roman"/>
                <w:szCs w:val="24"/>
              </w:rPr>
              <w:t>e.g.</w:t>
            </w:r>
            <w:proofErr w:type="gramEnd"/>
            <w:r>
              <w:rPr>
                <w:rFonts w:eastAsia="Times New Roman" w:cs="Times New Roman"/>
                <w:szCs w:val="24"/>
              </w:rPr>
              <w:t xml:space="preserve"> limited employees for water management) </w:t>
            </w:r>
          </w:p>
        </w:tc>
        <w:tc>
          <w:tcPr>
            <w:tcW w:w="1785" w:type="dxa"/>
            <w:tcMar>
              <w:top w:w="40" w:type="dxa"/>
              <w:left w:w="120" w:type="dxa"/>
              <w:bottom w:w="120" w:type="dxa"/>
              <w:right w:w="120" w:type="dxa"/>
            </w:tcMar>
          </w:tcPr>
          <w:p w14:paraId="42BC75C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52FE635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0436564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399A35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3B325EF" w14:textId="77777777">
        <w:trPr>
          <w:trHeight w:val="885"/>
        </w:trPr>
        <w:tc>
          <w:tcPr>
            <w:tcW w:w="1920" w:type="dxa"/>
            <w:tcBorders>
              <w:right w:val="single" w:sz="8" w:space="0" w:color="BFBFBF"/>
            </w:tcBorders>
            <w:tcMar>
              <w:top w:w="40" w:type="dxa"/>
              <w:left w:w="120" w:type="dxa"/>
              <w:bottom w:w="120" w:type="dxa"/>
              <w:right w:w="120" w:type="dxa"/>
            </w:tcMar>
          </w:tcPr>
          <w:p w14:paraId="2D9B6F00" w14:textId="77777777" w:rsidR="00C84B17" w:rsidRDefault="00000000">
            <w:pPr>
              <w:jc w:val="center"/>
              <w:rPr>
                <w:rFonts w:eastAsia="Times New Roman" w:cs="Times New Roman"/>
                <w:szCs w:val="24"/>
              </w:rPr>
            </w:pPr>
            <w:r>
              <w:rPr>
                <w:rFonts w:eastAsia="Times New Roman" w:cs="Times New Roman"/>
                <w:szCs w:val="24"/>
              </w:rPr>
              <w:t>Other (Please Specify)</w:t>
            </w:r>
          </w:p>
        </w:tc>
        <w:tc>
          <w:tcPr>
            <w:tcW w:w="1785" w:type="dxa"/>
            <w:tcMar>
              <w:top w:w="40" w:type="dxa"/>
              <w:left w:w="120" w:type="dxa"/>
              <w:bottom w:w="120" w:type="dxa"/>
              <w:right w:w="120" w:type="dxa"/>
            </w:tcMar>
          </w:tcPr>
          <w:p w14:paraId="3EFE28B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376CECE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70" w:type="dxa"/>
            <w:tcMar>
              <w:top w:w="40" w:type="dxa"/>
              <w:left w:w="120" w:type="dxa"/>
              <w:bottom w:w="120" w:type="dxa"/>
              <w:right w:w="120" w:type="dxa"/>
            </w:tcMar>
          </w:tcPr>
          <w:p w14:paraId="68C8BCB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7FBD8A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bl>
    <w:p w14:paraId="5AC2FC31" w14:textId="77777777" w:rsidR="00C84B17" w:rsidRDefault="00000000">
      <w:pPr>
        <w:rPr>
          <w:rFonts w:eastAsia="Times New Roman" w:cs="Times New Roman"/>
          <w:szCs w:val="24"/>
          <w:u w:val="single"/>
        </w:rPr>
      </w:pPr>
      <w:r>
        <w:rPr>
          <w:rFonts w:eastAsia="Times New Roman" w:cs="Times New Roman"/>
          <w:b/>
          <w:szCs w:val="24"/>
        </w:rPr>
        <w:t xml:space="preserve">Q10 </w:t>
      </w:r>
      <w:r>
        <w:rPr>
          <w:rFonts w:eastAsia="Times New Roman" w:cs="Times New Roman"/>
          <w:szCs w:val="24"/>
          <w:u w:val="single"/>
        </w:rPr>
        <w:t>Do invasive plant or animal species interfere with the functions at your facility?</w:t>
      </w:r>
    </w:p>
    <w:p w14:paraId="0551D0C0" w14:textId="77777777" w:rsidR="00C84B17" w:rsidRDefault="00000000">
      <w:pPr>
        <w:spacing w:before="120"/>
        <w:ind w:left="360"/>
        <w:rPr>
          <w:rFonts w:eastAsia="Times New Roman" w:cs="Times New Roman"/>
          <w:szCs w:val="24"/>
        </w:rPr>
      </w:pPr>
      <w:r>
        <w:rPr>
          <w:rFonts w:eastAsia="Times New Roman" w:cs="Times New Roman"/>
          <w:szCs w:val="24"/>
        </w:rPr>
        <w:t xml:space="preserve">o Yes, just invasive plant species interfere  </w:t>
      </w:r>
    </w:p>
    <w:p w14:paraId="2EC20D46" w14:textId="77777777" w:rsidR="00C84B17" w:rsidRDefault="00000000">
      <w:pPr>
        <w:spacing w:before="120"/>
        <w:ind w:left="360"/>
        <w:rPr>
          <w:rFonts w:eastAsia="Times New Roman" w:cs="Times New Roman"/>
          <w:szCs w:val="24"/>
        </w:rPr>
      </w:pPr>
      <w:r>
        <w:rPr>
          <w:rFonts w:eastAsia="Times New Roman" w:cs="Times New Roman"/>
          <w:szCs w:val="24"/>
        </w:rPr>
        <w:t xml:space="preserve">o Yes, just invasive animal species interfere  </w:t>
      </w:r>
    </w:p>
    <w:p w14:paraId="658400C2" w14:textId="77777777" w:rsidR="00C84B17" w:rsidRDefault="00000000">
      <w:pPr>
        <w:spacing w:before="120"/>
        <w:ind w:left="360"/>
        <w:rPr>
          <w:rFonts w:eastAsia="Times New Roman" w:cs="Times New Roman"/>
          <w:szCs w:val="24"/>
        </w:rPr>
      </w:pPr>
      <w:r>
        <w:rPr>
          <w:rFonts w:eastAsia="Times New Roman" w:cs="Times New Roman"/>
          <w:szCs w:val="24"/>
        </w:rPr>
        <w:t xml:space="preserve">o Yes, both invasive plant and animal species interfere  </w:t>
      </w:r>
    </w:p>
    <w:p w14:paraId="141DF383" w14:textId="77777777" w:rsidR="00C84B17" w:rsidRDefault="00000000">
      <w:pPr>
        <w:spacing w:before="120"/>
        <w:ind w:left="360"/>
        <w:rPr>
          <w:rFonts w:eastAsia="Times New Roman" w:cs="Times New Roman"/>
          <w:szCs w:val="24"/>
        </w:rPr>
      </w:pPr>
      <w:r>
        <w:rPr>
          <w:rFonts w:eastAsia="Times New Roman" w:cs="Times New Roman"/>
          <w:szCs w:val="24"/>
        </w:rPr>
        <w:t xml:space="preserve">o No, they do not interfere  </w:t>
      </w:r>
    </w:p>
    <w:p w14:paraId="5C13A4AE" w14:textId="77777777" w:rsidR="00C84B17" w:rsidRDefault="00000000">
      <w:pPr>
        <w:spacing w:before="120"/>
        <w:ind w:left="360"/>
        <w:rPr>
          <w:rFonts w:eastAsia="Times New Roman" w:cs="Times New Roman"/>
          <w:szCs w:val="24"/>
        </w:rPr>
      </w:pPr>
      <w:r>
        <w:rPr>
          <w:rFonts w:eastAsia="Times New Roman" w:cs="Times New Roman"/>
          <w:szCs w:val="24"/>
        </w:rPr>
        <w:t xml:space="preserve">o I am unsure  </w:t>
      </w:r>
    </w:p>
    <w:p w14:paraId="78A19AF9" w14:textId="77777777" w:rsidR="00C84B17" w:rsidRDefault="00C84B17">
      <w:pPr>
        <w:spacing w:before="120"/>
        <w:ind w:left="360"/>
        <w:rPr>
          <w:rFonts w:eastAsia="Times New Roman" w:cs="Times New Roman"/>
          <w:szCs w:val="24"/>
        </w:rPr>
      </w:pPr>
    </w:p>
    <w:p w14:paraId="6AC334A5" w14:textId="77777777" w:rsidR="00C84B17" w:rsidRDefault="00000000">
      <w:pPr>
        <w:rPr>
          <w:rFonts w:eastAsia="Times New Roman" w:cs="Times New Roman"/>
          <w:szCs w:val="24"/>
          <w:u w:val="single"/>
        </w:rPr>
      </w:pPr>
      <w:r>
        <w:rPr>
          <w:rFonts w:eastAsia="Times New Roman" w:cs="Times New Roman"/>
          <w:b/>
          <w:szCs w:val="24"/>
        </w:rPr>
        <w:t xml:space="preserve">Q11 </w:t>
      </w:r>
      <w:r>
        <w:rPr>
          <w:rFonts w:eastAsia="Times New Roman" w:cs="Times New Roman"/>
          <w:szCs w:val="24"/>
          <w:u w:val="single"/>
        </w:rPr>
        <w:t xml:space="preserve">If you responded yes, some </w:t>
      </w:r>
      <w:proofErr w:type="gramStart"/>
      <w:r>
        <w:rPr>
          <w:rFonts w:eastAsia="Times New Roman" w:cs="Times New Roman"/>
          <w:szCs w:val="24"/>
          <w:u w:val="single"/>
        </w:rPr>
        <w:t>form</w:t>
      </w:r>
      <w:proofErr w:type="gramEnd"/>
      <w:r>
        <w:rPr>
          <w:rFonts w:eastAsia="Times New Roman" w:cs="Times New Roman"/>
          <w:szCs w:val="24"/>
          <w:u w:val="single"/>
        </w:rPr>
        <w:t xml:space="preserve"> of invasive species do interfere with your facility, which species specifically? (If you responded no, or that you are unsure, write "None".)</w:t>
      </w:r>
    </w:p>
    <w:p w14:paraId="5DC79740"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4D024F03" w14:textId="77777777" w:rsidR="00C84B17" w:rsidRDefault="00C84B17">
      <w:pPr>
        <w:spacing w:before="240"/>
        <w:ind w:firstLine="400"/>
        <w:rPr>
          <w:rFonts w:eastAsia="Times New Roman" w:cs="Times New Roman"/>
          <w:szCs w:val="24"/>
          <w:u w:val="single"/>
        </w:rPr>
      </w:pPr>
    </w:p>
    <w:p w14:paraId="6C9DFAFB" w14:textId="77777777" w:rsidR="00C84B17" w:rsidRDefault="00000000">
      <w:pPr>
        <w:rPr>
          <w:rFonts w:eastAsia="Times New Roman" w:cs="Times New Roman"/>
          <w:szCs w:val="24"/>
          <w:u w:val="single"/>
        </w:rPr>
      </w:pPr>
      <w:r>
        <w:rPr>
          <w:rFonts w:eastAsia="Times New Roman" w:cs="Times New Roman"/>
          <w:b/>
          <w:szCs w:val="24"/>
        </w:rPr>
        <w:t xml:space="preserve">Q12 </w:t>
      </w:r>
      <w:r>
        <w:rPr>
          <w:rFonts w:eastAsia="Times New Roman" w:cs="Times New Roman"/>
          <w:szCs w:val="24"/>
          <w:u w:val="single"/>
        </w:rPr>
        <w:t>What kinds of plans does your organization/utility have? Please check each box that applies to your water utility.</w:t>
      </w:r>
    </w:p>
    <w:p w14:paraId="03B267AC" w14:textId="77777777" w:rsidR="00C84B17" w:rsidRDefault="00000000">
      <w:pPr>
        <w:spacing w:before="120"/>
        <w:ind w:left="360"/>
        <w:rPr>
          <w:rFonts w:eastAsia="Times New Roman" w:cs="Times New Roman"/>
          <w:szCs w:val="24"/>
        </w:rPr>
      </w:pPr>
      <w:r>
        <w:rPr>
          <w:rFonts w:eastAsia="Times New Roman" w:cs="Times New Roman"/>
          <w:szCs w:val="24"/>
        </w:rPr>
        <w:t xml:space="preserve">▢        Asset management plan  </w:t>
      </w:r>
    </w:p>
    <w:p w14:paraId="6E3FE7F4" w14:textId="77777777" w:rsidR="00C84B17" w:rsidRDefault="00000000">
      <w:pPr>
        <w:spacing w:before="120"/>
        <w:ind w:left="360"/>
        <w:rPr>
          <w:rFonts w:eastAsia="Times New Roman" w:cs="Times New Roman"/>
          <w:szCs w:val="24"/>
        </w:rPr>
      </w:pPr>
      <w:r>
        <w:rPr>
          <w:rFonts w:eastAsia="Times New Roman" w:cs="Times New Roman"/>
          <w:szCs w:val="24"/>
        </w:rPr>
        <w:t xml:space="preserve">▢        Capital improvement plan  </w:t>
      </w:r>
    </w:p>
    <w:p w14:paraId="24B27DDE" w14:textId="77777777" w:rsidR="00C84B17" w:rsidRDefault="00000000">
      <w:pPr>
        <w:spacing w:before="120"/>
        <w:ind w:left="360"/>
        <w:rPr>
          <w:rFonts w:eastAsia="Times New Roman" w:cs="Times New Roman"/>
          <w:szCs w:val="24"/>
        </w:rPr>
      </w:pPr>
      <w:r>
        <w:rPr>
          <w:rFonts w:eastAsia="Times New Roman" w:cs="Times New Roman"/>
          <w:szCs w:val="24"/>
        </w:rPr>
        <w:lastRenderedPageBreak/>
        <w:t xml:space="preserve">▢        Rate structure plan   </w:t>
      </w:r>
    </w:p>
    <w:p w14:paraId="6E937BCC" w14:textId="77777777" w:rsidR="00C84B17" w:rsidRDefault="00000000">
      <w:pPr>
        <w:spacing w:before="120"/>
        <w:ind w:left="360"/>
        <w:rPr>
          <w:rFonts w:eastAsia="Times New Roman" w:cs="Times New Roman"/>
          <w:szCs w:val="24"/>
        </w:rPr>
      </w:pPr>
      <w:r>
        <w:rPr>
          <w:rFonts w:eastAsia="Times New Roman" w:cs="Times New Roman"/>
          <w:szCs w:val="24"/>
        </w:rPr>
        <w:t xml:space="preserve">▢        Drought contingency plan   </w:t>
      </w:r>
    </w:p>
    <w:p w14:paraId="2B012C42" w14:textId="77777777" w:rsidR="00C84B17" w:rsidRDefault="00000000">
      <w:pPr>
        <w:spacing w:before="120"/>
        <w:ind w:left="360"/>
        <w:rPr>
          <w:rFonts w:eastAsia="Times New Roman" w:cs="Times New Roman"/>
          <w:szCs w:val="24"/>
        </w:rPr>
      </w:pPr>
      <w:r>
        <w:rPr>
          <w:rFonts w:eastAsia="Times New Roman" w:cs="Times New Roman"/>
          <w:szCs w:val="24"/>
        </w:rPr>
        <w:t xml:space="preserve">▢        Training and capacity-building plan   </w:t>
      </w:r>
    </w:p>
    <w:p w14:paraId="670BB039" w14:textId="77777777" w:rsidR="00C84B17" w:rsidRDefault="00000000">
      <w:pPr>
        <w:spacing w:before="120"/>
        <w:ind w:left="360"/>
        <w:rPr>
          <w:rFonts w:eastAsia="Times New Roman" w:cs="Times New Roman"/>
          <w:szCs w:val="24"/>
        </w:rPr>
      </w:pPr>
      <w:r>
        <w:rPr>
          <w:rFonts w:eastAsia="Times New Roman" w:cs="Times New Roman"/>
          <w:szCs w:val="24"/>
        </w:rPr>
        <w:t xml:space="preserve">▢        Other (please </w:t>
      </w:r>
      <w:proofErr w:type="gramStart"/>
      <w:r>
        <w:rPr>
          <w:rFonts w:eastAsia="Times New Roman" w:cs="Times New Roman"/>
          <w:szCs w:val="24"/>
        </w:rPr>
        <w:t xml:space="preserve">list)   </w:t>
      </w:r>
      <w:proofErr w:type="gramEnd"/>
      <w:r>
        <w:rPr>
          <w:rFonts w:eastAsia="Times New Roman" w:cs="Times New Roman"/>
          <w:szCs w:val="24"/>
        </w:rPr>
        <w:t>__________________________________________________</w:t>
      </w:r>
    </w:p>
    <w:p w14:paraId="46746927" w14:textId="77777777" w:rsidR="00C84B17" w:rsidRDefault="00000000">
      <w:pPr>
        <w:spacing w:before="120"/>
        <w:ind w:left="360"/>
        <w:rPr>
          <w:rFonts w:eastAsia="Times New Roman" w:cs="Times New Roman"/>
          <w:szCs w:val="24"/>
        </w:rPr>
      </w:pPr>
      <w:r>
        <w:rPr>
          <w:rFonts w:eastAsia="Times New Roman" w:cs="Times New Roman"/>
          <w:szCs w:val="24"/>
        </w:rPr>
        <w:t xml:space="preserve">▢        None of the above   </w:t>
      </w:r>
    </w:p>
    <w:p w14:paraId="7AF2CCF7" w14:textId="77777777" w:rsidR="00C84B17" w:rsidRDefault="00C84B17">
      <w:pPr>
        <w:spacing w:before="120"/>
        <w:ind w:left="360"/>
        <w:rPr>
          <w:rFonts w:eastAsia="Times New Roman" w:cs="Times New Roman"/>
          <w:szCs w:val="24"/>
        </w:rPr>
      </w:pPr>
    </w:p>
    <w:p w14:paraId="4FAE0ABA" w14:textId="77777777" w:rsidR="00C84B17" w:rsidRDefault="00000000">
      <w:pPr>
        <w:rPr>
          <w:rFonts w:eastAsia="Times New Roman" w:cs="Times New Roman"/>
          <w:szCs w:val="24"/>
          <w:u w:val="single"/>
        </w:rPr>
      </w:pPr>
      <w:r>
        <w:rPr>
          <w:rFonts w:eastAsia="Times New Roman" w:cs="Times New Roman"/>
          <w:b/>
          <w:szCs w:val="24"/>
        </w:rPr>
        <w:t xml:space="preserve">Q13 </w:t>
      </w:r>
      <w:r>
        <w:rPr>
          <w:rFonts w:eastAsia="Times New Roman" w:cs="Times New Roman"/>
          <w:szCs w:val="24"/>
          <w:u w:val="single"/>
        </w:rPr>
        <w:t>Let's discuss the process that your organization/utility uses to create plans for your water system.</w:t>
      </w:r>
    </w:p>
    <w:p w14:paraId="62DE6A18" w14:textId="77777777" w:rsidR="00C84B17" w:rsidRDefault="00000000">
      <w:pPr>
        <w:spacing w:before="120"/>
        <w:ind w:left="360"/>
        <w:rPr>
          <w:rFonts w:eastAsia="Times New Roman" w:cs="Times New Roman"/>
          <w:szCs w:val="24"/>
        </w:rPr>
      </w:pPr>
      <w:r>
        <w:rPr>
          <w:rFonts w:eastAsia="Times New Roman" w:cs="Times New Roman"/>
          <w:szCs w:val="24"/>
        </w:rPr>
        <w:t>o When did you start creating these plans?   __________________________________________________</w:t>
      </w:r>
    </w:p>
    <w:p w14:paraId="09990379" w14:textId="77777777" w:rsidR="00C84B17" w:rsidRDefault="00000000">
      <w:pPr>
        <w:spacing w:before="120"/>
        <w:ind w:left="360"/>
        <w:rPr>
          <w:rFonts w:eastAsia="Times New Roman" w:cs="Times New Roman"/>
          <w:szCs w:val="24"/>
        </w:rPr>
      </w:pPr>
      <w:r>
        <w:rPr>
          <w:rFonts w:eastAsia="Times New Roman" w:cs="Times New Roman"/>
          <w:szCs w:val="24"/>
        </w:rPr>
        <w:t>o What were the driving motivations for creating the plans?   __________________________________________________</w:t>
      </w:r>
    </w:p>
    <w:p w14:paraId="4E26E9E2" w14:textId="77777777" w:rsidR="00C84B17" w:rsidRDefault="00000000">
      <w:pPr>
        <w:spacing w:before="120"/>
        <w:ind w:left="360"/>
        <w:rPr>
          <w:rFonts w:eastAsia="Times New Roman" w:cs="Times New Roman"/>
          <w:szCs w:val="24"/>
        </w:rPr>
      </w:pPr>
      <w:r>
        <w:rPr>
          <w:rFonts w:eastAsia="Times New Roman" w:cs="Times New Roman"/>
          <w:szCs w:val="24"/>
        </w:rPr>
        <w:t>o What were barriers encountered when creating these plans?   __________________________________________________</w:t>
      </w:r>
    </w:p>
    <w:p w14:paraId="45E77465" w14:textId="77777777" w:rsidR="00C84B17" w:rsidRDefault="00000000">
      <w:pPr>
        <w:spacing w:before="120"/>
        <w:ind w:left="360"/>
        <w:rPr>
          <w:rFonts w:eastAsia="Times New Roman" w:cs="Times New Roman"/>
          <w:szCs w:val="24"/>
        </w:rPr>
      </w:pPr>
      <w:r>
        <w:rPr>
          <w:rFonts w:eastAsia="Times New Roman" w:cs="Times New Roman"/>
          <w:szCs w:val="24"/>
        </w:rPr>
        <w:t>o How did your organization/utility overcome these barriers?   __________________________________________________</w:t>
      </w:r>
    </w:p>
    <w:p w14:paraId="5B6912BE" w14:textId="77777777" w:rsidR="00C84B17" w:rsidRDefault="00000000">
      <w:pPr>
        <w:spacing w:before="120"/>
        <w:ind w:left="360"/>
        <w:rPr>
          <w:rFonts w:eastAsia="Times New Roman" w:cs="Times New Roman"/>
          <w:szCs w:val="24"/>
        </w:rPr>
      </w:pPr>
      <w:r>
        <w:rPr>
          <w:rFonts w:eastAsia="Times New Roman" w:cs="Times New Roman"/>
          <w:szCs w:val="24"/>
        </w:rPr>
        <w:t>o Has such planning been beneficial? If not, what could be done to create better planning practices? What are the reasons behind the failure?   __________________________________________________</w:t>
      </w:r>
    </w:p>
    <w:p w14:paraId="6900EADF" w14:textId="77777777" w:rsidR="00C84B17" w:rsidRDefault="00000000">
      <w:pPr>
        <w:spacing w:before="120"/>
        <w:ind w:left="360"/>
        <w:rPr>
          <w:rFonts w:eastAsia="Times New Roman" w:cs="Times New Roman"/>
          <w:szCs w:val="24"/>
        </w:rPr>
      </w:pPr>
      <w:r>
        <w:rPr>
          <w:rFonts w:eastAsia="Times New Roman" w:cs="Times New Roman"/>
          <w:szCs w:val="24"/>
        </w:rPr>
        <w:t>o How did you prepare the plan?   __________________________________________________</w:t>
      </w:r>
    </w:p>
    <w:p w14:paraId="633F63C5" w14:textId="77777777" w:rsidR="00C84B17" w:rsidRDefault="00000000">
      <w:pPr>
        <w:spacing w:before="120"/>
        <w:ind w:left="360"/>
        <w:rPr>
          <w:rFonts w:eastAsia="Times New Roman" w:cs="Times New Roman"/>
          <w:szCs w:val="24"/>
        </w:rPr>
      </w:pPr>
      <w:r>
        <w:rPr>
          <w:rFonts w:eastAsia="Times New Roman" w:cs="Times New Roman"/>
          <w:szCs w:val="24"/>
        </w:rPr>
        <w:t>o Did you receive input from water users and other stakeholders?   __________________________________________________</w:t>
      </w:r>
    </w:p>
    <w:p w14:paraId="11E378F3" w14:textId="77777777" w:rsidR="00C84B17" w:rsidRDefault="00000000">
      <w:pPr>
        <w:spacing w:before="120"/>
        <w:ind w:left="360"/>
        <w:rPr>
          <w:rFonts w:eastAsia="Times New Roman" w:cs="Times New Roman"/>
          <w:szCs w:val="24"/>
        </w:rPr>
      </w:pPr>
      <w:r>
        <w:rPr>
          <w:rFonts w:eastAsia="Times New Roman" w:cs="Times New Roman"/>
          <w:szCs w:val="24"/>
        </w:rPr>
        <w:t>o Do you consult with an emergency manager when creating these plans?   __________________________________________________</w:t>
      </w:r>
    </w:p>
    <w:p w14:paraId="5EA3C9D5" w14:textId="77777777" w:rsidR="00C84B17" w:rsidRDefault="00000000">
      <w:pPr>
        <w:spacing w:before="120"/>
        <w:ind w:left="360"/>
        <w:rPr>
          <w:rFonts w:eastAsia="Times New Roman" w:cs="Times New Roman"/>
          <w:szCs w:val="24"/>
        </w:rPr>
      </w:pPr>
      <w:r>
        <w:rPr>
          <w:rFonts w:eastAsia="Times New Roman" w:cs="Times New Roman"/>
          <w:szCs w:val="24"/>
        </w:rPr>
        <w:t>o Do you consult with a meteorologist or climatologist when creating these plans?   __________________________________________________</w:t>
      </w:r>
    </w:p>
    <w:p w14:paraId="4C82DC20" w14:textId="77777777" w:rsidR="00C84B17" w:rsidRDefault="00C84B17">
      <w:pPr>
        <w:spacing w:before="120"/>
        <w:ind w:left="360"/>
        <w:rPr>
          <w:rFonts w:eastAsia="Times New Roman" w:cs="Times New Roman"/>
          <w:szCs w:val="24"/>
          <w:u w:val="single"/>
        </w:rPr>
      </w:pPr>
    </w:p>
    <w:p w14:paraId="5343991B" w14:textId="77777777" w:rsidR="00C84B17" w:rsidRDefault="00000000">
      <w:pPr>
        <w:rPr>
          <w:rFonts w:eastAsia="Times New Roman" w:cs="Times New Roman"/>
          <w:szCs w:val="24"/>
          <w:u w:val="single"/>
        </w:rPr>
      </w:pPr>
      <w:r>
        <w:rPr>
          <w:rFonts w:eastAsia="Times New Roman" w:cs="Times New Roman"/>
          <w:b/>
          <w:szCs w:val="24"/>
        </w:rPr>
        <w:t xml:space="preserve">Q14 </w:t>
      </w:r>
      <w:r>
        <w:rPr>
          <w:rFonts w:eastAsia="Times New Roman" w:cs="Times New Roman"/>
          <w:szCs w:val="24"/>
          <w:u w:val="single"/>
        </w:rPr>
        <w:t>Please tell us which options you prefer to see in a long-range water plan. (The lowest preference is 1, and 3 is highest preference. Answer N/A if the option does not apply to your organization)</w:t>
      </w:r>
    </w:p>
    <w:tbl>
      <w:tblPr>
        <w:tblW w:w="888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965"/>
        <w:gridCol w:w="1740"/>
        <w:gridCol w:w="1725"/>
        <w:gridCol w:w="1725"/>
        <w:gridCol w:w="1725"/>
      </w:tblGrid>
      <w:tr w:rsidR="00C84B17" w14:paraId="24B47CA0" w14:textId="77777777">
        <w:trPr>
          <w:trHeight w:val="420"/>
        </w:trPr>
        <w:tc>
          <w:tcPr>
            <w:tcW w:w="1965" w:type="dxa"/>
            <w:tcBorders>
              <w:bottom w:val="single" w:sz="8" w:space="0" w:color="BFBFBF"/>
              <w:right w:val="single" w:sz="8" w:space="0" w:color="BFBFBF"/>
            </w:tcBorders>
            <w:tcMar>
              <w:top w:w="40" w:type="dxa"/>
              <w:left w:w="120" w:type="dxa"/>
              <w:bottom w:w="120" w:type="dxa"/>
              <w:right w:w="120" w:type="dxa"/>
            </w:tcMar>
          </w:tcPr>
          <w:p w14:paraId="635586B6" w14:textId="77777777" w:rsidR="00C84B17" w:rsidRDefault="00000000">
            <w:pPr>
              <w:jc w:val="center"/>
              <w:rPr>
                <w:rFonts w:eastAsia="Times New Roman" w:cs="Times New Roman"/>
                <w:szCs w:val="24"/>
                <w:u w:val="single"/>
              </w:rPr>
            </w:pPr>
            <w:r>
              <w:rPr>
                <w:rFonts w:eastAsia="Times New Roman" w:cs="Times New Roman"/>
                <w:szCs w:val="24"/>
                <w:u w:val="single"/>
              </w:rPr>
              <w:t xml:space="preserve"> </w:t>
            </w:r>
          </w:p>
        </w:tc>
        <w:tc>
          <w:tcPr>
            <w:tcW w:w="1740" w:type="dxa"/>
            <w:tcBorders>
              <w:bottom w:val="single" w:sz="8" w:space="0" w:color="BFBFBF"/>
            </w:tcBorders>
            <w:tcMar>
              <w:top w:w="40" w:type="dxa"/>
              <w:left w:w="120" w:type="dxa"/>
              <w:bottom w:w="120" w:type="dxa"/>
              <w:right w:w="120" w:type="dxa"/>
            </w:tcMar>
          </w:tcPr>
          <w:p w14:paraId="631DCF27" w14:textId="77777777" w:rsidR="00C84B17" w:rsidRDefault="00000000">
            <w:pPr>
              <w:jc w:val="center"/>
              <w:rPr>
                <w:rFonts w:eastAsia="Times New Roman" w:cs="Times New Roman"/>
                <w:szCs w:val="24"/>
              </w:rPr>
            </w:pPr>
            <w:r>
              <w:rPr>
                <w:rFonts w:eastAsia="Times New Roman" w:cs="Times New Roman"/>
                <w:szCs w:val="24"/>
              </w:rPr>
              <w:t>1</w:t>
            </w:r>
          </w:p>
        </w:tc>
        <w:tc>
          <w:tcPr>
            <w:tcW w:w="1725" w:type="dxa"/>
            <w:tcBorders>
              <w:bottom w:val="single" w:sz="8" w:space="0" w:color="BFBFBF"/>
            </w:tcBorders>
            <w:tcMar>
              <w:top w:w="40" w:type="dxa"/>
              <w:left w:w="120" w:type="dxa"/>
              <w:bottom w:w="120" w:type="dxa"/>
              <w:right w:w="120" w:type="dxa"/>
            </w:tcMar>
          </w:tcPr>
          <w:p w14:paraId="09A0FF9C" w14:textId="77777777" w:rsidR="00C84B17" w:rsidRDefault="00000000">
            <w:pPr>
              <w:jc w:val="center"/>
              <w:rPr>
                <w:rFonts w:eastAsia="Times New Roman" w:cs="Times New Roman"/>
                <w:szCs w:val="24"/>
              </w:rPr>
            </w:pPr>
            <w:r>
              <w:rPr>
                <w:rFonts w:eastAsia="Times New Roman" w:cs="Times New Roman"/>
                <w:szCs w:val="24"/>
              </w:rPr>
              <w:t>2</w:t>
            </w:r>
          </w:p>
        </w:tc>
        <w:tc>
          <w:tcPr>
            <w:tcW w:w="1725" w:type="dxa"/>
            <w:tcBorders>
              <w:bottom w:val="single" w:sz="8" w:space="0" w:color="BFBFBF"/>
            </w:tcBorders>
            <w:tcMar>
              <w:top w:w="40" w:type="dxa"/>
              <w:left w:w="120" w:type="dxa"/>
              <w:bottom w:w="120" w:type="dxa"/>
              <w:right w:w="120" w:type="dxa"/>
            </w:tcMar>
          </w:tcPr>
          <w:p w14:paraId="007AC17E" w14:textId="77777777" w:rsidR="00C84B17" w:rsidRDefault="00000000">
            <w:pPr>
              <w:jc w:val="center"/>
              <w:rPr>
                <w:rFonts w:eastAsia="Times New Roman" w:cs="Times New Roman"/>
                <w:szCs w:val="24"/>
              </w:rPr>
            </w:pPr>
            <w:r>
              <w:rPr>
                <w:rFonts w:eastAsia="Times New Roman" w:cs="Times New Roman"/>
                <w:szCs w:val="24"/>
              </w:rPr>
              <w:t>3</w:t>
            </w:r>
          </w:p>
        </w:tc>
        <w:tc>
          <w:tcPr>
            <w:tcW w:w="1725" w:type="dxa"/>
            <w:tcBorders>
              <w:bottom w:val="single" w:sz="8" w:space="0" w:color="BFBFBF"/>
            </w:tcBorders>
            <w:tcMar>
              <w:top w:w="40" w:type="dxa"/>
              <w:left w:w="120" w:type="dxa"/>
              <w:bottom w:w="120" w:type="dxa"/>
              <w:right w:w="120" w:type="dxa"/>
            </w:tcMar>
          </w:tcPr>
          <w:p w14:paraId="005DACA2" w14:textId="77777777" w:rsidR="00C84B17" w:rsidRDefault="00000000">
            <w:pPr>
              <w:jc w:val="center"/>
              <w:rPr>
                <w:rFonts w:eastAsia="Times New Roman" w:cs="Times New Roman"/>
                <w:szCs w:val="24"/>
              </w:rPr>
            </w:pPr>
            <w:r>
              <w:rPr>
                <w:rFonts w:eastAsia="Times New Roman" w:cs="Times New Roman"/>
                <w:szCs w:val="24"/>
              </w:rPr>
              <w:t xml:space="preserve">N/A </w:t>
            </w:r>
          </w:p>
        </w:tc>
      </w:tr>
      <w:tr w:rsidR="00C84B17" w14:paraId="25D10628" w14:textId="77777777">
        <w:trPr>
          <w:trHeight w:val="1440"/>
        </w:trPr>
        <w:tc>
          <w:tcPr>
            <w:tcW w:w="1965" w:type="dxa"/>
            <w:tcBorders>
              <w:right w:val="single" w:sz="8" w:space="0" w:color="BFBFBF"/>
            </w:tcBorders>
            <w:tcMar>
              <w:top w:w="40" w:type="dxa"/>
              <w:left w:w="120" w:type="dxa"/>
              <w:bottom w:w="120" w:type="dxa"/>
              <w:right w:w="120" w:type="dxa"/>
            </w:tcMar>
          </w:tcPr>
          <w:p w14:paraId="3B1DC6D3" w14:textId="77777777" w:rsidR="00C84B17" w:rsidRDefault="00000000">
            <w:pPr>
              <w:jc w:val="center"/>
              <w:rPr>
                <w:rFonts w:eastAsia="Times New Roman" w:cs="Times New Roman"/>
                <w:szCs w:val="24"/>
              </w:rPr>
            </w:pPr>
            <w:r>
              <w:rPr>
                <w:rFonts w:eastAsia="Times New Roman" w:cs="Times New Roman"/>
                <w:szCs w:val="24"/>
              </w:rPr>
              <w:lastRenderedPageBreak/>
              <w:t xml:space="preserve">A Database and Information System of Customer Use Patterns  </w:t>
            </w:r>
          </w:p>
        </w:tc>
        <w:tc>
          <w:tcPr>
            <w:tcW w:w="1740" w:type="dxa"/>
            <w:tcMar>
              <w:top w:w="40" w:type="dxa"/>
              <w:left w:w="120" w:type="dxa"/>
              <w:bottom w:w="120" w:type="dxa"/>
              <w:right w:w="120" w:type="dxa"/>
            </w:tcMar>
          </w:tcPr>
          <w:p w14:paraId="00615FA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2A02D3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45F367C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5E037F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230FC32" w14:textId="77777777">
        <w:trPr>
          <w:trHeight w:val="1695"/>
        </w:trPr>
        <w:tc>
          <w:tcPr>
            <w:tcW w:w="1965" w:type="dxa"/>
            <w:tcBorders>
              <w:right w:val="single" w:sz="8" w:space="0" w:color="BFBFBF"/>
            </w:tcBorders>
            <w:tcMar>
              <w:top w:w="40" w:type="dxa"/>
              <w:left w:w="120" w:type="dxa"/>
              <w:bottom w:w="120" w:type="dxa"/>
              <w:right w:w="120" w:type="dxa"/>
            </w:tcMar>
          </w:tcPr>
          <w:p w14:paraId="5EE6022C" w14:textId="77777777" w:rsidR="00C84B17" w:rsidRDefault="00000000">
            <w:pPr>
              <w:jc w:val="center"/>
              <w:rPr>
                <w:rFonts w:eastAsia="Times New Roman" w:cs="Times New Roman"/>
                <w:szCs w:val="24"/>
              </w:rPr>
            </w:pPr>
            <w:r>
              <w:rPr>
                <w:rFonts w:eastAsia="Times New Roman" w:cs="Times New Roman"/>
                <w:szCs w:val="24"/>
              </w:rPr>
              <w:t xml:space="preserve">Coordination with Tribal / State / Federal Agencies and Governments </w:t>
            </w:r>
          </w:p>
        </w:tc>
        <w:tc>
          <w:tcPr>
            <w:tcW w:w="1740" w:type="dxa"/>
            <w:tcMar>
              <w:top w:w="40" w:type="dxa"/>
              <w:left w:w="120" w:type="dxa"/>
              <w:bottom w:w="120" w:type="dxa"/>
              <w:right w:w="120" w:type="dxa"/>
            </w:tcMar>
          </w:tcPr>
          <w:p w14:paraId="38EE436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79D869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6141081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6E09E9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0631263" w14:textId="77777777">
        <w:trPr>
          <w:trHeight w:val="885"/>
        </w:trPr>
        <w:tc>
          <w:tcPr>
            <w:tcW w:w="1965" w:type="dxa"/>
            <w:tcBorders>
              <w:right w:val="single" w:sz="8" w:space="0" w:color="BFBFBF"/>
            </w:tcBorders>
            <w:tcMar>
              <w:top w:w="40" w:type="dxa"/>
              <w:left w:w="120" w:type="dxa"/>
              <w:bottom w:w="120" w:type="dxa"/>
              <w:right w:w="120" w:type="dxa"/>
            </w:tcMar>
          </w:tcPr>
          <w:p w14:paraId="6C47CEDF" w14:textId="77777777" w:rsidR="00C84B17" w:rsidRDefault="00000000">
            <w:pPr>
              <w:jc w:val="center"/>
              <w:rPr>
                <w:rFonts w:eastAsia="Times New Roman" w:cs="Times New Roman"/>
                <w:szCs w:val="24"/>
              </w:rPr>
            </w:pPr>
            <w:r>
              <w:rPr>
                <w:rFonts w:eastAsia="Times New Roman" w:cs="Times New Roman"/>
                <w:szCs w:val="24"/>
              </w:rPr>
              <w:t xml:space="preserve">Water Rights Issues </w:t>
            </w:r>
          </w:p>
        </w:tc>
        <w:tc>
          <w:tcPr>
            <w:tcW w:w="1740" w:type="dxa"/>
            <w:tcMar>
              <w:top w:w="40" w:type="dxa"/>
              <w:left w:w="120" w:type="dxa"/>
              <w:bottom w:w="120" w:type="dxa"/>
              <w:right w:w="120" w:type="dxa"/>
            </w:tcMar>
          </w:tcPr>
          <w:p w14:paraId="19D8308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5C9A97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4781E7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F349C7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B3F772F" w14:textId="77777777">
        <w:trPr>
          <w:trHeight w:val="1185"/>
        </w:trPr>
        <w:tc>
          <w:tcPr>
            <w:tcW w:w="1965" w:type="dxa"/>
            <w:tcBorders>
              <w:right w:val="single" w:sz="8" w:space="0" w:color="BFBFBF"/>
            </w:tcBorders>
            <w:tcMar>
              <w:top w:w="40" w:type="dxa"/>
              <w:left w:w="120" w:type="dxa"/>
              <w:bottom w:w="120" w:type="dxa"/>
              <w:right w:w="120" w:type="dxa"/>
            </w:tcMar>
          </w:tcPr>
          <w:p w14:paraId="53C550A8" w14:textId="77777777" w:rsidR="00C84B17" w:rsidRDefault="00000000">
            <w:pPr>
              <w:jc w:val="center"/>
              <w:rPr>
                <w:rFonts w:eastAsia="Times New Roman" w:cs="Times New Roman"/>
                <w:szCs w:val="24"/>
              </w:rPr>
            </w:pPr>
            <w:r>
              <w:rPr>
                <w:rFonts w:eastAsia="Times New Roman" w:cs="Times New Roman"/>
                <w:szCs w:val="24"/>
              </w:rPr>
              <w:t xml:space="preserve">Water Conservation Goals and Guidelines </w:t>
            </w:r>
          </w:p>
        </w:tc>
        <w:tc>
          <w:tcPr>
            <w:tcW w:w="1740" w:type="dxa"/>
            <w:tcMar>
              <w:top w:w="40" w:type="dxa"/>
              <w:left w:w="120" w:type="dxa"/>
              <w:bottom w:w="120" w:type="dxa"/>
              <w:right w:w="120" w:type="dxa"/>
            </w:tcMar>
          </w:tcPr>
          <w:p w14:paraId="53B41E1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FF22E4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48E5DA7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4FAF96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72C0A18" w14:textId="77777777">
        <w:trPr>
          <w:trHeight w:val="930"/>
        </w:trPr>
        <w:tc>
          <w:tcPr>
            <w:tcW w:w="1965" w:type="dxa"/>
            <w:tcBorders>
              <w:right w:val="single" w:sz="8" w:space="0" w:color="BFBFBF"/>
            </w:tcBorders>
            <w:tcMar>
              <w:top w:w="40" w:type="dxa"/>
              <w:left w:w="120" w:type="dxa"/>
              <w:bottom w:w="120" w:type="dxa"/>
              <w:right w:w="120" w:type="dxa"/>
            </w:tcMar>
          </w:tcPr>
          <w:p w14:paraId="6CCBFC78" w14:textId="77777777" w:rsidR="00C84B17" w:rsidRDefault="00000000">
            <w:pPr>
              <w:jc w:val="center"/>
              <w:rPr>
                <w:rFonts w:eastAsia="Times New Roman" w:cs="Times New Roman"/>
                <w:szCs w:val="24"/>
              </w:rPr>
            </w:pPr>
            <w:r>
              <w:rPr>
                <w:rFonts w:eastAsia="Times New Roman" w:cs="Times New Roman"/>
                <w:szCs w:val="24"/>
              </w:rPr>
              <w:t xml:space="preserve">Water Demand Management Plans </w:t>
            </w:r>
          </w:p>
        </w:tc>
        <w:tc>
          <w:tcPr>
            <w:tcW w:w="1740" w:type="dxa"/>
            <w:tcMar>
              <w:top w:w="40" w:type="dxa"/>
              <w:left w:w="120" w:type="dxa"/>
              <w:bottom w:w="120" w:type="dxa"/>
              <w:right w:w="120" w:type="dxa"/>
            </w:tcMar>
          </w:tcPr>
          <w:p w14:paraId="68A182D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725B76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CF95B2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529FF1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88F3B66" w14:textId="77777777">
        <w:trPr>
          <w:trHeight w:val="1185"/>
        </w:trPr>
        <w:tc>
          <w:tcPr>
            <w:tcW w:w="1965" w:type="dxa"/>
            <w:tcBorders>
              <w:right w:val="single" w:sz="8" w:space="0" w:color="BFBFBF"/>
            </w:tcBorders>
            <w:tcMar>
              <w:top w:w="40" w:type="dxa"/>
              <w:left w:w="120" w:type="dxa"/>
              <w:bottom w:w="120" w:type="dxa"/>
              <w:right w:w="120" w:type="dxa"/>
            </w:tcMar>
          </w:tcPr>
          <w:p w14:paraId="4F8C1468" w14:textId="77777777" w:rsidR="00C84B17" w:rsidRDefault="00000000">
            <w:pPr>
              <w:jc w:val="center"/>
              <w:rPr>
                <w:rFonts w:eastAsia="Times New Roman" w:cs="Times New Roman"/>
                <w:szCs w:val="24"/>
              </w:rPr>
            </w:pPr>
            <w:r>
              <w:rPr>
                <w:rFonts w:eastAsia="Times New Roman" w:cs="Times New Roman"/>
                <w:szCs w:val="24"/>
              </w:rPr>
              <w:t>Drought Mitigation and Response Strategy</w:t>
            </w:r>
          </w:p>
        </w:tc>
        <w:tc>
          <w:tcPr>
            <w:tcW w:w="1740" w:type="dxa"/>
            <w:tcMar>
              <w:top w:w="40" w:type="dxa"/>
              <w:left w:w="120" w:type="dxa"/>
              <w:bottom w:w="120" w:type="dxa"/>
              <w:right w:w="120" w:type="dxa"/>
            </w:tcMar>
          </w:tcPr>
          <w:p w14:paraId="4BF7C3E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B22705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33DB9F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214F1D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FE15041" w14:textId="77777777">
        <w:trPr>
          <w:trHeight w:val="930"/>
        </w:trPr>
        <w:tc>
          <w:tcPr>
            <w:tcW w:w="1965" w:type="dxa"/>
            <w:tcBorders>
              <w:right w:val="single" w:sz="8" w:space="0" w:color="BFBFBF"/>
            </w:tcBorders>
            <w:tcMar>
              <w:top w:w="40" w:type="dxa"/>
              <w:left w:w="120" w:type="dxa"/>
              <w:bottom w:w="120" w:type="dxa"/>
              <w:right w:w="120" w:type="dxa"/>
            </w:tcMar>
          </w:tcPr>
          <w:p w14:paraId="49E66D8E" w14:textId="77777777" w:rsidR="00C84B17" w:rsidRDefault="00000000">
            <w:pPr>
              <w:jc w:val="center"/>
              <w:rPr>
                <w:rFonts w:eastAsia="Times New Roman" w:cs="Times New Roman"/>
                <w:szCs w:val="24"/>
              </w:rPr>
            </w:pPr>
            <w:r>
              <w:rPr>
                <w:rFonts w:eastAsia="Times New Roman" w:cs="Times New Roman"/>
                <w:szCs w:val="24"/>
              </w:rPr>
              <w:t xml:space="preserve">Emergency Water Supply Options  </w:t>
            </w:r>
          </w:p>
        </w:tc>
        <w:tc>
          <w:tcPr>
            <w:tcW w:w="1740" w:type="dxa"/>
            <w:tcMar>
              <w:top w:w="40" w:type="dxa"/>
              <w:left w:w="120" w:type="dxa"/>
              <w:bottom w:w="120" w:type="dxa"/>
              <w:right w:w="120" w:type="dxa"/>
            </w:tcMar>
          </w:tcPr>
          <w:p w14:paraId="2805AE9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D078DB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5D40AB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52AC87C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A4F6063" w14:textId="77777777">
        <w:trPr>
          <w:trHeight w:val="1440"/>
        </w:trPr>
        <w:tc>
          <w:tcPr>
            <w:tcW w:w="1965" w:type="dxa"/>
            <w:tcBorders>
              <w:right w:val="single" w:sz="8" w:space="0" w:color="BFBFBF"/>
            </w:tcBorders>
            <w:tcMar>
              <w:top w:w="40" w:type="dxa"/>
              <w:left w:w="120" w:type="dxa"/>
              <w:bottom w:w="120" w:type="dxa"/>
              <w:right w:w="120" w:type="dxa"/>
            </w:tcMar>
          </w:tcPr>
          <w:p w14:paraId="41D0B697" w14:textId="77777777" w:rsidR="00C84B17" w:rsidRDefault="00000000">
            <w:pPr>
              <w:jc w:val="center"/>
              <w:rPr>
                <w:rFonts w:eastAsia="Times New Roman" w:cs="Times New Roman"/>
                <w:szCs w:val="24"/>
              </w:rPr>
            </w:pPr>
            <w:r>
              <w:rPr>
                <w:rFonts w:eastAsia="Times New Roman" w:cs="Times New Roman"/>
                <w:szCs w:val="24"/>
              </w:rPr>
              <w:t xml:space="preserve">Supply Restrictions Priorities in Times of Need </w:t>
            </w:r>
          </w:p>
        </w:tc>
        <w:tc>
          <w:tcPr>
            <w:tcW w:w="1740" w:type="dxa"/>
            <w:tcMar>
              <w:top w:w="40" w:type="dxa"/>
              <w:left w:w="120" w:type="dxa"/>
              <w:bottom w:w="120" w:type="dxa"/>
              <w:right w:w="120" w:type="dxa"/>
            </w:tcMar>
          </w:tcPr>
          <w:p w14:paraId="7EF984A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456438D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0E669E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27980D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A72F300" w14:textId="77777777">
        <w:trPr>
          <w:trHeight w:val="1185"/>
        </w:trPr>
        <w:tc>
          <w:tcPr>
            <w:tcW w:w="1965" w:type="dxa"/>
            <w:tcBorders>
              <w:right w:val="single" w:sz="8" w:space="0" w:color="BFBFBF"/>
            </w:tcBorders>
            <w:tcMar>
              <w:top w:w="40" w:type="dxa"/>
              <w:left w:w="120" w:type="dxa"/>
              <w:bottom w:w="120" w:type="dxa"/>
              <w:right w:w="120" w:type="dxa"/>
            </w:tcMar>
          </w:tcPr>
          <w:p w14:paraId="323191FA" w14:textId="77777777" w:rsidR="00C84B17" w:rsidRDefault="00000000">
            <w:pPr>
              <w:jc w:val="center"/>
              <w:rPr>
                <w:rFonts w:eastAsia="Times New Roman" w:cs="Times New Roman"/>
                <w:szCs w:val="24"/>
              </w:rPr>
            </w:pPr>
            <w:r>
              <w:rPr>
                <w:rFonts w:eastAsia="Times New Roman" w:cs="Times New Roman"/>
                <w:szCs w:val="24"/>
              </w:rPr>
              <w:t xml:space="preserve">Climate Science Reports (e.g., climate </w:t>
            </w:r>
            <w:r>
              <w:rPr>
                <w:rFonts w:eastAsia="Times New Roman" w:cs="Times New Roman"/>
                <w:szCs w:val="24"/>
              </w:rPr>
              <w:lastRenderedPageBreak/>
              <w:t xml:space="preserve">variability assessment) </w:t>
            </w:r>
          </w:p>
        </w:tc>
        <w:tc>
          <w:tcPr>
            <w:tcW w:w="1740" w:type="dxa"/>
            <w:tcMar>
              <w:top w:w="40" w:type="dxa"/>
              <w:left w:w="120" w:type="dxa"/>
              <w:bottom w:w="120" w:type="dxa"/>
              <w:right w:w="120" w:type="dxa"/>
            </w:tcMar>
          </w:tcPr>
          <w:p w14:paraId="32B9FFC2" w14:textId="77777777" w:rsidR="00C84B17" w:rsidRDefault="00000000">
            <w:pPr>
              <w:spacing w:before="120"/>
              <w:ind w:left="360"/>
              <w:jc w:val="center"/>
              <w:rPr>
                <w:rFonts w:eastAsia="Times New Roman" w:cs="Times New Roman"/>
                <w:szCs w:val="24"/>
              </w:rPr>
            </w:pPr>
            <w:r>
              <w:rPr>
                <w:rFonts w:eastAsia="Times New Roman" w:cs="Times New Roman"/>
                <w:szCs w:val="24"/>
              </w:rPr>
              <w:lastRenderedPageBreak/>
              <w:t xml:space="preserve">o  </w:t>
            </w:r>
          </w:p>
        </w:tc>
        <w:tc>
          <w:tcPr>
            <w:tcW w:w="1725" w:type="dxa"/>
            <w:tcMar>
              <w:top w:w="40" w:type="dxa"/>
              <w:left w:w="120" w:type="dxa"/>
              <w:bottom w:w="120" w:type="dxa"/>
              <w:right w:w="120" w:type="dxa"/>
            </w:tcMar>
          </w:tcPr>
          <w:p w14:paraId="24958A7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7ED108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C9EFD9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AB37679" w14:textId="77777777">
        <w:trPr>
          <w:trHeight w:val="1950"/>
        </w:trPr>
        <w:tc>
          <w:tcPr>
            <w:tcW w:w="1965" w:type="dxa"/>
            <w:tcBorders>
              <w:right w:val="single" w:sz="8" w:space="0" w:color="BFBFBF"/>
            </w:tcBorders>
            <w:tcMar>
              <w:top w:w="40" w:type="dxa"/>
              <w:left w:w="120" w:type="dxa"/>
              <w:bottom w:w="120" w:type="dxa"/>
              <w:right w:w="120" w:type="dxa"/>
            </w:tcMar>
          </w:tcPr>
          <w:p w14:paraId="26E137EB" w14:textId="77777777" w:rsidR="00C84B17" w:rsidRDefault="00000000">
            <w:pPr>
              <w:jc w:val="center"/>
              <w:rPr>
                <w:rFonts w:eastAsia="Times New Roman" w:cs="Times New Roman"/>
                <w:szCs w:val="24"/>
              </w:rPr>
            </w:pPr>
            <w:r>
              <w:rPr>
                <w:rFonts w:eastAsia="Times New Roman" w:cs="Times New Roman"/>
                <w:szCs w:val="24"/>
              </w:rPr>
              <w:t xml:space="preserve">Storms and Flooding the Community Should Prepare for (Frequency and Intensity) </w:t>
            </w:r>
          </w:p>
        </w:tc>
        <w:tc>
          <w:tcPr>
            <w:tcW w:w="1740" w:type="dxa"/>
            <w:tcMar>
              <w:top w:w="40" w:type="dxa"/>
              <w:left w:w="120" w:type="dxa"/>
              <w:bottom w:w="120" w:type="dxa"/>
              <w:right w:w="120" w:type="dxa"/>
            </w:tcMar>
          </w:tcPr>
          <w:p w14:paraId="292B020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1F956E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0586C02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D860D2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DBAF312" w14:textId="77777777">
        <w:trPr>
          <w:trHeight w:val="2205"/>
        </w:trPr>
        <w:tc>
          <w:tcPr>
            <w:tcW w:w="1965" w:type="dxa"/>
            <w:tcBorders>
              <w:right w:val="single" w:sz="8" w:space="0" w:color="BFBFBF"/>
            </w:tcBorders>
            <w:tcMar>
              <w:top w:w="40" w:type="dxa"/>
              <w:left w:w="120" w:type="dxa"/>
              <w:bottom w:w="120" w:type="dxa"/>
              <w:right w:w="120" w:type="dxa"/>
            </w:tcMar>
          </w:tcPr>
          <w:p w14:paraId="11D4C99D" w14:textId="77777777" w:rsidR="00C84B17" w:rsidRDefault="00000000">
            <w:pPr>
              <w:jc w:val="center"/>
              <w:rPr>
                <w:rFonts w:eastAsia="Times New Roman" w:cs="Times New Roman"/>
                <w:szCs w:val="24"/>
              </w:rPr>
            </w:pPr>
            <w:r>
              <w:rPr>
                <w:rFonts w:eastAsia="Times New Roman" w:cs="Times New Roman"/>
                <w:szCs w:val="24"/>
              </w:rPr>
              <w:t xml:space="preserve">Population and Economic Development Projections as Related to Future Water Demand Levels </w:t>
            </w:r>
          </w:p>
        </w:tc>
        <w:tc>
          <w:tcPr>
            <w:tcW w:w="1740" w:type="dxa"/>
            <w:tcMar>
              <w:top w:w="40" w:type="dxa"/>
              <w:left w:w="120" w:type="dxa"/>
              <w:bottom w:w="120" w:type="dxa"/>
              <w:right w:w="120" w:type="dxa"/>
            </w:tcMar>
          </w:tcPr>
          <w:p w14:paraId="2B4754B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6A89D1A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443D30C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A857A8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621525D" w14:textId="77777777">
        <w:trPr>
          <w:trHeight w:val="1950"/>
        </w:trPr>
        <w:tc>
          <w:tcPr>
            <w:tcW w:w="1965" w:type="dxa"/>
            <w:tcBorders>
              <w:right w:val="single" w:sz="8" w:space="0" w:color="BFBFBF"/>
            </w:tcBorders>
            <w:tcMar>
              <w:top w:w="40" w:type="dxa"/>
              <w:left w:w="120" w:type="dxa"/>
              <w:bottom w:w="120" w:type="dxa"/>
              <w:right w:w="120" w:type="dxa"/>
            </w:tcMar>
          </w:tcPr>
          <w:p w14:paraId="380BEBF5" w14:textId="77777777" w:rsidR="00C84B17" w:rsidRDefault="00000000">
            <w:pPr>
              <w:jc w:val="center"/>
              <w:rPr>
                <w:rFonts w:eastAsia="Times New Roman" w:cs="Times New Roman"/>
                <w:szCs w:val="24"/>
              </w:rPr>
            </w:pPr>
            <w:r>
              <w:rPr>
                <w:rFonts w:eastAsia="Times New Roman" w:cs="Times New Roman"/>
                <w:szCs w:val="24"/>
              </w:rPr>
              <w:t xml:space="preserve">Climate Vulnerability Assessment of the Current Water Infrastructure </w:t>
            </w:r>
          </w:p>
        </w:tc>
        <w:tc>
          <w:tcPr>
            <w:tcW w:w="1740" w:type="dxa"/>
            <w:tcMar>
              <w:top w:w="40" w:type="dxa"/>
              <w:left w:w="120" w:type="dxa"/>
              <w:bottom w:w="120" w:type="dxa"/>
              <w:right w:w="120" w:type="dxa"/>
            </w:tcMar>
          </w:tcPr>
          <w:p w14:paraId="3C67D79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6C5AD0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88C50E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5A08293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88B0320" w14:textId="77777777">
        <w:trPr>
          <w:trHeight w:val="930"/>
        </w:trPr>
        <w:tc>
          <w:tcPr>
            <w:tcW w:w="1965" w:type="dxa"/>
            <w:tcBorders>
              <w:right w:val="single" w:sz="8" w:space="0" w:color="BFBFBF"/>
            </w:tcBorders>
            <w:tcMar>
              <w:top w:w="40" w:type="dxa"/>
              <w:left w:w="120" w:type="dxa"/>
              <w:bottom w:w="120" w:type="dxa"/>
              <w:right w:w="120" w:type="dxa"/>
            </w:tcMar>
          </w:tcPr>
          <w:p w14:paraId="47615C2D" w14:textId="77777777" w:rsidR="00C84B17" w:rsidRDefault="00000000">
            <w:pPr>
              <w:jc w:val="center"/>
              <w:rPr>
                <w:rFonts w:eastAsia="Times New Roman" w:cs="Times New Roman"/>
                <w:szCs w:val="24"/>
              </w:rPr>
            </w:pPr>
            <w:r>
              <w:rPr>
                <w:rFonts w:eastAsia="Times New Roman" w:cs="Times New Roman"/>
                <w:szCs w:val="24"/>
              </w:rPr>
              <w:t xml:space="preserve">Aquifer Recharge Options </w:t>
            </w:r>
          </w:p>
        </w:tc>
        <w:tc>
          <w:tcPr>
            <w:tcW w:w="1740" w:type="dxa"/>
            <w:tcMar>
              <w:top w:w="40" w:type="dxa"/>
              <w:left w:w="120" w:type="dxa"/>
              <w:bottom w:w="120" w:type="dxa"/>
              <w:right w:w="120" w:type="dxa"/>
            </w:tcMar>
          </w:tcPr>
          <w:p w14:paraId="7D1A127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6C447E6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AB247C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4477873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D848D6B" w14:textId="77777777">
        <w:trPr>
          <w:trHeight w:val="1440"/>
        </w:trPr>
        <w:tc>
          <w:tcPr>
            <w:tcW w:w="1965" w:type="dxa"/>
            <w:tcBorders>
              <w:right w:val="single" w:sz="8" w:space="0" w:color="BFBFBF"/>
            </w:tcBorders>
            <w:tcMar>
              <w:top w:w="40" w:type="dxa"/>
              <w:left w:w="120" w:type="dxa"/>
              <w:bottom w:w="120" w:type="dxa"/>
              <w:right w:w="120" w:type="dxa"/>
            </w:tcMar>
          </w:tcPr>
          <w:p w14:paraId="4803BAAA" w14:textId="77777777" w:rsidR="00C84B17" w:rsidRDefault="00000000">
            <w:pPr>
              <w:jc w:val="center"/>
              <w:rPr>
                <w:rFonts w:eastAsia="Times New Roman" w:cs="Times New Roman"/>
                <w:szCs w:val="24"/>
              </w:rPr>
            </w:pPr>
            <w:r>
              <w:rPr>
                <w:rFonts w:eastAsia="Times New Roman" w:cs="Times New Roman"/>
                <w:szCs w:val="24"/>
              </w:rPr>
              <w:t>Engineering Vulnerability Studies of the Water Infrastructure</w:t>
            </w:r>
          </w:p>
        </w:tc>
        <w:tc>
          <w:tcPr>
            <w:tcW w:w="1740" w:type="dxa"/>
            <w:tcMar>
              <w:top w:w="40" w:type="dxa"/>
              <w:left w:w="120" w:type="dxa"/>
              <w:bottom w:w="120" w:type="dxa"/>
              <w:right w:w="120" w:type="dxa"/>
            </w:tcMar>
          </w:tcPr>
          <w:p w14:paraId="521CF60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C1673E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446A5D0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F80DBF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332D5F0" w14:textId="77777777">
        <w:trPr>
          <w:trHeight w:val="1185"/>
        </w:trPr>
        <w:tc>
          <w:tcPr>
            <w:tcW w:w="1965" w:type="dxa"/>
            <w:tcBorders>
              <w:right w:val="single" w:sz="8" w:space="0" w:color="BFBFBF"/>
            </w:tcBorders>
            <w:tcMar>
              <w:top w:w="40" w:type="dxa"/>
              <w:left w:w="120" w:type="dxa"/>
              <w:bottom w:w="120" w:type="dxa"/>
              <w:right w:w="120" w:type="dxa"/>
            </w:tcMar>
          </w:tcPr>
          <w:p w14:paraId="71321C28" w14:textId="77777777" w:rsidR="00C84B17" w:rsidRDefault="00000000">
            <w:pPr>
              <w:jc w:val="center"/>
              <w:rPr>
                <w:rFonts w:eastAsia="Times New Roman" w:cs="Times New Roman"/>
                <w:szCs w:val="24"/>
              </w:rPr>
            </w:pPr>
            <w:r>
              <w:rPr>
                <w:rFonts w:eastAsia="Times New Roman" w:cs="Times New Roman"/>
                <w:szCs w:val="24"/>
              </w:rPr>
              <w:t xml:space="preserve">Building Code/ Plumbing Requirements </w:t>
            </w:r>
          </w:p>
        </w:tc>
        <w:tc>
          <w:tcPr>
            <w:tcW w:w="1740" w:type="dxa"/>
            <w:tcMar>
              <w:top w:w="40" w:type="dxa"/>
              <w:left w:w="120" w:type="dxa"/>
              <w:bottom w:w="120" w:type="dxa"/>
              <w:right w:w="120" w:type="dxa"/>
            </w:tcMar>
          </w:tcPr>
          <w:p w14:paraId="2A6F260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0512281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499D76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CE8348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7C95E8F" w14:textId="77777777">
        <w:trPr>
          <w:trHeight w:val="1185"/>
        </w:trPr>
        <w:tc>
          <w:tcPr>
            <w:tcW w:w="1965" w:type="dxa"/>
            <w:tcBorders>
              <w:right w:val="single" w:sz="8" w:space="0" w:color="BFBFBF"/>
            </w:tcBorders>
            <w:tcMar>
              <w:top w:w="40" w:type="dxa"/>
              <w:left w:w="120" w:type="dxa"/>
              <w:bottom w:w="120" w:type="dxa"/>
              <w:right w:w="120" w:type="dxa"/>
            </w:tcMar>
          </w:tcPr>
          <w:p w14:paraId="40461DF2" w14:textId="77777777" w:rsidR="00C84B17" w:rsidRDefault="00000000">
            <w:pPr>
              <w:jc w:val="center"/>
              <w:rPr>
                <w:rFonts w:eastAsia="Times New Roman" w:cs="Times New Roman"/>
                <w:szCs w:val="24"/>
              </w:rPr>
            </w:pPr>
            <w:r>
              <w:rPr>
                <w:rFonts w:eastAsia="Times New Roman" w:cs="Times New Roman"/>
                <w:szCs w:val="24"/>
              </w:rPr>
              <w:lastRenderedPageBreak/>
              <w:t>Guidelines for Efficient Irrigation Systems</w:t>
            </w:r>
          </w:p>
        </w:tc>
        <w:tc>
          <w:tcPr>
            <w:tcW w:w="1740" w:type="dxa"/>
            <w:tcMar>
              <w:top w:w="40" w:type="dxa"/>
              <w:left w:w="120" w:type="dxa"/>
              <w:bottom w:w="120" w:type="dxa"/>
              <w:right w:w="120" w:type="dxa"/>
            </w:tcMar>
          </w:tcPr>
          <w:p w14:paraId="5CF7AAD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46324A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0A82B76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53C2808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7200268" w14:textId="77777777">
        <w:trPr>
          <w:trHeight w:val="930"/>
        </w:trPr>
        <w:tc>
          <w:tcPr>
            <w:tcW w:w="1965" w:type="dxa"/>
            <w:tcBorders>
              <w:right w:val="single" w:sz="8" w:space="0" w:color="BFBFBF"/>
            </w:tcBorders>
            <w:tcMar>
              <w:top w:w="40" w:type="dxa"/>
              <w:left w:w="120" w:type="dxa"/>
              <w:bottom w:w="120" w:type="dxa"/>
              <w:right w:w="120" w:type="dxa"/>
            </w:tcMar>
          </w:tcPr>
          <w:p w14:paraId="333D7189" w14:textId="77777777" w:rsidR="00C84B17" w:rsidRDefault="00000000">
            <w:pPr>
              <w:jc w:val="center"/>
              <w:rPr>
                <w:rFonts w:eastAsia="Times New Roman" w:cs="Times New Roman"/>
                <w:szCs w:val="24"/>
              </w:rPr>
            </w:pPr>
            <w:r>
              <w:rPr>
                <w:rFonts w:eastAsia="Times New Roman" w:cs="Times New Roman"/>
                <w:szCs w:val="24"/>
              </w:rPr>
              <w:t xml:space="preserve">Stormwater Management Plan </w:t>
            </w:r>
          </w:p>
        </w:tc>
        <w:tc>
          <w:tcPr>
            <w:tcW w:w="1740" w:type="dxa"/>
            <w:tcMar>
              <w:top w:w="40" w:type="dxa"/>
              <w:left w:w="120" w:type="dxa"/>
              <w:bottom w:w="120" w:type="dxa"/>
              <w:right w:w="120" w:type="dxa"/>
            </w:tcMar>
          </w:tcPr>
          <w:p w14:paraId="5739699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5094910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6E8BDAA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0651471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0743191" w14:textId="77777777">
        <w:trPr>
          <w:trHeight w:val="1185"/>
        </w:trPr>
        <w:tc>
          <w:tcPr>
            <w:tcW w:w="1965" w:type="dxa"/>
            <w:tcBorders>
              <w:right w:val="single" w:sz="8" w:space="0" w:color="BFBFBF"/>
            </w:tcBorders>
            <w:tcMar>
              <w:top w:w="40" w:type="dxa"/>
              <w:left w:w="120" w:type="dxa"/>
              <w:bottom w:w="120" w:type="dxa"/>
              <w:right w:w="120" w:type="dxa"/>
            </w:tcMar>
          </w:tcPr>
          <w:p w14:paraId="22094891" w14:textId="77777777" w:rsidR="00C84B17" w:rsidRDefault="00000000">
            <w:pPr>
              <w:jc w:val="center"/>
              <w:rPr>
                <w:rFonts w:eastAsia="Times New Roman" w:cs="Times New Roman"/>
                <w:szCs w:val="24"/>
              </w:rPr>
            </w:pPr>
            <w:r>
              <w:rPr>
                <w:rFonts w:eastAsia="Times New Roman" w:cs="Times New Roman"/>
                <w:szCs w:val="24"/>
              </w:rPr>
              <w:t>Sources of Funding for Water System Adaptation</w:t>
            </w:r>
          </w:p>
        </w:tc>
        <w:tc>
          <w:tcPr>
            <w:tcW w:w="1740" w:type="dxa"/>
            <w:tcMar>
              <w:top w:w="40" w:type="dxa"/>
              <w:left w:w="120" w:type="dxa"/>
              <w:bottom w:w="120" w:type="dxa"/>
              <w:right w:w="120" w:type="dxa"/>
            </w:tcMar>
          </w:tcPr>
          <w:p w14:paraId="5931B50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62FA728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D09A77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3669B5E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24C2484" w14:textId="77777777">
        <w:trPr>
          <w:trHeight w:val="885"/>
        </w:trPr>
        <w:tc>
          <w:tcPr>
            <w:tcW w:w="1965" w:type="dxa"/>
            <w:tcBorders>
              <w:right w:val="single" w:sz="8" w:space="0" w:color="BFBFBF"/>
            </w:tcBorders>
            <w:tcMar>
              <w:top w:w="40" w:type="dxa"/>
              <w:left w:w="120" w:type="dxa"/>
              <w:bottom w:w="120" w:type="dxa"/>
              <w:right w:w="120" w:type="dxa"/>
            </w:tcMar>
          </w:tcPr>
          <w:p w14:paraId="549E4890" w14:textId="77777777" w:rsidR="00C84B17" w:rsidRDefault="00000000">
            <w:pPr>
              <w:jc w:val="center"/>
              <w:rPr>
                <w:rFonts w:eastAsia="Times New Roman" w:cs="Times New Roman"/>
                <w:szCs w:val="24"/>
              </w:rPr>
            </w:pPr>
            <w:r>
              <w:rPr>
                <w:rFonts w:eastAsia="Times New Roman" w:cs="Times New Roman"/>
                <w:szCs w:val="24"/>
              </w:rPr>
              <w:t>Other (Please Specify)</w:t>
            </w:r>
          </w:p>
        </w:tc>
        <w:tc>
          <w:tcPr>
            <w:tcW w:w="1740" w:type="dxa"/>
            <w:tcMar>
              <w:top w:w="40" w:type="dxa"/>
              <w:left w:w="120" w:type="dxa"/>
              <w:bottom w:w="120" w:type="dxa"/>
              <w:right w:w="120" w:type="dxa"/>
            </w:tcMar>
          </w:tcPr>
          <w:p w14:paraId="5752A1B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1811D3E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7EFBEFA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25" w:type="dxa"/>
            <w:tcMar>
              <w:top w:w="40" w:type="dxa"/>
              <w:left w:w="120" w:type="dxa"/>
              <w:bottom w:w="120" w:type="dxa"/>
              <w:right w:w="120" w:type="dxa"/>
            </w:tcMar>
          </w:tcPr>
          <w:p w14:paraId="2225E19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bl>
    <w:p w14:paraId="5E219A71" w14:textId="77777777" w:rsidR="00C84B17" w:rsidRDefault="00C84B17">
      <w:pPr>
        <w:rPr>
          <w:rFonts w:eastAsia="Times New Roman" w:cs="Times New Roman"/>
          <w:szCs w:val="24"/>
          <w:u w:val="single"/>
        </w:rPr>
      </w:pPr>
    </w:p>
    <w:p w14:paraId="4A2ECD9F" w14:textId="77777777" w:rsidR="00C84B17" w:rsidRDefault="00C84B17">
      <w:pPr>
        <w:rPr>
          <w:rFonts w:eastAsia="Times New Roman" w:cs="Times New Roman"/>
          <w:szCs w:val="24"/>
          <w:u w:val="single"/>
        </w:rPr>
      </w:pPr>
    </w:p>
    <w:p w14:paraId="00932E2C" w14:textId="77777777" w:rsidR="00C84B17" w:rsidRDefault="00000000">
      <w:pPr>
        <w:rPr>
          <w:rFonts w:eastAsia="Times New Roman" w:cs="Times New Roman"/>
          <w:szCs w:val="24"/>
          <w:u w:val="single"/>
        </w:rPr>
      </w:pPr>
      <w:r>
        <w:rPr>
          <w:rFonts w:eastAsia="Times New Roman" w:cs="Times New Roman"/>
          <w:b/>
          <w:szCs w:val="24"/>
        </w:rPr>
        <w:t>Q15</w:t>
      </w:r>
      <w:r>
        <w:rPr>
          <w:rFonts w:eastAsia="Times New Roman" w:cs="Times New Roman"/>
          <w:szCs w:val="24"/>
        </w:rPr>
        <w:t xml:space="preserve"> </w:t>
      </w:r>
      <w:r>
        <w:rPr>
          <w:rFonts w:eastAsia="Times New Roman" w:cs="Times New Roman"/>
          <w:szCs w:val="24"/>
          <w:u w:val="single"/>
        </w:rPr>
        <w:t xml:space="preserve">Please rate the importance of the following items to encouraging water system improvements. (Answer N/A if the item does not apply to your organization or if you are unsure what the item means). </w:t>
      </w:r>
    </w:p>
    <w:tbl>
      <w:tblPr>
        <w:tblW w:w="88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310"/>
        <w:gridCol w:w="1665"/>
        <w:gridCol w:w="1710"/>
        <w:gridCol w:w="1650"/>
        <w:gridCol w:w="1560"/>
      </w:tblGrid>
      <w:tr w:rsidR="00C84B17" w14:paraId="10260908" w14:textId="77777777">
        <w:trPr>
          <w:trHeight w:val="675"/>
        </w:trPr>
        <w:tc>
          <w:tcPr>
            <w:tcW w:w="2310" w:type="dxa"/>
            <w:tcBorders>
              <w:bottom w:val="single" w:sz="8" w:space="0" w:color="BFBFBF"/>
              <w:right w:val="single" w:sz="8" w:space="0" w:color="BFBFBF"/>
            </w:tcBorders>
            <w:tcMar>
              <w:top w:w="40" w:type="dxa"/>
              <w:left w:w="120" w:type="dxa"/>
              <w:bottom w:w="120" w:type="dxa"/>
              <w:right w:w="120" w:type="dxa"/>
            </w:tcMar>
          </w:tcPr>
          <w:p w14:paraId="295F068F" w14:textId="77777777" w:rsidR="00C84B17" w:rsidRDefault="00000000">
            <w:pPr>
              <w:jc w:val="center"/>
              <w:rPr>
                <w:rFonts w:eastAsia="Times New Roman" w:cs="Times New Roman"/>
                <w:szCs w:val="24"/>
              </w:rPr>
            </w:pPr>
            <w:r>
              <w:rPr>
                <w:rFonts w:eastAsia="Times New Roman" w:cs="Times New Roman"/>
                <w:szCs w:val="24"/>
              </w:rPr>
              <w:t xml:space="preserve"> </w:t>
            </w:r>
          </w:p>
        </w:tc>
        <w:tc>
          <w:tcPr>
            <w:tcW w:w="1665" w:type="dxa"/>
            <w:tcBorders>
              <w:bottom w:val="single" w:sz="8" w:space="0" w:color="BFBFBF"/>
            </w:tcBorders>
            <w:tcMar>
              <w:top w:w="40" w:type="dxa"/>
              <w:left w:w="120" w:type="dxa"/>
              <w:bottom w:w="120" w:type="dxa"/>
              <w:right w:w="120" w:type="dxa"/>
            </w:tcMar>
          </w:tcPr>
          <w:p w14:paraId="3D8B54BF" w14:textId="77777777" w:rsidR="00C84B17" w:rsidRDefault="00000000">
            <w:pPr>
              <w:jc w:val="center"/>
              <w:rPr>
                <w:rFonts w:eastAsia="Times New Roman" w:cs="Times New Roman"/>
                <w:szCs w:val="24"/>
              </w:rPr>
            </w:pPr>
            <w:r>
              <w:rPr>
                <w:rFonts w:eastAsia="Times New Roman" w:cs="Times New Roman"/>
                <w:szCs w:val="24"/>
              </w:rPr>
              <w:t>1 Not Important</w:t>
            </w:r>
          </w:p>
        </w:tc>
        <w:tc>
          <w:tcPr>
            <w:tcW w:w="1710" w:type="dxa"/>
            <w:tcBorders>
              <w:bottom w:val="single" w:sz="8" w:space="0" w:color="BFBFBF"/>
            </w:tcBorders>
            <w:tcMar>
              <w:top w:w="40" w:type="dxa"/>
              <w:left w:w="120" w:type="dxa"/>
              <w:bottom w:w="120" w:type="dxa"/>
              <w:right w:w="120" w:type="dxa"/>
            </w:tcMar>
          </w:tcPr>
          <w:p w14:paraId="253EFC97" w14:textId="77777777" w:rsidR="00C84B17" w:rsidRDefault="00000000">
            <w:pPr>
              <w:jc w:val="center"/>
              <w:rPr>
                <w:rFonts w:eastAsia="Times New Roman" w:cs="Times New Roman"/>
                <w:szCs w:val="24"/>
              </w:rPr>
            </w:pPr>
            <w:r>
              <w:rPr>
                <w:rFonts w:eastAsia="Times New Roman" w:cs="Times New Roman"/>
                <w:szCs w:val="24"/>
              </w:rPr>
              <w:t>2 Somewhat Important</w:t>
            </w:r>
          </w:p>
        </w:tc>
        <w:tc>
          <w:tcPr>
            <w:tcW w:w="1650" w:type="dxa"/>
            <w:tcBorders>
              <w:bottom w:val="single" w:sz="8" w:space="0" w:color="BFBFBF"/>
            </w:tcBorders>
            <w:tcMar>
              <w:top w:w="40" w:type="dxa"/>
              <w:left w:w="120" w:type="dxa"/>
              <w:bottom w:w="120" w:type="dxa"/>
              <w:right w:w="120" w:type="dxa"/>
            </w:tcMar>
          </w:tcPr>
          <w:p w14:paraId="7C6CFCE0" w14:textId="77777777" w:rsidR="00C84B17" w:rsidRDefault="00000000">
            <w:pPr>
              <w:jc w:val="center"/>
              <w:rPr>
                <w:rFonts w:eastAsia="Times New Roman" w:cs="Times New Roman"/>
                <w:szCs w:val="24"/>
              </w:rPr>
            </w:pPr>
            <w:r>
              <w:rPr>
                <w:rFonts w:eastAsia="Times New Roman" w:cs="Times New Roman"/>
                <w:szCs w:val="24"/>
              </w:rPr>
              <w:t>3 Very Important</w:t>
            </w:r>
          </w:p>
        </w:tc>
        <w:tc>
          <w:tcPr>
            <w:tcW w:w="1560" w:type="dxa"/>
            <w:tcBorders>
              <w:bottom w:val="single" w:sz="8" w:space="0" w:color="BFBFBF"/>
            </w:tcBorders>
            <w:tcMar>
              <w:top w:w="40" w:type="dxa"/>
              <w:left w:w="120" w:type="dxa"/>
              <w:bottom w:w="120" w:type="dxa"/>
              <w:right w:w="120" w:type="dxa"/>
            </w:tcMar>
          </w:tcPr>
          <w:p w14:paraId="7C2E1D46" w14:textId="77777777" w:rsidR="00C84B17" w:rsidRDefault="00000000">
            <w:pPr>
              <w:jc w:val="center"/>
              <w:rPr>
                <w:rFonts w:eastAsia="Times New Roman" w:cs="Times New Roman"/>
                <w:szCs w:val="24"/>
              </w:rPr>
            </w:pPr>
            <w:r>
              <w:rPr>
                <w:rFonts w:eastAsia="Times New Roman" w:cs="Times New Roman"/>
                <w:szCs w:val="24"/>
              </w:rPr>
              <w:t xml:space="preserve">N/A </w:t>
            </w:r>
          </w:p>
        </w:tc>
      </w:tr>
      <w:tr w:rsidR="00C84B17" w14:paraId="485BFFCE" w14:textId="77777777">
        <w:trPr>
          <w:trHeight w:val="930"/>
        </w:trPr>
        <w:tc>
          <w:tcPr>
            <w:tcW w:w="2310" w:type="dxa"/>
            <w:tcBorders>
              <w:right w:val="single" w:sz="8" w:space="0" w:color="BFBFBF"/>
            </w:tcBorders>
            <w:tcMar>
              <w:top w:w="40" w:type="dxa"/>
              <w:left w:w="120" w:type="dxa"/>
              <w:bottom w:w="120" w:type="dxa"/>
              <w:right w:w="120" w:type="dxa"/>
            </w:tcMar>
          </w:tcPr>
          <w:p w14:paraId="1E354276" w14:textId="77777777" w:rsidR="00C84B17" w:rsidRDefault="00000000">
            <w:pPr>
              <w:jc w:val="center"/>
              <w:rPr>
                <w:rFonts w:eastAsia="Times New Roman" w:cs="Times New Roman"/>
                <w:szCs w:val="24"/>
              </w:rPr>
            </w:pPr>
            <w:r>
              <w:rPr>
                <w:rFonts w:eastAsia="Times New Roman" w:cs="Times New Roman"/>
                <w:szCs w:val="24"/>
              </w:rPr>
              <w:t xml:space="preserve">Knowledge of government laws/acts  </w:t>
            </w:r>
          </w:p>
        </w:tc>
        <w:tc>
          <w:tcPr>
            <w:tcW w:w="1665" w:type="dxa"/>
            <w:tcMar>
              <w:top w:w="40" w:type="dxa"/>
              <w:left w:w="120" w:type="dxa"/>
              <w:bottom w:w="120" w:type="dxa"/>
              <w:right w:w="120" w:type="dxa"/>
            </w:tcMar>
          </w:tcPr>
          <w:p w14:paraId="7C43787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43705D2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8B2230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74F7253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C6CA6D4" w14:textId="77777777">
        <w:trPr>
          <w:trHeight w:val="1185"/>
        </w:trPr>
        <w:tc>
          <w:tcPr>
            <w:tcW w:w="2310" w:type="dxa"/>
            <w:tcBorders>
              <w:right w:val="single" w:sz="8" w:space="0" w:color="BFBFBF"/>
            </w:tcBorders>
            <w:tcMar>
              <w:top w:w="40" w:type="dxa"/>
              <w:left w:w="120" w:type="dxa"/>
              <w:bottom w:w="120" w:type="dxa"/>
              <w:right w:w="120" w:type="dxa"/>
            </w:tcMar>
          </w:tcPr>
          <w:p w14:paraId="0C7164AB" w14:textId="77777777" w:rsidR="00C84B17" w:rsidRDefault="00000000">
            <w:pPr>
              <w:jc w:val="center"/>
              <w:rPr>
                <w:rFonts w:eastAsia="Times New Roman" w:cs="Times New Roman"/>
                <w:szCs w:val="24"/>
              </w:rPr>
            </w:pPr>
            <w:r>
              <w:rPr>
                <w:rFonts w:eastAsia="Times New Roman" w:cs="Times New Roman"/>
                <w:szCs w:val="24"/>
              </w:rPr>
              <w:t xml:space="preserve">Compliance with tribal / federal / state / municipal regulations  </w:t>
            </w:r>
          </w:p>
        </w:tc>
        <w:tc>
          <w:tcPr>
            <w:tcW w:w="1665" w:type="dxa"/>
            <w:tcMar>
              <w:top w:w="40" w:type="dxa"/>
              <w:left w:w="120" w:type="dxa"/>
              <w:bottom w:w="120" w:type="dxa"/>
              <w:right w:w="120" w:type="dxa"/>
            </w:tcMar>
          </w:tcPr>
          <w:p w14:paraId="752FBDF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4398E39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B5FC66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044A961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C75FE18" w14:textId="77777777">
        <w:trPr>
          <w:trHeight w:val="930"/>
        </w:trPr>
        <w:tc>
          <w:tcPr>
            <w:tcW w:w="2310" w:type="dxa"/>
            <w:tcBorders>
              <w:right w:val="single" w:sz="8" w:space="0" w:color="BFBFBF"/>
            </w:tcBorders>
            <w:tcMar>
              <w:top w:w="40" w:type="dxa"/>
              <w:left w:w="120" w:type="dxa"/>
              <w:bottom w:w="120" w:type="dxa"/>
              <w:right w:w="120" w:type="dxa"/>
            </w:tcMar>
          </w:tcPr>
          <w:p w14:paraId="2F48EEE1" w14:textId="77777777" w:rsidR="00C84B17" w:rsidRDefault="00000000">
            <w:pPr>
              <w:jc w:val="center"/>
              <w:rPr>
                <w:rFonts w:eastAsia="Times New Roman" w:cs="Times New Roman"/>
                <w:szCs w:val="24"/>
              </w:rPr>
            </w:pPr>
            <w:r>
              <w:rPr>
                <w:rFonts w:eastAsia="Times New Roman" w:cs="Times New Roman"/>
                <w:szCs w:val="24"/>
              </w:rPr>
              <w:t xml:space="preserve">Compliance with inter-state water treaties </w:t>
            </w:r>
          </w:p>
        </w:tc>
        <w:tc>
          <w:tcPr>
            <w:tcW w:w="1665" w:type="dxa"/>
            <w:tcMar>
              <w:top w:w="40" w:type="dxa"/>
              <w:left w:w="120" w:type="dxa"/>
              <w:bottom w:w="120" w:type="dxa"/>
              <w:right w:w="120" w:type="dxa"/>
            </w:tcMar>
          </w:tcPr>
          <w:p w14:paraId="1C00FBB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6CC65ED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132695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5600818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F2077DD" w14:textId="77777777">
        <w:trPr>
          <w:trHeight w:val="930"/>
        </w:trPr>
        <w:tc>
          <w:tcPr>
            <w:tcW w:w="2310" w:type="dxa"/>
            <w:tcBorders>
              <w:right w:val="single" w:sz="8" w:space="0" w:color="BFBFBF"/>
            </w:tcBorders>
            <w:tcMar>
              <w:top w:w="40" w:type="dxa"/>
              <w:left w:w="120" w:type="dxa"/>
              <w:bottom w:w="120" w:type="dxa"/>
              <w:right w:w="120" w:type="dxa"/>
            </w:tcMar>
          </w:tcPr>
          <w:p w14:paraId="05A1C7B2" w14:textId="77777777" w:rsidR="00C84B17" w:rsidRDefault="00000000">
            <w:pPr>
              <w:jc w:val="center"/>
              <w:rPr>
                <w:rFonts w:eastAsia="Times New Roman" w:cs="Times New Roman"/>
                <w:szCs w:val="24"/>
              </w:rPr>
            </w:pPr>
            <w:r>
              <w:rPr>
                <w:rFonts w:eastAsia="Times New Roman" w:cs="Times New Roman"/>
                <w:szCs w:val="24"/>
              </w:rPr>
              <w:t xml:space="preserve">Promoting environmental sustainability </w:t>
            </w:r>
          </w:p>
        </w:tc>
        <w:tc>
          <w:tcPr>
            <w:tcW w:w="1665" w:type="dxa"/>
            <w:tcMar>
              <w:top w:w="40" w:type="dxa"/>
              <w:left w:w="120" w:type="dxa"/>
              <w:bottom w:w="120" w:type="dxa"/>
              <w:right w:w="120" w:type="dxa"/>
            </w:tcMar>
          </w:tcPr>
          <w:p w14:paraId="2A76BD9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285375F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4E0413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4A33C52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07D0FFB" w14:textId="77777777">
        <w:trPr>
          <w:trHeight w:val="885"/>
        </w:trPr>
        <w:tc>
          <w:tcPr>
            <w:tcW w:w="2310" w:type="dxa"/>
            <w:tcBorders>
              <w:right w:val="single" w:sz="8" w:space="0" w:color="BFBFBF"/>
            </w:tcBorders>
            <w:tcMar>
              <w:top w:w="40" w:type="dxa"/>
              <w:left w:w="120" w:type="dxa"/>
              <w:bottom w:w="120" w:type="dxa"/>
              <w:right w:w="120" w:type="dxa"/>
            </w:tcMar>
          </w:tcPr>
          <w:p w14:paraId="5BA32051" w14:textId="77777777" w:rsidR="00C84B17" w:rsidRDefault="00000000">
            <w:pPr>
              <w:jc w:val="center"/>
              <w:rPr>
                <w:rFonts w:eastAsia="Times New Roman" w:cs="Times New Roman"/>
                <w:szCs w:val="24"/>
              </w:rPr>
            </w:pPr>
            <w:r>
              <w:rPr>
                <w:rFonts w:eastAsia="Times New Roman" w:cs="Times New Roman"/>
                <w:szCs w:val="24"/>
              </w:rPr>
              <w:lastRenderedPageBreak/>
              <w:t xml:space="preserve">Organization/utility reputation </w:t>
            </w:r>
          </w:p>
        </w:tc>
        <w:tc>
          <w:tcPr>
            <w:tcW w:w="1665" w:type="dxa"/>
            <w:tcMar>
              <w:top w:w="40" w:type="dxa"/>
              <w:left w:w="120" w:type="dxa"/>
              <w:bottom w:w="120" w:type="dxa"/>
              <w:right w:w="120" w:type="dxa"/>
            </w:tcMar>
          </w:tcPr>
          <w:p w14:paraId="1C1BA4C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6B8C7E7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7DB985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0E6FC24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85DA0A2" w14:textId="77777777">
        <w:trPr>
          <w:trHeight w:val="885"/>
        </w:trPr>
        <w:tc>
          <w:tcPr>
            <w:tcW w:w="2310" w:type="dxa"/>
            <w:tcBorders>
              <w:right w:val="single" w:sz="8" w:space="0" w:color="BFBFBF"/>
            </w:tcBorders>
            <w:tcMar>
              <w:top w:w="40" w:type="dxa"/>
              <w:left w:w="120" w:type="dxa"/>
              <w:bottom w:w="120" w:type="dxa"/>
              <w:right w:w="120" w:type="dxa"/>
            </w:tcMar>
          </w:tcPr>
          <w:p w14:paraId="08DB097F" w14:textId="77777777" w:rsidR="00C84B17" w:rsidRDefault="00000000">
            <w:pPr>
              <w:jc w:val="center"/>
              <w:rPr>
                <w:rFonts w:eastAsia="Times New Roman" w:cs="Times New Roman"/>
                <w:szCs w:val="24"/>
              </w:rPr>
            </w:pPr>
            <w:r>
              <w:rPr>
                <w:rFonts w:eastAsia="Times New Roman" w:cs="Times New Roman"/>
                <w:szCs w:val="24"/>
              </w:rPr>
              <w:t xml:space="preserve">Risk Management </w:t>
            </w:r>
          </w:p>
        </w:tc>
        <w:tc>
          <w:tcPr>
            <w:tcW w:w="1665" w:type="dxa"/>
            <w:tcMar>
              <w:top w:w="40" w:type="dxa"/>
              <w:left w:w="120" w:type="dxa"/>
              <w:bottom w:w="120" w:type="dxa"/>
              <w:right w:w="120" w:type="dxa"/>
            </w:tcMar>
          </w:tcPr>
          <w:p w14:paraId="5608039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0C7F538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BB47CC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26236EC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A0ACAAD" w14:textId="77777777">
        <w:trPr>
          <w:trHeight w:val="930"/>
        </w:trPr>
        <w:tc>
          <w:tcPr>
            <w:tcW w:w="2310" w:type="dxa"/>
            <w:tcBorders>
              <w:right w:val="single" w:sz="8" w:space="0" w:color="BFBFBF"/>
            </w:tcBorders>
            <w:tcMar>
              <w:top w:w="40" w:type="dxa"/>
              <w:left w:w="120" w:type="dxa"/>
              <w:bottom w:w="120" w:type="dxa"/>
              <w:right w:w="120" w:type="dxa"/>
            </w:tcMar>
          </w:tcPr>
          <w:p w14:paraId="7AE8469B" w14:textId="77777777" w:rsidR="00C84B17" w:rsidRDefault="00000000">
            <w:pPr>
              <w:jc w:val="center"/>
              <w:rPr>
                <w:rFonts w:eastAsia="Times New Roman" w:cs="Times New Roman"/>
                <w:szCs w:val="24"/>
              </w:rPr>
            </w:pPr>
            <w:r>
              <w:rPr>
                <w:rFonts w:eastAsia="Times New Roman" w:cs="Times New Roman"/>
                <w:szCs w:val="24"/>
              </w:rPr>
              <w:t xml:space="preserve">Success of other water utilities' programs </w:t>
            </w:r>
          </w:p>
        </w:tc>
        <w:tc>
          <w:tcPr>
            <w:tcW w:w="1665" w:type="dxa"/>
            <w:tcMar>
              <w:top w:w="40" w:type="dxa"/>
              <w:left w:w="120" w:type="dxa"/>
              <w:bottom w:w="120" w:type="dxa"/>
              <w:right w:w="120" w:type="dxa"/>
            </w:tcMar>
          </w:tcPr>
          <w:p w14:paraId="3BE9ADC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0EBBB24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1B366F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6A81363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FBCBBD7" w14:textId="77777777">
        <w:trPr>
          <w:trHeight w:val="885"/>
        </w:trPr>
        <w:tc>
          <w:tcPr>
            <w:tcW w:w="2310" w:type="dxa"/>
            <w:tcBorders>
              <w:right w:val="single" w:sz="8" w:space="0" w:color="BFBFBF"/>
            </w:tcBorders>
            <w:tcMar>
              <w:top w:w="40" w:type="dxa"/>
              <w:left w:w="120" w:type="dxa"/>
              <w:bottom w:w="120" w:type="dxa"/>
              <w:right w:w="120" w:type="dxa"/>
            </w:tcMar>
          </w:tcPr>
          <w:p w14:paraId="0B0E4D1B" w14:textId="77777777" w:rsidR="00C84B17" w:rsidRDefault="00000000">
            <w:pPr>
              <w:jc w:val="center"/>
              <w:rPr>
                <w:rFonts w:eastAsia="Times New Roman" w:cs="Times New Roman"/>
                <w:szCs w:val="24"/>
              </w:rPr>
            </w:pPr>
            <w:r>
              <w:rPr>
                <w:rFonts w:eastAsia="Times New Roman" w:cs="Times New Roman"/>
                <w:szCs w:val="24"/>
              </w:rPr>
              <w:t xml:space="preserve">Stakeholder pressure </w:t>
            </w:r>
          </w:p>
        </w:tc>
        <w:tc>
          <w:tcPr>
            <w:tcW w:w="1665" w:type="dxa"/>
            <w:tcMar>
              <w:top w:w="40" w:type="dxa"/>
              <w:left w:w="120" w:type="dxa"/>
              <w:bottom w:w="120" w:type="dxa"/>
              <w:right w:w="120" w:type="dxa"/>
            </w:tcMar>
          </w:tcPr>
          <w:p w14:paraId="3EB0BAD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1CFC55C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774337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5FE783E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135FDFD" w14:textId="77777777">
        <w:trPr>
          <w:trHeight w:val="885"/>
        </w:trPr>
        <w:tc>
          <w:tcPr>
            <w:tcW w:w="2310" w:type="dxa"/>
            <w:tcBorders>
              <w:right w:val="single" w:sz="8" w:space="0" w:color="BFBFBF"/>
            </w:tcBorders>
            <w:tcMar>
              <w:top w:w="40" w:type="dxa"/>
              <w:left w:w="120" w:type="dxa"/>
              <w:bottom w:w="120" w:type="dxa"/>
              <w:right w:w="120" w:type="dxa"/>
            </w:tcMar>
          </w:tcPr>
          <w:p w14:paraId="167F0F69" w14:textId="77777777" w:rsidR="00C84B17" w:rsidRDefault="00000000">
            <w:pPr>
              <w:jc w:val="center"/>
              <w:rPr>
                <w:rFonts w:eastAsia="Times New Roman" w:cs="Times New Roman"/>
                <w:szCs w:val="24"/>
              </w:rPr>
            </w:pPr>
            <w:r>
              <w:rPr>
                <w:rFonts w:eastAsia="Times New Roman" w:cs="Times New Roman"/>
                <w:szCs w:val="24"/>
              </w:rPr>
              <w:t xml:space="preserve">Political-driven pressures </w:t>
            </w:r>
          </w:p>
        </w:tc>
        <w:tc>
          <w:tcPr>
            <w:tcW w:w="1665" w:type="dxa"/>
            <w:tcMar>
              <w:top w:w="40" w:type="dxa"/>
              <w:left w:w="120" w:type="dxa"/>
              <w:bottom w:w="120" w:type="dxa"/>
              <w:right w:w="120" w:type="dxa"/>
            </w:tcMar>
          </w:tcPr>
          <w:p w14:paraId="237EDCA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54E2C9C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B63C77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5DE7D07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4275A8F" w14:textId="77777777">
        <w:trPr>
          <w:trHeight w:val="1440"/>
        </w:trPr>
        <w:tc>
          <w:tcPr>
            <w:tcW w:w="2310" w:type="dxa"/>
            <w:tcBorders>
              <w:right w:val="single" w:sz="8" w:space="0" w:color="BFBFBF"/>
            </w:tcBorders>
            <w:tcMar>
              <w:top w:w="40" w:type="dxa"/>
              <w:left w:w="120" w:type="dxa"/>
              <w:bottom w:w="120" w:type="dxa"/>
              <w:right w:w="120" w:type="dxa"/>
            </w:tcMar>
          </w:tcPr>
          <w:p w14:paraId="2F5D9DB1" w14:textId="77777777" w:rsidR="00C84B17" w:rsidRDefault="00000000">
            <w:pPr>
              <w:jc w:val="center"/>
              <w:rPr>
                <w:rFonts w:eastAsia="Times New Roman" w:cs="Times New Roman"/>
                <w:szCs w:val="24"/>
              </w:rPr>
            </w:pPr>
            <w:r>
              <w:rPr>
                <w:rFonts w:eastAsia="Times New Roman" w:cs="Times New Roman"/>
                <w:szCs w:val="24"/>
              </w:rPr>
              <w:t xml:space="preserve">Collaborations with non-governmental organizations (e.g., universities, non-profits) </w:t>
            </w:r>
          </w:p>
        </w:tc>
        <w:tc>
          <w:tcPr>
            <w:tcW w:w="1665" w:type="dxa"/>
            <w:tcMar>
              <w:top w:w="40" w:type="dxa"/>
              <w:left w:w="120" w:type="dxa"/>
              <w:bottom w:w="120" w:type="dxa"/>
              <w:right w:w="120" w:type="dxa"/>
            </w:tcMar>
          </w:tcPr>
          <w:p w14:paraId="35774D6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3CE1CB9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D4CA29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40067E4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496D234" w14:textId="77777777">
        <w:trPr>
          <w:trHeight w:val="1185"/>
        </w:trPr>
        <w:tc>
          <w:tcPr>
            <w:tcW w:w="2310" w:type="dxa"/>
            <w:tcBorders>
              <w:right w:val="single" w:sz="8" w:space="0" w:color="BFBFBF"/>
            </w:tcBorders>
            <w:tcMar>
              <w:top w:w="40" w:type="dxa"/>
              <w:left w:w="120" w:type="dxa"/>
              <w:bottom w:w="120" w:type="dxa"/>
              <w:right w:w="120" w:type="dxa"/>
            </w:tcMar>
          </w:tcPr>
          <w:p w14:paraId="04CA07F4" w14:textId="77777777" w:rsidR="00C84B17" w:rsidRDefault="00000000">
            <w:pPr>
              <w:jc w:val="center"/>
              <w:rPr>
                <w:rFonts w:eastAsia="Times New Roman" w:cs="Times New Roman"/>
                <w:szCs w:val="24"/>
              </w:rPr>
            </w:pPr>
            <w:r>
              <w:rPr>
                <w:rFonts w:eastAsia="Times New Roman" w:cs="Times New Roman"/>
                <w:szCs w:val="24"/>
              </w:rPr>
              <w:t xml:space="preserve">Personal networks with utilities/professionals </w:t>
            </w:r>
          </w:p>
        </w:tc>
        <w:tc>
          <w:tcPr>
            <w:tcW w:w="1665" w:type="dxa"/>
            <w:tcMar>
              <w:top w:w="40" w:type="dxa"/>
              <w:left w:w="120" w:type="dxa"/>
              <w:bottom w:w="120" w:type="dxa"/>
              <w:right w:w="120" w:type="dxa"/>
            </w:tcMar>
          </w:tcPr>
          <w:p w14:paraId="559FD39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6F85FBC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21A22D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3FB8836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6537DB5" w14:textId="77777777">
        <w:trPr>
          <w:trHeight w:val="1185"/>
        </w:trPr>
        <w:tc>
          <w:tcPr>
            <w:tcW w:w="2310" w:type="dxa"/>
            <w:tcBorders>
              <w:right w:val="single" w:sz="8" w:space="0" w:color="BFBFBF"/>
            </w:tcBorders>
            <w:tcMar>
              <w:top w:w="40" w:type="dxa"/>
              <w:left w:w="120" w:type="dxa"/>
              <w:bottom w:w="120" w:type="dxa"/>
              <w:right w:w="120" w:type="dxa"/>
            </w:tcMar>
          </w:tcPr>
          <w:p w14:paraId="490AEB0F" w14:textId="77777777" w:rsidR="00C84B17" w:rsidRDefault="00000000">
            <w:pPr>
              <w:jc w:val="center"/>
              <w:rPr>
                <w:rFonts w:eastAsia="Times New Roman" w:cs="Times New Roman"/>
                <w:szCs w:val="24"/>
              </w:rPr>
            </w:pPr>
            <w:r>
              <w:rPr>
                <w:rFonts w:eastAsia="Times New Roman" w:cs="Times New Roman"/>
                <w:szCs w:val="24"/>
              </w:rPr>
              <w:t xml:space="preserve">Economic reasons (cost savings, organizational growth) </w:t>
            </w:r>
          </w:p>
        </w:tc>
        <w:tc>
          <w:tcPr>
            <w:tcW w:w="1665" w:type="dxa"/>
            <w:tcMar>
              <w:top w:w="40" w:type="dxa"/>
              <w:left w:w="120" w:type="dxa"/>
              <w:bottom w:w="120" w:type="dxa"/>
              <w:right w:w="120" w:type="dxa"/>
            </w:tcMar>
          </w:tcPr>
          <w:p w14:paraId="42E873F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6AB4C80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46BA35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2065394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878B4D4" w14:textId="77777777">
        <w:trPr>
          <w:trHeight w:val="885"/>
        </w:trPr>
        <w:tc>
          <w:tcPr>
            <w:tcW w:w="2310" w:type="dxa"/>
            <w:tcBorders>
              <w:right w:val="single" w:sz="8" w:space="0" w:color="BFBFBF"/>
            </w:tcBorders>
            <w:tcMar>
              <w:top w:w="40" w:type="dxa"/>
              <w:left w:w="120" w:type="dxa"/>
              <w:bottom w:w="120" w:type="dxa"/>
              <w:right w:w="120" w:type="dxa"/>
            </w:tcMar>
          </w:tcPr>
          <w:p w14:paraId="2C0A80F1" w14:textId="77777777" w:rsidR="00C84B17" w:rsidRDefault="00000000">
            <w:pPr>
              <w:jc w:val="center"/>
              <w:rPr>
                <w:rFonts w:eastAsia="Times New Roman" w:cs="Times New Roman"/>
                <w:szCs w:val="24"/>
              </w:rPr>
            </w:pPr>
            <w:r>
              <w:rPr>
                <w:rFonts w:eastAsia="Times New Roman" w:cs="Times New Roman"/>
                <w:szCs w:val="24"/>
              </w:rPr>
              <w:t xml:space="preserve">Future changes to the climate </w:t>
            </w:r>
          </w:p>
        </w:tc>
        <w:tc>
          <w:tcPr>
            <w:tcW w:w="1665" w:type="dxa"/>
            <w:tcMar>
              <w:top w:w="40" w:type="dxa"/>
              <w:left w:w="120" w:type="dxa"/>
              <w:bottom w:w="120" w:type="dxa"/>
              <w:right w:w="120" w:type="dxa"/>
            </w:tcMar>
          </w:tcPr>
          <w:p w14:paraId="2A015E8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1193B3F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A6ACAB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1DEEAD3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7A61105" w14:textId="77777777">
        <w:trPr>
          <w:trHeight w:val="930"/>
        </w:trPr>
        <w:tc>
          <w:tcPr>
            <w:tcW w:w="2310" w:type="dxa"/>
            <w:tcBorders>
              <w:right w:val="single" w:sz="8" w:space="0" w:color="BFBFBF"/>
            </w:tcBorders>
            <w:tcMar>
              <w:top w:w="40" w:type="dxa"/>
              <w:left w:w="120" w:type="dxa"/>
              <w:bottom w:w="120" w:type="dxa"/>
              <w:right w:w="120" w:type="dxa"/>
            </w:tcMar>
          </w:tcPr>
          <w:p w14:paraId="79BE27A4" w14:textId="77777777" w:rsidR="00C84B17" w:rsidRDefault="00000000">
            <w:pPr>
              <w:jc w:val="center"/>
              <w:rPr>
                <w:rFonts w:eastAsia="Times New Roman" w:cs="Times New Roman"/>
                <w:szCs w:val="24"/>
              </w:rPr>
            </w:pPr>
            <w:r>
              <w:rPr>
                <w:rFonts w:eastAsia="Times New Roman" w:cs="Times New Roman"/>
                <w:szCs w:val="24"/>
              </w:rPr>
              <w:t xml:space="preserve">Availability of tribal / federal / state / local funding </w:t>
            </w:r>
          </w:p>
        </w:tc>
        <w:tc>
          <w:tcPr>
            <w:tcW w:w="1665" w:type="dxa"/>
            <w:tcMar>
              <w:top w:w="40" w:type="dxa"/>
              <w:left w:w="120" w:type="dxa"/>
              <w:bottom w:w="120" w:type="dxa"/>
              <w:right w:w="120" w:type="dxa"/>
            </w:tcMar>
          </w:tcPr>
          <w:p w14:paraId="0F03BDB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1D92923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B00154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6D3E3C8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1DDD711" w14:textId="77777777">
        <w:trPr>
          <w:trHeight w:val="930"/>
        </w:trPr>
        <w:tc>
          <w:tcPr>
            <w:tcW w:w="2310" w:type="dxa"/>
            <w:tcBorders>
              <w:right w:val="single" w:sz="8" w:space="0" w:color="BFBFBF"/>
            </w:tcBorders>
            <w:tcMar>
              <w:top w:w="40" w:type="dxa"/>
              <w:left w:w="120" w:type="dxa"/>
              <w:bottom w:w="120" w:type="dxa"/>
              <w:right w:w="120" w:type="dxa"/>
            </w:tcMar>
          </w:tcPr>
          <w:p w14:paraId="08E7A2FE" w14:textId="77777777" w:rsidR="00C84B17" w:rsidRDefault="00000000">
            <w:pPr>
              <w:jc w:val="center"/>
              <w:rPr>
                <w:rFonts w:eastAsia="Times New Roman" w:cs="Times New Roman"/>
                <w:szCs w:val="24"/>
              </w:rPr>
            </w:pPr>
            <w:r>
              <w:rPr>
                <w:rFonts w:eastAsia="Times New Roman" w:cs="Times New Roman"/>
                <w:szCs w:val="24"/>
              </w:rPr>
              <w:lastRenderedPageBreak/>
              <w:t xml:space="preserve">Adequate water supply for your community </w:t>
            </w:r>
          </w:p>
        </w:tc>
        <w:tc>
          <w:tcPr>
            <w:tcW w:w="1665" w:type="dxa"/>
            <w:tcMar>
              <w:top w:w="40" w:type="dxa"/>
              <w:left w:w="120" w:type="dxa"/>
              <w:bottom w:w="120" w:type="dxa"/>
              <w:right w:w="120" w:type="dxa"/>
            </w:tcMar>
          </w:tcPr>
          <w:p w14:paraId="3964AA4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65E4AAD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07A3C5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3C6AA23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5244E9C" w14:textId="77777777">
        <w:trPr>
          <w:trHeight w:val="930"/>
        </w:trPr>
        <w:tc>
          <w:tcPr>
            <w:tcW w:w="2310" w:type="dxa"/>
            <w:tcBorders>
              <w:right w:val="single" w:sz="8" w:space="0" w:color="BFBFBF"/>
            </w:tcBorders>
            <w:tcMar>
              <w:top w:w="40" w:type="dxa"/>
              <w:left w:w="120" w:type="dxa"/>
              <w:bottom w:w="120" w:type="dxa"/>
              <w:right w:w="120" w:type="dxa"/>
            </w:tcMar>
          </w:tcPr>
          <w:p w14:paraId="1690A522" w14:textId="77777777" w:rsidR="00C84B17" w:rsidRDefault="00000000">
            <w:pPr>
              <w:jc w:val="center"/>
              <w:rPr>
                <w:rFonts w:eastAsia="Times New Roman" w:cs="Times New Roman"/>
                <w:szCs w:val="24"/>
              </w:rPr>
            </w:pPr>
            <w:r>
              <w:rPr>
                <w:rFonts w:eastAsia="Times New Roman" w:cs="Times New Roman"/>
                <w:szCs w:val="24"/>
              </w:rPr>
              <w:t xml:space="preserve">Adequate water supply for your kids' generation </w:t>
            </w:r>
          </w:p>
        </w:tc>
        <w:tc>
          <w:tcPr>
            <w:tcW w:w="1665" w:type="dxa"/>
            <w:tcMar>
              <w:top w:w="40" w:type="dxa"/>
              <w:left w:w="120" w:type="dxa"/>
              <w:bottom w:w="120" w:type="dxa"/>
              <w:right w:w="120" w:type="dxa"/>
            </w:tcMar>
          </w:tcPr>
          <w:p w14:paraId="461BC9C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33192C5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7C5E26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2D8BBED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9D41FDB" w14:textId="77777777">
        <w:trPr>
          <w:trHeight w:val="930"/>
        </w:trPr>
        <w:tc>
          <w:tcPr>
            <w:tcW w:w="2310" w:type="dxa"/>
            <w:tcBorders>
              <w:right w:val="single" w:sz="8" w:space="0" w:color="BFBFBF"/>
            </w:tcBorders>
            <w:tcMar>
              <w:top w:w="40" w:type="dxa"/>
              <w:left w:w="120" w:type="dxa"/>
              <w:bottom w:w="120" w:type="dxa"/>
              <w:right w:w="120" w:type="dxa"/>
            </w:tcMar>
          </w:tcPr>
          <w:p w14:paraId="3CE8AC16" w14:textId="77777777" w:rsidR="00C84B17" w:rsidRDefault="00000000">
            <w:pPr>
              <w:jc w:val="center"/>
              <w:rPr>
                <w:rFonts w:eastAsia="Times New Roman" w:cs="Times New Roman"/>
                <w:szCs w:val="24"/>
              </w:rPr>
            </w:pPr>
            <w:r>
              <w:rPr>
                <w:rFonts w:eastAsia="Times New Roman" w:cs="Times New Roman"/>
                <w:szCs w:val="24"/>
              </w:rPr>
              <w:t xml:space="preserve">Spurring local economic growth </w:t>
            </w:r>
          </w:p>
        </w:tc>
        <w:tc>
          <w:tcPr>
            <w:tcW w:w="1665" w:type="dxa"/>
            <w:tcMar>
              <w:top w:w="40" w:type="dxa"/>
              <w:left w:w="120" w:type="dxa"/>
              <w:bottom w:w="120" w:type="dxa"/>
              <w:right w:w="120" w:type="dxa"/>
            </w:tcMar>
          </w:tcPr>
          <w:p w14:paraId="451E93A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4113F27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54AB0C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0D6C967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260240A" w14:textId="77777777">
        <w:trPr>
          <w:trHeight w:val="930"/>
        </w:trPr>
        <w:tc>
          <w:tcPr>
            <w:tcW w:w="2310" w:type="dxa"/>
            <w:tcBorders>
              <w:right w:val="single" w:sz="8" w:space="0" w:color="BFBFBF"/>
            </w:tcBorders>
            <w:tcMar>
              <w:top w:w="40" w:type="dxa"/>
              <w:left w:w="120" w:type="dxa"/>
              <w:bottom w:w="120" w:type="dxa"/>
              <w:right w:w="120" w:type="dxa"/>
            </w:tcMar>
          </w:tcPr>
          <w:p w14:paraId="79D6CDE0" w14:textId="77777777" w:rsidR="00C84B17" w:rsidRDefault="00000000">
            <w:pPr>
              <w:jc w:val="center"/>
              <w:rPr>
                <w:rFonts w:eastAsia="Times New Roman" w:cs="Times New Roman"/>
                <w:szCs w:val="24"/>
              </w:rPr>
            </w:pPr>
            <w:r>
              <w:rPr>
                <w:rFonts w:eastAsia="Times New Roman" w:cs="Times New Roman"/>
                <w:szCs w:val="24"/>
              </w:rPr>
              <w:t xml:space="preserve">Experience with previous drought events </w:t>
            </w:r>
          </w:p>
        </w:tc>
        <w:tc>
          <w:tcPr>
            <w:tcW w:w="1665" w:type="dxa"/>
            <w:tcMar>
              <w:top w:w="40" w:type="dxa"/>
              <w:left w:w="120" w:type="dxa"/>
              <w:bottom w:w="120" w:type="dxa"/>
              <w:right w:w="120" w:type="dxa"/>
            </w:tcMar>
          </w:tcPr>
          <w:p w14:paraId="40A508D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1651846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0519B9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65CADBD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5E8884B" w14:textId="77777777">
        <w:trPr>
          <w:trHeight w:val="885"/>
        </w:trPr>
        <w:tc>
          <w:tcPr>
            <w:tcW w:w="2310" w:type="dxa"/>
            <w:tcBorders>
              <w:right w:val="single" w:sz="8" w:space="0" w:color="BFBFBF"/>
            </w:tcBorders>
            <w:tcMar>
              <w:top w:w="40" w:type="dxa"/>
              <w:left w:w="120" w:type="dxa"/>
              <w:bottom w:w="120" w:type="dxa"/>
              <w:right w:w="120" w:type="dxa"/>
            </w:tcMar>
          </w:tcPr>
          <w:p w14:paraId="2D536D2C" w14:textId="77777777" w:rsidR="00C84B17" w:rsidRDefault="00000000">
            <w:pPr>
              <w:jc w:val="center"/>
              <w:rPr>
                <w:rFonts w:eastAsia="Times New Roman" w:cs="Times New Roman"/>
                <w:szCs w:val="24"/>
              </w:rPr>
            </w:pPr>
            <w:r>
              <w:rPr>
                <w:rFonts w:eastAsia="Times New Roman" w:cs="Times New Roman"/>
                <w:szCs w:val="24"/>
              </w:rPr>
              <w:t xml:space="preserve">Experience with wildfires </w:t>
            </w:r>
          </w:p>
        </w:tc>
        <w:tc>
          <w:tcPr>
            <w:tcW w:w="1665" w:type="dxa"/>
            <w:tcMar>
              <w:top w:w="40" w:type="dxa"/>
              <w:left w:w="120" w:type="dxa"/>
              <w:bottom w:w="120" w:type="dxa"/>
              <w:right w:w="120" w:type="dxa"/>
            </w:tcMar>
          </w:tcPr>
          <w:p w14:paraId="74900D2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55552E5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FDEA63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5B9BDFE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FDD913C" w14:textId="77777777">
        <w:trPr>
          <w:trHeight w:val="930"/>
        </w:trPr>
        <w:tc>
          <w:tcPr>
            <w:tcW w:w="2310" w:type="dxa"/>
            <w:tcBorders>
              <w:right w:val="single" w:sz="8" w:space="0" w:color="BFBFBF"/>
            </w:tcBorders>
            <w:tcMar>
              <w:top w:w="40" w:type="dxa"/>
              <w:left w:w="120" w:type="dxa"/>
              <w:bottom w:w="120" w:type="dxa"/>
              <w:right w:w="120" w:type="dxa"/>
            </w:tcMar>
          </w:tcPr>
          <w:p w14:paraId="44C158A6" w14:textId="77777777" w:rsidR="00C84B17" w:rsidRDefault="00000000">
            <w:pPr>
              <w:jc w:val="center"/>
              <w:rPr>
                <w:rFonts w:eastAsia="Times New Roman" w:cs="Times New Roman"/>
                <w:szCs w:val="24"/>
              </w:rPr>
            </w:pPr>
            <w:r>
              <w:rPr>
                <w:rFonts w:eastAsia="Times New Roman" w:cs="Times New Roman"/>
                <w:szCs w:val="24"/>
              </w:rPr>
              <w:t xml:space="preserve">Experience with previous flooding events </w:t>
            </w:r>
          </w:p>
        </w:tc>
        <w:tc>
          <w:tcPr>
            <w:tcW w:w="1665" w:type="dxa"/>
            <w:tcMar>
              <w:top w:w="40" w:type="dxa"/>
              <w:left w:w="120" w:type="dxa"/>
              <w:bottom w:w="120" w:type="dxa"/>
              <w:right w:w="120" w:type="dxa"/>
            </w:tcMar>
          </w:tcPr>
          <w:p w14:paraId="4872A30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70E4613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4732F0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51DF557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2381445" w14:textId="77777777">
        <w:trPr>
          <w:trHeight w:val="930"/>
        </w:trPr>
        <w:tc>
          <w:tcPr>
            <w:tcW w:w="2310" w:type="dxa"/>
            <w:tcBorders>
              <w:right w:val="single" w:sz="8" w:space="0" w:color="BFBFBF"/>
            </w:tcBorders>
            <w:tcMar>
              <w:top w:w="40" w:type="dxa"/>
              <w:left w:w="120" w:type="dxa"/>
              <w:bottom w:w="120" w:type="dxa"/>
              <w:right w:w="120" w:type="dxa"/>
            </w:tcMar>
          </w:tcPr>
          <w:p w14:paraId="7219AC0C" w14:textId="77777777" w:rsidR="00C84B17" w:rsidRDefault="00000000">
            <w:pPr>
              <w:jc w:val="center"/>
              <w:rPr>
                <w:rFonts w:eastAsia="Times New Roman" w:cs="Times New Roman"/>
                <w:szCs w:val="24"/>
              </w:rPr>
            </w:pPr>
            <w:r>
              <w:rPr>
                <w:rFonts w:eastAsia="Times New Roman" w:cs="Times New Roman"/>
                <w:szCs w:val="24"/>
              </w:rPr>
              <w:t xml:space="preserve">Experience with previous hurricanes </w:t>
            </w:r>
          </w:p>
        </w:tc>
        <w:tc>
          <w:tcPr>
            <w:tcW w:w="1665" w:type="dxa"/>
            <w:tcMar>
              <w:top w:w="40" w:type="dxa"/>
              <w:left w:w="120" w:type="dxa"/>
              <w:bottom w:w="120" w:type="dxa"/>
              <w:right w:w="120" w:type="dxa"/>
            </w:tcMar>
          </w:tcPr>
          <w:p w14:paraId="5DEA2EE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7C177A4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BBB3F3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49746AF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1868972" w14:textId="77777777">
        <w:trPr>
          <w:trHeight w:val="930"/>
        </w:trPr>
        <w:tc>
          <w:tcPr>
            <w:tcW w:w="2310" w:type="dxa"/>
            <w:tcBorders>
              <w:right w:val="single" w:sz="8" w:space="0" w:color="BFBFBF"/>
            </w:tcBorders>
            <w:tcMar>
              <w:top w:w="40" w:type="dxa"/>
              <w:left w:w="120" w:type="dxa"/>
              <w:bottom w:w="120" w:type="dxa"/>
              <w:right w:w="120" w:type="dxa"/>
            </w:tcMar>
          </w:tcPr>
          <w:p w14:paraId="0C6E57B0" w14:textId="77777777" w:rsidR="00C84B17" w:rsidRDefault="00000000">
            <w:pPr>
              <w:jc w:val="center"/>
              <w:rPr>
                <w:rFonts w:eastAsia="Times New Roman" w:cs="Times New Roman"/>
                <w:szCs w:val="24"/>
              </w:rPr>
            </w:pPr>
            <w:r>
              <w:rPr>
                <w:rFonts w:eastAsia="Times New Roman" w:cs="Times New Roman"/>
                <w:szCs w:val="24"/>
              </w:rPr>
              <w:t xml:space="preserve">Experience with previous ice or winter storms </w:t>
            </w:r>
          </w:p>
        </w:tc>
        <w:tc>
          <w:tcPr>
            <w:tcW w:w="1665" w:type="dxa"/>
            <w:tcMar>
              <w:top w:w="40" w:type="dxa"/>
              <w:left w:w="120" w:type="dxa"/>
              <w:bottom w:w="120" w:type="dxa"/>
              <w:right w:w="120" w:type="dxa"/>
            </w:tcMar>
          </w:tcPr>
          <w:p w14:paraId="0026AC6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66B04DA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4A0950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6F830C9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8EF60CA" w14:textId="77777777">
        <w:trPr>
          <w:trHeight w:val="1185"/>
        </w:trPr>
        <w:tc>
          <w:tcPr>
            <w:tcW w:w="2310" w:type="dxa"/>
            <w:tcBorders>
              <w:right w:val="single" w:sz="8" w:space="0" w:color="BFBFBF"/>
            </w:tcBorders>
            <w:tcMar>
              <w:top w:w="40" w:type="dxa"/>
              <w:left w:w="120" w:type="dxa"/>
              <w:bottom w:w="120" w:type="dxa"/>
              <w:right w:w="120" w:type="dxa"/>
            </w:tcMar>
          </w:tcPr>
          <w:p w14:paraId="7153A1AB" w14:textId="77777777" w:rsidR="00C84B17" w:rsidRDefault="00000000">
            <w:pPr>
              <w:jc w:val="center"/>
              <w:rPr>
                <w:rFonts w:eastAsia="Times New Roman" w:cs="Times New Roman"/>
                <w:szCs w:val="24"/>
              </w:rPr>
            </w:pPr>
            <w:r>
              <w:rPr>
                <w:rFonts w:eastAsia="Times New Roman" w:cs="Times New Roman"/>
                <w:szCs w:val="24"/>
              </w:rPr>
              <w:t xml:space="preserve">Experience with previous </w:t>
            </w:r>
            <w:proofErr w:type="gramStart"/>
            <w:r>
              <w:rPr>
                <w:rFonts w:eastAsia="Times New Roman" w:cs="Times New Roman"/>
                <w:szCs w:val="24"/>
              </w:rPr>
              <w:t>hail storms</w:t>
            </w:r>
            <w:proofErr w:type="gramEnd"/>
            <w:r>
              <w:rPr>
                <w:rFonts w:eastAsia="Times New Roman" w:cs="Times New Roman"/>
                <w:szCs w:val="24"/>
              </w:rPr>
              <w:t>, tornadoes, or wind storms</w:t>
            </w:r>
          </w:p>
        </w:tc>
        <w:tc>
          <w:tcPr>
            <w:tcW w:w="1665" w:type="dxa"/>
            <w:tcMar>
              <w:top w:w="40" w:type="dxa"/>
              <w:left w:w="120" w:type="dxa"/>
              <w:bottom w:w="120" w:type="dxa"/>
              <w:right w:w="120" w:type="dxa"/>
            </w:tcMar>
          </w:tcPr>
          <w:p w14:paraId="306E135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09E97C2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D4D965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048CCF0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6667299" w14:textId="77777777">
        <w:trPr>
          <w:trHeight w:val="885"/>
        </w:trPr>
        <w:tc>
          <w:tcPr>
            <w:tcW w:w="2310" w:type="dxa"/>
            <w:tcBorders>
              <w:right w:val="single" w:sz="8" w:space="0" w:color="BFBFBF"/>
            </w:tcBorders>
            <w:tcMar>
              <w:top w:w="40" w:type="dxa"/>
              <w:left w:w="120" w:type="dxa"/>
              <w:bottom w:w="120" w:type="dxa"/>
              <w:right w:w="120" w:type="dxa"/>
            </w:tcMar>
          </w:tcPr>
          <w:p w14:paraId="0260FB08" w14:textId="77777777" w:rsidR="00C84B17" w:rsidRDefault="00000000">
            <w:pPr>
              <w:jc w:val="center"/>
              <w:rPr>
                <w:rFonts w:eastAsia="Times New Roman" w:cs="Times New Roman"/>
                <w:szCs w:val="24"/>
              </w:rPr>
            </w:pPr>
            <w:r>
              <w:rPr>
                <w:rFonts w:eastAsia="Times New Roman" w:cs="Times New Roman"/>
                <w:szCs w:val="24"/>
              </w:rPr>
              <w:t xml:space="preserve">Other (Please Specify) </w:t>
            </w:r>
          </w:p>
        </w:tc>
        <w:tc>
          <w:tcPr>
            <w:tcW w:w="1665" w:type="dxa"/>
            <w:tcMar>
              <w:top w:w="40" w:type="dxa"/>
              <w:left w:w="120" w:type="dxa"/>
              <w:bottom w:w="120" w:type="dxa"/>
              <w:right w:w="120" w:type="dxa"/>
            </w:tcMar>
          </w:tcPr>
          <w:p w14:paraId="5D8B069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710" w:type="dxa"/>
            <w:tcMar>
              <w:top w:w="40" w:type="dxa"/>
              <w:left w:w="120" w:type="dxa"/>
              <w:bottom w:w="120" w:type="dxa"/>
              <w:right w:w="120" w:type="dxa"/>
            </w:tcMar>
          </w:tcPr>
          <w:p w14:paraId="3989DBC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8C04B5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60" w:type="dxa"/>
            <w:tcMar>
              <w:top w:w="40" w:type="dxa"/>
              <w:left w:w="120" w:type="dxa"/>
              <w:bottom w:w="120" w:type="dxa"/>
              <w:right w:w="120" w:type="dxa"/>
            </w:tcMar>
          </w:tcPr>
          <w:p w14:paraId="0417F6D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bl>
    <w:p w14:paraId="43472A27" w14:textId="77777777" w:rsidR="00C84B17" w:rsidRDefault="00C84B17">
      <w:pPr>
        <w:rPr>
          <w:rFonts w:eastAsia="Times New Roman" w:cs="Times New Roman"/>
          <w:b/>
          <w:szCs w:val="24"/>
        </w:rPr>
      </w:pPr>
    </w:p>
    <w:p w14:paraId="1C28FA74" w14:textId="77777777" w:rsidR="00C84B17" w:rsidRDefault="00000000">
      <w:pPr>
        <w:rPr>
          <w:rFonts w:eastAsia="Times New Roman" w:cs="Times New Roman"/>
          <w:szCs w:val="24"/>
          <w:u w:val="single"/>
        </w:rPr>
      </w:pPr>
      <w:r>
        <w:rPr>
          <w:rFonts w:eastAsia="Times New Roman" w:cs="Times New Roman"/>
          <w:b/>
          <w:szCs w:val="24"/>
        </w:rPr>
        <w:t>Q16</w:t>
      </w:r>
      <w:r>
        <w:rPr>
          <w:rFonts w:eastAsia="Times New Roman" w:cs="Times New Roman"/>
          <w:szCs w:val="24"/>
        </w:rPr>
        <w:t xml:space="preserve"> </w:t>
      </w:r>
      <w:r>
        <w:rPr>
          <w:rFonts w:eastAsia="Times New Roman" w:cs="Times New Roman"/>
          <w:szCs w:val="24"/>
          <w:u w:val="single"/>
        </w:rPr>
        <w:t>Please rate the following items based on their significance to impede water system improvements. (Select N/A on an item that you do not understand or that does not apply to your organization).</w:t>
      </w:r>
    </w:p>
    <w:tbl>
      <w:tblPr>
        <w:tblW w:w="891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95"/>
        <w:gridCol w:w="1695"/>
        <w:gridCol w:w="1695"/>
        <w:gridCol w:w="1680"/>
        <w:gridCol w:w="1545"/>
      </w:tblGrid>
      <w:tr w:rsidR="00C84B17" w14:paraId="6B6359ED" w14:textId="77777777">
        <w:trPr>
          <w:trHeight w:val="675"/>
        </w:trPr>
        <w:tc>
          <w:tcPr>
            <w:tcW w:w="2295" w:type="dxa"/>
            <w:tcBorders>
              <w:bottom w:val="single" w:sz="8" w:space="0" w:color="BFBFBF"/>
              <w:right w:val="single" w:sz="8" w:space="0" w:color="BFBFBF"/>
            </w:tcBorders>
            <w:tcMar>
              <w:top w:w="40" w:type="dxa"/>
              <w:left w:w="120" w:type="dxa"/>
              <w:bottom w:w="120" w:type="dxa"/>
              <w:right w:w="120" w:type="dxa"/>
            </w:tcMar>
          </w:tcPr>
          <w:p w14:paraId="6B1CF746" w14:textId="77777777" w:rsidR="00C84B17" w:rsidRDefault="00000000">
            <w:pPr>
              <w:jc w:val="center"/>
              <w:rPr>
                <w:rFonts w:eastAsia="Times New Roman" w:cs="Times New Roman"/>
                <w:szCs w:val="24"/>
              </w:rPr>
            </w:pPr>
            <w:r>
              <w:rPr>
                <w:rFonts w:eastAsia="Times New Roman" w:cs="Times New Roman"/>
                <w:szCs w:val="24"/>
              </w:rPr>
              <w:lastRenderedPageBreak/>
              <w:t xml:space="preserve"> </w:t>
            </w:r>
          </w:p>
        </w:tc>
        <w:tc>
          <w:tcPr>
            <w:tcW w:w="1695" w:type="dxa"/>
            <w:tcBorders>
              <w:bottom w:val="single" w:sz="8" w:space="0" w:color="BFBFBF"/>
            </w:tcBorders>
            <w:tcMar>
              <w:top w:w="40" w:type="dxa"/>
              <w:left w:w="120" w:type="dxa"/>
              <w:bottom w:w="120" w:type="dxa"/>
              <w:right w:w="120" w:type="dxa"/>
            </w:tcMar>
          </w:tcPr>
          <w:p w14:paraId="51472F0A" w14:textId="77777777" w:rsidR="00C84B17" w:rsidRDefault="00000000">
            <w:pPr>
              <w:jc w:val="center"/>
              <w:rPr>
                <w:rFonts w:eastAsia="Times New Roman" w:cs="Times New Roman"/>
                <w:szCs w:val="24"/>
              </w:rPr>
            </w:pPr>
            <w:r>
              <w:rPr>
                <w:rFonts w:eastAsia="Times New Roman" w:cs="Times New Roman"/>
                <w:szCs w:val="24"/>
              </w:rPr>
              <w:t xml:space="preserve">1 Not Significant </w:t>
            </w:r>
          </w:p>
        </w:tc>
        <w:tc>
          <w:tcPr>
            <w:tcW w:w="1695" w:type="dxa"/>
            <w:tcBorders>
              <w:bottom w:val="single" w:sz="8" w:space="0" w:color="BFBFBF"/>
            </w:tcBorders>
            <w:tcMar>
              <w:top w:w="40" w:type="dxa"/>
              <w:left w:w="120" w:type="dxa"/>
              <w:bottom w:w="120" w:type="dxa"/>
              <w:right w:w="120" w:type="dxa"/>
            </w:tcMar>
          </w:tcPr>
          <w:p w14:paraId="32E48127" w14:textId="77777777" w:rsidR="00C84B17" w:rsidRDefault="00000000">
            <w:pPr>
              <w:jc w:val="center"/>
              <w:rPr>
                <w:rFonts w:eastAsia="Times New Roman" w:cs="Times New Roman"/>
                <w:szCs w:val="24"/>
              </w:rPr>
            </w:pPr>
            <w:r>
              <w:rPr>
                <w:rFonts w:eastAsia="Times New Roman" w:cs="Times New Roman"/>
                <w:szCs w:val="24"/>
              </w:rPr>
              <w:t xml:space="preserve">2 Somewhat Significant </w:t>
            </w:r>
          </w:p>
        </w:tc>
        <w:tc>
          <w:tcPr>
            <w:tcW w:w="1680" w:type="dxa"/>
            <w:tcBorders>
              <w:bottom w:val="single" w:sz="8" w:space="0" w:color="BFBFBF"/>
            </w:tcBorders>
            <w:tcMar>
              <w:top w:w="40" w:type="dxa"/>
              <w:left w:w="120" w:type="dxa"/>
              <w:bottom w:w="120" w:type="dxa"/>
              <w:right w:w="120" w:type="dxa"/>
            </w:tcMar>
          </w:tcPr>
          <w:p w14:paraId="033B8BF0" w14:textId="77777777" w:rsidR="00C84B17" w:rsidRDefault="00000000">
            <w:pPr>
              <w:jc w:val="center"/>
              <w:rPr>
                <w:rFonts w:eastAsia="Times New Roman" w:cs="Times New Roman"/>
                <w:szCs w:val="24"/>
              </w:rPr>
            </w:pPr>
            <w:r>
              <w:rPr>
                <w:rFonts w:eastAsia="Times New Roman" w:cs="Times New Roman"/>
                <w:szCs w:val="24"/>
              </w:rPr>
              <w:t>3 Very Significant</w:t>
            </w:r>
          </w:p>
        </w:tc>
        <w:tc>
          <w:tcPr>
            <w:tcW w:w="1545" w:type="dxa"/>
            <w:tcBorders>
              <w:bottom w:val="single" w:sz="8" w:space="0" w:color="BFBFBF"/>
            </w:tcBorders>
            <w:tcMar>
              <w:top w:w="40" w:type="dxa"/>
              <w:left w:w="120" w:type="dxa"/>
              <w:bottom w:w="120" w:type="dxa"/>
              <w:right w:w="120" w:type="dxa"/>
            </w:tcMar>
          </w:tcPr>
          <w:p w14:paraId="1E7436B4" w14:textId="77777777" w:rsidR="00C84B17" w:rsidRDefault="00000000">
            <w:pPr>
              <w:jc w:val="center"/>
              <w:rPr>
                <w:rFonts w:eastAsia="Times New Roman" w:cs="Times New Roman"/>
                <w:szCs w:val="24"/>
              </w:rPr>
            </w:pPr>
            <w:r>
              <w:rPr>
                <w:rFonts w:eastAsia="Times New Roman" w:cs="Times New Roman"/>
                <w:szCs w:val="24"/>
              </w:rPr>
              <w:t xml:space="preserve">N/A </w:t>
            </w:r>
          </w:p>
        </w:tc>
      </w:tr>
      <w:tr w:rsidR="00C84B17" w14:paraId="25E161DC" w14:textId="77777777">
        <w:trPr>
          <w:trHeight w:val="1440"/>
        </w:trPr>
        <w:tc>
          <w:tcPr>
            <w:tcW w:w="2295" w:type="dxa"/>
            <w:tcBorders>
              <w:right w:val="single" w:sz="8" w:space="0" w:color="BFBFBF"/>
            </w:tcBorders>
            <w:tcMar>
              <w:top w:w="40" w:type="dxa"/>
              <w:left w:w="120" w:type="dxa"/>
              <w:bottom w:w="120" w:type="dxa"/>
              <w:right w:w="120" w:type="dxa"/>
            </w:tcMar>
          </w:tcPr>
          <w:p w14:paraId="5D7DD554" w14:textId="77777777" w:rsidR="00C84B17" w:rsidRDefault="00000000">
            <w:pPr>
              <w:jc w:val="center"/>
              <w:rPr>
                <w:rFonts w:eastAsia="Times New Roman" w:cs="Times New Roman"/>
                <w:szCs w:val="24"/>
              </w:rPr>
            </w:pPr>
            <w:r>
              <w:rPr>
                <w:rFonts w:eastAsia="Times New Roman" w:cs="Times New Roman"/>
                <w:szCs w:val="24"/>
              </w:rPr>
              <w:t xml:space="preserve">Fragmented organizational structures (overlapping responsibilities) </w:t>
            </w:r>
          </w:p>
        </w:tc>
        <w:tc>
          <w:tcPr>
            <w:tcW w:w="1695" w:type="dxa"/>
            <w:tcMar>
              <w:top w:w="40" w:type="dxa"/>
              <w:left w:w="120" w:type="dxa"/>
              <w:bottom w:w="120" w:type="dxa"/>
              <w:right w:w="120" w:type="dxa"/>
            </w:tcMar>
          </w:tcPr>
          <w:p w14:paraId="3F6DD7A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73F6D6D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5F9DDB2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45ECBB7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1586B9A" w14:textId="77777777">
        <w:trPr>
          <w:trHeight w:val="885"/>
        </w:trPr>
        <w:tc>
          <w:tcPr>
            <w:tcW w:w="2295" w:type="dxa"/>
            <w:tcBorders>
              <w:right w:val="single" w:sz="8" w:space="0" w:color="BFBFBF"/>
            </w:tcBorders>
            <w:tcMar>
              <w:top w:w="40" w:type="dxa"/>
              <w:left w:w="120" w:type="dxa"/>
              <w:bottom w:w="120" w:type="dxa"/>
              <w:right w:w="120" w:type="dxa"/>
            </w:tcMar>
          </w:tcPr>
          <w:p w14:paraId="5273F848" w14:textId="77777777" w:rsidR="00C84B17" w:rsidRDefault="00000000">
            <w:pPr>
              <w:jc w:val="center"/>
              <w:rPr>
                <w:rFonts w:eastAsia="Times New Roman" w:cs="Times New Roman"/>
                <w:szCs w:val="24"/>
              </w:rPr>
            </w:pPr>
            <w:r>
              <w:rPr>
                <w:rFonts w:eastAsia="Times New Roman" w:cs="Times New Roman"/>
                <w:szCs w:val="24"/>
              </w:rPr>
              <w:t xml:space="preserve">Stakeholder concerns  </w:t>
            </w:r>
          </w:p>
        </w:tc>
        <w:tc>
          <w:tcPr>
            <w:tcW w:w="1695" w:type="dxa"/>
            <w:tcMar>
              <w:top w:w="40" w:type="dxa"/>
              <w:left w:w="120" w:type="dxa"/>
              <w:bottom w:w="120" w:type="dxa"/>
              <w:right w:w="120" w:type="dxa"/>
            </w:tcMar>
          </w:tcPr>
          <w:p w14:paraId="4608C74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59D303C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0F44E09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60686E3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85CF36D" w14:textId="77777777">
        <w:trPr>
          <w:trHeight w:val="885"/>
        </w:trPr>
        <w:tc>
          <w:tcPr>
            <w:tcW w:w="2295" w:type="dxa"/>
            <w:tcBorders>
              <w:right w:val="single" w:sz="8" w:space="0" w:color="BFBFBF"/>
            </w:tcBorders>
            <w:tcMar>
              <w:top w:w="40" w:type="dxa"/>
              <w:left w:w="120" w:type="dxa"/>
              <w:bottom w:w="120" w:type="dxa"/>
              <w:right w:w="120" w:type="dxa"/>
            </w:tcMar>
          </w:tcPr>
          <w:p w14:paraId="5824BAF3" w14:textId="77777777" w:rsidR="00C84B17" w:rsidRDefault="00000000">
            <w:pPr>
              <w:jc w:val="center"/>
              <w:rPr>
                <w:rFonts w:eastAsia="Times New Roman" w:cs="Times New Roman"/>
                <w:szCs w:val="24"/>
              </w:rPr>
            </w:pPr>
            <w:r>
              <w:rPr>
                <w:rFonts w:eastAsia="Times New Roman" w:cs="Times New Roman"/>
                <w:szCs w:val="24"/>
              </w:rPr>
              <w:t xml:space="preserve">Regulatory actions  </w:t>
            </w:r>
          </w:p>
        </w:tc>
        <w:tc>
          <w:tcPr>
            <w:tcW w:w="1695" w:type="dxa"/>
            <w:tcMar>
              <w:top w:w="40" w:type="dxa"/>
              <w:left w:w="120" w:type="dxa"/>
              <w:bottom w:w="120" w:type="dxa"/>
              <w:right w:w="120" w:type="dxa"/>
            </w:tcMar>
          </w:tcPr>
          <w:p w14:paraId="1424EB7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676A49B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739AB34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10DC23F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A0C6E0C" w14:textId="77777777">
        <w:trPr>
          <w:trHeight w:val="930"/>
        </w:trPr>
        <w:tc>
          <w:tcPr>
            <w:tcW w:w="2295" w:type="dxa"/>
            <w:tcBorders>
              <w:right w:val="single" w:sz="8" w:space="0" w:color="BFBFBF"/>
            </w:tcBorders>
            <w:tcMar>
              <w:top w:w="40" w:type="dxa"/>
              <w:left w:w="120" w:type="dxa"/>
              <w:bottom w:w="120" w:type="dxa"/>
              <w:right w:w="120" w:type="dxa"/>
            </w:tcMar>
          </w:tcPr>
          <w:p w14:paraId="50F392FC" w14:textId="77777777" w:rsidR="00C84B17" w:rsidRDefault="00000000">
            <w:pPr>
              <w:jc w:val="center"/>
              <w:rPr>
                <w:rFonts w:eastAsia="Times New Roman" w:cs="Times New Roman"/>
                <w:szCs w:val="24"/>
              </w:rPr>
            </w:pPr>
            <w:r>
              <w:rPr>
                <w:rFonts w:eastAsia="Times New Roman" w:cs="Times New Roman"/>
                <w:szCs w:val="24"/>
              </w:rPr>
              <w:t xml:space="preserve">Alternative municipal priorities </w:t>
            </w:r>
          </w:p>
        </w:tc>
        <w:tc>
          <w:tcPr>
            <w:tcW w:w="1695" w:type="dxa"/>
            <w:tcMar>
              <w:top w:w="40" w:type="dxa"/>
              <w:left w:w="120" w:type="dxa"/>
              <w:bottom w:w="120" w:type="dxa"/>
              <w:right w:w="120" w:type="dxa"/>
            </w:tcMar>
          </w:tcPr>
          <w:p w14:paraId="2B5AA71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4FC8D32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6659690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0F1F97B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CAF8791" w14:textId="77777777">
        <w:trPr>
          <w:trHeight w:val="885"/>
        </w:trPr>
        <w:tc>
          <w:tcPr>
            <w:tcW w:w="2295" w:type="dxa"/>
            <w:tcBorders>
              <w:right w:val="single" w:sz="8" w:space="0" w:color="BFBFBF"/>
            </w:tcBorders>
            <w:tcMar>
              <w:top w:w="40" w:type="dxa"/>
              <w:left w:w="120" w:type="dxa"/>
              <w:bottom w:w="120" w:type="dxa"/>
              <w:right w:w="120" w:type="dxa"/>
            </w:tcMar>
          </w:tcPr>
          <w:p w14:paraId="59E69408" w14:textId="77777777" w:rsidR="00C84B17" w:rsidRDefault="00000000">
            <w:pPr>
              <w:jc w:val="center"/>
              <w:rPr>
                <w:rFonts w:eastAsia="Times New Roman" w:cs="Times New Roman"/>
                <w:szCs w:val="24"/>
              </w:rPr>
            </w:pPr>
            <w:r>
              <w:rPr>
                <w:rFonts w:eastAsia="Times New Roman" w:cs="Times New Roman"/>
                <w:szCs w:val="24"/>
              </w:rPr>
              <w:t xml:space="preserve">Financial resources  </w:t>
            </w:r>
          </w:p>
        </w:tc>
        <w:tc>
          <w:tcPr>
            <w:tcW w:w="1695" w:type="dxa"/>
            <w:tcMar>
              <w:top w:w="40" w:type="dxa"/>
              <w:left w:w="120" w:type="dxa"/>
              <w:bottom w:w="120" w:type="dxa"/>
              <w:right w:w="120" w:type="dxa"/>
            </w:tcMar>
          </w:tcPr>
          <w:p w14:paraId="7DC9D04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4248C1D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7C40FA7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63D6A61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AECA074" w14:textId="77777777">
        <w:trPr>
          <w:trHeight w:val="930"/>
        </w:trPr>
        <w:tc>
          <w:tcPr>
            <w:tcW w:w="2295" w:type="dxa"/>
            <w:tcBorders>
              <w:right w:val="single" w:sz="8" w:space="0" w:color="BFBFBF"/>
            </w:tcBorders>
            <w:tcMar>
              <w:top w:w="40" w:type="dxa"/>
              <w:left w:w="120" w:type="dxa"/>
              <w:bottom w:w="120" w:type="dxa"/>
              <w:right w:w="120" w:type="dxa"/>
            </w:tcMar>
          </w:tcPr>
          <w:p w14:paraId="34F0A822" w14:textId="77777777" w:rsidR="00C84B17" w:rsidRDefault="00000000">
            <w:pPr>
              <w:jc w:val="center"/>
              <w:rPr>
                <w:rFonts w:eastAsia="Times New Roman" w:cs="Times New Roman"/>
                <w:szCs w:val="24"/>
              </w:rPr>
            </w:pPr>
            <w:r>
              <w:rPr>
                <w:rFonts w:eastAsia="Times New Roman" w:cs="Times New Roman"/>
                <w:szCs w:val="24"/>
              </w:rPr>
              <w:t xml:space="preserve">Lack of water utility expertise/knowledge  </w:t>
            </w:r>
          </w:p>
        </w:tc>
        <w:tc>
          <w:tcPr>
            <w:tcW w:w="1695" w:type="dxa"/>
            <w:tcMar>
              <w:top w:w="40" w:type="dxa"/>
              <w:left w:w="120" w:type="dxa"/>
              <w:bottom w:w="120" w:type="dxa"/>
              <w:right w:w="120" w:type="dxa"/>
            </w:tcMar>
          </w:tcPr>
          <w:p w14:paraId="0F6EEDC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2DA3D0F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0093808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35B564E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68EB199" w14:textId="77777777">
        <w:trPr>
          <w:trHeight w:val="885"/>
        </w:trPr>
        <w:tc>
          <w:tcPr>
            <w:tcW w:w="2295" w:type="dxa"/>
            <w:tcBorders>
              <w:right w:val="single" w:sz="8" w:space="0" w:color="BFBFBF"/>
            </w:tcBorders>
            <w:tcMar>
              <w:top w:w="40" w:type="dxa"/>
              <w:left w:w="120" w:type="dxa"/>
              <w:bottom w:w="120" w:type="dxa"/>
              <w:right w:w="120" w:type="dxa"/>
            </w:tcMar>
          </w:tcPr>
          <w:p w14:paraId="32D4395D" w14:textId="77777777" w:rsidR="00C84B17" w:rsidRDefault="00000000">
            <w:pPr>
              <w:jc w:val="center"/>
              <w:rPr>
                <w:rFonts w:eastAsia="Times New Roman" w:cs="Times New Roman"/>
                <w:szCs w:val="24"/>
              </w:rPr>
            </w:pPr>
            <w:r>
              <w:rPr>
                <w:rFonts w:eastAsia="Times New Roman" w:cs="Times New Roman"/>
                <w:szCs w:val="24"/>
              </w:rPr>
              <w:t xml:space="preserve">Natural Disaster Occurrences  </w:t>
            </w:r>
          </w:p>
        </w:tc>
        <w:tc>
          <w:tcPr>
            <w:tcW w:w="1695" w:type="dxa"/>
            <w:tcMar>
              <w:top w:w="40" w:type="dxa"/>
              <w:left w:w="120" w:type="dxa"/>
              <w:bottom w:w="120" w:type="dxa"/>
              <w:right w:w="120" w:type="dxa"/>
            </w:tcMar>
          </w:tcPr>
          <w:p w14:paraId="12A9799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0AAAFA7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5C5761D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1F50B72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A8D864A" w14:textId="77777777">
        <w:trPr>
          <w:trHeight w:val="930"/>
        </w:trPr>
        <w:tc>
          <w:tcPr>
            <w:tcW w:w="2295" w:type="dxa"/>
            <w:tcBorders>
              <w:right w:val="single" w:sz="8" w:space="0" w:color="BFBFBF"/>
            </w:tcBorders>
            <w:tcMar>
              <w:top w:w="40" w:type="dxa"/>
              <w:left w:w="120" w:type="dxa"/>
              <w:bottom w:w="120" w:type="dxa"/>
              <w:right w:w="120" w:type="dxa"/>
            </w:tcMar>
          </w:tcPr>
          <w:p w14:paraId="5B402C66" w14:textId="77777777" w:rsidR="00C84B17" w:rsidRDefault="00000000">
            <w:pPr>
              <w:jc w:val="center"/>
              <w:rPr>
                <w:rFonts w:eastAsia="Times New Roman" w:cs="Times New Roman"/>
                <w:szCs w:val="24"/>
              </w:rPr>
            </w:pPr>
            <w:r>
              <w:rPr>
                <w:rFonts w:eastAsia="Times New Roman" w:cs="Times New Roman"/>
                <w:szCs w:val="24"/>
              </w:rPr>
              <w:t xml:space="preserve">Risk averse organizational culture  </w:t>
            </w:r>
          </w:p>
        </w:tc>
        <w:tc>
          <w:tcPr>
            <w:tcW w:w="1695" w:type="dxa"/>
            <w:tcMar>
              <w:top w:w="40" w:type="dxa"/>
              <w:left w:w="120" w:type="dxa"/>
              <w:bottom w:w="120" w:type="dxa"/>
              <w:right w:w="120" w:type="dxa"/>
            </w:tcMar>
          </w:tcPr>
          <w:p w14:paraId="47F41B9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7AD38E8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2110AC7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17B5F53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092204F" w14:textId="77777777">
        <w:trPr>
          <w:trHeight w:val="930"/>
        </w:trPr>
        <w:tc>
          <w:tcPr>
            <w:tcW w:w="2295" w:type="dxa"/>
            <w:tcBorders>
              <w:right w:val="single" w:sz="8" w:space="0" w:color="BFBFBF"/>
            </w:tcBorders>
            <w:tcMar>
              <w:top w:w="40" w:type="dxa"/>
              <w:left w:w="120" w:type="dxa"/>
              <w:bottom w:w="120" w:type="dxa"/>
              <w:right w:w="120" w:type="dxa"/>
            </w:tcMar>
          </w:tcPr>
          <w:p w14:paraId="6265A504" w14:textId="77777777" w:rsidR="00C84B17" w:rsidRDefault="00000000">
            <w:pPr>
              <w:jc w:val="center"/>
              <w:rPr>
                <w:rFonts w:eastAsia="Times New Roman" w:cs="Times New Roman"/>
                <w:szCs w:val="24"/>
              </w:rPr>
            </w:pPr>
            <w:r>
              <w:rPr>
                <w:rFonts w:eastAsia="Times New Roman" w:cs="Times New Roman"/>
                <w:szCs w:val="24"/>
              </w:rPr>
              <w:t xml:space="preserve">Lack of planning or risk management  </w:t>
            </w:r>
          </w:p>
        </w:tc>
        <w:tc>
          <w:tcPr>
            <w:tcW w:w="1695" w:type="dxa"/>
            <w:tcMar>
              <w:top w:w="40" w:type="dxa"/>
              <w:left w:w="120" w:type="dxa"/>
              <w:bottom w:w="120" w:type="dxa"/>
              <w:right w:w="120" w:type="dxa"/>
            </w:tcMar>
          </w:tcPr>
          <w:p w14:paraId="7078660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55EE7FF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39AF2E5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1090DD9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CB9838A" w14:textId="77777777">
        <w:trPr>
          <w:trHeight w:val="930"/>
        </w:trPr>
        <w:tc>
          <w:tcPr>
            <w:tcW w:w="2295" w:type="dxa"/>
            <w:tcBorders>
              <w:right w:val="single" w:sz="8" w:space="0" w:color="BFBFBF"/>
            </w:tcBorders>
            <w:tcMar>
              <w:top w:w="40" w:type="dxa"/>
              <w:left w:w="120" w:type="dxa"/>
              <w:bottom w:w="120" w:type="dxa"/>
              <w:right w:w="120" w:type="dxa"/>
            </w:tcMar>
          </w:tcPr>
          <w:p w14:paraId="20EE357E" w14:textId="77777777" w:rsidR="00C84B17" w:rsidRDefault="00000000">
            <w:pPr>
              <w:jc w:val="center"/>
              <w:rPr>
                <w:rFonts w:eastAsia="Times New Roman" w:cs="Times New Roman"/>
                <w:szCs w:val="24"/>
              </w:rPr>
            </w:pPr>
            <w:r>
              <w:rPr>
                <w:rFonts w:eastAsia="Times New Roman" w:cs="Times New Roman"/>
                <w:szCs w:val="24"/>
              </w:rPr>
              <w:t xml:space="preserve">Personal fear of failure (job security)  </w:t>
            </w:r>
          </w:p>
        </w:tc>
        <w:tc>
          <w:tcPr>
            <w:tcW w:w="1695" w:type="dxa"/>
            <w:tcMar>
              <w:top w:w="40" w:type="dxa"/>
              <w:left w:w="120" w:type="dxa"/>
              <w:bottom w:w="120" w:type="dxa"/>
              <w:right w:w="120" w:type="dxa"/>
            </w:tcMar>
          </w:tcPr>
          <w:p w14:paraId="6D86DE7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6A1258B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5CE1851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52BBE12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146029C4" w14:textId="77777777">
        <w:trPr>
          <w:trHeight w:val="885"/>
        </w:trPr>
        <w:tc>
          <w:tcPr>
            <w:tcW w:w="2295" w:type="dxa"/>
            <w:tcBorders>
              <w:right w:val="single" w:sz="8" w:space="0" w:color="BFBFBF"/>
            </w:tcBorders>
            <w:tcMar>
              <w:top w:w="40" w:type="dxa"/>
              <w:left w:w="120" w:type="dxa"/>
              <w:bottom w:w="120" w:type="dxa"/>
              <w:right w:w="120" w:type="dxa"/>
            </w:tcMar>
          </w:tcPr>
          <w:p w14:paraId="43F80DF7" w14:textId="77777777" w:rsidR="00C84B17" w:rsidRDefault="00000000">
            <w:pPr>
              <w:jc w:val="center"/>
              <w:rPr>
                <w:rFonts w:eastAsia="Times New Roman" w:cs="Times New Roman"/>
                <w:szCs w:val="24"/>
              </w:rPr>
            </w:pPr>
            <w:r>
              <w:rPr>
                <w:rFonts w:eastAsia="Times New Roman" w:cs="Times New Roman"/>
                <w:szCs w:val="24"/>
              </w:rPr>
              <w:lastRenderedPageBreak/>
              <w:t xml:space="preserve">Organization reputation </w:t>
            </w:r>
          </w:p>
        </w:tc>
        <w:tc>
          <w:tcPr>
            <w:tcW w:w="1695" w:type="dxa"/>
            <w:tcMar>
              <w:top w:w="40" w:type="dxa"/>
              <w:left w:w="120" w:type="dxa"/>
              <w:bottom w:w="120" w:type="dxa"/>
              <w:right w:w="120" w:type="dxa"/>
            </w:tcMar>
          </w:tcPr>
          <w:p w14:paraId="1E3C857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12D9CE3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48C8406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455CCE3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15E5D52" w14:textId="77777777">
        <w:trPr>
          <w:trHeight w:val="885"/>
        </w:trPr>
        <w:tc>
          <w:tcPr>
            <w:tcW w:w="2295" w:type="dxa"/>
            <w:tcBorders>
              <w:right w:val="single" w:sz="8" w:space="0" w:color="BFBFBF"/>
            </w:tcBorders>
            <w:tcMar>
              <w:top w:w="40" w:type="dxa"/>
              <w:left w:w="120" w:type="dxa"/>
              <w:bottom w:w="120" w:type="dxa"/>
              <w:right w:w="120" w:type="dxa"/>
            </w:tcMar>
          </w:tcPr>
          <w:p w14:paraId="482EFB80" w14:textId="77777777" w:rsidR="00C84B17" w:rsidRDefault="00000000">
            <w:pPr>
              <w:jc w:val="center"/>
              <w:rPr>
                <w:rFonts w:eastAsia="Times New Roman" w:cs="Times New Roman"/>
                <w:szCs w:val="24"/>
              </w:rPr>
            </w:pPr>
            <w:r>
              <w:rPr>
                <w:rFonts w:eastAsia="Times New Roman" w:cs="Times New Roman"/>
                <w:szCs w:val="24"/>
              </w:rPr>
              <w:t xml:space="preserve">Lack of available resources  </w:t>
            </w:r>
          </w:p>
        </w:tc>
        <w:tc>
          <w:tcPr>
            <w:tcW w:w="1695" w:type="dxa"/>
            <w:tcMar>
              <w:top w:w="40" w:type="dxa"/>
              <w:left w:w="120" w:type="dxa"/>
              <w:bottom w:w="120" w:type="dxa"/>
              <w:right w:w="120" w:type="dxa"/>
            </w:tcMar>
          </w:tcPr>
          <w:p w14:paraId="4D73394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586992E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6535FC5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631E6D9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62DB5054" w14:textId="77777777">
        <w:trPr>
          <w:trHeight w:val="885"/>
        </w:trPr>
        <w:tc>
          <w:tcPr>
            <w:tcW w:w="2295" w:type="dxa"/>
            <w:tcBorders>
              <w:right w:val="single" w:sz="8" w:space="0" w:color="BFBFBF"/>
            </w:tcBorders>
            <w:tcMar>
              <w:top w:w="40" w:type="dxa"/>
              <w:left w:w="120" w:type="dxa"/>
              <w:bottom w:w="120" w:type="dxa"/>
              <w:right w:w="120" w:type="dxa"/>
            </w:tcMar>
          </w:tcPr>
          <w:p w14:paraId="3C2EE01E" w14:textId="77777777" w:rsidR="00C84B17" w:rsidRDefault="00000000">
            <w:pPr>
              <w:jc w:val="center"/>
              <w:rPr>
                <w:rFonts w:eastAsia="Times New Roman" w:cs="Times New Roman"/>
                <w:szCs w:val="24"/>
              </w:rPr>
            </w:pPr>
            <w:r>
              <w:rPr>
                <w:rFonts w:eastAsia="Times New Roman" w:cs="Times New Roman"/>
                <w:szCs w:val="24"/>
              </w:rPr>
              <w:t xml:space="preserve">Other (Please Specify)  </w:t>
            </w:r>
          </w:p>
        </w:tc>
        <w:tc>
          <w:tcPr>
            <w:tcW w:w="1695" w:type="dxa"/>
            <w:tcMar>
              <w:top w:w="40" w:type="dxa"/>
              <w:left w:w="120" w:type="dxa"/>
              <w:bottom w:w="120" w:type="dxa"/>
              <w:right w:w="120" w:type="dxa"/>
            </w:tcMar>
          </w:tcPr>
          <w:p w14:paraId="6D58A3C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95" w:type="dxa"/>
            <w:tcMar>
              <w:top w:w="40" w:type="dxa"/>
              <w:left w:w="120" w:type="dxa"/>
              <w:bottom w:w="120" w:type="dxa"/>
              <w:right w:w="120" w:type="dxa"/>
            </w:tcMar>
          </w:tcPr>
          <w:p w14:paraId="7C8F208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80" w:type="dxa"/>
            <w:tcMar>
              <w:top w:w="40" w:type="dxa"/>
              <w:left w:w="120" w:type="dxa"/>
              <w:bottom w:w="120" w:type="dxa"/>
              <w:right w:w="120" w:type="dxa"/>
            </w:tcMar>
          </w:tcPr>
          <w:p w14:paraId="19E0510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545" w:type="dxa"/>
            <w:tcMar>
              <w:top w:w="40" w:type="dxa"/>
              <w:left w:w="120" w:type="dxa"/>
              <w:bottom w:w="120" w:type="dxa"/>
              <w:right w:w="120" w:type="dxa"/>
            </w:tcMar>
          </w:tcPr>
          <w:p w14:paraId="4D91865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bl>
    <w:p w14:paraId="12A5A479" w14:textId="77777777" w:rsidR="00C84B17" w:rsidRDefault="00C84B17">
      <w:pPr>
        <w:rPr>
          <w:rFonts w:eastAsia="Times New Roman" w:cs="Times New Roman"/>
          <w:b/>
          <w:szCs w:val="24"/>
        </w:rPr>
      </w:pPr>
    </w:p>
    <w:p w14:paraId="77A37664" w14:textId="77777777" w:rsidR="00C84B17" w:rsidRDefault="00000000">
      <w:pPr>
        <w:rPr>
          <w:rFonts w:eastAsia="Times New Roman" w:cs="Times New Roman"/>
          <w:szCs w:val="24"/>
          <w:u w:val="single"/>
        </w:rPr>
      </w:pPr>
      <w:r>
        <w:rPr>
          <w:rFonts w:eastAsia="Times New Roman" w:cs="Times New Roman"/>
          <w:b/>
          <w:szCs w:val="24"/>
        </w:rPr>
        <w:t>Q17</w:t>
      </w:r>
      <w:r>
        <w:rPr>
          <w:rFonts w:eastAsia="Times New Roman" w:cs="Times New Roman"/>
          <w:szCs w:val="24"/>
        </w:rPr>
        <w:t xml:space="preserve"> </w:t>
      </w:r>
      <w:r>
        <w:rPr>
          <w:rFonts w:eastAsia="Times New Roman" w:cs="Times New Roman"/>
          <w:szCs w:val="24"/>
          <w:u w:val="single"/>
        </w:rPr>
        <w:t>Please tell us how critical the following assets are to the water system. (The least critical is 1, and 3 is most critical. Answer N/A if the assets do not impact your utility, or if you do not understand the asset).</w:t>
      </w:r>
    </w:p>
    <w:tbl>
      <w:tblPr>
        <w:tblW w:w="88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80"/>
        <w:gridCol w:w="1665"/>
        <w:gridCol w:w="1650"/>
        <w:gridCol w:w="1650"/>
        <w:gridCol w:w="1650"/>
      </w:tblGrid>
      <w:tr w:rsidR="00C84B17" w14:paraId="0EC4362E" w14:textId="77777777">
        <w:trPr>
          <w:trHeight w:val="420"/>
        </w:trPr>
        <w:tc>
          <w:tcPr>
            <w:tcW w:w="2280" w:type="dxa"/>
            <w:tcBorders>
              <w:bottom w:val="single" w:sz="8" w:space="0" w:color="BFBFBF"/>
              <w:right w:val="single" w:sz="8" w:space="0" w:color="BFBFBF"/>
            </w:tcBorders>
            <w:tcMar>
              <w:top w:w="40" w:type="dxa"/>
              <w:left w:w="120" w:type="dxa"/>
              <w:bottom w:w="120" w:type="dxa"/>
              <w:right w:w="120" w:type="dxa"/>
            </w:tcMar>
          </w:tcPr>
          <w:p w14:paraId="5501E29F" w14:textId="77777777" w:rsidR="00C84B17" w:rsidRDefault="00000000">
            <w:pPr>
              <w:jc w:val="center"/>
              <w:rPr>
                <w:rFonts w:eastAsia="Times New Roman" w:cs="Times New Roman"/>
                <w:szCs w:val="24"/>
              </w:rPr>
            </w:pPr>
            <w:r>
              <w:rPr>
                <w:rFonts w:eastAsia="Times New Roman" w:cs="Times New Roman"/>
                <w:szCs w:val="24"/>
              </w:rPr>
              <w:t xml:space="preserve"> </w:t>
            </w:r>
          </w:p>
        </w:tc>
        <w:tc>
          <w:tcPr>
            <w:tcW w:w="1665" w:type="dxa"/>
            <w:tcBorders>
              <w:bottom w:val="single" w:sz="8" w:space="0" w:color="BFBFBF"/>
            </w:tcBorders>
            <w:tcMar>
              <w:top w:w="40" w:type="dxa"/>
              <w:left w:w="120" w:type="dxa"/>
              <w:bottom w:w="120" w:type="dxa"/>
              <w:right w:w="120" w:type="dxa"/>
            </w:tcMar>
          </w:tcPr>
          <w:p w14:paraId="445FD730" w14:textId="77777777" w:rsidR="00C84B17" w:rsidRDefault="00000000">
            <w:pPr>
              <w:jc w:val="center"/>
              <w:rPr>
                <w:rFonts w:eastAsia="Times New Roman" w:cs="Times New Roman"/>
                <w:szCs w:val="24"/>
              </w:rPr>
            </w:pPr>
            <w:r>
              <w:rPr>
                <w:rFonts w:eastAsia="Times New Roman" w:cs="Times New Roman"/>
                <w:szCs w:val="24"/>
              </w:rPr>
              <w:t>1</w:t>
            </w:r>
          </w:p>
        </w:tc>
        <w:tc>
          <w:tcPr>
            <w:tcW w:w="1650" w:type="dxa"/>
            <w:tcBorders>
              <w:bottom w:val="single" w:sz="8" w:space="0" w:color="BFBFBF"/>
            </w:tcBorders>
            <w:tcMar>
              <w:top w:w="40" w:type="dxa"/>
              <w:left w:w="120" w:type="dxa"/>
              <w:bottom w:w="120" w:type="dxa"/>
              <w:right w:w="120" w:type="dxa"/>
            </w:tcMar>
          </w:tcPr>
          <w:p w14:paraId="2BCF15B8" w14:textId="77777777" w:rsidR="00C84B17" w:rsidRDefault="00000000">
            <w:pPr>
              <w:jc w:val="center"/>
              <w:rPr>
                <w:rFonts w:eastAsia="Times New Roman" w:cs="Times New Roman"/>
                <w:szCs w:val="24"/>
              </w:rPr>
            </w:pPr>
            <w:r>
              <w:rPr>
                <w:rFonts w:eastAsia="Times New Roman" w:cs="Times New Roman"/>
                <w:szCs w:val="24"/>
              </w:rPr>
              <w:t>2</w:t>
            </w:r>
          </w:p>
        </w:tc>
        <w:tc>
          <w:tcPr>
            <w:tcW w:w="1650" w:type="dxa"/>
            <w:tcBorders>
              <w:bottom w:val="single" w:sz="8" w:space="0" w:color="BFBFBF"/>
            </w:tcBorders>
            <w:tcMar>
              <w:top w:w="40" w:type="dxa"/>
              <w:left w:w="120" w:type="dxa"/>
              <w:bottom w:w="120" w:type="dxa"/>
              <w:right w:w="120" w:type="dxa"/>
            </w:tcMar>
          </w:tcPr>
          <w:p w14:paraId="4281000C" w14:textId="77777777" w:rsidR="00C84B17" w:rsidRDefault="00000000">
            <w:pPr>
              <w:jc w:val="center"/>
              <w:rPr>
                <w:rFonts w:eastAsia="Times New Roman" w:cs="Times New Roman"/>
                <w:szCs w:val="24"/>
              </w:rPr>
            </w:pPr>
            <w:r>
              <w:rPr>
                <w:rFonts w:eastAsia="Times New Roman" w:cs="Times New Roman"/>
                <w:szCs w:val="24"/>
              </w:rPr>
              <w:t>3</w:t>
            </w:r>
          </w:p>
        </w:tc>
        <w:tc>
          <w:tcPr>
            <w:tcW w:w="1650" w:type="dxa"/>
            <w:tcBorders>
              <w:bottom w:val="single" w:sz="8" w:space="0" w:color="BFBFBF"/>
            </w:tcBorders>
            <w:tcMar>
              <w:top w:w="40" w:type="dxa"/>
              <w:left w:w="120" w:type="dxa"/>
              <w:bottom w:w="120" w:type="dxa"/>
              <w:right w:w="120" w:type="dxa"/>
            </w:tcMar>
          </w:tcPr>
          <w:p w14:paraId="69EB9BC8" w14:textId="77777777" w:rsidR="00C84B17" w:rsidRDefault="00000000">
            <w:pPr>
              <w:jc w:val="center"/>
              <w:rPr>
                <w:rFonts w:eastAsia="Times New Roman" w:cs="Times New Roman"/>
                <w:szCs w:val="24"/>
              </w:rPr>
            </w:pPr>
            <w:r>
              <w:rPr>
                <w:rFonts w:eastAsia="Times New Roman" w:cs="Times New Roman"/>
                <w:szCs w:val="24"/>
              </w:rPr>
              <w:t>N/A</w:t>
            </w:r>
          </w:p>
        </w:tc>
      </w:tr>
      <w:tr w:rsidR="00C84B17" w14:paraId="458E8826" w14:textId="77777777">
        <w:trPr>
          <w:trHeight w:val="885"/>
        </w:trPr>
        <w:tc>
          <w:tcPr>
            <w:tcW w:w="2280" w:type="dxa"/>
            <w:tcBorders>
              <w:right w:val="single" w:sz="8" w:space="0" w:color="BFBFBF"/>
            </w:tcBorders>
            <w:tcMar>
              <w:top w:w="40" w:type="dxa"/>
              <w:left w:w="120" w:type="dxa"/>
              <w:bottom w:w="120" w:type="dxa"/>
              <w:right w:w="120" w:type="dxa"/>
            </w:tcMar>
          </w:tcPr>
          <w:p w14:paraId="185F331E" w14:textId="77777777" w:rsidR="00C84B17" w:rsidRDefault="00000000">
            <w:pPr>
              <w:jc w:val="center"/>
              <w:rPr>
                <w:rFonts w:eastAsia="Times New Roman" w:cs="Times New Roman"/>
                <w:szCs w:val="24"/>
              </w:rPr>
            </w:pPr>
            <w:r>
              <w:rPr>
                <w:rFonts w:eastAsia="Times New Roman" w:cs="Times New Roman"/>
                <w:szCs w:val="24"/>
              </w:rPr>
              <w:t xml:space="preserve">Aquifers </w:t>
            </w:r>
          </w:p>
        </w:tc>
        <w:tc>
          <w:tcPr>
            <w:tcW w:w="1665" w:type="dxa"/>
            <w:tcMar>
              <w:top w:w="40" w:type="dxa"/>
              <w:left w:w="120" w:type="dxa"/>
              <w:bottom w:w="120" w:type="dxa"/>
              <w:right w:w="120" w:type="dxa"/>
            </w:tcMar>
          </w:tcPr>
          <w:p w14:paraId="1738C66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820930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4B5F23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31A5DD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D8B6B6A" w14:textId="77777777">
        <w:trPr>
          <w:trHeight w:val="885"/>
        </w:trPr>
        <w:tc>
          <w:tcPr>
            <w:tcW w:w="2280" w:type="dxa"/>
            <w:tcBorders>
              <w:right w:val="single" w:sz="8" w:space="0" w:color="BFBFBF"/>
            </w:tcBorders>
            <w:tcMar>
              <w:top w:w="40" w:type="dxa"/>
              <w:left w:w="120" w:type="dxa"/>
              <w:bottom w:w="120" w:type="dxa"/>
              <w:right w:w="120" w:type="dxa"/>
            </w:tcMar>
          </w:tcPr>
          <w:p w14:paraId="0809F67F" w14:textId="77777777" w:rsidR="00C84B17" w:rsidRDefault="00000000">
            <w:pPr>
              <w:jc w:val="center"/>
              <w:rPr>
                <w:rFonts w:eastAsia="Times New Roman" w:cs="Times New Roman"/>
                <w:szCs w:val="24"/>
              </w:rPr>
            </w:pPr>
            <w:r>
              <w:rPr>
                <w:rFonts w:eastAsia="Times New Roman" w:cs="Times New Roman"/>
                <w:szCs w:val="24"/>
              </w:rPr>
              <w:t xml:space="preserve">Flood Protection  </w:t>
            </w:r>
          </w:p>
        </w:tc>
        <w:tc>
          <w:tcPr>
            <w:tcW w:w="1665" w:type="dxa"/>
            <w:tcMar>
              <w:top w:w="40" w:type="dxa"/>
              <w:left w:w="120" w:type="dxa"/>
              <w:bottom w:w="120" w:type="dxa"/>
              <w:right w:w="120" w:type="dxa"/>
            </w:tcMar>
          </w:tcPr>
          <w:p w14:paraId="01420DB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E14624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F0ACD8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C7B9EE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96E9149" w14:textId="77777777">
        <w:trPr>
          <w:trHeight w:val="885"/>
        </w:trPr>
        <w:tc>
          <w:tcPr>
            <w:tcW w:w="2280" w:type="dxa"/>
            <w:tcBorders>
              <w:right w:val="single" w:sz="8" w:space="0" w:color="BFBFBF"/>
            </w:tcBorders>
            <w:tcMar>
              <w:top w:w="40" w:type="dxa"/>
              <w:left w:w="120" w:type="dxa"/>
              <w:bottom w:w="120" w:type="dxa"/>
              <w:right w:w="120" w:type="dxa"/>
            </w:tcMar>
          </w:tcPr>
          <w:p w14:paraId="48A4B293" w14:textId="77777777" w:rsidR="00C84B17" w:rsidRDefault="00000000">
            <w:pPr>
              <w:jc w:val="center"/>
              <w:rPr>
                <w:rFonts w:eastAsia="Times New Roman" w:cs="Times New Roman"/>
                <w:szCs w:val="24"/>
              </w:rPr>
            </w:pPr>
            <w:r>
              <w:rPr>
                <w:rFonts w:eastAsia="Times New Roman" w:cs="Times New Roman"/>
                <w:szCs w:val="24"/>
              </w:rPr>
              <w:t xml:space="preserve">Forested Lands  </w:t>
            </w:r>
          </w:p>
        </w:tc>
        <w:tc>
          <w:tcPr>
            <w:tcW w:w="1665" w:type="dxa"/>
            <w:tcMar>
              <w:top w:w="40" w:type="dxa"/>
              <w:left w:w="120" w:type="dxa"/>
              <w:bottom w:w="120" w:type="dxa"/>
              <w:right w:w="120" w:type="dxa"/>
            </w:tcMar>
          </w:tcPr>
          <w:p w14:paraId="71638EE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36E74D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F85EB4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F9F9D9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0310425" w14:textId="77777777">
        <w:trPr>
          <w:trHeight w:val="885"/>
        </w:trPr>
        <w:tc>
          <w:tcPr>
            <w:tcW w:w="2280" w:type="dxa"/>
            <w:tcBorders>
              <w:right w:val="single" w:sz="8" w:space="0" w:color="BFBFBF"/>
            </w:tcBorders>
            <w:tcMar>
              <w:top w:w="40" w:type="dxa"/>
              <w:left w:w="120" w:type="dxa"/>
              <w:bottom w:w="120" w:type="dxa"/>
              <w:right w:w="120" w:type="dxa"/>
            </w:tcMar>
          </w:tcPr>
          <w:p w14:paraId="31C88406" w14:textId="77777777" w:rsidR="00C84B17" w:rsidRDefault="00000000">
            <w:pPr>
              <w:jc w:val="center"/>
              <w:rPr>
                <w:rFonts w:eastAsia="Times New Roman" w:cs="Times New Roman"/>
                <w:szCs w:val="24"/>
              </w:rPr>
            </w:pPr>
            <w:r>
              <w:rPr>
                <w:rFonts w:eastAsia="Times New Roman" w:cs="Times New Roman"/>
                <w:szCs w:val="24"/>
              </w:rPr>
              <w:t xml:space="preserve">Lakes and Reservoirs  </w:t>
            </w:r>
          </w:p>
        </w:tc>
        <w:tc>
          <w:tcPr>
            <w:tcW w:w="1665" w:type="dxa"/>
            <w:tcMar>
              <w:top w:w="40" w:type="dxa"/>
              <w:left w:w="120" w:type="dxa"/>
              <w:bottom w:w="120" w:type="dxa"/>
              <w:right w:w="120" w:type="dxa"/>
            </w:tcMar>
          </w:tcPr>
          <w:p w14:paraId="747DA03C"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27917A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A8C62D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6B7B1E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FD0E1DD" w14:textId="77777777">
        <w:trPr>
          <w:trHeight w:val="885"/>
        </w:trPr>
        <w:tc>
          <w:tcPr>
            <w:tcW w:w="2280" w:type="dxa"/>
            <w:tcBorders>
              <w:right w:val="single" w:sz="8" w:space="0" w:color="BFBFBF"/>
            </w:tcBorders>
            <w:tcMar>
              <w:top w:w="40" w:type="dxa"/>
              <w:left w:w="120" w:type="dxa"/>
              <w:bottom w:w="120" w:type="dxa"/>
              <w:right w:w="120" w:type="dxa"/>
            </w:tcMar>
          </w:tcPr>
          <w:p w14:paraId="0378EABE" w14:textId="77777777" w:rsidR="00C84B17" w:rsidRDefault="00000000">
            <w:pPr>
              <w:jc w:val="center"/>
              <w:rPr>
                <w:rFonts w:eastAsia="Times New Roman" w:cs="Times New Roman"/>
                <w:szCs w:val="24"/>
              </w:rPr>
            </w:pPr>
            <w:r>
              <w:rPr>
                <w:rFonts w:eastAsia="Times New Roman" w:cs="Times New Roman"/>
                <w:szCs w:val="24"/>
              </w:rPr>
              <w:t xml:space="preserve">Streams and Rivers </w:t>
            </w:r>
          </w:p>
        </w:tc>
        <w:tc>
          <w:tcPr>
            <w:tcW w:w="1665" w:type="dxa"/>
            <w:tcMar>
              <w:top w:w="40" w:type="dxa"/>
              <w:left w:w="120" w:type="dxa"/>
              <w:bottom w:w="120" w:type="dxa"/>
              <w:right w:w="120" w:type="dxa"/>
            </w:tcMar>
          </w:tcPr>
          <w:p w14:paraId="50D232B2"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AEFAEE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816B94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ACDAF7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5CA26C7" w14:textId="77777777">
        <w:trPr>
          <w:trHeight w:val="885"/>
        </w:trPr>
        <w:tc>
          <w:tcPr>
            <w:tcW w:w="2280" w:type="dxa"/>
            <w:tcBorders>
              <w:right w:val="single" w:sz="8" w:space="0" w:color="BFBFBF"/>
            </w:tcBorders>
            <w:tcMar>
              <w:top w:w="40" w:type="dxa"/>
              <w:left w:w="120" w:type="dxa"/>
              <w:bottom w:w="120" w:type="dxa"/>
              <w:right w:w="120" w:type="dxa"/>
            </w:tcMar>
          </w:tcPr>
          <w:p w14:paraId="7B75A443" w14:textId="77777777" w:rsidR="00C84B17" w:rsidRDefault="00000000">
            <w:pPr>
              <w:jc w:val="center"/>
              <w:rPr>
                <w:rFonts w:eastAsia="Times New Roman" w:cs="Times New Roman"/>
                <w:szCs w:val="24"/>
              </w:rPr>
            </w:pPr>
            <w:r>
              <w:rPr>
                <w:rFonts w:eastAsia="Times New Roman" w:cs="Times New Roman"/>
                <w:szCs w:val="24"/>
              </w:rPr>
              <w:t xml:space="preserve"> Managed Species  </w:t>
            </w:r>
          </w:p>
        </w:tc>
        <w:tc>
          <w:tcPr>
            <w:tcW w:w="1665" w:type="dxa"/>
            <w:tcMar>
              <w:top w:w="40" w:type="dxa"/>
              <w:left w:w="120" w:type="dxa"/>
              <w:bottom w:w="120" w:type="dxa"/>
              <w:right w:w="120" w:type="dxa"/>
            </w:tcMar>
          </w:tcPr>
          <w:p w14:paraId="6B2B9B6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2F551A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84B278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6390D9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03BCA49" w14:textId="77777777">
        <w:trPr>
          <w:trHeight w:val="885"/>
        </w:trPr>
        <w:tc>
          <w:tcPr>
            <w:tcW w:w="2280" w:type="dxa"/>
            <w:tcBorders>
              <w:right w:val="single" w:sz="8" w:space="0" w:color="BFBFBF"/>
            </w:tcBorders>
            <w:tcMar>
              <w:top w:w="40" w:type="dxa"/>
              <w:left w:w="120" w:type="dxa"/>
              <w:bottom w:w="120" w:type="dxa"/>
              <w:right w:w="120" w:type="dxa"/>
            </w:tcMar>
          </w:tcPr>
          <w:p w14:paraId="573E757C" w14:textId="77777777" w:rsidR="00C84B17" w:rsidRDefault="00000000">
            <w:pPr>
              <w:jc w:val="center"/>
              <w:rPr>
                <w:rFonts w:eastAsia="Times New Roman" w:cs="Times New Roman"/>
                <w:szCs w:val="24"/>
              </w:rPr>
            </w:pPr>
            <w:r>
              <w:rPr>
                <w:rFonts w:eastAsia="Times New Roman" w:cs="Times New Roman"/>
                <w:szCs w:val="24"/>
              </w:rPr>
              <w:t>Watershed / Snowpack</w:t>
            </w:r>
          </w:p>
        </w:tc>
        <w:tc>
          <w:tcPr>
            <w:tcW w:w="1665" w:type="dxa"/>
            <w:tcMar>
              <w:top w:w="40" w:type="dxa"/>
              <w:left w:w="120" w:type="dxa"/>
              <w:bottom w:w="120" w:type="dxa"/>
              <w:right w:w="120" w:type="dxa"/>
            </w:tcMar>
          </w:tcPr>
          <w:p w14:paraId="122E040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A5DE65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F5AC1B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7C5899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0EBAE98" w14:textId="77777777">
        <w:trPr>
          <w:trHeight w:val="885"/>
        </w:trPr>
        <w:tc>
          <w:tcPr>
            <w:tcW w:w="2280" w:type="dxa"/>
            <w:tcBorders>
              <w:right w:val="single" w:sz="8" w:space="0" w:color="BFBFBF"/>
            </w:tcBorders>
            <w:tcMar>
              <w:top w:w="40" w:type="dxa"/>
              <w:left w:w="120" w:type="dxa"/>
              <w:bottom w:w="120" w:type="dxa"/>
              <w:right w:w="120" w:type="dxa"/>
            </w:tcMar>
          </w:tcPr>
          <w:p w14:paraId="30CC0BFE" w14:textId="77777777" w:rsidR="00C84B17" w:rsidRDefault="00000000">
            <w:pPr>
              <w:jc w:val="center"/>
              <w:rPr>
                <w:rFonts w:eastAsia="Times New Roman" w:cs="Times New Roman"/>
                <w:szCs w:val="24"/>
              </w:rPr>
            </w:pPr>
            <w:r>
              <w:rPr>
                <w:rFonts w:eastAsia="Times New Roman" w:cs="Times New Roman"/>
                <w:szCs w:val="24"/>
              </w:rPr>
              <w:lastRenderedPageBreak/>
              <w:t xml:space="preserve">Buildings and Offices </w:t>
            </w:r>
          </w:p>
        </w:tc>
        <w:tc>
          <w:tcPr>
            <w:tcW w:w="1665" w:type="dxa"/>
            <w:tcMar>
              <w:top w:w="40" w:type="dxa"/>
              <w:left w:w="120" w:type="dxa"/>
              <w:bottom w:w="120" w:type="dxa"/>
              <w:right w:w="120" w:type="dxa"/>
            </w:tcMar>
          </w:tcPr>
          <w:p w14:paraId="1EF4CEF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0B49C5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BDEA1C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6F21A6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3B951797" w14:textId="77777777">
        <w:trPr>
          <w:trHeight w:val="885"/>
        </w:trPr>
        <w:tc>
          <w:tcPr>
            <w:tcW w:w="2280" w:type="dxa"/>
            <w:tcBorders>
              <w:right w:val="single" w:sz="8" w:space="0" w:color="BFBFBF"/>
            </w:tcBorders>
            <w:tcMar>
              <w:top w:w="40" w:type="dxa"/>
              <w:left w:w="120" w:type="dxa"/>
              <w:bottom w:w="120" w:type="dxa"/>
              <w:right w:w="120" w:type="dxa"/>
            </w:tcMar>
          </w:tcPr>
          <w:p w14:paraId="7C95DA80" w14:textId="77777777" w:rsidR="00C84B17" w:rsidRDefault="00000000">
            <w:pPr>
              <w:jc w:val="center"/>
              <w:rPr>
                <w:rFonts w:eastAsia="Times New Roman" w:cs="Times New Roman"/>
                <w:szCs w:val="24"/>
              </w:rPr>
            </w:pPr>
            <w:r>
              <w:rPr>
                <w:rFonts w:eastAsia="Times New Roman" w:cs="Times New Roman"/>
                <w:szCs w:val="24"/>
              </w:rPr>
              <w:t xml:space="preserve">Distribution System </w:t>
            </w:r>
          </w:p>
        </w:tc>
        <w:tc>
          <w:tcPr>
            <w:tcW w:w="1665" w:type="dxa"/>
            <w:tcMar>
              <w:top w:w="40" w:type="dxa"/>
              <w:left w:w="120" w:type="dxa"/>
              <w:bottom w:w="120" w:type="dxa"/>
              <w:right w:w="120" w:type="dxa"/>
            </w:tcMar>
          </w:tcPr>
          <w:p w14:paraId="1BEC662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718819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231903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2769DE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74E6321C" w14:textId="77777777">
        <w:trPr>
          <w:trHeight w:val="885"/>
        </w:trPr>
        <w:tc>
          <w:tcPr>
            <w:tcW w:w="2280" w:type="dxa"/>
            <w:tcBorders>
              <w:right w:val="single" w:sz="8" w:space="0" w:color="BFBFBF"/>
            </w:tcBorders>
            <w:tcMar>
              <w:top w:w="40" w:type="dxa"/>
              <w:left w:w="120" w:type="dxa"/>
              <w:bottom w:w="120" w:type="dxa"/>
              <w:right w:w="120" w:type="dxa"/>
            </w:tcMar>
          </w:tcPr>
          <w:p w14:paraId="61B6BFD0" w14:textId="77777777" w:rsidR="00C84B17" w:rsidRDefault="00000000">
            <w:pPr>
              <w:jc w:val="center"/>
              <w:rPr>
                <w:rFonts w:eastAsia="Times New Roman" w:cs="Times New Roman"/>
                <w:szCs w:val="24"/>
              </w:rPr>
            </w:pPr>
            <w:r>
              <w:rPr>
                <w:rFonts w:eastAsia="Times New Roman" w:cs="Times New Roman"/>
                <w:szCs w:val="24"/>
              </w:rPr>
              <w:t xml:space="preserve">Raw and Purchased Water Pipes </w:t>
            </w:r>
          </w:p>
        </w:tc>
        <w:tc>
          <w:tcPr>
            <w:tcW w:w="1665" w:type="dxa"/>
            <w:tcMar>
              <w:top w:w="40" w:type="dxa"/>
              <w:left w:w="120" w:type="dxa"/>
              <w:bottom w:w="120" w:type="dxa"/>
              <w:right w:w="120" w:type="dxa"/>
            </w:tcMar>
          </w:tcPr>
          <w:p w14:paraId="3AE9851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BA3F78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C5CFCD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65DBB4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5F13E2CD" w14:textId="77777777">
        <w:trPr>
          <w:trHeight w:val="885"/>
        </w:trPr>
        <w:tc>
          <w:tcPr>
            <w:tcW w:w="2280" w:type="dxa"/>
            <w:tcBorders>
              <w:right w:val="single" w:sz="8" w:space="0" w:color="BFBFBF"/>
            </w:tcBorders>
            <w:tcMar>
              <w:top w:w="40" w:type="dxa"/>
              <w:left w:w="120" w:type="dxa"/>
              <w:bottom w:w="120" w:type="dxa"/>
              <w:right w:w="120" w:type="dxa"/>
            </w:tcMar>
          </w:tcPr>
          <w:p w14:paraId="3E1D5987" w14:textId="77777777" w:rsidR="00C84B17" w:rsidRDefault="00000000">
            <w:pPr>
              <w:jc w:val="center"/>
              <w:rPr>
                <w:rFonts w:eastAsia="Times New Roman" w:cs="Times New Roman"/>
                <w:szCs w:val="24"/>
              </w:rPr>
            </w:pPr>
            <w:r>
              <w:rPr>
                <w:rFonts w:eastAsia="Times New Roman" w:cs="Times New Roman"/>
                <w:szCs w:val="24"/>
              </w:rPr>
              <w:t xml:space="preserve">Drinking Water Treatment Plant </w:t>
            </w:r>
          </w:p>
        </w:tc>
        <w:tc>
          <w:tcPr>
            <w:tcW w:w="1665" w:type="dxa"/>
            <w:tcMar>
              <w:top w:w="40" w:type="dxa"/>
              <w:left w:w="120" w:type="dxa"/>
              <w:bottom w:w="120" w:type="dxa"/>
              <w:right w:w="120" w:type="dxa"/>
            </w:tcMar>
          </w:tcPr>
          <w:p w14:paraId="0700658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5441C4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0FD8BAA"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9E3B14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ADE142D" w14:textId="77777777">
        <w:trPr>
          <w:trHeight w:val="885"/>
        </w:trPr>
        <w:tc>
          <w:tcPr>
            <w:tcW w:w="2280" w:type="dxa"/>
            <w:tcBorders>
              <w:right w:val="single" w:sz="8" w:space="0" w:color="BFBFBF"/>
            </w:tcBorders>
            <w:tcMar>
              <w:top w:w="40" w:type="dxa"/>
              <w:left w:w="120" w:type="dxa"/>
              <w:bottom w:w="120" w:type="dxa"/>
              <w:right w:w="120" w:type="dxa"/>
            </w:tcMar>
          </w:tcPr>
          <w:p w14:paraId="18F0CAA9" w14:textId="77777777" w:rsidR="00C84B17" w:rsidRDefault="00000000">
            <w:pPr>
              <w:jc w:val="center"/>
              <w:rPr>
                <w:rFonts w:eastAsia="Times New Roman" w:cs="Times New Roman"/>
                <w:szCs w:val="24"/>
              </w:rPr>
            </w:pPr>
            <w:r>
              <w:rPr>
                <w:rFonts w:eastAsia="Times New Roman" w:cs="Times New Roman"/>
                <w:szCs w:val="24"/>
              </w:rPr>
              <w:t xml:space="preserve">Wells and Pumps </w:t>
            </w:r>
          </w:p>
        </w:tc>
        <w:tc>
          <w:tcPr>
            <w:tcW w:w="1665" w:type="dxa"/>
            <w:tcMar>
              <w:top w:w="40" w:type="dxa"/>
              <w:left w:w="120" w:type="dxa"/>
              <w:bottom w:w="120" w:type="dxa"/>
              <w:right w:w="120" w:type="dxa"/>
            </w:tcMar>
          </w:tcPr>
          <w:p w14:paraId="689B765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2F186D6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729FB4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099E475"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48BD7E9A" w14:textId="77777777">
        <w:trPr>
          <w:trHeight w:val="885"/>
        </w:trPr>
        <w:tc>
          <w:tcPr>
            <w:tcW w:w="2280" w:type="dxa"/>
            <w:tcBorders>
              <w:right w:val="single" w:sz="8" w:space="0" w:color="BFBFBF"/>
            </w:tcBorders>
            <w:tcMar>
              <w:top w:w="40" w:type="dxa"/>
              <w:left w:w="120" w:type="dxa"/>
              <w:bottom w:w="120" w:type="dxa"/>
              <w:right w:w="120" w:type="dxa"/>
            </w:tcMar>
          </w:tcPr>
          <w:p w14:paraId="24B8DA9E" w14:textId="77777777" w:rsidR="00C84B17" w:rsidRDefault="00000000">
            <w:pPr>
              <w:jc w:val="center"/>
              <w:rPr>
                <w:rFonts w:eastAsia="Times New Roman" w:cs="Times New Roman"/>
                <w:szCs w:val="24"/>
              </w:rPr>
            </w:pPr>
            <w:r>
              <w:rPr>
                <w:rFonts w:eastAsia="Times New Roman" w:cs="Times New Roman"/>
                <w:szCs w:val="24"/>
              </w:rPr>
              <w:t xml:space="preserve"> Power Supply </w:t>
            </w:r>
          </w:p>
        </w:tc>
        <w:tc>
          <w:tcPr>
            <w:tcW w:w="1665" w:type="dxa"/>
            <w:tcMar>
              <w:top w:w="40" w:type="dxa"/>
              <w:left w:w="120" w:type="dxa"/>
              <w:bottom w:w="120" w:type="dxa"/>
              <w:right w:w="120" w:type="dxa"/>
            </w:tcMar>
          </w:tcPr>
          <w:p w14:paraId="62A79D5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34B6B01"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F54F27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48E65E53"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91B75EA" w14:textId="77777777">
        <w:trPr>
          <w:trHeight w:val="885"/>
        </w:trPr>
        <w:tc>
          <w:tcPr>
            <w:tcW w:w="2280" w:type="dxa"/>
            <w:tcBorders>
              <w:right w:val="single" w:sz="8" w:space="0" w:color="BFBFBF"/>
            </w:tcBorders>
            <w:tcMar>
              <w:top w:w="40" w:type="dxa"/>
              <w:left w:w="120" w:type="dxa"/>
              <w:bottom w:w="120" w:type="dxa"/>
              <w:right w:w="120" w:type="dxa"/>
            </w:tcMar>
          </w:tcPr>
          <w:p w14:paraId="28AEBBBA" w14:textId="77777777" w:rsidR="00C84B17" w:rsidRDefault="00000000">
            <w:pPr>
              <w:jc w:val="center"/>
              <w:rPr>
                <w:rFonts w:eastAsia="Times New Roman" w:cs="Times New Roman"/>
                <w:szCs w:val="24"/>
              </w:rPr>
            </w:pPr>
            <w:r>
              <w:rPr>
                <w:rFonts w:eastAsia="Times New Roman" w:cs="Times New Roman"/>
                <w:szCs w:val="24"/>
              </w:rPr>
              <w:t xml:space="preserve">Distributed Control Systems </w:t>
            </w:r>
          </w:p>
        </w:tc>
        <w:tc>
          <w:tcPr>
            <w:tcW w:w="1665" w:type="dxa"/>
            <w:tcMar>
              <w:top w:w="40" w:type="dxa"/>
              <w:left w:w="120" w:type="dxa"/>
              <w:bottom w:w="120" w:type="dxa"/>
              <w:right w:w="120" w:type="dxa"/>
            </w:tcMar>
          </w:tcPr>
          <w:p w14:paraId="5264A9F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AD9F31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64FFC0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15842210"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E75AFE2" w14:textId="77777777">
        <w:trPr>
          <w:trHeight w:val="1185"/>
        </w:trPr>
        <w:tc>
          <w:tcPr>
            <w:tcW w:w="2280" w:type="dxa"/>
            <w:tcBorders>
              <w:right w:val="single" w:sz="8" w:space="0" w:color="BFBFBF"/>
            </w:tcBorders>
            <w:tcMar>
              <w:top w:w="40" w:type="dxa"/>
              <w:left w:w="120" w:type="dxa"/>
              <w:bottom w:w="120" w:type="dxa"/>
              <w:right w:w="120" w:type="dxa"/>
            </w:tcMar>
          </w:tcPr>
          <w:p w14:paraId="7D874B06" w14:textId="77777777" w:rsidR="00C84B17" w:rsidRDefault="00000000">
            <w:pPr>
              <w:jc w:val="center"/>
              <w:rPr>
                <w:rFonts w:eastAsia="Times New Roman" w:cs="Times New Roman"/>
                <w:szCs w:val="24"/>
              </w:rPr>
            </w:pPr>
            <w:r>
              <w:rPr>
                <w:rFonts w:eastAsia="Times New Roman" w:cs="Times New Roman"/>
                <w:szCs w:val="24"/>
              </w:rPr>
              <w:t xml:space="preserve">Computer Automated Monitoring Systems  </w:t>
            </w:r>
          </w:p>
        </w:tc>
        <w:tc>
          <w:tcPr>
            <w:tcW w:w="1665" w:type="dxa"/>
            <w:tcMar>
              <w:top w:w="40" w:type="dxa"/>
              <w:left w:w="120" w:type="dxa"/>
              <w:bottom w:w="120" w:type="dxa"/>
              <w:right w:w="120" w:type="dxa"/>
            </w:tcMar>
          </w:tcPr>
          <w:p w14:paraId="4A562E2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7354324"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15DA60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00B72E3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023153B6" w14:textId="77777777">
        <w:trPr>
          <w:trHeight w:val="885"/>
        </w:trPr>
        <w:tc>
          <w:tcPr>
            <w:tcW w:w="2280" w:type="dxa"/>
            <w:tcBorders>
              <w:right w:val="single" w:sz="8" w:space="0" w:color="BFBFBF"/>
            </w:tcBorders>
            <w:tcMar>
              <w:top w:w="40" w:type="dxa"/>
              <w:left w:w="120" w:type="dxa"/>
              <w:bottom w:w="120" w:type="dxa"/>
              <w:right w:w="120" w:type="dxa"/>
            </w:tcMar>
          </w:tcPr>
          <w:p w14:paraId="53E92848" w14:textId="77777777" w:rsidR="00C84B17" w:rsidRDefault="00000000">
            <w:pPr>
              <w:jc w:val="center"/>
              <w:rPr>
                <w:rFonts w:eastAsia="Times New Roman" w:cs="Times New Roman"/>
                <w:szCs w:val="24"/>
              </w:rPr>
            </w:pPr>
            <w:r>
              <w:rPr>
                <w:rFonts w:eastAsia="Times New Roman" w:cs="Times New Roman"/>
                <w:szCs w:val="24"/>
              </w:rPr>
              <w:t xml:space="preserve">Telecommunications / Data Network  </w:t>
            </w:r>
          </w:p>
        </w:tc>
        <w:tc>
          <w:tcPr>
            <w:tcW w:w="1665" w:type="dxa"/>
            <w:tcMar>
              <w:top w:w="40" w:type="dxa"/>
              <w:left w:w="120" w:type="dxa"/>
              <w:bottom w:w="120" w:type="dxa"/>
              <w:right w:w="120" w:type="dxa"/>
            </w:tcMar>
          </w:tcPr>
          <w:p w14:paraId="32BB4609"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57A8A68"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591C8807"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369B62FD"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r w:rsidR="00C84B17" w14:paraId="29821350" w14:textId="77777777">
        <w:trPr>
          <w:trHeight w:val="885"/>
        </w:trPr>
        <w:tc>
          <w:tcPr>
            <w:tcW w:w="2280" w:type="dxa"/>
            <w:tcBorders>
              <w:right w:val="single" w:sz="8" w:space="0" w:color="BFBFBF"/>
            </w:tcBorders>
            <w:tcMar>
              <w:top w:w="40" w:type="dxa"/>
              <w:left w:w="120" w:type="dxa"/>
              <w:bottom w:w="120" w:type="dxa"/>
              <w:right w:w="120" w:type="dxa"/>
            </w:tcMar>
          </w:tcPr>
          <w:p w14:paraId="396531C1" w14:textId="77777777" w:rsidR="00C84B17" w:rsidRDefault="00000000">
            <w:pPr>
              <w:jc w:val="center"/>
              <w:rPr>
                <w:rFonts w:eastAsia="Times New Roman" w:cs="Times New Roman"/>
                <w:szCs w:val="24"/>
              </w:rPr>
            </w:pPr>
            <w:r>
              <w:rPr>
                <w:rFonts w:eastAsia="Times New Roman" w:cs="Times New Roman"/>
                <w:szCs w:val="24"/>
              </w:rPr>
              <w:t xml:space="preserve">Other (Please Specify)  </w:t>
            </w:r>
          </w:p>
        </w:tc>
        <w:tc>
          <w:tcPr>
            <w:tcW w:w="1665" w:type="dxa"/>
            <w:tcMar>
              <w:top w:w="40" w:type="dxa"/>
              <w:left w:w="120" w:type="dxa"/>
              <w:bottom w:w="120" w:type="dxa"/>
              <w:right w:w="120" w:type="dxa"/>
            </w:tcMar>
          </w:tcPr>
          <w:p w14:paraId="7A327B46"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DB02C2E"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6A9BD55F"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c>
          <w:tcPr>
            <w:tcW w:w="1650" w:type="dxa"/>
            <w:tcMar>
              <w:top w:w="40" w:type="dxa"/>
              <w:left w:w="120" w:type="dxa"/>
              <w:bottom w:w="120" w:type="dxa"/>
              <w:right w:w="120" w:type="dxa"/>
            </w:tcMar>
          </w:tcPr>
          <w:p w14:paraId="775596AB" w14:textId="77777777" w:rsidR="00C84B17" w:rsidRDefault="00000000">
            <w:pPr>
              <w:spacing w:before="120"/>
              <w:ind w:left="360"/>
              <w:jc w:val="center"/>
              <w:rPr>
                <w:rFonts w:eastAsia="Times New Roman" w:cs="Times New Roman"/>
                <w:szCs w:val="24"/>
              </w:rPr>
            </w:pPr>
            <w:r>
              <w:rPr>
                <w:rFonts w:eastAsia="Times New Roman" w:cs="Times New Roman"/>
                <w:szCs w:val="24"/>
              </w:rPr>
              <w:t xml:space="preserve">o  </w:t>
            </w:r>
          </w:p>
        </w:tc>
      </w:tr>
    </w:tbl>
    <w:p w14:paraId="7E2B9AD5" w14:textId="77777777" w:rsidR="00C84B17" w:rsidRDefault="00C84B17">
      <w:pPr>
        <w:rPr>
          <w:rFonts w:eastAsia="Times New Roman" w:cs="Times New Roman"/>
          <w:szCs w:val="24"/>
        </w:rPr>
      </w:pPr>
    </w:p>
    <w:p w14:paraId="69DFD51D" w14:textId="77777777" w:rsidR="00C84B17" w:rsidRDefault="00000000">
      <w:pPr>
        <w:rPr>
          <w:rFonts w:eastAsia="Times New Roman" w:cs="Times New Roman"/>
          <w:szCs w:val="24"/>
          <w:u w:val="single"/>
        </w:rPr>
      </w:pPr>
      <w:r>
        <w:rPr>
          <w:rFonts w:eastAsia="Times New Roman" w:cs="Times New Roman"/>
          <w:b/>
          <w:szCs w:val="24"/>
        </w:rPr>
        <w:t>Q18</w:t>
      </w:r>
      <w:r>
        <w:rPr>
          <w:rFonts w:eastAsia="Times New Roman" w:cs="Times New Roman"/>
          <w:szCs w:val="24"/>
        </w:rPr>
        <w:t xml:space="preserve"> </w:t>
      </w:r>
      <w:r>
        <w:rPr>
          <w:rFonts w:eastAsia="Times New Roman" w:cs="Times New Roman"/>
          <w:szCs w:val="24"/>
          <w:u w:val="single"/>
        </w:rPr>
        <w:t xml:space="preserve">Please rank the following categories of strategies based on the perceived value of each for improving the utility's effectiveness and enhancing resilience (Rank with 1 being the highest value, and 8 being the lowest value). </w:t>
      </w:r>
    </w:p>
    <w:p w14:paraId="4AFF9D90" w14:textId="77777777" w:rsidR="00C84B17" w:rsidRDefault="00000000">
      <w:pPr>
        <w:rPr>
          <w:rFonts w:eastAsia="Times New Roman" w:cs="Times New Roman"/>
          <w:szCs w:val="24"/>
        </w:rPr>
      </w:pPr>
      <w:r>
        <w:rPr>
          <w:rFonts w:eastAsia="Times New Roman" w:cs="Times New Roman"/>
          <w:szCs w:val="24"/>
        </w:rPr>
        <w:t xml:space="preserve">______ Water Quantity </w:t>
      </w:r>
    </w:p>
    <w:p w14:paraId="4B4C89F5" w14:textId="77777777" w:rsidR="00C84B17" w:rsidRDefault="00000000">
      <w:pPr>
        <w:rPr>
          <w:rFonts w:eastAsia="Times New Roman" w:cs="Times New Roman"/>
          <w:szCs w:val="24"/>
        </w:rPr>
      </w:pPr>
      <w:r>
        <w:rPr>
          <w:rFonts w:eastAsia="Times New Roman" w:cs="Times New Roman"/>
          <w:szCs w:val="24"/>
        </w:rPr>
        <w:t xml:space="preserve">______ Water Quality </w:t>
      </w:r>
    </w:p>
    <w:p w14:paraId="52556461" w14:textId="77777777" w:rsidR="00C84B17" w:rsidRDefault="00000000">
      <w:pPr>
        <w:rPr>
          <w:rFonts w:eastAsia="Times New Roman" w:cs="Times New Roman"/>
          <w:szCs w:val="24"/>
        </w:rPr>
      </w:pPr>
      <w:r>
        <w:rPr>
          <w:rFonts w:eastAsia="Times New Roman" w:cs="Times New Roman"/>
          <w:szCs w:val="24"/>
        </w:rPr>
        <w:t xml:space="preserve">______ Stormwater and Flood Management </w:t>
      </w:r>
    </w:p>
    <w:p w14:paraId="30F8B80D" w14:textId="77777777" w:rsidR="00C84B17" w:rsidRDefault="00000000">
      <w:pPr>
        <w:rPr>
          <w:rFonts w:eastAsia="Times New Roman" w:cs="Times New Roman"/>
          <w:szCs w:val="24"/>
        </w:rPr>
      </w:pPr>
      <w:r>
        <w:rPr>
          <w:rFonts w:eastAsia="Times New Roman" w:cs="Times New Roman"/>
          <w:szCs w:val="24"/>
        </w:rPr>
        <w:lastRenderedPageBreak/>
        <w:t xml:space="preserve">______ Water System Infrastructure </w:t>
      </w:r>
    </w:p>
    <w:p w14:paraId="50B9AA41" w14:textId="77777777" w:rsidR="00C84B17" w:rsidRDefault="00000000">
      <w:pPr>
        <w:rPr>
          <w:rFonts w:eastAsia="Times New Roman" w:cs="Times New Roman"/>
          <w:szCs w:val="24"/>
        </w:rPr>
      </w:pPr>
      <w:r>
        <w:rPr>
          <w:rFonts w:eastAsia="Times New Roman" w:cs="Times New Roman"/>
          <w:szCs w:val="24"/>
        </w:rPr>
        <w:t xml:space="preserve">______ Operations </w:t>
      </w:r>
    </w:p>
    <w:p w14:paraId="7DC57027" w14:textId="77777777" w:rsidR="00C84B17" w:rsidRDefault="00000000">
      <w:pPr>
        <w:rPr>
          <w:rFonts w:eastAsia="Times New Roman" w:cs="Times New Roman"/>
          <w:szCs w:val="24"/>
        </w:rPr>
      </w:pPr>
      <w:r>
        <w:rPr>
          <w:rFonts w:eastAsia="Times New Roman" w:cs="Times New Roman"/>
          <w:szCs w:val="24"/>
        </w:rPr>
        <w:t xml:space="preserve">______ Water Demand and Conservation </w:t>
      </w:r>
    </w:p>
    <w:p w14:paraId="1A6C81A1" w14:textId="77777777" w:rsidR="00C84B17" w:rsidRDefault="00000000">
      <w:pPr>
        <w:rPr>
          <w:rFonts w:eastAsia="Times New Roman" w:cs="Times New Roman"/>
          <w:szCs w:val="24"/>
        </w:rPr>
      </w:pPr>
      <w:r>
        <w:rPr>
          <w:rFonts w:eastAsia="Times New Roman" w:cs="Times New Roman"/>
          <w:szCs w:val="24"/>
        </w:rPr>
        <w:t xml:space="preserve">______ Disaster Preparedness </w:t>
      </w:r>
    </w:p>
    <w:p w14:paraId="4FB5C1E6" w14:textId="77777777" w:rsidR="00C84B17" w:rsidRDefault="00000000">
      <w:pPr>
        <w:rPr>
          <w:rFonts w:eastAsia="Times New Roman" w:cs="Times New Roman"/>
          <w:szCs w:val="24"/>
        </w:rPr>
      </w:pPr>
      <w:r>
        <w:rPr>
          <w:rFonts w:eastAsia="Times New Roman" w:cs="Times New Roman"/>
          <w:szCs w:val="24"/>
        </w:rPr>
        <w:t xml:space="preserve">______ Land Use Planning </w:t>
      </w:r>
    </w:p>
    <w:p w14:paraId="0ADC682E" w14:textId="77777777" w:rsidR="00C84B17" w:rsidRDefault="00C84B17">
      <w:pPr>
        <w:rPr>
          <w:rFonts w:eastAsia="Times New Roman" w:cs="Times New Roman"/>
          <w:szCs w:val="24"/>
        </w:rPr>
      </w:pPr>
    </w:p>
    <w:p w14:paraId="44955519" w14:textId="77777777" w:rsidR="00C84B17" w:rsidRDefault="00000000">
      <w:pPr>
        <w:rPr>
          <w:rFonts w:eastAsia="Times New Roman" w:cs="Times New Roman"/>
          <w:szCs w:val="24"/>
          <w:u w:val="single"/>
        </w:rPr>
      </w:pPr>
      <w:r>
        <w:rPr>
          <w:rFonts w:eastAsia="Times New Roman" w:cs="Times New Roman"/>
          <w:b/>
          <w:szCs w:val="24"/>
        </w:rPr>
        <w:t>Q19</w:t>
      </w:r>
      <w:r>
        <w:rPr>
          <w:rFonts w:eastAsia="Times New Roman" w:cs="Times New Roman"/>
          <w:szCs w:val="24"/>
        </w:rPr>
        <w:t xml:space="preserve"> </w:t>
      </w:r>
      <w:r>
        <w:rPr>
          <w:rFonts w:eastAsia="Times New Roman" w:cs="Times New Roman"/>
          <w:szCs w:val="24"/>
          <w:u w:val="single"/>
        </w:rPr>
        <w:t>Please rank the following water quantity strategies based on the perceived value of each for improving the utility's effectiveness and enhancing resilience (Rank with 1 being the highest value, and 9 being the lowest value).</w:t>
      </w:r>
    </w:p>
    <w:p w14:paraId="2FEE7640" w14:textId="77777777" w:rsidR="00C84B17" w:rsidRDefault="00000000">
      <w:pPr>
        <w:rPr>
          <w:rFonts w:eastAsia="Times New Roman" w:cs="Times New Roman"/>
          <w:szCs w:val="24"/>
        </w:rPr>
      </w:pPr>
      <w:r>
        <w:rPr>
          <w:rFonts w:eastAsia="Times New Roman" w:cs="Times New Roman"/>
          <w:szCs w:val="24"/>
        </w:rPr>
        <w:t xml:space="preserve">______ Reservoir improvements (raising dams, removing sediment) </w:t>
      </w:r>
    </w:p>
    <w:p w14:paraId="6A3B4ABE" w14:textId="77777777" w:rsidR="00C84B17" w:rsidRDefault="00000000">
      <w:pPr>
        <w:rPr>
          <w:rFonts w:eastAsia="Times New Roman" w:cs="Times New Roman"/>
          <w:szCs w:val="24"/>
        </w:rPr>
      </w:pPr>
      <w:r>
        <w:rPr>
          <w:rFonts w:eastAsia="Times New Roman" w:cs="Times New Roman"/>
          <w:szCs w:val="24"/>
        </w:rPr>
        <w:t xml:space="preserve">______ Infiltration and recharge for groundwater supply </w:t>
      </w:r>
    </w:p>
    <w:p w14:paraId="7FAF3E86" w14:textId="77777777" w:rsidR="00C84B17" w:rsidRDefault="00000000">
      <w:pPr>
        <w:rPr>
          <w:rFonts w:eastAsia="Times New Roman" w:cs="Times New Roman"/>
          <w:szCs w:val="24"/>
        </w:rPr>
      </w:pPr>
      <w:r>
        <w:rPr>
          <w:rFonts w:eastAsia="Times New Roman" w:cs="Times New Roman"/>
          <w:szCs w:val="24"/>
        </w:rPr>
        <w:t xml:space="preserve">______ Aquifer storage and recovery (study, assess/plan, design, construct, fund) </w:t>
      </w:r>
    </w:p>
    <w:p w14:paraId="00FEA347" w14:textId="77777777" w:rsidR="00C84B17" w:rsidRDefault="00000000">
      <w:pPr>
        <w:rPr>
          <w:rFonts w:eastAsia="Times New Roman" w:cs="Times New Roman"/>
          <w:szCs w:val="24"/>
        </w:rPr>
      </w:pPr>
      <w:r>
        <w:rPr>
          <w:rFonts w:eastAsia="Times New Roman" w:cs="Times New Roman"/>
          <w:szCs w:val="24"/>
        </w:rPr>
        <w:t>______ Improved sources: increased water treatment</w:t>
      </w:r>
    </w:p>
    <w:p w14:paraId="43CA935D" w14:textId="77777777" w:rsidR="00C84B17" w:rsidRDefault="00000000">
      <w:pPr>
        <w:rPr>
          <w:rFonts w:eastAsia="Times New Roman" w:cs="Times New Roman"/>
          <w:szCs w:val="24"/>
        </w:rPr>
      </w:pPr>
      <w:r>
        <w:rPr>
          <w:rFonts w:eastAsia="Times New Roman" w:cs="Times New Roman"/>
          <w:szCs w:val="24"/>
        </w:rPr>
        <w:t>______ New sources: conjunctive use</w:t>
      </w:r>
    </w:p>
    <w:p w14:paraId="4D8435F2" w14:textId="77777777" w:rsidR="00C84B17" w:rsidRDefault="00000000">
      <w:pPr>
        <w:rPr>
          <w:rFonts w:eastAsia="Times New Roman" w:cs="Times New Roman"/>
          <w:szCs w:val="24"/>
        </w:rPr>
      </w:pPr>
      <w:r>
        <w:rPr>
          <w:rFonts w:eastAsia="Times New Roman" w:cs="Times New Roman"/>
          <w:szCs w:val="24"/>
        </w:rPr>
        <w:t>______ New sources: desalination</w:t>
      </w:r>
    </w:p>
    <w:p w14:paraId="64165E14" w14:textId="77777777" w:rsidR="00C84B17" w:rsidRDefault="00000000">
      <w:pPr>
        <w:rPr>
          <w:rFonts w:eastAsia="Times New Roman" w:cs="Times New Roman"/>
          <w:szCs w:val="24"/>
        </w:rPr>
      </w:pPr>
      <w:r>
        <w:rPr>
          <w:rFonts w:eastAsia="Times New Roman" w:cs="Times New Roman"/>
          <w:szCs w:val="24"/>
        </w:rPr>
        <w:t xml:space="preserve">______ New sources: rainwater harvesting by industrial and commercial customers, incentives and equipment for all </w:t>
      </w:r>
      <w:proofErr w:type="gramStart"/>
      <w:r>
        <w:rPr>
          <w:rFonts w:eastAsia="Times New Roman" w:cs="Times New Roman"/>
          <w:szCs w:val="24"/>
        </w:rPr>
        <w:t>customer</w:t>
      </w:r>
      <w:proofErr w:type="gramEnd"/>
    </w:p>
    <w:p w14:paraId="492404F3" w14:textId="77777777" w:rsidR="00C84B17" w:rsidRDefault="00000000">
      <w:pPr>
        <w:rPr>
          <w:rFonts w:eastAsia="Times New Roman" w:cs="Times New Roman"/>
          <w:szCs w:val="24"/>
        </w:rPr>
      </w:pPr>
      <w:r>
        <w:rPr>
          <w:rFonts w:eastAsia="Times New Roman" w:cs="Times New Roman"/>
          <w:szCs w:val="24"/>
        </w:rPr>
        <w:t>______ New sources: grey water systems</w:t>
      </w:r>
    </w:p>
    <w:p w14:paraId="05DEB666" w14:textId="77777777" w:rsidR="00C84B17" w:rsidRDefault="00000000">
      <w:pPr>
        <w:rPr>
          <w:rFonts w:eastAsia="Times New Roman" w:cs="Times New Roman"/>
          <w:szCs w:val="24"/>
        </w:rPr>
      </w:pPr>
      <w:r>
        <w:rPr>
          <w:rFonts w:eastAsia="Times New Roman" w:cs="Times New Roman"/>
          <w:szCs w:val="24"/>
        </w:rPr>
        <w:t xml:space="preserve">______ New sources: wastewater reuse (large water customers) </w:t>
      </w:r>
    </w:p>
    <w:p w14:paraId="4C080B8B" w14:textId="77777777" w:rsidR="00C84B17" w:rsidRDefault="00C84B17">
      <w:pPr>
        <w:rPr>
          <w:rFonts w:eastAsia="Times New Roman" w:cs="Times New Roman"/>
          <w:szCs w:val="24"/>
        </w:rPr>
      </w:pPr>
    </w:p>
    <w:p w14:paraId="6BAFBEF1" w14:textId="77777777" w:rsidR="00C84B17" w:rsidRDefault="00000000">
      <w:pPr>
        <w:rPr>
          <w:rFonts w:eastAsia="Times New Roman" w:cs="Times New Roman"/>
          <w:szCs w:val="24"/>
          <w:u w:val="single"/>
        </w:rPr>
      </w:pPr>
      <w:r>
        <w:rPr>
          <w:rFonts w:eastAsia="Times New Roman" w:cs="Times New Roman"/>
          <w:b/>
          <w:szCs w:val="24"/>
        </w:rPr>
        <w:t>Q20</w:t>
      </w:r>
      <w:r>
        <w:rPr>
          <w:rFonts w:eastAsia="Times New Roman" w:cs="Times New Roman"/>
          <w:szCs w:val="24"/>
        </w:rPr>
        <w:t xml:space="preserve"> </w:t>
      </w:r>
      <w:r>
        <w:rPr>
          <w:rFonts w:eastAsia="Times New Roman" w:cs="Times New Roman"/>
          <w:szCs w:val="24"/>
          <w:u w:val="single"/>
        </w:rPr>
        <w:t>If water utility legislation / regulation were in your hands, which would be of the utmost importance to focus on in the current era in your opinion? (Multiple answers can be selected)</w:t>
      </w:r>
    </w:p>
    <w:p w14:paraId="503D0F86" w14:textId="77777777" w:rsidR="00C84B17" w:rsidRDefault="00000000">
      <w:pPr>
        <w:spacing w:before="120"/>
        <w:ind w:left="360"/>
        <w:rPr>
          <w:rFonts w:eastAsia="Times New Roman" w:cs="Times New Roman"/>
          <w:szCs w:val="24"/>
        </w:rPr>
      </w:pPr>
      <w:r>
        <w:rPr>
          <w:rFonts w:eastAsia="Times New Roman" w:cs="Times New Roman"/>
          <w:szCs w:val="24"/>
        </w:rPr>
        <w:t xml:space="preserve">▢        Wastewater uses  </w:t>
      </w:r>
    </w:p>
    <w:p w14:paraId="518957C7" w14:textId="77777777" w:rsidR="00C84B17" w:rsidRDefault="00000000">
      <w:pPr>
        <w:spacing w:before="120"/>
        <w:ind w:left="360"/>
        <w:rPr>
          <w:rFonts w:eastAsia="Times New Roman" w:cs="Times New Roman"/>
          <w:szCs w:val="24"/>
        </w:rPr>
      </w:pPr>
      <w:r>
        <w:rPr>
          <w:rFonts w:eastAsia="Times New Roman" w:cs="Times New Roman"/>
          <w:szCs w:val="24"/>
        </w:rPr>
        <w:t xml:space="preserve">▢        Land use  </w:t>
      </w:r>
    </w:p>
    <w:p w14:paraId="1CF94DCE" w14:textId="77777777" w:rsidR="00C84B17" w:rsidRDefault="00000000">
      <w:pPr>
        <w:spacing w:before="120"/>
        <w:ind w:left="360"/>
        <w:rPr>
          <w:rFonts w:eastAsia="Times New Roman" w:cs="Times New Roman"/>
          <w:szCs w:val="24"/>
        </w:rPr>
      </w:pPr>
      <w:r>
        <w:rPr>
          <w:rFonts w:eastAsia="Times New Roman" w:cs="Times New Roman"/>
          <w:szCs w:val="24"/>
        </w:rPr>
        <w:t xml:space="preserve">▢        Water security  </w:t>
      </w:r>
    </w:p>
    <w:p w14:paraId="232A8984" w14:textId="77777777" w:rsidR="00C84B17" w:rsidRDefault="00000000">
      <w:pPr>
        <w:spacing w:before="120"/>
        <w:ind w:left="360"/>
        <w:rPr>
          <w:rFonts w:eastAsia="Times New Roman" w:cs="Times New Roman"/>
          <w:szCs w:val="24"/>
        </w:rPr>
      </w:pPr>
      <w:r>
        <w:rPr>
          <w:rFonts w:eastAsia="Times New Roman" w:cs="Times New Roman"/>
          <w:szCs w:val="24"/>
        </w:rPr>
        <w:t xml:space="preserve">▢        Water quality </w:t>
      </w:r>
    </w:p>
    <w:p w14:paraId="31EA50D7" w14:textId="77777777" w:rsidR="00C84B17" w:rsidRDefault="00000000">
      <w:pPr>
        <w:spacing w:before="120"/>
        <w:ind w:left="360"/>
        <w:rPr>
          <w:rFonts w:eastAsia="Times New Roman" w:cs="Times New Roman"/>
          <w:szCs w:val="24"/>
        </w:rPr>
      </w:pPr>
      <w:r>
        <w:rPr>
          <w:rFonts w:eastAsia="Times New Roman" w:cs="Times New Roman"/>
          <w:szCs w:val="24"/>
        </w:rPr>
        <w:t xml:space="preserve">▢        Facility Inspections </w:t>
      </w:r>
    </w:p>
    <w:p w14:paraId="052C1150" w14:textId="77777777" w:rsidR="00C84B17" w:rsidRDefault="00000000">
      <w:pPr>
        <w:spacing w:before="120"/>
        <w:ind w:left="360"/>
        <w:rPr>
          <w:rFonts w:eastAsia="Times New Roman" w:cs="Times New Roman"/>
          <w:szCs w:val="24"/>
        </w:rPr>
      </w:pPr>
      <w:r>
        <w:rPr>
          <w:rFonts w:eastAsia="Times New Roman" w:cs="Times New Roman"/>
          <w:szCs w:val="24"/>
        </w:rPr>
        <w:t xml:space="preserve">▢        Flood / drought mitigation   </w:t>
      </w:r>
    </w:p>
    <w:p w14:paraId="06A0EF4D" w14:textId="77777777" w:rsidR="00C84B17" w:rsidRDefault="00000000">
      <w:pPr>
        <w:spacing w:before="120"/>
        <w:ind w:left="360"/>
        <w:rPr>
          <w:rFonts w:eastAsia="Times New Roman" w:cs="Times New Roman"/>
          <w:szCs w:val="24"/>
        </w:rPr>
      </w:pPr>
      <w:r>
        <w:rPr>
          <w:rFonts w:eastAsia="Times New Roman" w:cs="Times New Roman"/>
          <w:szCs w:val="24"/>
        </w:rPr>
        <w:t xml:space="preserve">▢        Education requirements in the industry  </w:t>
      </w:r>
    </w:p>
    <w:p w14:paraId="67090A27" w14:textId="77777777" w:rsidR="00C84B17" w:rsidRDefault="00000000">
      <w:pPr>
        <w:spacing w:before="120"/>
        <w:ind w:left="360"/>
        <w:rPr>
          <w:rFonts w:eastAsia="Times New Roman" w:cs="Times New Roman"/>
          <w:szCs w:val="24"/>
        </w:rPr>
      </w:pPr>
      <w:r>
        <w:rPr>
          <w:rFonts w:eastAsia="Times New Roman" w:cs="Times New Roman"/>
          <w:szCs w:val="24"/>
        </w:rPr>
        <w:t xml:space="preserve">▢        More federal / state funding   </w:t>
      </w:r>
    </w:p>
    <w:p w14:paraId="60D76850" w14:textId="77777777" w:rsidR="00C84B17" w:rsidRDefault="00000000">
      <w:pPr>
        <w:spacing w:before="120"/>
        <w:ind w:left="360"/>
        <w:rPr>
          <w:rFonts w:eastAsia="Times New Roman" w:cs="Times New Roman"/>
          <w:szCs w:val="24"/>
        </w:rPr>
      </w:pPr>
      <w:r>
        <w:rPr>
          <w:rFonts w:eastAsia="Times New Roman" w:cs="Times New Roman"/>
          <w:szCs w:val="24"/>
        </w:rPr>
        <w:t xml:space="preserve">▢        Climate adaptation   </w:t>
      </w:r>
    </w:p>
    <w:p w14:paraId="42C99F5A" w14:textId="77777777" w:rsidR="00C84B17" w:rsidRDefault="00000000">
      <w:pPr>
        <w:spacing w:before="120"/>
        <w:ind w:left="360"/>
        <w:rPr>
          <w:rFonts w:eastAsia="Times New Roman" w:cs="Times New Roman"/>
          <w:szCs w:val="24"/>
        </w:rPr>
      </w:pPr>
      <w:r>
        <w:rPr>
          <w:rFonts w:eastAsia="Times New Roman" w:cs="Times New Roman"/>
          <w:szCs w:val="24"/>
        </w:rPr>
        <w:t xml:space="preserve">▢        Agricultural water uses   </w:t>
      </w:r>
    </w:p>
    <w:p w14:paraId="4BF314D0" w14:textId="77777777" w:rsidR="00C84B17" w:rsidRDefault="00000000">
      <w:pPr>
        <w:spacing w:before="120"/>
        <w:ind w:left="360"/>
        <w:rPr>
          <w:rFonts w:eastAsia="Times New Roman" w:cs="Times New Roman"/>
          <w:szCs w:val="24"/>
        </w:rPr>
      </w:pPr>
      <w:r>
        <w:rPr>
          <w:rFonts w:eastAsia="Times New Roman" w:cs="Times New Roman"/>
          <w:szCs w:val="24"/>
        </w:rPr>
        <w:t xml:space="preserve">▢        Rural district assistance   </w:t>
      </w:r>
    </w:p>
    <w:p w14:paraId="47725697" w14:textId="77777777" w:rsidR="00C84B17" w:rsidRDefault="00000000">
      <w:pPr>
        <w:spacing w:before="120"/>
        <w:ind w:left="360"/>
        <w:rPr>
          <w:rFonts w:eastAsia="Times New Roman" w:cs="Times New Roman"/>
          <w:szCs w:val="24"/>
        </w:rPr>
      </w:pPr>
      <w:r>
        <w:rPr>
          <w:rFonts w:eastAsia="Times New Roman" w:cs="Times New Roman"/>
          <w:szCs w:val="24"/>
        </w:rPr>
        <w:t xml:space="preserve">▢        Infrastructure updates  </w:t>
      </w:r>
    </w:p>
    <w:p w14:paraId="0870AF55" w14:textId="77777777" w:rsidR="00C84B17" w:rsidRDefault="00000000">
      <w:pPr>
        <w:spacing w:before="120"/>
        <w:ind w:left="360"/>
        <w:rPr>
          <w:rFonts w:eastAsia="Times New Roman" w:cs="Times New Roman"/>
          <w:szCs w:val="24"/>
        </w:rPr>
      </w:pPr>
      <w:r>
        <w:rPr>
          <w:rFonts w:eastAsia="Times New Roman" w:cs="Times New Roman"/>
          <w:szCs w:val="24"/>
        </w:rPr>
        <w:lastRenderedPageBreak/>
        <w:t xml:space="preserve">▢        Natural disaster plans   </w:t>
      </w:r>
    </w:p>
    <w:p w14:paraId="66030680" w14:textId="77777777" w:rsidR="00C84B17" w:rsidRDefault="00000000">
      <w:pPr>
        <w:spacing w:before="120"/>
        <w:ind w:left="360"/>
        <w:rPr>
          <w:rFonts w:eastAsia="Times New Roman" w:cs="Times New Roman"/>
          <w:szCs w:val="24"/>
        </w:rPr>
      </w:pPr>
      <w:r>
        <w:rPr>
          <w:rFonts w:eastAsia="Times New Roman" w:cs="Times New Roman"/>
          <w:szCs w:val="24"/>
        </w:rPr>
        <w:t xml:space="preserve">▢        Stakeholder limitations  </w:t>
      </w:r>
    </w:p>
    <w:p w14:paraId="1D1D464D" w14:textId="77777777" w:rsidR="00C84B17" w:rsidRDefault="00000000">
      <w:pPr>
        <w:spacing w:before="120"/>
        <w:ind w:left="360"/>
        <w:rPr>
          <w:rFonts w:eastAsia="Times New Roman" w:cs="Times New Roman"/>
          <w:szCs w:val="24"/>
        </w:rPr>
      </w:pPr>
      <w:r>
        <w:rPr>
          <w:rFonts w:eastAsia="Times New Roman" w:cs="Times New Roman"/>
          <w:szCs w:val="24"/>
        </w:rPr>
        <w:t xml:space="preserve">▢        Water conservation   </w:t>
      </w:r>
    </w:p>
    <w:p w14:paraId="071EBDBC" w14:textId="77777777" w:rsidR="00C84B17" w:rsidRDefault="00000000">
      <w:pPr>
        <w:spacing w:before="120"/>
        <w:ind w:left="360"/>
        <w:rPr>
          <w:rFonts w:eastAsia="Times New Roman" w:cs="Times New Roman"/>
          <w:szCs w:val="24"/>
        </w:rPr>
      </w:pPr>
      <w:r>
        <w:rPr>
          <w:rFonts w:eastAsia="Times New Roman" w:cs="Times New Roman"/>
          <w:szCs w:val="24"/>
        </w:rPr>
        <w:t xml:space="preserve">▢        Less government intervention  </w:t>
      </w:r>
    </w:p>
    <w:p w14:paraId="41618CE5" w14:textId="77777777" w:rsidR="00C84B17" w:rsidRDefault="00000000">
      <w:pPr>
        <w:spacing w:before="120"/>
        <w:ind w:left="360"/>
        <w:rPr>
          <w:rFonts w:eastAsia="Times New Roman" w:cs="Times New Roman"/>
          <w:szCs w:val="24"/>
        </w:rPr>
      </w:pPr>
      <w:r>
        <w:rPr>
          <w:rFonts w:eastAsia="Times New Roman" w:cs="Times New Roman"/>
          <w:szCs w:val="24"/>
        </w:rPr>
        <w:t xml:space="preserve">▢        More government intervention  </w:t>
      </w:r>
    </w:p>
    <w:p w14:paraId="5666FE7D" w14:textId="77777777" w:rsidR="00C84B17" w:rsidRDefault="00C84B17">
      <w:pPr>
        <w:spacing w:before="120"/>
        <w:rPr>
          <w:rFonts w:eastAsia="Times New Roman" w:cs="Times New Roman"/>
          <w:szCs w:val="24"/>
        </w:rPr>
      </w:pPr>
    </w:p>
    <w:p w14:paraId="483DDE52" w14:textId="77777777" w:rsidR="00C84B17" w:rsidRDefault="00000000">
      <w:pPr>
        <w:rPr>
          <w:rFonts w:eastAsia="Times New Roman" w:cs="Times New Roman"/>
          <w:szCs w:val="24"/>
          <w:u w:val="single"/>
        </w:rPr>
      </w:pPr>
      <w:r>
        <w:rPr>
          <w:rFonts w:eastAsia="Times New Roman" w:cs="Times New Roman"/>
          <w:b/>
          <w:szCs w:val="24"/>
        </w:rPr>
        <w:t>Q21</w:t>
      </w:r>
      <w:r>
        <w:rPr>
          <w:rFonts w:eastAsia="Times New Roman" w:cs="Times New Roman"/>
          <w:szCs w:val="24"/>
        </w:rPr>
        <w:t xml:space="preserve"> </w:t>
      </w:r>
      <w:r>
        <w:rPr>
          <w:rFonts w:eastAsia="Times New Roman" w:cs="Times New Roman"/>
          <w:szCs w:val="24"/>
          <w:u w:val="single"/>
        </w:rPr>
        <w:t>In your opinion with your water expertise in mind, is water an underpriced resource?</w:t>
      </w:r>
    </w:p>
    <w:p w14:paraId="0886D2A0" w14:textId="77777777" w:rsidR="00C84B17" w:rsidRDefault="00000000">
      <w:pPr>
        <w:spacing w:before="120"/>
        <w:ind w:left="360"/>
        <w:rPr>
          <w:rFonts w:eastAsia="Times New Roman" w:cs="Times New Roman"/>
          <w:szCs w:val="24"/>
        </w:rPr>
      </w:pPr>
      <w:r>
        <w:rPr>
          <w:rFonts w:eastAsia="Times New Roman" w:cs="Times New Roman"/>
          <w:szCs w:val="24"/>
        </w:rPr>
        <w:t xml:space="preserve">o Yes, it is </w:t>
      </w:r>
      <w:proofErr w:type="gramStart"/>
      <w:r>
        <w:rPr>
          <w:rFonts w:eastAsia="Times New Roman" w:cs="Times New Roman"/>
          <w:szCs w:val="24"/>
        </w:rPr>
        <w:t>underpriced  (</w:t>
      </w:r>
      <w:proofErr w:type="gramEnd"/>
      <w:r>
        <w:rPr>
          <w:rFonts w:eastAsia="Times New Roman" w:cs="Times New Roman"/>
          <w:szCs w:val="24"/>
        </w:rPr>
        <w:t xml:space="preserve">1) </w:t>
      </w:r>
    </w:p>
    <w:p w14:paraId="374AE7A4" w14:textId="77777777" w:rsidR="00C84B17" w:rsidRDefault="00000000">
      <w:pPr>
        <w:spacing w:before="120"/>
        <w:ind w:left="360"/>
        <w:rPr>
          <w:rFonts w:eastAsia="Times New Roman" w:cs="Times New Roman"/>
          <w:szCs w:val="24"/>
        </w:rPr>
      </w:pPr>
      <w:r>
        <w:rPr>
          <w:rFonts w:eastAsia="Times New Roman" w:cs="Times New Roman"/>
          <w:szCs w:val="24"/>
        </w:rPr>
        <w:t xml:space="preserve">o No, it is </w:t>
      </w:r>
      <w:proofErr w:type="gramStart"/>
      <w:r>
        <w:rPr>
          <w:rFonts w:eastAsia="Times New Roman" w:cs="Times New Roman"/>
          <w:szCs w:val="24"/>
        </w:rPr>
        <w:t>overpriced  (</w:t>
      </w:r>
      <w:proofErr w:type="gramEnd"/>
      <w:r>
        <w:rPr>
          <w:rFonts w:eastAsia="Times New Roman" w:cs="Times New Roman"/>
          <w:szCs w:val="24"/>
        </w:rPr>
        <w:t xml:space="preserve">2) </w:t>
      </w:r>
    </w:p>
    <w:p w14:paraId="4FA55C2A" w14:textId="77777777" w:rsidR="00C84B17" w:rsidRDefault="00000000">
      <w:pPr>
        <w:spacing w:before="120"/>
        <w:ind w:left="360"/>
        <w:rPr>
          <w:rFonts w:eastAsia="Times New Roman" w:cs="Times New Roman"/>
          <w:szCs w:val="24"/>
        </w:rPr>
      </w:pPr>
      <w:r>
        <w:rPr>
          <w:rFonts w:eastAsia="Times New Roman" w:cs="Times New Roman"/>
          <w:szCs w:val="24"/>
        </w:rPr>
        <w:t xml:space="preserve">o Water is priced </w:t>
      </w:r>
      <w:proofErr w:type="gramStart"/>
      <w:r>
        <w:rPr>
          <w:rFonts w:eastAsia="Times New Roman" w:cs="Times New Roman"/>
          <w:szCs w:val="24"/>
        </w:rPr>
        <w:t>properly  (</w:t>
      </w:r>
      <w:proofErr w:type="gramEnd"/>
      <w:r>
        <w:rPr>
          <w:rFonts w:eastAsia="Times New Roman" w:cs="Times New Roman"/>
          <w:szCs w:val="24"/>
        </w:rPr>
        <w:t xml:space="preserve">3) </w:t>
      </w:r>
    </w:p>
    <w:p w14:paraId="15CD8C14" w14:textId="77777777" w:rsidR="00C84B17" w:rsidRDefault="00C84B17">
      <w:pPr>
        <w:spacing w:before="120"/>
        <w:ind w:left="360"/>
        <w:rPr>
          <w:rFonts w:eastAsia="Times New Roman" w:cs="Times New Roman"/>
          <w:szCs w:val="24"/>
        </w:rPr>
      </w:pPr>
    </w:p>
    <w:p w14:paraId="0983A66C" w14:textId="77777777" w:rsidR="00C84B17" w:rsidRDefault="00000000">
      <w:pPr>
        <w:rPr>
          <w:rFonts w:eastAsia="Times New Roman" w:cs="Times New Roman"/>
          <w:szCs w:val="24"/>
          <w:u w:val="single"/>
        </w:rPr>
      </w:pPr>
      <w:r>
        <w:rPr>
          <w:rFonts w:eastAsia="Times New Roman" w:cs="Times New Roman"/>
          <w:b/>
          <w:szCs w:val="24"/>
        </w:rPr>
        <w:t>Q22</w:t>
      </w:r>
      <w:r>
        <w:rPr>
          <w:rFonts w:eastAsia="Times New Roman" w:cs="Times New Roman"/>
          <w:szCs w:val="24"/>
        </w:rPr>
        <w:t xml:space="preserve"> </w:t>
      </w:r>
      <w:r>
        <w:rPr>
          <w:rFonts w:eastAsia="Times New Roman" w:cs="Times New Roman"/>
          <w:szCs w:val="24"/>
          <w:u w:val="single"/>
        </w:rPr>
        <w:t>Please rank the following water quality strategies based on the perceived value of each for improving the utility's effectiveness and enhancing resilience (Rank with 1 being the highest value, and 10 being the lowest value).</w:t>
      </w:r>
    </w:p>
    <w:p w14:paraId="1A9437D5" w14:textId="77777777" w:rsidR="00C84B17" w:rsidRDefault="00000000">
      <w:pPr>
        <w:rPr>
          <w:rFonts w:eastAsia="Times New Roman" w:cs="Times New Roman"/>
          <w:szCs w:val="24"/>
        </w:rPr>
      </w:pPr>
      <w:r>
        <w:rPr>
          <w:rFonts w:eastAsia="Times New Roman" w:cs="Times New Roman"/>
          <w:szCs w:val="24"/>
        </w:rPr>
        <w:t xml:space="preserve">______ Monitor water quality, </w:t>
      </w:r>
      <w:proofErr w:type="gramStart"/>
      <w:r>
        <w:rPr>
          <w:rFonts w:eastAsia="Times New Roman" w:cs="Times New Roman"/>
          <w:szCs w:val="24"/>
        </w:rPr>
        <w:t>surface</w:t>
      </w:r>
      <w:proofErr w:type="gramEnd"/>
      <w:r>
        <w:rPr>
          <w:rFonts w:eastAsia="Times New Roman" w:cs="Times New Roman"/>
          <w:szCs w:val="24"/>
        </w:rPr>
        <w:t xml:space="preserve"> and ground </w:t>
      </w:r>
    </w:p>
    <w:p w14:paraId="432E9B81" w14:textId="77777777" w:rsidR="00C84B17" w:rsidRDefault="00000000">
      <w:pPr>
        <w:rPr>
          <w:rFonts w:eastAsia="Times New Roman" w:cs="Times New Roman"/>
          <w:szCs w:val="24"/>
        </w:rPr>
      </w:pPr>
      <w:r>
        <w:rPr>
          <w:rFonts w:eastAsia="Times New Roman" w:cs="Times New Roman"/>
          <w:szCs w:val="24"/>
        </w:rPr>
        <w:t xml:space="preserve">______ Hydrologic modeling, water quality, </w:t>
      </w:r>
      <w:proofErr w:type="gramStart"/>
      <w:r>
        <w:rPr>
          <w:rFonts w:eastAsia="Times New Roman" w:cs="Times New Roman"/>
          <w:szCs w:val="24"/>
        </w:rPr>
        <w:t>surface</w:t>
      </w:r>
      <w:proofErr w:type="gramEnd"/>
      <w:r>
        <w:rPr>
          <w:rFonts w:eastAsia="Times New Roman" w:cs="Times New Roman"/>
          <w:szCs w:val="24"/>
        </w:rPr>
        <w:t xml:space="preserve"> and ground</w:t>
      </w:r>
    </w:p>
    <w:p w14:paraId="6E107562" w14:textId="77777777" w:rsidR="00C84B17" w:rsidRDefault="00000000">
      <w:pPr>
        <w:rPr>
          <w:rFonts w:eastAsia="Times New Roman" w:cs="Times New Roman"/>
          <w:szCs w:val="24"/>
        </w:rPr>
      </w:pPr>
      <w:r>
        <w:rPr>
          <w:rFonts w:eastAsia="Times New Roman" w:cs="Times New Roman"/>
          <w:szCs w:val="24"/>
        </w:rPr>
        <w:t xml:space="preserve">______ Reduce pollutant </w:t>
      </w:r>
      <w:proofErr w:type="gramStart"/>
      <w:r>
        <w:rPr>
          <w:rFonts w:eastAsia="Times New Roman" w:cs="Times New Roman"/>
          <w:szCs w:val="24"/>
        </w:rPr>
        <w:t>runoff</w:t>
      </w:r>
      <w:proofErr w:type="gramEnd"/>
    </w:p>
    <w:p w14:paraId="0874226C" w14:textId="77777777" w:rsidR="00C84B17" w:rsidRDefault="00000000">
      <w:pPr>
        <w:rPr>
          <w:rFonts w:eastAsia="Times New Roman" w:cs="Times New Roman"/>
          <w:szCs w:val="24"/>
        </w:rPr>
      </w:pPr>
      <w:r>
        <w:rPr>
          <w:rFonts w:eastAsia="Times New Roman" w:cs="Times New Roman"/>
          <w:szCs w:val="24"/>
        </w:rPr>
        <w:t xml:space="preserve">______ Restore or improve vegetated cover in water source ecosystems; monitor </w:t>
      </w:r>
      <w:proofErr w:type="gramStart"/>
      <w:r>
        <w:rPr>
          <w:rFonts w:eastAsia="Times New Roman" w:cs="Times New Roman"/>
          <w:szCs w:val="24"/>
        </w:rPr>
        <w:t>conditions</w:t>
      </w:r>
      <w:proofErr w:type="gramEnd"/>
      <w:r>
        <w:rPr>
          <w:rFonts w:eastAsia="Times New Roman" w:cs="Times New Roman"/>
          <w:szCs w:val="24"/>
        </w:rPr>
        <w:t xml:space="preserve"> </w:t>
      </w:r>
    </w:p>
    <w:p w14:paraId="6A593969" w14:textId="77777777" w:rsidR="00C84B17" w:rsidRDefault="00000000">
      <w:pPr>
        <w:rPr>
          <w:rFonts w:eastAsia="Times New Roman" w:cs="Times New Roman"/>
          <w:szCs w:val="24"/>
        </w:rPr>
      </w:pPr>
      <w:r>
        <w:rPr>
          <w:rFonts w:eastAsia="Times New Roman" w:cs="Times New Roman"/>
          <w:szCs w:val="24"/>
        </w:rPr>
        <w:t>______ Fire management plans and risk reduction</w:t>
      </w:r>
    </w:p>
    <w:p w14:paraId="7BFC697A" w14:textId="77777777" w:rsidR="00C84B17" w:rsidRDefault="00000000">
      <w:pPr>
        <w:rPr>
          <w:rFonts w:eastAsia="Times New Roman" w:cs="Times New Roman"/>
          <w:szCs w:val="24"/>
        </w:rPr>
      </w:pPr>
      <w:r>
        <w:rPr>
          <w:rFonts w:eastAsia="Times New Roman" w:cs="Times New Roman"/>
          <w:szCs w:val="24"/>
        </w:rPr>
        <w:t xml:space="preserve">______ Improve soil stability and permeability in water source </w:t>
      </w:r>
      <w:proofErr w:type="gramStart"/>
      <w:r>
        <w:rPr>
          <w:rFonts w:eastAsia="Times New Roman" w:cs="Times New Roman"/>
          <w:szCs w:val="24"/>
        </w:rPr>
        <w:t>ecosystems</w:t>
      </w:r>
      <w:proofErr w:type="gramEnd"/>
      <w:r>
        <w:rPr>
          <w:rFonts w:eastAsia="Times New Roman" w:cs="Times New Roman"/>
          <w:szCs w:val="24"/>
        </w:rPr>
        <w:t xml:space="preserve"> </w:t>
      </w:r>
    </w:p>
    <w:p w14:paraId="1D676296" w14:textId="77777777" w:rsidR="00C84B17" w:rsidRDefault="00000000">
      <w:pPr>
        <w:rPr>
          <w:rFonts w:eastAsia="Times New Roman" w:cs="Times New Roman"/>
          <w:szCs w:val="24"/>
        </w:rPr>
      </w:pPr>
      <w:r>
        <w:rPr>
          <w:rFonts w:eastAsia="Times New Roman" w:cs="Times New Roman"/>
          <w:szCs w:val="24"/>
        </w:rPr>
        <w:t xml:space="preserve">______ Reservoir aeration </w:t>
      </w:r>
    </w:p>
    <w:p w14:paraId="223DD24F" w14:textId="77777777" w:rsidR="00C84B17" w:rsidRDefault="00000000">
      <w:pPr>
        <w:rPr>
          <w:rFonts w:eastAsia="Times New Roman" w:cs="Times New Roman"/>
          <w:szCs w:val="24"/>
        </w:rPr>
      </w:pPr>
      <w:r>
        <w:rPr>
          <w:rFonts w:eastAsia="Times New Roman" w:cs="Times New Roman"/>
          <w:szCs w:val="24"/>
        </w:rPr>
        <w:t xml:space="preserve">______ Low head dams to prevent upstream movement of salt </w:t>
      </w:r>
      <w:proofErr w:type="gramStart"/>
      <w:r>
        <w:rPr>
          <w:rFonts w:eastAsia="Times New Roman" w:cs="Times New Roman"/>
          <w:szCs w:val="24"/>
        </w:rPr>
        <w:t>water</w:t>
      </w:r>
      <w:proofErr w:type="gramEnd"/>
      <w:r>
        <w:rPr>
          <w:rFonts w:eastAsia="Times New Roman" w:cs="Times New Roman"/>
          <w:szCs w:val="24"/>
        </w:rPr>
        <w:t xml:space="preserve"> </w:t>
      </w:r>
    </w:p>
    <w:p w14:paraId="38B9F4EB" w14:textId="77777777" w:rsidR="00C84B17" w:rsidRDefault="00000000">
      <w:pPr>
        <w:rPr>
          <w:rFonts w:eastAsia="Times New Roman" w:cs="Times New Roman"/>
          <w:szCs w:val="24"/>
        </w:rPr>
      </w:pPr>
      <w:r>
        <w:rPr>
          <w:rFonts w:eastAsia="Times New Roman" w:cs="Times New Roman"/>
          <w:szCs w:val="24"/>
        </w:rPr>
        <w:t xml:space="preserve">______ Saltwater intrusion barriers </w:t>
      </w:r>
    </w:p>
    <w:p w14:paraId="50F5BB81" w14:textId="77777777" w:rsidR="00C84B17" w:rsidRDefault="00000000">
      <w:pPr>
        <w:rPr>
          <w:rFonts w:eastAsia="Times New Roman" w:cs="Times New Roman"/>
          <w:szCs w:val="24"/>
        </w:rPr>
      </w:pPr>
      <w:r>
        <w:rPr>
          <w:rFonts w:eastAsia="Times New Roman" w:cs="Times New Roman"/>
          <w:szCs w:val="24"/>
        </w:rPr>
        <w:t xml:space="preserve">______ Purchase land/ecosystems for water source management </w:t>
      </w:r>
    </w:p>
    <w:p w14:paraId="7E271F6C" w14:textId="77777777" w:rsidR="00C84B17" w:rsidRDefault="00C84B17">
      <w:pPr>
        <w:rPr>
          <w:rFonts w:eastAsia="Times New Roman" w:cs="Times New Roman"/>
          <w:szCs w:val="24"/>
        </w:rPr>
      </w:pPr>
    </w:p>
    <w:p w14:paraId="3DED7117" w14:textId="77777777" w:rsidR="00C84B17" w:rsidRDefault="00000000">
      <w:pPr>
        <w:rPr>
          <w:rFonts w:eastAsia="Times New Roman" w:cs="Times New Roman"/>
          <w:szCs w:val="24"/>
          <w:u w:val="single"/>
        </w:rPr>
      </w:pPr>
      <w:r>
        <w:rPr>
          <w:rFonts w:eastAsia="Times New Roman" w:cs="Times New Roman"/>
          <w:b/>
          <w:szCs w:val="24"/>
        </w:rPr>
        <w:t>Q23</w:t>
      </w:r>
      <w:r>
        <w:rPr>
          <w:rFonts w:eastAsia="Times New Roman" w:cs="Times New Roman"/>
          <w:szCs w:val="24"/>
        </w:rPr>
        <w:t xml:space="preserve"> </w:t>
      </w:r>
      <w:r>
        <w:rPr>
          <w:rFonts w:eastAsia="Times New Roman" w:cs="Times New Roman"/>
          <w:szCs w:val="24"/>
          <w:u w:val="single"/>
        </w:rPr>
        <w:t>Please rank the following stormwater and flood management strategies based on the perceived value of each for improving the utility's effectiveness and enhancing resilience (Rank with 1 being the highest value, and 6 being the lowest value).</w:t>
      </w:r>
    </w:p>
    <w:p w14:paraId="591846C3" w14:textId="77777777" w:rsidR="00C84B17" w:rsidRDefault="00000000">
      <w:pPr>
        <w:rPr>
          <w:rFonts w:eastAsia="Times New Roman" w:cs="Times New Roman"/>
          <w:szCs w:val="24"/>
        </w:rPr>
      </w:pPr>
      <w:r>
        <w:rPr>
          <w:rFonts w:eastAsia="Times New Roman" w:cs="Times New Roman"/>
          <w:szCs w:val="24"/>
        </w:rPr>
        <w:t xml:space="preserve">______ Model flood events, sea level rise, and storm surge </w:t>
      </w:r>
    </w:p>
    <w:p w14:paraId="135F84A7" w14:textId="77777777" w:rsidR="00C84B17" w:rsidRDefault="00000000">
      <w:pPr>
        <w:rPr>
          <w:rFonts w:eastAsia="Times New Roman" w:cs="Times New Roman"/>
          <w:szCs w:val="24"/>
        </w:rPr>
      </w:pPr>
      <w:r>
        <w:rPr>
          <w:rFonts w:eastAsia="Times New Roman" w:cs="Times New Roman"/>
          <w:szCs w:val="24"/>
        </w:rPr>
        <w:t>______ Coastal restoration plans</w:t>
      </w:r>
    </w:p>
    <w:p w14:paraId="5270BE07" w14:textId="77777777" w:rsidR="00C84B17" w:rsidRDefault="00000000">
      <w:pPr>
        <w:rPr>
          <w:rFonts w:eastAsia="Times New Roman" w:cs="Times New Roman"/>
          <w:szCs w:val="24"/>
        </w:rPr>
      </w:pPr>
      <w:r>
        <w:rPr>
          <w:rFonts w:eastAsia="Times New Roman" w:cs="Times New Roman"/>
          <w:szCs w:val="24"/>
        </w:rPr>
        <w:t xml:space="preserve">______ Green infrastructure, addressing stormwater and runoff, including retention and infiltration (study, assess/plan, design, construct, fund, partner/collaborate/coordinate, develop or revise policies, train, monitor, evaluate), permeable </w:t>
      </w:r>
      <w:proofErr w:type="gramStart"/>
      <w:r>
        <w:rPr>
          <w:rFonts w:eastAsia="Times New Roman" w:cs="Times New Roman"/>
          <w:szCs w:val="24"/>
        </w:rPr>
        <w:t>pavement</w:t>
      </w:r>
      <w:proofErr w:type="gramEnd"/>
      <w:r>
        <w:rPr>
          <w:rFonts w:eastAsia="Times New Roman" w:cs="Times New Roman"/>
          <w:szCs w:val="24"/>
        </w:rPr>
        <w:t xml:space="preserve"> </w:t>
      </w:r>
    </w:p>
    <w:p w14:paraId="4A36F7B2" w14:textId="77777777" w:rsidR="00C84B17" w:rsidRDefault="00000000">
      <w:pPr>
        <w:rPr>
          <w:rFonts w:eastAsia="Times New Roman" w:cs="Times New Roman"/>
          <w:szCs w:val="24"/>
        </w:rPr>
      </w:pPr>
      <w:r>
        <w:rPr>
          <w:rFonts w:eastAsia="Times New Roman" w:cs="Times New Roman"/>
          <w:szCs w:val="24"/>
        </w:rPr>
        <w:t xml:space="preserve">______ Infrastructure for storm and flood control, such as levees, dikes, and flood walls </w:t>
      </w:r>
    </w:p>
    <w:p w14:paraId="39C949BF" w14:textId="77777777" w:rsidR="00C84B17" w:rsidRDefault="00000000">
      <w:pPr>
        <w:rPr>
          <w:rFonts w:eastAsia="Times New Roman" w:cs="Times New Roman"/>
          <w:szCs w:val="24"/>
        </w:rPr>
      </w:pPr>
      <w:r>
        <w:rPr>
          <w:rFonts w:eastAsia="Times New Roman" w:cs="Times New Roman"/>
          <w:szCs w:val="24"/>
        </w:rPr>
        <w:t xml:space="preserve">______ Floodproof buildings and infrastructure by elevating them or placing within floodproof </w:t>
      </w:r>
      <w:proofErr w:type="gramStart"/>
      <w:r>
        <w:rPr>
          <w:rFonts w:eastAsia="Times New Roman" w:cs="Times New Roman"/>
          <w:szCs w:val="24"/>
        </w:rPr>
        <w:t>containers</w:t>
      </w:r>
      <w:proofErr w:type="gramEnd"/>
      <w:r>
        <w:rPr>
          <w:rFonts w:eastAsia="Times New Roman" w:cs="Times New Roman"/>
          <w:szCs w:val="24"/>
        </w:rPr>
        <w:t xml:space="preserve"> </w:t>
      </w:r>
    </w:p>
    <w:p w14:paraId="7A1EF54E" w14:textId="77777777" w:rsidR="00C84B17" w:rsidRDefault="00000000">
      <w:pPr>
        <w:rPr>
          <w:rFonts w:eastAsia="Times New Roman" w:cs="Times New Roman"/>
          <w:szCs w:val="24"/>
        </w:rPr>
      </w:pPr>
      <w:r>
        <w:rPr>
          <w:rFonts w:eastAsia="Times New Roman" w:cs="Times New Roman"/>
          <w:szCs w:val="24"/>
        </w:rPr>
        <w:lastRenderedPageBreak/>
        <w:t xml:space="preserve">______ Purchase land/ecosystems for storm and flood management </w:t>
      </w:r>
    </w:p>
    <w:p w14:paraId="10B5B823" w14:textId="77777777" w:rsidR="00C84B17" w:rsidRDefault="00C84B17">
      <w:pPr>
        <w:rPr>
          <w:rFonts w:eastAsia="Times New Roman" w:cs="Times New Roman"/>
          <w:szCs w:val="24"/>
        </w:rPr>
      </w:pPr>
    </w:p>
    <w:p w14:paraId="2665C180" w14:textId="77777777" w:rsidR="00C84B17" w:rsidRDefault="00000000">
      <w:pPr>
        <w:rPr>
          <w:rFonts w:eastAsia="Times New Roman" w:cs="Times New Roman"/>
          <w:szCs w:val="24"/>
          <w:u w:val="single"/>
        </w:rPr>
      </w:pPr>
      <w:r>
        <w:rPr>
          <w:rFonts w:eastAsia="Times New Roman" w:cs="Times New Roman"/>
          <w:b/>
          <w:szCs w:val="24"/>
        </w:rPr>
        <w:t>Q24</w:t>
      </w:r>
      <w:r>
        <w:rPr>
          <w:rFonts w:eastAsia="Times New Roman" w:cs="Times New Roman"/>
          <w:szCs w:val="24"/>
        </w:rPr>
        <w:t xml:space="preserve"> </w:t>
      </w:r>
      <w:r>
        <w:rPr>
          <w:rFonts w:eastAsia="Times New Roman" w:cs="Times New Roman"/>
          <w:szCs w:val="24"/>
          <w:u w:val="single"/>
        </w:rPr>
        <w:t>Please rank the following water system infrastructure strategies based on the perceived value of each for improving the utility's effectiveness and enhancing resilience (Rank with 1 being the highest value, and 3 being the lowest value).</w:t>
      </w:r>
    </w:p>
    <w:p w14:paraId="28BD1A7A" w14:textId="77777777" w:rsidR="00C84B17" w:rsidRDefault="00000000">
      <w:pPr>
        <w:rPr>
          <w:rFonts w:eastAsia="Times New Roman" w:cs="Times New Roman"/>
          <w:szCs w:val="24"/>
        </w:rPr>
      </w:pPr>
      <w:r>
        <w:rPr>
          <w:rFonts w:eastAsia="Times New Roman" w:cs="Times New Roman"/>
          <w:szCs w:val="24"/>
        </w:rPr>
        <w:t xml:space="preserve">______ Infrastructure inspections </w:t>
      </w:r>
    </w:p>
    <w:p w14:paraId="79AD7F07" w14:textId="77777777" w:rsidR="00C84B17" w:rsidRDefault="00000000">
      <w:pPr>
        <w:rPr>
          <w:rFonts w:eastAsia="Times New Roman" w:cs="Times New Roman"/>
          <w:szCs w:val="24"/>
        </w:rPr>
      </w:pPr>
      <w:r>
        <w:rPr>
          <w:rFonts w:eastAsia="Times New Roman" w:cs="Times New Roman"/>
          <w:szCs w:val="24"/>
        </w:rPr>
        <w:t xml:space="preserve">______ Vulnerable facility identification and protection </w:t>
      </w:r>
    </w:p>
    <w:p w14:paraId="0FEF1F0A" w14:textId="77777777" w:rsidR="00C84B17" w:rsidRDefault="00000000">
      <w:pPr>
        <w:rPr>
          <w:rFonts w:eastAsia="Times New Roman" w:cs="Times New Roman"/>
          <w:szCs w:val="24"/>
        </w:rPr>
      </w:pPr>
      <w:r>
        <w:rPr>
          <w:rFonts w:eastAsia="Times New Roman" w:cs="Times New Roman"/>
          <w:szCs w:val="24"/>
        </w:rPr>
        <w:t xml:space="preserve">______ Relocation of facilities to higher elevations </w:t>
      </w:r>
    </w:p>
    <w:p w14:paraId="638680E5" w14:textId="77777777" w:rsidR="00C84B17" w:rsidRDefault="00C84B17">
      <w:pPr>
        <w:rPr>
          <w:rFonts w:eastAsia="Times New Roman" w:cs="Times New Roman"/>
          <w:szCs w:val="24"/>
        </w:rPr>
      </w:pPr>
    </w:p>
    <w:p w14:paraId="3A0BCF39" w14:textId="77777777" w:rsidR="00C84B17" w:rsidRDefault="00000000">
      <w:pPr>
        <w:rPr>
          <w:rFonts w:eastAsia="Times New Roman" w:cs="Times New Roman"/>
          <w:szCs w:val="24"/>
          <w:u w:val="single"/>
        </w:rPr>
      </w:pPr>
      <w:r>
        <w:rPr>
          <w:rFonts w:eastAsia="Times New Roman" w:cs="Times New Roman"/>
          <w:b/>
          <w:szCs w:val="24"/>
        </w:rPr>
        <w:t>Q25</w:t>
      </w:r>
      <w:r>
        <w:rPr>
          <w:rFonts w:eastAsia="Times New Roman" w:cs="Times New Roman"/>
          <w:szCs w:val="24"/>
        </w:rPr>
        <w:t xml:space="preserve"> </w:t>
      </w:r>
      <w:r>
        <w:rPr>
          <w:rFonts w:eastAsia="Times New Roman" w:cs="Times New Roman"/>
          <w:szCs w:val="24"/>
          <w:u w:val="single"/>
        </w:rPr>
        <w:t>Please rank the following operations strategies based on the perceived value of each for improving the utility's effectiveness and enhancing resilience (Rank with 1 being the highest value, and 3 being the lowest value).</w:t>
      </w:r>
    </w:p>
    <w:p w14:paraId="7219851C" w14:textId="77777777" w:rsidR="00C84B17" w:rsidRDefault="00000000">
      <w:pPr>
        <w:rPr>
          <w:rFonts w:eastAsia="Times New Roman" w:cs="Times New Roman"/>
          <w:szCs w:val="24"/>
        </w:rPr>
      </w:pPr>
      <w:r>
        <w:rPr>
          <w:rFonts w:eastAsia="Times New Roman" w:cs="Times New Roman"/>
          <w:szCs w:val="24"/>
        </w:rPr>
        <w:t xml:space="preserve">______ Universal metering, meter replacement and upgrades </w:t>
      </w:r>
    </w:p>
    <w:p w14:paraId="58148758" w14:textId="77777777" w:rsidR="00C84B17" w:rsidRDefault="00000000">
      <w:pPr>
        <w:rPr>
          <w:rFonts w:eastAsia="Times New Roman" w:cs="Times New Roman"/>
          <w:szCs w:val="24"/>
        </w:rPr>
      </w:pPr>
      <w:r>
        <w:rPr>
          <w:rFonts w:eastAsia="Times New Roman" w:cs="Times New Roman"/>
          <w:szCs w:val="24"/>
        </w:rPr>
        <w:t xml:space="preserve">______ Supervisory Control and Data Acquisition (SCADA) for monitoring operations </w:t>
      </w:r>
    </w:p>
    <w:p w14:paraId="269924B2" w14:textId="77777777" w:rsidR="00C84B17" w:rsidRDefault="00000000">
      <w:pPr>
        <w:rPr>
          <w:rFonts w:eastAsia="Times New Roman" w:cs="Times New Roman"/>
          <w:szCs w:val="24"/>
        </w:rPr>
      </w:pPr>
      <w:r>
        <w:rPr>
          <w:rFonts w:eastAsia="Times New Roman" w:cs="Times New Roman"/>
          <w:szCs w:val="24"/>
        </w:rPr>
        <w:t xml:space="preserve">______ Monitor weather conditions </w:t>
      </w:r>
    </w:p>
    <w:p w14:paraId="5C217F74" w14:textId="77777777" w:rsidR="00C84B17" w:rsidRDefault="00C84B17">
      <w:pPr>
        <w:rPr>
          <w:rFonts w:eastAsia="Times New Roman" w:cs="Times New Roman"/>
          <w:szCs w:val="24"/>
        </w:rPr>
      </w:pPr>
    </w:p>
    <w:p w14:paraId="0C23673A" w14:textId="77777777" w:rsidR="00C84B17" w:rsidRDefault="00000000">
      <w:pPr>
        <w:rPr>
          <w:rFonts w:eastAsia="Times New Roman" w:cs="Times New Roman"/>
          <w:szCs w:val="24"/>
          <w:u w:val="single"/>
        </w:rPr>
      </w:pPr>
      <w:r>
        <w:rPr>
          <w:rFonts w:eastAsia="Times New Roman" w:cs="Times New Roman"/>
          <w:b/>
          <w:szCs w:val="24"/>
        </w:rPr>
        <w:t>Q26</w:t>
      </w:r>
      <w:r>
        <w:rPr>
          <w:rFonts w:eastAsia="Times New Roman" w:cs="Times New Roman"/>
          <w:szCs w:val="24"/>
        </w:rPr>
        <w:t xml:space="preserve"> </w:t>
      </w:r>
      <w:r>
        <w:rPr>
          <w:rFonts w:eastAsia="Times New Roman" w:cs="Times New Roman"/>
          <w:szCs w:val="24"/>
          <w:u w:val="single"/>
        </w:rPr>
        <w:t>Please rank the following water demand and conservation strategies based on the perceived value of each for improving the utility's effectiveness and enhancing resilience (Rank with 1 being the highest value, and 16 being the lowest value).</w:t>
      </w:r>
    </w:p>
    <w:p w14:paraId="453BC6A1" w14:textId="77777777" w:rsidR="00C84B17" w:rsidRDefault="00000000">
      <w:pPr>
        <w:rPr>
          <w:rFonts w:eastAsia="Times New Roman" w:cs="Times New Roman"/>
          <w:szCs w:val="24"/>
        </w:rPr>
      </w:pPr>
      <w:r>
        <w:rPr>
          <w:rFonts w:eastAsia="Times New Roman" w:cs="Times New Roman"/>
          <w:szCs w:val="24"/>
        </w:rPr>
        <w:t xml:space="preserve">______ Water demand forecasting, with and without conservation, including agricultural and irrigation </w:t>
      </w:r>
      <w:proofErr w:type="gramStart"/>
      <w:r>
        <w:rPr>
          <w:rFonts w:eastAsia="Times New Roman" w:cs="Times New Roman"/>
          <w:szCs w:val="24"/>
        </w:rPr>
        <w:t>demand</w:t>
      </w:r>
      <w:proofErr w:type="gramEnd"/>
      <w:r>
        <w:rPr>
          <w:rFonts w:eastAsia="Times New Roman" w:cs="Times New Roman"/>
          <w:szCs w:val="24"/>
        </w:rPr>
        <w:t xml:space="preserve"> </w:t>
      </w:r>
    </w:p>
    <w:p w14:paraId="213FEEEC" w14:textId="77777777" w:rsidR="00C84B17" w:rsidRDefault="00000000">
      <w:pPr>
        <w:rPr>
          <w:rFonts w:eastAsia="Times New Roman" w:cs="Times New Roman"/>
          <w:szCs w:val="24"/>
        </w:rPr>
      </w:pPr>
      <w:r>
        <w:rPr>
          <w:rFonts w:eastAsia="Times New Roman" w:cs="Times New Roman"/>
          <w:szCs w:val="24"/>
        </w:rPr>
        <w:t xml:space="preserve">______ Monitor water system losses, conduct water loss audits, manage water </w:t>
      </w:r>
      <w:proofErr w:type="gramStart"/>
      <w:r>
        <w:rPr>
          <w:rFonts w:eastAsia="Times New Roman" w:cs="Times New Roman"/>
          <w:szCs w:val="24"/>
        </w:rPr>
        <w:t>loss</w:t>
      </w:r>
      <w:proofErr w:type="gramEnd"/>
      <w:r>
        <w:rPr>
          <w:rFonts w:eastAsia="Times New Roman" w:cs="Times New Roman"/>
          <w:szCs w:val="24"/>
        </w:rPr>
        <w:t xml:space="preserve"> </w:t>
      </w:r>
    </w:p>
    <w:p w14:paraId="2CBDA4CF" w14:textId="77777777" w:rsidR="00C84B17" w:rsidRDefault="00000000">
      <w:pPr>
        <w:rPr>
          <w:rFonts w:eastAsia="Times New Roman" w:cs="Times New Roman"/>
          <w:szCs w:val="24"/>
        </w:rPr>
      </w:pPr>
      <w:r>
        <w:rPr>
          <w:rFonts w:eastAsia="Times New Roman" w:cs="Times New Roman"/>
          <w:szCs w:val="24"/>
        </w:rPr>
        <w:t xml:space="preserve">______ Customer water use audits </w:t>
      </w:r>
    </w:p>
    <w:p w14:paraId="02686136" w14:textId="77777777" w:rsidR="00C84B17" w:rsidRDefault="00000000">
      <w:pPr>
        <w:rPr>
          <w:rFonts w:eastAsia="Times New Roman" w:cs="Times New Roman"/>
          <w:szCs w:val="24"/>
        </w:rPr>
      </w:pPr>
      <w:r>
        <w:rPr>
          <w:rFonts w:eastAsia="Times New Roman" w:cs="Times New Roman"/>
          <w:szCs w:val="24"/>
        </w:rPr>
        <w:t xml:space="preserve">______ Set goals for water use and strategies for reducing use, by customer </w:t>
      </w:r>
      <w:proofErr w:type="gramStart"/>
      <w:r>
        <w:rPr>
          <w:rFonts w:eastAsia="Times New Roman" w:cs="Times New Roman"/>
          <w:szCs w:val="24"/>
        </w:rPr>
        <w:t>class</w:t>
      </w:r>
      <w:proofErr w:type="gramEnd"/>
      <w:r>
        <w:rPr>
          <w:rFonts w:eastAsia="Times New Roman" w:cs="Times New Roman"/>
          <w:szCs w:val="24"/>
        </w:rPr>
        <w:t xml:space="preserve"> </w:t>
      </w:r>
    </w:p>
    <w:p w14:paraId="7965F715" w14:textId="77777777" w:rsidR="00C84B17" w:rsidRDefault="00000000">
      <w:pPr>
        <w:rPr>
          <w:rFonts w:eastAsia="Times New Roman" w:cs="Times New Roman"/>
          <w:szCs w:val="24"/>
        </w:rPr>
      </w:pPr>
      <w:r>
        <w:rPr>
          <w:rFonts w:eastAsia="Times New Roman" w:cs="Times New Roman"/>
          <w:szCs w:val="24"/>
        </w:rPr>
        <w:t xml:space="preserve">______ Utility rate structures for conservation </w:t>
      </w:r>
    </w:p>
    <w:p w14:paraId="57C4CFC0" w14:textId="77777777" w:rsidR="00C84B17" w:rsidRDefault="00000000">
      <w:pPr>
        <w:rPr>
          <w:rFonts w:eastAsia="Times New Roman" w:cs="Times New Roman"/>
          <w:szCs w:val="24"/>
        </w:rPr>
      </w:pPr>
      <w:r>
        <w:rPr>
          <w:rFonts w:eastAsia="Times New Roman" w:cs="Times New Roman"/>
          <w:szCs w:val="24"/>
        </w:rPr>
        <w:t xml:space="preserve">______ Fund or finance water efficiency </w:t>
      </w:r>
    </w:p>
    <w:p w14:paraId="3462D18B" w14:textId="77777777" w:rsidR="00C84B17" w:rsidRDefault="00000000">
      <w:pPr>
        <w:rPr>
          <w:rFonts w:eastAsia="Times New Roman" w:cs="Times New Roman"/>
          <w:szCs w:val="24"/>
        </w:rPr>
      </w:pPr>
      <w:r>
        <w:rPr>
          <w:rFonts w:eastAsia="Times New Roman" w:cs="Times New Roman"/>
          <w:szCs w:val="24"/>
        </w:rPr>
        <w:t xml:space="preserve">______ Regulations to prohibit water </w:t>
      </w:r>
      <w:proofErr w:type="gramStart"/>
      <w:r>
        <w:rPr>
          <w:rFonts w:eastAsia="Times New Roman" w:cs="Times New Roman"/>
          <w:szCs w:val="24"/>
        </w:rPr>
        <w:t>waste</w:t>
      </w:r>
      <w:proofErr w:type="gramEnd"/>
      <w:r>
        <w:rPr>
          <w:rFonts w:eastAsia="Times New Roman" w:cs="Times New Roman"/>
          <w:szCs w:val="24"/>
        </w:rPr>
        <w:t xml:space="preserve"> </w:t>
      </w:r>
    </w:p>
    <w:p w14:paraId="4E0D7E56" w14:textId="77777777" w:rsidR="00C84B17" w:rsidRDefault="00000000">
      <w:pPr>
        <w:rPr>
          <w:rFonts w:eastAsia="Times New Roman" w:cs="Times New Roman"/>
          <w:szCs w:val="24"/>
        </w:rPr>
      </w:pPr>
      <w:r>
        <w:rPr>
          <w:rFonts w:eastAsia="Times New Roman" w:cs="Times New Roman"/>
          <w:szCs w:val="24"/>
        </w:rPr>
        <w:t xml:space="preserve">______ Incentives to replace with water-efficient fixtures and </w:t>
      </w:r>
      <w:proofErr w:type="gramStart"/>
      <w:r>
        <w:rPr>
          <w:rFonts w:eastAsia="Times New Roman" w:cs="Times New Roman"/>
          <w:szCs w:val="24"/>
        </w:rPr>
        <w:t>appliances</w:t>
      </w:r>
      <w:proofErr w:type="gramEnd"/>
      <w:r>
        <w:rPr>
          <w:rFonts w:eastAsia="Times New Roman" w:cs="Times New Roman"/>
          <w:szCs w:val="24"/>
        </w:rPr>
        <w:t xml:space="preserve"> </w:t>
      </w:r>
    </w:p>
    <w:p w14:paraId="76B495F6" w14:textId="77777777" w:rsidR="00C84B17" w:rsidRDefault="00000000">
      <w:pPr>
        <w:rPr>
          <w:rFonts w:eastAsia="Times New Roman" w:cs="Times New Roman"/>
          <w:szCs w:val="24"/>
        </w:rPr>
      </w:pPr>
      <w:r>
        <w:rPr>
          <w:rFonts w:eastAsia="Times New Roman" w:cs="Times New Roman"/>
          <w:szCs w:val="24"/>
        </w:rPr>
        <w:t xml:space="preserve">______ Retrofit kit </w:t>
      </w:r>
      <w:proofErr w:type="gramStart"/>
      <w:r>
        <w:rPr>
          <w:rFonts w:eastAsia="Times New Roman" w:cs="Times New Roman"/>
          <w:szCs w:val="24"/>
        </w:rPr>
        <w:t>distribution</w:t>
      </w:r>
      <w:proofErr w:type="gramEnd"/>
      <w:r>
        <w:rPr>
          <w:rFonts w:eastAsia="Times New Roman" w:cs="Times New Roman"/>
          <w:szCs w:val="24"/>
        </w:rPr>
        <w:t xml:space="preserve"> </w:t>
      </w:r>
    </w:p>
    <w:p w14:paraId="08E9EDB7" w14:textId="77777777" w:rsidR="00C84B17" w:rsidRDefault="00000000">
      <w:pPr>
        <w:rPr>
          <w:rFonts w:eastAsia="Times New Roman" w:cs="Times New Roman"/>
          <w:szCs w:val="24"/>
        </w:rPr>
      </w:pPr>
      <w:r>
        <w:rPr>
          <w:rFonts w:eastAsia="Times New Roman" w:cs="Times New Roman"/>
          <w:szCs w:val="24"/>
        </w:rPr>
        <w:t xml:space="preserve">______ Local/tribal government water conservation retrofits </w:t>
      </w:r>
    </w:p>
    <w:p w14:paraId="115135F6" w14:textId="77777777" w:rsidR="00C84B17" w:rsidRDefault="00000000">
      <w:pPr>
        <w:rPr>
          <w:rFonts w:eastAsia="Times New Roman" w:cs="Times New Roman"/>
          <w:szCs w:val="24"/>
        </w:rPr>
      </w:pPr>
      <w:r>
        <w:rPr>
          <w:rFonts w:eastAsia="Times New Roman" w:cs="Times New Roman"/>
          <w:szCs w:val="24"/>
        </w:rPr>
        <w:t xml:space="preserve">______ Water utility demonstrating best practices, e.g., limiting on-site irrigation and choosing native </w:t>
      </w:r>
      <w:proofErr w:type="gramStart"/>
      <w:r>
        <w:rPr>
          <w:rFonts w:eastAsia="Times New Roman" w:cs="Times New Roman"/>
          <w:szCs w:val="24"/>
        </w:rPr>
        <w:t>plants</w:t>
      </w:r>
      <w:proofErr w:type="gramEnd"/>
      <w:r>
        <w:rPr>
          <w:rFonts w:eastAsia="Times New Roman" w:cs="Times New Roman"/>
          <w:szCs w:val="24"/>
        </w:rPr>
        <w:t xml:space="preserve"> </w:t>
      </w:r>
    </w:p>
    <w:p w14:paraId="738FE5D9" w14:textId="77777777" w:rsidR="00C84B17" w:rsidRDefault="00000000">
      <w:pPr>
        <w:rPr>
          <w:rFonts w:eastAsia="Times New Roman" w:cs="Times New Roman"/>
          <w:szCs w:val="24"/>
        </w:rPr>
      </w:pPr>
      <w:r>
        <w:rPr>
          <w:rFonts w:eastAsia="Times New Roman" w:cs="Times New Roman"/>
          <w:szCs w:val="24"/>
        </w:rPr>
        <w:t xml:space="preserve">______ Shut off cooling units, using water, when not </w:t>
      </w:r>
      <w:proofErr w:type="gramStart"/>
      <w:r>
        <w:rPr>
          <w:rFonts w:eastAsia="Times New Roman" w:cs="Times New Roman"/>
          <w:szCs w:val="24"/>
        </w:rPr>
        <w:t>needed</w:t>
      </w:r>
      <w:proofErr w:type="gramEnd"/>
      <w:r>
        <w:rPr>
          <w:rFonts w:eastAsia="Times New Roman" w:cs="Times New Roman"/>
          <w:szCs w:val="24"/>
        </w:rPr>
        <w:t xml:space="preserve"> </w:t>
      </w:r>
    </w:p>
    <w:p w14:paraId="72719A9C" w14:textId="77777777" w:rsidR="00C84B17" w:rsidRDefault="00000000">
      <w:pPr>
        <w:rPr>
          <w:rFonts w:eastAsia="Times New Roman" w:cs="Times New Roman"/>
          <w:szCs w:val="24"/>
        </w:rPr>
      </w:pPr>
      <w:r>
        <w:rPr>
          <w:rFonts w:eastAsia="Times New Roman" w:cs="Times New Roman"/>
          <w:szCs w:val="24"/>
        </w:rPr>
        <w:t>______ Secure fire hydrants from unauthorized water consumption</w:t>
      </w:r>
    </w:p>
    <w:p w14:paraId="0B45385A" w14:textId="77777777" w:rsidR="00C84B17" w:rsidRDefault="00000000">
      <w:pPr>
        <w:rPr>
          <w:rFonts w:eastAsia="Times New Roman" w:cs="Times New Roman"/>
          <w:szCs w:val="24"/>
        </w:rPr>
      </w:pPr>
      <w:r>
        <w:rPr>
          <w:rFonts w:eastAsia="Times New Roman" w:cs="Times New Roman"/>
          <w:szCs w:val="24"/>
        </w:rPr>
        <w:t xml:space="preserve">______ Water reuse at power plants </w:t>
      </w:r>
    </w:p>
    <w:p w14:paraId="798F9AE6" w14:textId="77777777" w:rsidR="00C84B17" w:rsidRDefault="00000000">
      <w:pPr>
        <w:rPr>
          <w:rFonts w:eastAsia="Times New Roman" w:cs="Times New Roman"/>
          <w:szCs w:val="24"/>
        </w:rPr>
      </w:pPr>
      <w:r>
        <w:rPr>
          <w:rFonts w:eastAsia="Times New Roman" w:cs="Times New Roman"/>
          <w:szCs w:val="24"/>
        </w:rPr>
        <w:t xml:space="preserve">______ Education and encouragement programs </w:t>
      </w:r>
    </w:p>
    <w:p w14:paraId="15367154" w14:textId="77777777" w:rsidR="00C84B17" w:rsidRDefault="00000000">
      <w:pPr>
        <w:rPr>
          <w:rFonts w:eastAsia="Times New Roman" w:cs="Times New Roman"/>
          <w:szCs w:val="24"/>
        </w:rPr>
      </w:pPr>
      <w:r>
        <w:rPr>
          <w:rFonts w:eastAsia="Times New Roman" w:cs="Times New Roman"/>
          <w:szCs w:val="24"/>
        </w:rPr>
        <w:t xml:space="preserve">______ Training staff on water conservation </w:t>
      </w:r>
    </w:p>
    <w:p w14:paraId="64A65C16" w14:textId="77777777" w:rsidR="00C84B17" w:rsidRDefault="00C84B17">
      <w:pPr>
        <w:rPr>
          <w:rFonts w:eastAsia="Times New Roman" w:cs="Times New Roman"/>
          <w:szCs w:val="24"/>
        </w:rPr>
      </w:pPr>
    </w:p>
    <w:p w14:paraId="5D279726" w14:textId="77777777" w:rsidR="00C84B17" w:rsidRDefault="00000000">
      <w:pPr>
        <w:rPr>
          <w:rFonts w:eastAsia="Times New Roman" w:cs="Times New Roman"/>
          <w:szCs w:val="24"/>
          <w:u w:val="single"/>
        </w:rPr>
      </w:pPr>
      <w:r>
        <w:rPr>
          <w:rFonts w:eastAsia="Times New Roman" w:cs="Times New Roman"/>
          <w:b/>
          <w:szCs w:val="24"/>
        </w:rPr>
        <w:lastRenderedPageBreak/>
        <w:t>Q27</w:t>
      </w:r>
      <w:r>
        <w:rPr>
          <w:rFonts w:eastAsia="Times New Roman" w:cs="Times New Roman"/>
          <w:szCs w:val="24"/>
        </w:rPr>
        <w:t xml:space="preserve"> </w:t>
      </w:r>
      <w:r>
        <w:rPr>
          <w:rFonts w:eastAsia="Times New Roman" w:cs="Times New Roman"/>
          <w:szCs w:val="24"/>
          <w:u w:val="single"/>
        </w:rPr>
        <w:t>Please rank the following land use planning strategies based on the perceived value of each for improving the utility's effectiveness and enhancing resilience (Rank with 1 being the highest value, and 2 being the lowest value).</w:t>
      </w:r>
    </w:p>
    <w:p w14:paraId="52DE80DE" w14:textId="77777777" w:rsidR="00C84B17" w:rsidRDefault="00000000">
      <w:pPr>
        <w:rPr>
          <w:rFonts w:eastAsia="Times New Roman" w:cs="Times New Roman"/>
          <w:szCs w:val="24"/>
        </w:rPr>
      </w:pPr>
      <w:r>
        <w:rPr>
          <w:rFonts w:eastAsia="Times New Roman" w:cs="Times New Roman"/>
          <w:szCs w:val="24"/>
        </w:rPr>
        <w:t xml:space="preserve">______ Community and regional planning collaborations </w:t>
      </w:r>
    </w:p>
    <w:p w14:paraId="3D02AC5A" w14:textId="77777777" w:rsidR="00C84B17" w:rsidRDefault="00000000">
      <w:pPr>
        <w:rPr>
          <w:rFonts w:eastAsia="Times New Roman" w:cs="Times New Roman"/>
          <w:szCs w:val="24"/>
        </w:rPr>
      </w:pPr>
      <w:r>
        <w:rPr>
          <w:rFonts w:eastAsia="Times New Roman" w:cs="Times New Roman"/>
          <w:szCs w:val="24"/>
        </w:rPr>
        <w:t xml:space="preserve">______ Plan and build infrastructure outside of </w:t>
      </w:r>
      <w:proofErr w:type="gramStart"/>
      <w:r>
        <w:rPr>
          <w:rFonts w:eastAsia="Times New Roman" w:cs="Times New Roman"/>
          <w:szCs w:val="24"/>
        </w:rPr>
        <w:t>high risk</w:t>
      </w:r>
      <w:proofErr w:type="gramEnd"/>
      <w:r>
        <w:rPr>
          <w:rFonts w:eastAsia="Times New Roman" w:cs="Times New Roman"/>
          <w:szCs w:val="24"/>
        </w:rPr>
        <w:t xml:space="preserve"> flood areas </w:t>
      </w:r>
    </w:p>
    <w:p w14:paraId="2A9ABB29" w14:textId="77777777" w:rsidR="00C84B17" w:rsidRDefault="00C84B17">
      <w:pPr>
        <w:rPr>
          <w:rFonts w:eastAsia="Times New Roman" w:cs="Times New Roman"/>
          <w:szCs w:val="24"/>
        </w:rPr>
      </w:pPr>
    </w:p>
    <w:p w14:paraId="0D0ACBCB" w14:textId="77777777" w:rsidR="00C84B17" w:rsidRDefault="00C84B17">
      <w:pPr>
        <w:rPr>
          <w:rFonts w:eastAsia="Times New Roman" w:cs="Times New Roman"/>
          <w:szCs w:val="24"/>
        </w:rPr>
      </w:pPr>
    </w:p>
    <w:p w14:paraId="7238F18D" w14:textId="77777777" w:rsidR="00C84B17" w:rsidRDefault="00000000">
      <w:pPr>
        <w:rPr>
          <w:rFonts w:eastAsia="Times New Roman" w:cs="Times New Roman"/>
          <w:szCs w:val="24"/>
          <w:u w:val="single"/>
        </w:rPr>
      </w:pPr>
      <w:r>
        <w:rPr>
          <w:rFonts w:eastAsia="Times New Roman" w:cs="Times New Roman"/>
          <w:b/>
          <w:szCs w:val="24"/>
        </w:rPr>
        <w:t>Q28</w:t>
      </w:r>
      <w:r>
        <w:rPr>
          <w:rFonts w:eastAsia="Times New Roman" w:cs="Times New Roman"/>
          <w:szCs w:val="24"/>
        </w:rPr>
        <w:t xml:space="preserve"> </w:t>
      </w:r>
      <w:r>
        <w:rPr>
          <w:rFonts w:eastAsia="Times New Roman" w:cs="Times New Roman"/>
          <w:szCs w:val="24"/>
          <w:u w:val="single"/>
        </w:rPr>
        <w:t>Give a rough estimated number for the following questions to the best of your knowledge:</w:t>
      </w:r>
    </w:p>
    <w:p w14:paraId="0D97A104" w14:textId="77777777" w:rsidR="00C84B17" w:rsidRDefault="00000000">
      <w:pPr>
        <w:spacing w:before="120"/>
        <w:ind w:left="360"/>
        <w:rPr>
          <w:rFonts w:eastAsia="Times New Roman" w:cs="Times New Roman"/>
          <w:szCs w:val="24"/>
        </w:rPr>
      </w:pPr>
      <w:r>
        <w:rPr>
          <w:rFonts w:eastAsia="Times New Roman" w:cs="Times New Roman"/>
          <w:szCs w:val="24"/>
        </w:rPr>
        <w:t xml:space="preserve">o </w:t>
      </w:r>
      <w:proofErr w:type="gramStart"/>
      <w:r>
        <w:rPr>
          <w:rFonts w:eastAsia="Times New Roman" w:cs="Times New Roman"/>
          <w:szCs w:val="24"/>
        </w:rPr>
        <w:t>On</w:t>
      </w:r>
      <w:proofErr w:type="gramEnd"/>
      <w:r>
        <w:rPr>
          <w:rFonts w:eastAsia="Times New Roman" w:cs="Times New Roman"/>
          <w:szCs w:val="24"/>
        </w:rPr>
        <w:t xml:space="preserve"> average, how much of an increase in rainfall have you noticed in the last 5 years in your area?   __________________________________________________</w:t>
      </w:r>
    </w:p>
    <w:p w14:paraId="0D08D46C" w14:textId="77777777" w:rsidR="00C84B17" w:rsidRDefault="00000000">
      <w:pPr>
        <w:spacing w:before="120"/>
        <w:ind w:left="360"/>
        <w:rPr>
          <w:rFonts w:eastAsia="Times New Roman" w:cs="Times New Roman"/>
          <w:szCs w:val="24"/>
        </w:rPr>
      </w:pPr>
      <w:r>
        <w:rPr>
          <w:rFonts w:eastAsia="Times New Roman" w:cs="Times New Roman"/>
          <w:szCs w:val="24"/>
        </w:rPr>
        <w:t xml:space="preserve">o </w:t>
      </w:r>
      <w:proofErr w:type="gramStart"/>
      <w:r>
        <w:rPr>
          <w:rFonts w:eastAsia="Times New Roman" w:cs="Times New Roman"/>
          <w:szCs w:val="24"/>
        </w:rPr>
        <w:t>On</w:t>
      </w:r>
      <w:proofErr w:type="gramEnd"/>
      <w:r>
        <w:rPr>
          <w:rFonts w:eastAsia="Times New Roman" w:cs="Times New Roman"/>
          <w:szCs w:val="24"/>
        </w:rPr>
        <w:t xml:space="preserve"> average, how much of a decrease in rainfall have you noticed in the last 5 years in your area?   __________________________________________________</w:t>
      </w:r>
    </w:p>
    <w:p w14:paraId="26C9EF07" w14:textId="77777777" w:rsidR="00C84B17" w:rsidRDefault="00000000">
      <w:pPr>
        <w:spacing w:before="120"/>
        <w:ind w:left="360"/>
        <w:rPr>
          <w:rFonts w:eastAsia="Times New Roman" w:cs="Times New Roman"/>
          <w:szCs w:val="24"/>
        </w:rPr>
      </w:pPr>
      <w:r>
        <w:rPr>
          <w:rFonts w:eastAsia="Times New Roman" w:cs="Times New Roman"/>
          <w:szCs w:val="24"/>
        </w:rPr>
        <w:t xml:space="preserve">o </w:t>
      </w:r>
      <w:proofErr w:type="gramStart"/>
      <w:r>
        <w:rPr>
          <w:rFonts w:eastAsia="Times New Roman" w:cs="Times New Roman"/>
          <w:szCs w:val="24"/>
        </w:rPr>
        <w:t>On</w:t>
      </w:r>
      <w:proofErr w:type="gramEnd"/>
      <w:r>
        <w:rPr>
          <w:rFonts w:eastAsia="Times New Roman" w:cs="Times New Roman"/>
          <w:szCs w:val="24"/>
        </w:rPr>
        <w:t xml:space="preserve"> average, how many colder-than-normal days have you experienced yearly in the past 5 years?   __________________________________________________</w:t>
      </w:r>
    </w:p>
    <w:p w14:paraId="2BE3B76F" w14:textId="77777777" w:rsidR="00C84B17" w:rsidRDefault="00000000">
      <w:pPr>
        <w:spacing w:before="120"/>
        <w:ind w:left="360"/>
        <w:rPr>
          <w:rFonts w:eastAsia="Times New Roman" w:cs="Times New Roman"/>
          <w:szCs w:val="24"/>
        </w:rPr>
      </w:pPr>
      <w:r>
        <w:rPr>
          <w:rFonts w:eastAsia="Times New Roman" w:cs="Times New Roman"/>
          <w:szCs w:val="24"/>
        </w:rPr>
        <w:t xml:space="preserve">o </w:t>
      </w:r>
      <w:proofErr w:type="gramStart"/>
      <w:r>
        <w:rPr>
          <w:rFonts w:eastAsia="Times New Roman" w:cs="Times New Roman"/>
          <w:szCs w:val="24"/>
        </w:rPr>
        <w:t>On</w:t>
      </w:r>
      <w:proofErr w:type="gramEnd"/>
      <w:r>
        <w:rPr>
          <w:rFonts w:eastAsia="Times New Roman" w:cs="Times New Roman"/>
          <w:szCs w:val="24"/>
        </w:rPr>
        <w:t xml:space="preserve"> average, how many warmer-than-usual days have you experienced yearly in the past 5 years?  __________________________________________________</w:t>
      </w:r>
    </w:p>
    <w:p w14:paraId="5A00F9A2" w14:textId="77777777" w:rsidR="00C84B17" w:rsidRDefault="00C84B17">
      <w:pPr>
        <w:spacing w:before="120"/>
        <w:ind w:left="360"/>
        <w:rPr>
          <w:rFonts w:eastAsia="Times New Roman" w:cs="Times New Roman"/>
          <w:szCs w:val="24"/>
        </w:rPr>
      </w:pPr>
    </w:p>
    <w:p w14:paraId="7275B3A9" w14:textId="77777777" w:rsidR="00C84B17" w:rsidRDefault="00000000">
      <w:pPr>
        <w:rPr>
          <w:rFonts w:eastAsia="Times New Roman" w:cs="Times New Roman"/>
          <w:szCs w:val="24"/>
          <w:u w:val="single"/>
        </w:rPr>
      </w:pPr>
      <w:r>
        <w:rPr>
          <w:rFonts w:eastAsia="Times New Roman" w:cs="Times New Roman"/>
          <w:b/>
          <w:szCs w:val="24"/>
        </w:rPr>
        <w:t>Q29</w:t>
      </w:r>
      <w:r>
        <w:rPr>
          <w:rFonts w:eastAsia="Times New Roman" w:cs="Times New Roman"/>
          <w:szCs w:val="24"/>
        </w:rPr>
        <w:t xml:space="preserve"> </w:t>
      </w:r>
      <w:r>
        <w:rPr>
          <w:rFonts w:eastAsia="Times New Roman" w:cs="Times New Roman"/>
          <w:szCs w:val="24"/>
          <w:u w:val="single"/>
        </w:rPr>
        <w:t>Please rank the following disaster preparedness strategies based on the perceived value of each for improving the utility's effectiveness and enhancing resilience (Rank with 1 being the highest value, and 4 being the lowest value).</w:t>
      </w:r>
    </w:p>
    <w:p w14:paraId="287A453E" w14:textId="77777777" w:rsidR="00C84B17" w:rsidRDefault="00000000">
      <w:pPr>
        <w:rPr>
          <w:rFonts w:eastAsia="Times New Roman" w:cs="Times New Roman"/>
          <w:szCs w:val="24"/>
        </w:rPr>
      </w:pPr>
      <w:r>
        <w:rPr>
          <w:rFonts w:eastAsia="Times New Roman" w:cs="Times New Roman"/>
          <w:szCs w:val="24"/>
        </w:rPr>
        <w:t xml:space="preserve">______ Drought contingency plans </w:t>
      </w:r>
    </w:p>
    <w:p w14:paraId="75BF3642" w14:textId="77777777" w:rsidR="00C84B17" w:rsidRDefault="00000000">
      <w:pPr>
        <w:rPr>
          <w:rFonts w:eastAsia="Times New Roman" w:cs="Times New Roman"/>
          <w:szCs w:val="24"/>
        </w:rPr>
      </w:pPr>
      <w:r>
        <w:rPr>
          <w:rFonts w:eastAsia="Times New Roman" w:cs="Times New Roman"/>
          <w:szCs w:val="24"/>
        </w:rPr>
        <w:t xml:space="preserve">______ Emergency response plans, including mutual aid </w:t>
      </w:r>
      <w:proofErr w:type="gramStart"/>
      <w:r>
        <w:rPr>
          <w:rFonts w:eastAsia="Times New Roman" w:cs="Times New Roman"/>
          <w:szCs w:val="24"/>
        </w:rPr>
        <w:t>agreements</w:t>
      </w:r>
      <w:proofErr w:type="gramEnd"/>
    </w:p>
    <w:p w14:paraId="439180E8" w14:textId="77777777" w:rsidR="00C84B17" w:rsidRDefault="00000000">
      <w:pPr>
        <w:rPr>
          <w:rFonts w:eastAsia="Times New Roman" w:cs="Times New Roman"/>
          <w:szCs w:val="24"/>
        </w:rPr>
      </w:pPr>
      <w:r>
        <w:rPr>
          <w:rFonts w:eastAsia="Times New Roman" w:cs="Times New Roman"/>
          <w:szCs w:val="24"/>
        </w:rPr>
        <w:t xml:space="preserve">______ Post-disaster recovery procedures </w:t>
      </w:r>
    </w:p>
    <w:p w14:paraId="400B12BB" w14:textId="77777777" w:rsidR="00C84B17" w:rsidRDefault="00000000">
      <w:pPr>
        <w:rPr>
          <w:rFonts w:eastAsia="Times New Roman" w:cs="Times New Roman"/>
          <w:szCs w:val="24"/>
        </w:rPr>
      </w:pPr>
      <w:r>
        <w:rPr>
          <w:rFonts w:eastAsia="Times New Roman" w:cs="Times New Roman"/>
          <w:szCs w:val="24"/>
        </w:rPr>
        <w:t xml:space="preserve">______ Insurance, to protect from financial </w:t>
      </w:r>
      <w:proofErr w:type="gramStart"/>
      <w:r>
        <w:rPr>
          <w:rFonts w:eastAsia="Times New Roman" w:cs="Times New Roman"/>
          <w:szCs w:val="24"/>
        </w:rPr>
        <w:t>losses</w:t>
      </w:r>
      <w:proofErr w:type="gramEnd"/>
      <w:r>
        <w:rPr>
          <w:rFonts w:eastAsia="Times New Roman" w:cs="Times New Roman"/>
          <w:szCs w:val="24"/>
        </w:rPr>
        <w:t xml:space="preserve"> </w:t>
      </w:r>
    </w:p>
    <w:p w14:paraId="03DA7098" w14:textId="77777777" w:rsidR="00C84B17" w:rsidRDefault="00C84B17">
      <w:pPr>
        <w:rPr>
          <w:rFonts w:eastAsia="Times New Roman" w:cs="Times New Roman"/>
          <w:szCs w:val="24"/>
        </w:rPr>
      </w:pPr>
    </w:p>
    <w:p w14:paraId="6E1E36D5" w14:textId="77777777" w:rsidR="00C84B17" w:rsidRDefault="00000000">
      <w:pPr>
        <w:rPr>
          <w:rFonts w:eastAsia="Times New Roman" w:cs="Times New Roman"/>
          <w:szCs w:val="24"/>
          <w:u w:val="single"/>
        </w:rPr>
      </w:pPr>
      <w:r>
        <w:rPr>
          <w:rFonts w:eastAsia="Times New Roman" w:cs="Times New Roman"/>
          <w:b/>
          <w:szCs w:val="24"/>
        </w:rPr>
        <w:t>Q30</w:t>
      </w:r>
      <w:r>
        <w:rPr>
          <w:rFonts w:eastAsia="Times New Roman" w:cs="Times New Roman"/>
          <w:szCs w:val="24"/>
        </w:rPr>
        <w:t xml:space="preserve"> </w:t>
      </w:r>
      <w:r>
        <w:rPr>
          <w:rFonts w:eastAsia="Times New Roman" w:cs="Times New Roman"/>
          <w:szCs w:val="24"/>
          <w:u w:val="single"/>
        </w:rPr>
        <w:t xml:space="preserve">Are there any resources you would recommend </w:t>
      </w:r>
      <w:proofErr w:type="gramStart"/>
      <w:r>
        <w:rPr>
          <w:rFonts w:eastAsia="Times New Roman" w:cs="Times New Roman"/>
          <w:szCs w:val="24"/>
          <w:u w:val="single"/>
        </w:rPr>
        <w:t>to help</w:t>
      </w:r>
      <w:proofErr w:type="gramEnd"/>
      <w:r>
        <w:rPr>
          <w:rFonts w:eastAsia="Times New Roman" w:cs="Times New Roman"/>
          <w:szCs w:val="24"/>
          <w:u w:val="single"/>
        </w:rPr>
        <w:t xml:space="preserve"> us analyze recent plans/adaptation of your utility/organization? (</w:t>
      </w:r>
      <w:proofErr w:type="gramStart"/>
      <w:r>
        <w:rPr>
          <w:rFonts w:eastAsia="Times New Roman" w:cs="Times New Roman"/>
          <w:szCs w:val="24"/>
          <w:u w:val="single"/>
        </w:rPr>
        <w:t>e.g.</w:t>
      </w:r>
      <w:proofErr w:type="gramEnd"/>
      <w:r>
        <w:rPr>
          <w:rFonts w:eastAsia="Times New Roman" w:cs="Times New Roman"/>
          <w:szCs w:val="24"/>
          <w:u w:val="single"/>
        </w:rPr>
        <w:t xml:space="preserve"> reports, websites)</w:t>
      </w:r>
    </w:p>
    <w:p w14:paraId="182A6B63"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2E667EEC"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2D1FE1ED"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3B2B11CC"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7E568AA2" w14:textId="77777777" w:rsidR="00C84B17" w:rsidRDefault="00000000">
      <w:pPr>
        <w:spacing w:before="240"/>
        <w:ind w:firstLine="400"/>
        <w:rPr>
          <w:rFonts w:eastAsia="Times New Roman" w:cs="Times New Roman"/>
          <w:szCs w:val="24"/>
        </w:rPr>
      </w:pPr>
      <w:r>
        <w:rPr>
          <w:rFonts w:eastAsia="Times New Roman" w:cs="Times New Roman"/>
          <w:szCs w:val="24"/>
        </w:rPr>
        <w:t>________________________________________________________________</w:t>
      </w:r>
    </w:p>
    <w:p w14:paraId="59116CA6" w14:textId="77777777" w:rsidR="00C84B17" w:rsidRDefault="00C84B17">
      <w:pPr>
        <w:spacing w:before="240"/>
        <w:ind w:firstLine="400"/>
        <w:rPr>
          <w:rFonts w:eastAsia="Times New Roman" w:cs="Times New Roman"/>
          <w:szCs w:val="24"/>
        </w:rPr>
      </w:pPr>
    </w:p>
    <w:p w14:paraId="0C8209A1" w14:textId="77777777" w:rsidR="00C84B17" w:rsidRDefault="00000000">
      <w:pPr>
        <w:rPr>
          <w:rFonts w:eastAsia="Times New Roman" w:cs="Times New Roman"/>
          <w:szCs w:val="24"/>
          <w:u w:val="single"/>
        </w:rPr>
      </w:pPr>
      <w:r>
        <w:rPr>
          <w:rFonts w:eastAsia="Times New Roman" w:cs="Times New Roman"/>
          <w:b/>
          <w:szCs w:val="24"/>
        </w:rPr>
        <w:lastRenderedPageBreak/>
        <w:t>Q31</w:t>
      </w:r>
      <w:r>
        <w:rPr>
          <w:rFonts w:eastAsia="Times New Roman" w:cs="Times New Roman"/>
          <w:szCs w:val="24"/>
        </w:rPr>
        <w:t xml:space="preserve"> </w:t>
      </w:r>
      <w:r>
        <w:rPr>
          <w:rFonts w:eastAsia="Times New Roman" w:cs="Times New Roman"/>
          <w:szCs w:val="24"/>
          <w:u w:val="single"/>
        </w:rPr>
        <w:t xml:space="preserve">Please estimate the </w:t>
      </w:r>
      <w:proofErr w:type="gramStart"/>
      <w:r>
        <w:rPr>
          <w:rFonts w:eastAsia="Times New Roman" w:cs="Times New Roman"/>
          <w:szCs w:val="24"/>
          <w:u w:val="single"/>
        </w:rPr>
        <w:t>amount</w:t>
      </w:r>
      <w:proofErr w:type="gramEnd"/>
      <w:r>
        <w:rPr>
          <w:rFonts w:eastAsia="Times New Roman" w:cs="Times New Roman"/>
          <w:szCs w:val="24"/>
          <w:u w:val="single"/>
        </w:rPr>
        <w:t xml:space="preserve"> of various challenges faced by your water utility to each of the of following components of the water system. (If you are unsure, give a rough estimate to the best of your knowledge)</w:t>
      </w:r>
    </w:p>
    <w:p w14:paraId="73B8197C" w14:textId="77777777" w:rsidR="00C84B17" w:rsidRDefault="00000000">
      <w:pPr>
        <w:rPr>
          <w:rFonts w:eastAsia="Times New Roman" w:cs="Times New Roman"/>
          <w:szCs w:val="24"/>
        </w:rPr>
      </w:pPr>
      <w:r>
        <w:rPr>
          <w:rFonts w:eastAsia="Times New Roman" w:cs="Times New Roman"/>
          <w:szCs w:val="24"/>
        </w:rPr>
        <w:t xml:space="preserve">Water </w:t>
      </w:r>
      <w:proofErr w:type="gramStart"/>
      <w:r>
        <w:rPr>
          <w:rFonts w:eastAsia="Times New Roman" w:cs="Times New Roman"/>
          <w:szCs w:val="24"/>
        </w:rPr>
        <w:t>supply :</w:t>
      </w:r>
      <w:proofErr w:type="gramEnd"/>
      <w:r>
        <w:rPr>
          <w:rFonts w:eastAsia="Times New Roman" w:cs="Times New Roman"/>
          <w:szCs w:val="24"/>
        </w:rPr>
        <w:t xml:space="preserve"> _______  </w:t>
      </w:r>
    </w:p>
    <w:p w14:paraId="78B6AC7E" w14:textId="77777777" w:rsidR="00C84B17" w:rsidRDefault="00000000">
      <w:pPr>
        <w:rPr>
          <w:rFonts w:eastAsia="Times New Roman" w:cs="Times New Roman"/>
          <w:szCs w:val="24"/>
        </w:rPr>
      </w:pPr>
      <w:r>
        <w:rPr>
          <w:rFonts w:eastAsia="Times New Roman" w:cs="Times New Roman"/>
          <w:szCs w:val="24"/>
        </w:rPr>
        <w:t xml:space="preserve">Water </w:t>
      </w:r>
      <w:proofErr w:type="gramStart"/>
      <w:r>
        <w:rPr>
          <w:rFonts w:eastAsia="Times New Roman" w:cs="Times New Roman"/>
          <w:szCs w:val="24"/>
        </w:rPr>
        <w:t>source :</w:t>
      </w:r>
      <w:proofErr w:type="gramEnd"/>
      <w:r>
        <w:rPr>
          <w:rFonts w:eastAsia="Times New Roman" w:cs="Times New Roman"/>
          <w:szCs w:val="24"/>
        </w:rPr>
        <w:t xml:space="preserve"> _______  </w:t>
      </w:r>
    </w:p>
    <w:p w14:paraId="1304671F" w14:textId="77777777" w:rsidR="00C84B17" w:rsidRDefault="00000000">
      <w:pPr>
        <w:rPr>
          <w:rFonts w:eastAsia="Times New Roman" w:cs="Times New Roman"/>
          <w:szCs w:val="24"/>
        </w:rPr>
      </w:pPr>
      <w:r>
        <w:rPr>
          <w:rFonts w:eastAsia="Times New Roman" w:cs="Times New Roman"/>
          <w:szCs w:val="24"/>
        </w:rPr>
        <w:t xml:space="preserve">Water </w:t>
      </w:r>
      <w:proofErr w:type="gramStart"/>
      <w:r>
        <w:rPr>
          <w:rFonts w:eastAsia="Times New Roman" w:cs="Times New Roman"/>
          <w:szCs w:val="24"/>
        </w:rPr>
        <w:t>distribution :</w:t>
      </w:r>
      <w:proofErr w:type="gramEnd"/>
      <w:r>
        <w:rPr>
          <w:rFonts w:eastAsia="Times New Roman" w:cs="Times New Roman"/>
          <w:szCs w:val="24"/>
        </w:rPr>
        <w:t xml:space="preserve"> _______  </w:t>
      </w:r>
    </w:p>
    <w:p w14:paraId="2AF4C1CA" w14:textId="77777777" w:rsidR="00C84B17" w:rsidRDefault="00000000">
      <w:pPr>
        <w:rPr>
          <w:rFonts w:eastAsia="Times New Roman" w:cs="Times New Roman"/>
          <w:szCs w:val="24"/>
        </w:rPr>
      </w:pPr>
      <w:proofErr w:type="gramStart"/>
      <w:r>
        <w:rPr>
          <w:rFonts w:eastAsia="Times New Roman" w:cs="Times New Roman"/>
          <w:szCs w:val="24"/>
        </w:rPr>
        <w:t>Total :</w:t>
      </w:r>
      <w:proofErr w:type="gramEnd"/>
      <w:r>
        <w:rPr>
          <w:rFonts w:eastAsia="Times New Roman" w:cs="Times New Roman"/>
          <w:szCs w:val="24"/>
        </w:rPr>
        <w:t xml:space="preserve"> ________ </w:t>
      </w:r>
    </w:p>
    <w:p w14:paraId="0ABB3EB3" w14:textId="77777777" w:rsidR="00C84B17" w:rsidRDefault="00C84B17">
      <w:pPr>
        <w:spacing w:before="120"/>
        <w:rPr>
          <w:rFonts w:eastAsia="Times New Roman" w:cs="Times New Roman"/>
          <w:szCs w:val="24"/>
        </w:rPr>
      </w:pPr>
    </w:p>
    <w:p w14:paraId="4C61041C" w14:textId="77777777" w:rsidR="00C84B17" w:rsidRDefault="00000000">
      <w:pPr>
        <w:rPr>
          <w:rFonts w:eastAsia="Times New Roman" w:cs="Times New Roman"/>
          <w:szCs w:val="24"/>
          <w:u w:val="single"/>
        </w:rPr>
      </w:pPr>
      <w:r>
        <w:rPr>
          <w:rFonts w:eastAsia="Times New Roman" w:cs="Times New Roman"/>
          <w:b/>
          <w:szCs w:val="24"/>
        </w:rPr>
        <w:t>Q32</w:t>
      </w:r>
      <w:r>
        <w:rPr>
          <w:rFonts w:eastAsia="Times New Roman" w:cs="Times New Roman"/>
          <w:szCs w:val="24"/>
        </w:rPr>
        <w:t xml:space="preserve"> </w:t>
      </w:r>
      <w:r>
        <w:rPr>
          <w:rFonts w:eastAsia="Times New Roman" w:cs="Times New Roman"/>
          <w:szCs w:val="24"/>
          <w:u w:val="single"/>
        </w:rPr>
        <w:t xml:space="preserve">Please estimate the </w:t>
      </w:r>
      <w:proofErr w:type="gramStart"/>
      <w:r>
        <w:rPr>
          <w:rFonts w:eastAsia="Times New Roman" w:cs="Times New Roman"/>
          <w:szCs w:val="24"/>
          <w:u w:val="single"/>
        </w:rPr>
        <w:t>amount</w:t>
      </w:r>
      <w:proofErr w:type="gramEnd"/>
      <w:r>
        <w:rPr>
          <w:rFonts w:eastAsia="Times New Roman" w:cs="Times New Roman"/>
          <w:szCs w:val="24"/>
          <w:u w:val="single"/>
        </w:rPr>
        <w:t xml:space="preserve"> of necessary actions taken by your water utility that occurred in each of the following periods. (If you are unsure, give a rough estimate to the best of your knowledge)</w:t>
      </w:r>
    </w:p>
    <w:p w14:paraId="40E79105" w14:textId="77777777" w:rsidR="00C84B17" w:rsidRDefault="00000000">
      <w:pPr>
        <w:rPr>
          <w:rFonts w:eastAsia="Times New Roman" w:cs="Times New Roman"/>
          <w:szCs w:val="24"/>
        </w:rPr>
      </w:pPr>
      <w:r>
        <w:rPr>
          <w:rFonts w:eastAsia="Times New Roman" w:cs="Times New Roman"/>
          <w:szCs w:val="24"/>
        </w:rPr>
        <w:t xml:space="preserve">Prior to the last </w:t>
      </w:r>
      <w:proofErr w:type="gramStart"/>
      <w:r>
        <w:rPr>
          <w:rFonts w:eastAsia="Times New Roman" w:cs="Times New Roman"/>
          <w:szCs w:val="24"/>
        </w:rPr>
        <w:t>drought :</w:t>
      </w:r>
      <w:proofErr w:type="gramEnd"/>
      <w:r>
        <w:rPr>
          <w:rFonts w:eastAsia="Times New Roman" w:cs="Times New Roman"/>
          <w:szCs w:val="24"/>
        </w:rPr>
        <w:t xml:space="preserve"> _______  </w:t>
      </w:r>
    </w:p>
    <w:p w14:paraId="0EB34768" w14:textId="77777777" w:rsidR="00C84B17" w:rsidRDefault="00000000">
      <w:pPr>
        <w:rPr>
          <w:rFonts w:eastAsia="Times New Roman" w:cs="Times New Roman"/>
          <w:szCs w:val="24"/>
        </w:rPr>
      </w:pPr>
      <w:r>
        <w:rPr>
          <w:rFonts w:eastAsia="Times New Roman" w:cs="Times New Roman"/>
          <w:szCs w:val="24"/>
        </w:rPr>
        <w:t xml:space="preserve">During the last </w:t>
      </w:r>
      <w:proofErr w:type="gramStart"/>
      <w:r>
        <w:rPr>
          <w:rFonts w:eastAsia="Times New Roman" w:cs="Times New Roman"/>
          <w:szCs w:val="24"/>
        </w:rPr>
        <w:t>drought :</w:t>
      </w:r>
      <w:proofErr w:type="gramEnd"/>
      <w:r>
        <w:rPr>
          <w:rFonts w:eastAsia="Times New Roman" w:cs="Times New Roman"/>
          <w:szCs w:val="24"/>
        </w:rPr>
        <w:t xml:space="preserve"> _______  </w:t>
      </w:r>
    </w:p>
    <w:p w14:paraId="0EC72B6A" w14:textId="77777777" w:rsidR="00C84B17" w:rsidRDefault="00000000">
      <w:pPr>
        <w:rPr>
          <w:rFonts w:eastAsia="Times New Roman" w:cs="Times New Roman"/>
          <w:szCs w:val="24"/>
        </w:rPr>
      </w:pPr>
      <w:r>
        <w:rPr>
          <w:rFonts w:eastAsia="Times New Roman" w:cs="Times New Roman"/>
          <w:szCs w:val="24"/>
        </w:rPr>
        <w:t xml:space="preserve">Between the end of the last drought and </w:t>
      </w:r>
      <w:proofErr w:type="gramStart"/>
      <w:r>
        <w:rPr>
          <w:rFonts w:eastAsia="Times New Roman" w:cs="Times New Roman"/>
          <w:szCs w:val="24"/>
        </w:rPr>
        <w:t>today :</w:t>
      </w:r>
      <w:proofErr w:type="gramEnd"/>
      <w:r>
        <w:rPr>
          <w:rFonts w:eastAsia="Times New Roman" w:cs="Times New Roman"/>
          <w:szCs w:val="24"/>
        </w:rPr>
        <w:t xml:space="preserve"> _______  </w:t>
      </w:r>
    </w:p>
    <w:p w14:paraId="09D931B1" w14:textId="77777777" w:rsidR="00C84B17" w:rsidRDefault="00000000">
      <w:pPr>
        <w:rPr>
          <w:rFonts w:eastAsia="Times New Roman" w:cs="Times New Roman"/>
          <w:szCs w:val="24"/>
        </w:rPr>
      </w:pPr>
      <w:proofErr w:type="gramStart"/>
      <w:r>
        <w:rPr>
          <w:rFonts w:eastAsia="Times New Roman" w:cs="Times New Roman"/>
          <w:szCs w:val="24"/>
        </w:rPr>
        <w:t>Total :</w:t>
      </w:r>
      <w:proofErr w:type="gramEnd"/>
      <w:r>
        <w:rPr>
          <w:rFonts w:eastAsia="Times New Roman" w:cs="Times New Roman"/>
          <w:szCs w:val="24"/>
        </w:rPr>
        <w:t xml:space="preserve"> ________ </w:t>
      </w:r>
    </w:p>
    <w:p w14:paraId="6C53FEE8" w14:textId="77777777" w:rsidR="00C84B17" w:rsidRDefault="00C84B17">
      <w:pPr>
        <w:rPr>
          <w:rFonts w:eastAsia="Times New Roman" w:cs="Times New Roman"/>
          <w:szCs w:val="24"/>
        </w:rPr>
      </w:pPr>
    </w:p>
    <w:p w14:paraId="6D66FF8B" w14:textId="77777777" w:rsidR="00C84B17" w:rsidRDefault="00000000">
      <w:pPr>
        <w:rPr>
          <w:rFonts w:eastAsia="Times New Roman" w:cs="Times New Roman"/>
          <w:szCs w:val="24"/>
          <w:u w:val="single"/>
        </w:rPr>
      </w:pPr>
      <w:r>
        <w:rPr>
          <w:rFonts w:eastAsia="Times New Roman" w:cs="Times New Roman"/>
          <w:b/>
          <w:szCs w:val="24"/>
        </w:rPr>
        <w:t xml:space="preserve">Q33 </w:t>
      </w:r>
      <w:r>
        <w:rPr>
          <w:rFonts w:eastAsia="Times New Roman" w:cs="Times New Roman"/>
          <w:szCs w:val="24"/>
          <w:u w:val="single"/>
        </w:rPr>
        <w:t>Please estimate the amount of water intake problems for each of the following issues in the options below. (If you are unsure, give a rough estimate to the best of your knowledge)</w:t>
      </w:r>
    </w:p>
    <w:p w14:paraId="23665BAD" w14:textId="77777777" w:rsidR="00C84B17" w:rsidRDefault="00000000">
      <w:pPr>
        <w:rPr>
          <w:rFonts w:eastAsia="Times New Roman" w:cs="Times New Roman"/>
          <w:szCs w:val="24"/>
        </w:rPr>
      </w:pPr>
      <w:r>
        <w:rPr>
          <w:rFonts w:eastAsia="Times New Roman" w:cs="Times New Roman"/>
          <w:szCs w:val="24"/>
        </w:rPr>
        <w:t xml:space="preserve">Too low a </w:t>
      </w:r>
      <w:proofErr w:type="gramStart"/>
      <w:r>
        <w:rPr>
          <w:rFonts w:eastAsia="Times New Roman" w:cs="Times New Roman"/>
          <w:szCs w:val="24"/>
        </w:rPr>
        <w:t>level :</w:t>
      </w:r>
      <w:proofErr w:type="gramEnd"/>
      <w:r>
        <w:rPr>
          <w:rFonts w:eastAsia="Times New Roman" w:cs="Times New Roman"/>
          <w:szCs w:val="24"/>
        </w:rPr>
        <w:t xml:space="preserve"> _______  </w:t>
      </w:r>
    </w:p>
    <w:p w14:paraId="28D7D025" w14:textId="77777777" w:rsidR="00C84B17" w:rsidRDefault="00000000">
      <w:pPr>
        <w:rPr>
          <w:rFonts w:eastAsia="Times New Roman" w:cs="Times New Roman"/>
          <w:szCs w:val="24"/>
        </w:rPr>
      </w:pPr>
      <w:proofErr w:type="gramStart"/>
      <w:r>
        <w:rPr>
          <w:rFonts w:eastAsia="Times New Roman" w:cs="Times New Roman"/>
          <w:szCs w:val="24"/>
        </w:rPr>
        <w:t>Sediment :</w:t>
      </w:r>
      <w:proofErr w:type="gramEnd"/>
      <w:r>
        <w:rPr>
          <w:rFonts w:eastAsia="Times New Roman" w:cs="Times New Roman"/>
          <w:szCs w:val="24"/>
        </w:rPr>
        <w:t xml:space="preserve"> _______  </w:t>
      </w:r>
    </w:p>
    <w:p w14:paraId="7A58DC2D" w14:textId="77777777" w:rsidR="00C84B17" w:rsidRDefault="00000000">
      <w:pPr>
        <w:rPr>
          <w:rFonts w:eastAsia="Times New Roman" w:cs="Times New Roman"/>
          <w:szCs w:val="24"/>
        </w:rPr>
      </w:pPr>
      <w:proofErr w:type="gramStart"/>
      <w:r>
        <w:rPr>
          <w:rFonts w:eastAsia="Times New Roman" w:cs="Times New Roman"/>
          <w:szCs w:val="24"/>
        </w:rPr>
        <w:t>Total :</w:t>
      </w:r>
      <w:proofErr w:type="gramEnd"/>
      <w:r>
        <w:rPr>
          <w:rFonts w:eastAsia="Times New Roman" w:cs="Times New Roman"/>
          <w:szCs w:val="24"/>
        </w:rPr>
        <w:t xml:space="preserve"> ________ </w:t>
      </w:r>
    </w:p>
    <w:p w14:paraId="3E03A827" w14:textId="77777777" w:rsidR="00C84B17" w:rsidRDefault="00C84B17">
      <w:pPr>
        <w:rPr>
          <w:rFonts w:eastAsia="Times New Roman" w:cs="Times New Roman"/>
          <w:szCs w:val="24"/>
        </w:rPr>
      </w:pPr>
    </w:p>
    <w:p w14:paraId="2D56B91C" w14:textId="77777777" w:rsidR="00C84B17" w:rsidRDefault="00000000">
      <w:pPr>
        <w:rPr>
          <w:rFonts w:eastAsia="Times New Roman" w:cs="Times New Roman"/>
          <w:szCs w:val="24"/>
          <w:u w:val="single"/>
        </w:rPr>
      </w:pPr>
      <w:r>
        <w:rPr>
          <w:rFonts w:eastAsia="Times New Roman" w:cs="Times New Roman"/>
          <w:b/>
          <w:szCs w:val="24"/>
        </w:rPr>
        <w:t>Q34</w:t>
      </w:r>
      <w:r>
        <w:rPr>
          <w:rFonts w:eastAsia="Times New Roman" w:cs="Times New Roman"/>
          <w:szCs w:val="24"/>
        </w:rPr>
        <w:t xml:space="preserve"> </w:t>
      </w:r>
      <w:r>
        <w:rPr>
          <w:rFonts w:eastAsia="Times New Roman" w:cs="Times New Roman"/>
          <w:szCs w:val="24"/>
          <w:u w:val="single"/>
        </w:rPr>
        <w:t>How has your water facility incorporated climate information and climate forecasts into preparedness and adaptation plans?</w:t>
      </w:r>
    </w:p>
    <w:p w14:paraId="730831F3" w14:textId="77777777" w:rsidR="00C84B17" w:rsidRDefault="00000000">
      <w:pPr>
        <w:spacing w:before="120"/>
        <w:ind w:left="360"/>
        <w:rPr>
          <w:rFonts w:eastAsia="Times New Roman" w:cs="Times New Roman"/>
          <w:szCs w:val="24"/>
        </w:rPr>
      </w:pPr>
      <w:r>
        <w:rPr>
          <w:rFonts w:eastAsia="Times New Roman" w:cs="Times New Roman"/>
          <w:szCs w:val="24"/>
        </w:rPr>
        <w:t xml:space="preserve">o Fully </w:t>
      </w:r>
      <w:proofErr w:type="gramStart"/>
      <w:r>
        <w:rPr>
          <w:rFonts w:eastAsia="Times New Roman" w:cs="Times New Roman"/>
          <w:szCs w:val="24"/>
        </w:rPr>
        <w:t>Incorporated  (</w:t>
      </w:r>
      <w:proofErr w:type="gramEnd"/>
      <w:r>
        <w:rPr>
          <w:rFonts w:eastAsia="Times New Roman" w:cs="Times New Roman"/>
          <w:szCs w:val="24"/>
        </w:rPr>
        <w:t xml:space="preserve">1) </w:t>
      </w:r>
    </w:p>
    <w:p w14:paraId="1C711BC2" w14:textId="77777777" w:rsidR="00C84B17" w:rsidRDefault="00000000">
      <w:pPr>
        <w:spacing w:before="120"/>
        <w:ind w:left="360"/>
        <w:rPr>
          <w:rFonts w:eastAsia="Times New Roman" w:cs="Times New Roman"/>
          <w:szCs w:val="24"/>
        </w:rPr>
      </w:pPr>
      <w:r>
        <w:rPr>
          <w:rFonts w:eastAsia="Times New Roman" w:cs="Times New Roman"/>
          <w:szCs w:val="24"/>
        </w:rPr>
        <w:t xml:space="preserve">o Somewhat </w:t>
      </w:r>
      <w:proofErr w:type="gramStart"/>
      <w:r>
        <w:rPr>
          <w:rFonts w:eastAsia="Times New Roman" w:cs="Times New Roman"/>
          <w:szCs w:val="24"/>
        </w:rPr>
        <w:t>Incorporated  (</w:t>
      </w:r>
      <w:proofErr w:type="gramEnd"/>
      <w:r>
        <w:rPr>
          <w:rFonts w:eastAsia="Times New Roman" w:cs="Times New Roman"/>
          <w:szCs w:val="24"/>
        </w:rPr>
        <w:t xml:space="preserve">2) </w:t>
      </w:r>
    </w:p>
    <w:p w14:paraId="3A42AB48" w14:textId="77777777" w:rsidR="00C84B17" w:rsidRDefault="00000000">
      <w:pPr>
        <w:spacing w:before="120"/>
        <w:ind w:left="360"/>
        <w:rPr>
          <w:rFonts w:eastAsia="Times New Roman" w:cs="Times New Roman"/>
          <w:szCs w:val="24"/>
        </w:rPr>
      </w:pPr>
      <w:r>
        <w:rPr>
          <w:rFonts w:eastAsia="Times New Roman" w:cs="Times New Roman"/>
          <w:szCs w:val="24"/>
        </w:rPr>
        <w:t xml:space="preserve">o Not at all </w:t>
      </w:r>
      <w:proofErr w:type="gramStart"/>
      <w:r>
        <w:rPr>
          <w:rFonts w:eastAsia="Times New Roman" w:cs="Times New Roman"/>
          <w:szCs w:val="24"/>
        </w:rPr>
        <w:t>Incorporated  (</w:t>
      </w:r>
      <w:proofErr w:type="gramEnd"/>
      <w:r>
        <w:rPr>
          <w:rFonts w:eastAsia="Times New Roman" w:cs="Times New Roman"/>
          <w:szCs w:val="24"/>
        </w:rPr>
        <w:t xml:space="preserve">3) </w:t>
      </w:r>
    </w:p>
    <w:p w14:paraId="2AB1BFC6" w14:textId="77777777" w:rsidR="00C84B17" w:rsidRDefault="00C84B17">
      <w:pPr>
        <w:spacing w:before="120"/>
        <w:ind w:left="360"/>
        <w:rPr>
          <w:rFonts w:eastAsia="Times New Roman" w:cs="Times New Roman"/>
          <w:szCs w:val="24"/>
        </w:rPr>
      </w:pPr>
    </w:p>
    <w:p w14:paraId="0016E7E0" w14:textId="77777777" w:rsidR="00C84B17" w:rsidRDefault="00000000">
      <w:pPr>
        <w:rPr>
          <w:rFonts w:eastAsia="Times New Roman" w:cs="Times New Roman"/>
          <w:szCs w:val="24"/>
          <w:u w:val="single"/>
        </w:rPr>
      </w:pPr>
      <w:r>
        <w:rPr>
          <w:rFonts w:eastAsia="Times New Roman" w:cs="Times New Roman"/>
          <w:b/>
          <w:szCs w:val="24"/>
        </w:rPr>
        <w:t>Q35</w:t>
      </w:r>
      <w:r>
        <w:rPr>
          <w:rFonts w:eastAsia="Times New Roman" w:cs="Times New Roman"/>
          <w:szCs w:val="24"/>
        </w:rPr>
        <w:t xml:space="preserve"> </w:t>
      </w:r>
      <w:r>
        <w:rPr>
          <w:rFonts w:eastAsia="Times New Roman" w:cs="Times New Roman"/>
          <w:szCs w:val="24"/>
          <w:u w:val="single"/>
        </w:rPr>
        <w:t>How does your water facility plan to use climate forecasts and modeling information in the future to benefit management systems?</w:t>
      </w:r>
    </w:p>
    <w:p w14:paraId="09CA20CB" w14:textId="77777777" w:rsidR="00C84B17" w:rsidRDefault="00000000">
      <w:pPr>
        <w:spacing w:before="120"/>
        <w:ind w:left="360"/>
        <w:rPr>
          <w:rFonts w:eastAsia="Times New Roman" w:cs="Times New Roman"/>
          <w:szCs w:val="24"/>
        </w:rPr>
      </w:pPr>
      <w:r>
        <w:rPr>
          <w:rFonts w:eastAsia="Times New Roman" w:cs="Times New Roman"/>
          <w:szCs w:val="24"/>
        </w:rPr>
        <w:t xml:space="preserve">o Will Definitely Use in the </w:t>
      </w:r>
      <w:proofErr w:type="gramStart"/>
      <w:r>
        <w:rPr>
          <w:rFonts w:eastAsia="Times New Roman" w:cs="Times New Roman"/>
          <w:szCs w:val="24"/>
        </w:rPr>
        <w:t>Future  (</w:t>
      </w:r>
      <w:proofErr w:type="gramEnd"/>
      <w:r>
        <w:rPr>
          <w:rFonts w:eastAsia="Times New Roman" w:cs="Times New Roman"/>
          <w:szCs w:val="24"/>
        </w:rPr>
        <w:t xml:space="preserve">1) </w:t>
      </w:r>
    </w:p>
    <w:p w14:paraId="2A58C9DD" w14:textId="77777777" w:rsidR="00C84B17" w:rsidRDefault="00000000">
      <w:pPr>
        <w:spacing w:before="120"/>
        <w:ind w:left="360"/>
        <w:rPr>
          <w:rFonts w:eastAsia="Times New Roman" w:cs="Times New Roman"/>
          <w:szCs w:val="24"/>
        </w:rPr>
      </w:pPr>
      <w:r>
        <w:rPr>
          <w:rFonts w:eastAsia="Times New Roman" w:cs="Times New Roman"/>
          <w:szCs w:val="24"/>
        </w:rPr>
        <w:t xml:space="preserve">o Might Use in the </w:t>
      </w:r>
      <w:proofErr w:type="gramStart"/>
      <w:r>
        <w:rPr>
          <w:rFonts w:eastAsia="Times New Roman" w:cs="Times New Roman"/>
          <w:szCs w:val="24"/>
        </w:rPr>
        <w:t>Future  (</w:t>
      </w:r>
      <w:proofErr w:type="gramEnd"/>
      <w:r>
        <w:rPr>
          <w:rFonts w:eastAsia="Times New Roman" w:cs="Times New Roman"/>
          <w:szCs w:val="24"/>
        </w:rPr>
        <w:t xml:space="preserve">2) </w:t>
      </w:r>
    </w:p>
    <w:p w14:paraId="2B44FAAC" w14:textId="77777777" w:rsidR="00C84B17" w:rsidRDefault="00000000">
      <w:pPr>
        <w:spacing w:before="120"/>
        <w:ind w:left="360"/>
        <w:rPr>
          <w:rFonts w:eastAsia="Times New Roman" w:cs="Times New Roman"/>
          <w:szCs w:val="24"/>
        </w:rPr>
      </w:pPr>
      <w:r>
        <w:rPr>
          <w:rFonts w:eastAsia="Times New Roman" w:cs="Times New Roman"/>
          <w:szCs w:val="24"/>
        </w:rPr>
        <w:t xml:space="preserve">o Do Not Plan to Use in the </w:t>
      </w:r>
      <w:proofErr w:type="gramStart"/>
      <w:r>
        <w:rPr>
          <w:rFonts w:eastAsia="Times New Roman" w:cs="Times New Roman"/>
          <w:szCs w:val="24"/>
        </w:rPr>
        <w:t>Future  (</w:t>
      </w:r>
      <w:proofErr w:type="gramEnd"/>
      <w:r>
        <w:rPr>
          <w:rFonts w:eastAsia="Times New Roman" w:cs="Times New Roman"/>
          <w:szCs w:val="24"/>
        </w:rPr>
        <w:t xml:space="preserve">3) </w:t>
      </w:r>
    </w:p>
    <w:p w14:paraId="10516284" w14:textId="77777777" w:rsidR="00C84B17" w:rsidRDefault="00C84B17">
      <w:pPr>
        <w:spacing w:before="120"/>
        <w:ind w:left="360"/>
        <w:rPr>
          <w:rFonts w:eastAsia="Times New Roman" w:cs="Times New Roman"/>
          <w:szCs w:val="24"/>
        </w:rPr>
      </w:pPr>
    </w:p>
    <w:p w14:paraId="1D3D271D" w14:textId="77777777" w:rsidR="00C84B17" w:rsidRDefault="00000000">
      <w:pPr>
        <w:rPr>
          <w:rFonts w:eastAsia="Times New Roman" w:cs="Times New Roman"/>
          <w:szCs w:val="24"/>
          <w:u w:val="single"/>
        </w:rPr>
      </w:pPr>
      <w:r>
        <w:rPr>
          <w:rFonts w:eastAsia="Times New Roman" w:cs="Times New Roman"/>
          <w:b/>
          <w:szCs w:val="24"/>
        </w:rPr>
        <w:t>Q36</w:t>
      </w:r>
      <w:r>
        <w:rPr>
          <w:rFonts w:eastAsia="Times New Roman" w:cs="Times New Roman"/>
          <w:szCs w:val="24"/>
        </w:rPr>
        <w:t xml:space="preserve"> </w:t>
      </w:r>
      <w:r>
        <w:rPr>
          <w:rFonts w:eastAsia="Times New Roman" w:cs="Times New Roman"/>
          <w:szCs w:val="24"/>
          <w:u w:val="single"/>
        </w:rPr>
        <w:t xml:space="preserve">Is there anything we did not ask in this survey that you feel should be mentioned? </w:t>
      </w:r>
    </w:p>
    <w:p w14:paraId="4B5937A8" w14:textId="1DE439AE" w:rsidR="00C84B17" w:rsidRDefault="00000000" w:rsidP="000D1E4D">
      <w:pPr>
        <w:spacing w:before="240"/>
        <w:ind w:firstLine="400"/>
        <w:rPr>
          <w:rFonts w:eastAsia="Times New Roman" w:cs="Times New Roman"/>
          <w:szCs w:val="24"/>
        </w:rPr>
      </w:pPr>
      <w:r>
        <w:rPr>
          <w:rFonts w:eastAsia="Times New Roman" w:cs="Times New Roman"/>
          <w:szCs w:val="24"/>
        </w:rPr>
        <w:t>________________________________________________________________</w:t>
      </w:r>
    </w:p>
    <w:sectPr w:rsidR="00C84B17" w:rsidSect="00E37AF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F9B51" w14:textId="77777777" w:rsidR="00CC5BCB" w:rsidRDefault="00CC5BCB">
      <w:pPr>
        <w:spacing w:line="240" w:lineRule="auto"/>
      </w:pPr>
      <w:r>
        <w:separator/>
      </w:r>
    </w:p>
  </w:endnote>
  <w:endnote w:type="continuationSeparator" w:id="0">
    <w:p w14:paraId="1633FEA7" w14:textId="77777777" w:rsidR="00CC5BCB" w:rsidRDefault="00CC5BCB">
      <w:pPr>
        <w:spacing w:line="240" w:lineRule="auto"/>
      </w:pPr>
      <w:r>
        <w:continuationSeparator/>
      </w:r>
    </w:p>
  </w:endnote>
  <w:endnote w:type="continuationNotice" w:id="1">
    <w:p w14:paraId="66E62427" w14:textId="77777777" w:rsidR="00CC5BCB" w:rsidRDefault="00CC5B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4092201"/>
      <w:docPartObj>
        <w:docPartGallery w:val="Page Numbers (Bottom of Page)"/>
        <w:docPartUnique/>
      </w:docPartObj>
    </w:sdtPr>
    <w:sdtContent>
      <w:p w14:paraId="04B2A7D3" w14:textId="122A8589" w:rsidR="00694BEF" w:rsidRDefault="00694BEF" w:rsidP="002201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sdtContent>
  </w:sdt>
  <w:p w14:paraId="73970BF5" w14:textId="77777777" w:rsidR="00694BEF" w:rsidRDefault="00694BEF" w:rsidP="00E806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0218" w14:textId="3F2F1A44" w:rsidR="00220171" w:rsidRDefault="00220171" w:rsidP="008C1316">
    <w:pPr>
      <w:pStyle w:val="Footer"/>
      <w:framePr w:wrap="none" w:vAnchor="text" w:hAnchor="margin" w:xAlign="center" w:y="1"/>
      <w:rPr>
        <w:rStyle w:val="PageNumber"/>
      </w:rPr>
    </w:pPr>
  </w:p>
  <w:p w14:paraId="4C25111A" w14:textId="77777777" w:rsidR="00C84B17" w:rsidRPr="00EF5C2E" w:rsidRDefault="00C84B17" w:rsidP="00E806FC">
    <w:pPr>
      <w:ind w:right="360"/>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6239180"/>
      <w:docPartObj>
        <w:docPartGallery w:val="Page Numbers (Bottom of Page)"/>
        <w:docPartUnique/>
      </w:docPartObj>
    </w:sdtPr>
    <w:sdtContent>
      <w:p w14:paraId="6149940F" w14:textId="42ACA9C5" w:rsidR="00E806FC" w:rsidRDefault="00E806FC" w:rsidP="008C13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250889B" w14:textId="77777777" w:rsidR="00E806FC" w:rsidRDefault="00E806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9552943"/>
      <w:docPartObj>
        <w:docPartGallery w:val="Page Numbers (Bottom of Page)"/>
        <w:docPartUnique/>
      </w:docPartObj>
    </w:sdtPr>
    <w:sdtContent>
      <w:p w14:paraId="5729D2F5" w14:textId="77777777" w:rsidR="00220171" w:rsidRDefault="00220171" w:rsidP="008C13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A8EEF25" w14:textId="77777777" w:rsidR="00220171" w:rsidRPr="00EF5C2E" w:rsidRDefault="00220171" w:rsidP="00E806FC">
    <w:pP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092C3" w14:textId="77777777" w:rsidR="00CC5BCB" w:rsidRDefault="00CC5BCB">
      <w:pPr>
        <w:spacing w:line="240" w:lineRule="auto"/>
      </w:pPr>
      <w:r>
        <w:separator/>
      </w:r>
    </w:p>
  </w:footnote>
  <w:footnote w:type="continuationSeparator" w:id="0">
    <w:p w14:paraId="0AC581E2" w14:textId="77777777" w:rsidR="00CC5BCB" w:rsidRDefault="00CC5BCB">
      <w:pPr>
        <w:spacing w:line="240" w:lineRule="auto"/>
      </w:pPr>
      <w:r>
        <w:continuationSeparator/>
      </w:r>
    </w:p>
  </w:footnote>
  <w:footnote w:type="continuationNotice" w:id="1">
    <w:p w14:paraId="6BEB1284" w14:textId="77777777" w:rsidR="00CC5BCB" w:rsidRDefault="00CC5B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085A" w14:textId="77777777" w:rsidR="00C84B17" w:rsidRDefault="00C84B17">
    <w:pPr>
      <w:jc w:val="right"/>
      <w:rPr>
        <w:rFonts w:eastAsia="Times New Roman"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7067"/>
    <w:multiLevelType w:val="hybridMultilevel"/>
    <w:tmpl w:val="0F7C6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65FA3"/>
    <w:multiLevelType w:val="multilevel"/>
    <w:tmpl w:val="BAC23546"/>
    <w:lvl w:ilvl="0">
      <w:start w:val="1"/>
      <w:numFmt w:val="decimal"/>
      <w:lvlText w:val="%1."/>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4146660">
    <w:abstractNumId w:val="1"/>
  </w:num>
  <w:num w:numId="2" w16cid:durableId="106680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B17"/>
    <w:rsid w:val="0000146E"/>
    <w:rsid w:val="000152E5"/>
    <w:rsid w:val="00015620"/>
    <w:rsid w:val="00023380"/>
    <w:rsid w:val="000255C6"/>
    <w:rsid w:val="00031119"/>
    <w:rsid w:val="0003351E"/>
    <w:rsid w:val="000401D6"/>
    <w:rsid w:val="0004597D"/>
    <w:rsid w:val="000469F7"/>
    <w:rsid w:val="000544D1"/>
    <w:rsid w:val="00055483"/>
    <w:rsid w:val="000648C3"/>
    <w:rsid w:val="00073F3B"/>
    <w:rsid w:val="000808D5"/>
    <w:rsid w:val="00084DF9"/>
    <w:rsid w:val="00090C1E"/>
    <w:rsid w:val="000A062E"/>
    <w:rsid w:val="000A0E97"/>
    <w:rsid w:val="000B03BB"/>
    <w:rsid w:val="000B4652"/>
    <w:rsid w:val="000B57A8"/>
    <w:rsid w:val="000C2C97"/>
    <w:rsid w:val="000D1D33"/>
    <w:rsid w:val="000D1E4D"/>
    <w:rsid w:val="000D483B"/>
    <w:rsid w:val="000D74DE"/>
    <w:rsid w:val="000E1F1E"/>
    <w:rsid w:val="000F4322"/>
    <w:rsid w:val="000F4930"/>
    <w:rsid w:val="00105146"/>
    <w:rsid w:val="00105B78"/>
    <w:rsid w:val="00116396"/>
    <w:rsid w:val="00137D6C"/>
    <w:rsid w:val="001418CD"/>
    <w:rsid w:val="00144876"/>
    <w:rsid w:val="00160E06"/>
    <w:rsid w:val="00163066"/>
    <w:rsid w:val="001635C8"/>
    <w:rsid w:val="001716DB"/>
    <w:rsid w:val="001805E0"/>
    <w:rsid w:val="00180EE8"/>
    <w:rsid w:val="00181F56"/>
    <w:rsid w:val="00184629"/>
    <w:rsid w:val="0018536E"/>
    <w:rsid w:val="0019443F"/>
    <w:rsid w:val="00194B9F"/>
    <w:rsid w:val="001962D3"/>
    <w:rsid w:val="001A5629"/>
    <w:rsid w:val="001A75F6"/>
    <w:rsid w:val="001B0615"/>
    <w:rsid w:val="001B3620"/>
    <w:rsid w:val="001C1AA5"/>
    <w:rsid w:val="001C46FE"/>
    <w:rsid w:val="001D4D5F"/>
    <w:rsid w:val="001D7B0F"/>
    <w:rsid w:val="001E79E5"/>
    <w:rsid w:val="001E7A47"/>
    <w:rsid w:val="001F3BAC"/>
    <w:rsid w:val="001F7254"/>
    <w:rsid w:val="00200A36"/>
    <w:rsid w:val="002028FD"/>
    <w:rsid w:val="002060FC"/>
    <w:rsid w:val="00206CFC"/>
    <w:rsid w:val="002103D5"/>
    <w:rsid w:val="00214548"/>
    <w:rsid w:val="00220171"/>
    <w:rsid w:val="00237996"/>
    <w:rsid w:val="0024188E"/>
    <w:rsid w:val="0024206A"/>
    <w:rsid w:val="0024453F"/>
    <w:rsid w:val="00251409"/>
    <w:rsid w:val="002679E3"/>
    <w:rsid w:val="00272B69"/>
    <w:rsid w:val="00272F82"/>
    <w:rsid w:val="002730E0"/>
    <w:rsid w:val="00275944"/>
    <w:rsid w:val="00281C62"/>
    <w:rsid w:val="002906FD"/>
    <w:rsid w:val="002928D9"/>
    <w:rsid w:val="00297538"/>
    <w:rsid w:val="002A3154"/>
    <w:rsid w:val="002A36BE"/>
    <w:rsid w:val="002A7B28"/>
    <w:rsid w:val="002C17CA"/>
    <w:rsid w:val="002C34B6"/>
    <w:rsid w:val="002D1225"/>
    <w:rsid w:val="002D1A92"/>
    <w:rsid w:val="002D30DA"/>
    <w:rsid w:val="002D6D71"/>
    <w:rsid w:val="002E6B76"/>
    <w:rsid w:val="002F1D91"/>
    <w:rsid w:val="002F5108"/>
    <w:rsid w:val="002F747A"/>
    <w:rsid w:val="00303178"/>
    <w:rsid w:val="00303AFE"/>
    <w:rsid w:val="0030470C"/>
    <w:rsid w:val="00306ECE"/>
    <w:rsid w:val="00311FD8"/>
    <w:rsid w:val="00314CEC"/>
    <w:rsid w:val="0032375C"/>
    <w:rsid w:val="0032684E"/>
    <w:rsid w:val="00334CA5"/>
    <w:rsid w:val="00352F7C"/>
    <w:rsid w:val="00354A5A"/>
    <w:rsid w:val="00357504"/>
    <w:rsid w:val="00357F7D"/>
    <w:rsid w:val="003627C6"/>
    <w:rsid w:val="00367813"/>
    <w:rsid w:val="0037723B"/>
    <w:rsid w:val="00386805"/>
    <w:rsid w:val="00394097"/>
    <w:rsid w:val="003C0AE1"/>
    <w:rsid w:val="003D10A9"/>
    <w:rsid w:val="003E040A"/>
    <w:rsid w:val="003F1F1E"/>
    <w:rsid w:val="003F3450"/>
    <w:rsid w:val="003F5BCB"/>
    <w:rsid w:val="003F6191"/>
    <w:rsid w:val="003F75C3"/>
    <w:rsid w:val="00412FED"/>
    <w:rsid w:val="00425D95"/>
    <w:rsid w:val="0043134D"/>
    <w:rsid w:val="00436EAE"/>
    <w:rsid w:val="004434B1"/>
    <w:rsid w:val="00447531"/>
    <w:rsid w:val="0045487D"/>
    <w:rsid w:val="00456F18"/>
    <w:rsid w:val="00473431"/>
    <w:rsid w:val="00473F1D"/>
    <w:rsid w:val="00477C6F"/>
    <w:rsid w:val="004834CE"/>
    <w:rsid w:val="0048561F"/>
    <w:rsid w:val="00485DAF"/>
    <w:rsid w:val="00490FB0"/>
    <w:rsid w:val="00492666"/>
    <w:rsid w:val="00495729"/>
    <w:rsid w:val="00495B64"/>
    <w:rsid w:val="004A05E2"/>
    <w:rsid w:val="004A7983"/>
    <w:rsid w:val="004B0A61"/>
    <w:rsid w:val="004B77CD"/>
    <w:rsid w:val="004C4E2D"/>
    <w:rsid w:val="004C636E"/>
    <w:rsid w:val="004C641C"/>
    <w:rsid w:val="004D0092"/>
    <w:rsid w:val="004D025A"/>
    <w:rsid w:val="004D2052"/>
    <w:rsid w:val="004E04B8"/>
    <w:rsid w:val="004E3BBE"/>
    <w:rsid w:val="004E57B1"/>
    <w:rsid w:val="004E650B"/>
    <w:rsid w:val="004E79E3"/>
    <w:rsid w:val="004F080C"/>
    <w:rsid w:val="005009E5"/>
    <w:rsid w:val="00501BC0"/>
    <w:rsid w:val="005047A5"/>
    <w:rsid w:val="005062E8"/>
    <w:rsid w:val="0051225B"/>
    <w:rsid w:val="0051400B"/>
    <w:rsid w:val="00516506"/>
    <w:rsid w:val="005177B1"/>
    <w:rsid w:val="00534241"/>
    <w:rsid w:val="005423B7"/>
    <w:rsid w:val="00543FBB"/>
    <w:rsid w:val="00546E26"/>
    <w:rsid w:val="0055594C"/>
    <w:rsid w:val="005578AC"/>
    <w:rsid w:val="00557EB4"/>
    <w:rsid w:val="00561485"/>
    <w:rsid w:val="0057454E"/>
    <w:rsid w:val="005749BF"/>
    <w:rsid w:val="00581B0D"/>
    <w:rsid w:val="005930DB"/>
    <w:rsid w:val="005968E8"/>
    <w:rsid w:val="00597945"/>
    <w:rsid w:val="005B12DF"/>
    <w:rsid w:val="005B531C"/>
    <w:rsid w:val="005C0DA2"/>
    <w:rsid w:val="005E05D3"/>
    <w:rsid w:val="005E0939"/>
    <w:rsid w:val="005E3C9B"/>
    <w:rsid w:val="005E6DDC"/>
    <w:rsid w:val="005F36E8"/>
    <w:rsid w:val="005F5CD6"/>
    <w:rsid w:val="006038B4"/>
    <w:rsid w:val="0061268B"/>
    <w:rsid w:val="00632566"/>
    <w:rsid w:val="00632621"/>
    <w:rsid w:val="00637391"/>
    <w:rsid w:val="00640E5F"/>
    <w:rsid w:val="00641937"/>
    <w:rsid w:val="00645976"/>
    <w:rsid w:val="00663732"/>
    <w:rsid w:val="00664974"/>
    <w:rsid w:val="00667C79"/>
    <w:rsid w:val="00673AFF"/>
    <w:rsid w:val="0067590D"/>
    <w:rsid w:val="00687321"/>
    <w:rsid w:val="00692D5F"/>
    <w:rsid w:val="00694BEF"/>
    <w:rsid w:val="006A7949"/>
    <w:rsid w:val="006B0764"/>
    <w:rsid w:val="006B6735"/>
    <w:rsid w:val="006C030D"/>
    <w:rsid w:val="006C6470"/>
    <w:rsid w:val="006D1E2D"/>
    <w:rsid w:val="006D2598"/>
    <w:rsid w:val="006E1FCF"/>
    <w:rsid w:val="006E3310"/>
    <w:rsid w:val="006F0BB8"/>
    <w:rsid w:val="006F39D9"/>
    <w:rsid w:val="006F4F74"/>
    <w:rsid w:val="006F5903"/>
    <w:rsid w:val="006F5922"/>
    <w:rsid w:val="007005F5"/>
    <w:rsid w:val="00700772"/>
    <w:rsid w:val="00702D5C"/>
    <w:rsid w:val="00707E43"/>
    <w:rsid w:val="00722E30"/>
    <w:rsid w:val="00723E31"/>
    <w:rsid w:val="0072424D"/>
    <w:rsid w:val="00727EB9"/>
    <w:rsid w:val="00731A61"/>
    <w:rsid w:val="00733B5F"/>
    <w:rsid w:val="007356A0"/>
    <w:rsid w:val="00737077"/>
    <w:rsid w:val="007409FA"/>
    <w:rsid w:val="00740C48"/>
    <w:rsid w:val="00757BA2"/>
    <w:rsid w:val="007748FE"/>
    <w:rsid w:val="00775F82"/>
    <w:rsid w:val="00782A0E"/>
    <w:rsid w:val="00785A16"/>
    <w:rsid w:val="00785DF8"/>
    <w:rsid w:val="007927C3"/>
    <w:rsid w:val="007967A0"/>
    <w:rsid w:val="00797C38"/>
    <w:rsid w:val="007A20C9"/>
    <w:rsid w:val="007A2A6D"/>
    <w:rsid w:val="007B2325"/>
    <w:rsid w:val="007E0F44"/>
    <w:rsid w:val="007E1CA2"/>
    <w:rsid w:val="007E38E6"/>
    <w:rsid w:val="007F3AF0"/>
    <w:rsid w:val="007F51E4"/>
    <w:rsid w:val="007F569F"/>
    <w:rsid w:val="007F5A8E"/>
    <w:rsid w:val="007F7F7B"/>
    <w:rsid w:val="00800E94"/>
    <w:rsid w:val="00801171"/>
    <w:rsid w:val="00803620"/>
    <w:rsid w:val="008111E5"/>
    <w:rsid w:val="008168F8"/>
    <w:rsid w:val="00817360"/>
    <w:rsid w:val="00826016"/>
    <w:rsid w:val="008271A5"/>
    <w:rsid w:val="00832AC1"/>
    <w:rsid w:val="00836177"/>
    <w:rsid w:val="00851562"/>
    <w:rsid w:val="008534D2"/>
    <w:rsid w:val="0085451E"/>
    <w:rsid w:val="00855D76"/>
    <w:rsid w:val="00857D83"/>
    <w:rsid w:val="00863768"/>
    <w:rsid w:val="00864961"/>
    <w:rsid w:val="008708CC"/>
    <w:rsid w:val="008728FB"/>
    <w:rsid w:val="008738E3"/>
    <w:rsid w:val="00874C9A"/>
    <w:rsid w:val="00885934"/>
    <w:rsid w:val="008868C4"/>
    <w:rsid w:val="00891063"/>
    <w:rsid w:val="008B28A1"/>
    <w:rsid w:val="008B2B62"/>
    <w:rsid w:val="008B393A"/>
    <w:rsid w:val="008B6EC9"/>
    <w:rsid w:val="008D1BE6"/>
    <w:rsid w:val="008E4140"/>
    <w:rsid w:val="008F2A8F"/>
    <w:rsid w:val="008F3F94"/>
    <w:rsid w:val="008F4324"/>
    <w:rsid w:val="008F6AD2"/>
    <w:rsid w:val="00904101"/>
    <w:rsid w:val="00904B97"/>
    <w:rsid w:val="00906D84"/>
    <w:rsid w:val="009119F5"/>
    <w:rsid w:val="00917598"/>
    <w:rsid w:val="009204A3"/>
    <w:rsid w:val="00922B72"/>
    <w:rsid w:val="00924927"/>
    <w:rsid w:val="009260A6"/>
    <w:rsid w:val="00930925"/>
    <w:rsid w:val="00931155"/>
    <w:rsid w:val="00932310"/>
    <w:rsid w:val="00932771"/>
    <w:rsid w:val="00933F88"/>
    <w:rsid w:val="00937B32"/>
    <w:rsid w:val="009410E3"/>
    <w:rsid w:val="00943A12"/>
    <w:rsid w:val="00950EAF"/>
    <w:rsid w:val="00952414"/>
    <w:rsid w:val="00952661"/>
    <w:rsid w:val="00952AE4"/>
    <w:rsid w:val="00956CF2"/>
    <w:rsid w:val="00956DEF"/>
    <w:rsid w:val="00956F62"/>
    <w:rsid w:val="00960823"/>
    <w:rsid w:val="0096662A"/>
    <w:rsid w:val="00967729"/>
    <w:rsid w:val="00977855"/>
    <w:rsid w:val="00980F51"/>
    <w:rsid w:val="009855D4"/>
    <w:rsid w:val="00991A0F"/>
    <w:rsid w:val="00992D1F"/>
    <w:rsid w:val="009A0932"/>
    <w:rsid w:val="009A0B0E"/>
    <w:rsid w:val="009B1747"/>
    <w:rsid w:val="009B4782"/>
    <w:rsid w:val="009B4AB9"/>
    <w:rsid w:val="009C1914"/>
    <w:rsid w:val="009C68A8"/>
    <w:rsid w:val="009D1FAD"/>
    <w:rsid w:val="009D2BCB"/>
    <w:rsid w:val="009D4C40"/>
    <w:rsid w:val="009E3760"/>
    <w:rsid w:val="009E738E"/>
    <w:rsid w:val="00A07201"/>
    <w:rsid w:val="00A072DE"/>
    <w:rsid w:val="00A13A2D"/>
    <w:rsid w:val="00A14052"/>
    <w:rsid w:val="00A21F23"/>
    <w:rsid w:val="00A220AA"/>
    <w:rsid w:val="00A279D6"/>
    <w:rsid w:val="00A27C70"/>
    <w:rsid w:val="00A27E29"/>
    <w:rsid w:val="00A30902"/>
    <w:rsid w:val="00A311A3"/>
    <w:rsid w:val="00A312F3"/>
    <w:rsid w:val="00A31F77"/>
    <w:rsid w:val="00A355CD"/>
    <w:rsid w:val="00A41FA6"/>
    <w:rsid w:val="00A4312E"/>
    <w:rsid w:val="00A465C9"/>
    <w:rsid w:val="00A55F06"/>
    <w:rsid w:val="00A64CDF"/>
    <w:rsid w:val="00A66454"/>
    <w:rsid w:val="00A70B07"/>
    <w:rsid w:val="00A7454F"/>
    <w:rsid w:val="00A92DFD"/>
    <w:rsid w:val="00A93A74"/>
    <w:rsid w:val="00A95A34"/>
    <w:rsid w:val="00AA09F1"/>
    <w:rsid w:val="00AA0D27"/>
    <w:rsid w:val="00AA0F5D"/>
    <w:rsid w:val="00AB3F00"/>
    <w:rsid w:val="00AB6EEC"/>
    <w:rsid w:val="00AC4E3E"/>
    <w:rsid w:val="00AD2D4E"/>
    <w:rsid w:val="00AE2295"/>
    <w:rsid w:val="00AE4BAC"/>
    <w:rsid w:val="00AE63F7"/>
    <w:rsid w:val="00AF3557"/>
    <w:rsid w:val="00AF5278"/>
    <w:rsid w:val="00AF5646"/>
    <w:rsid w:val="00AF56A1"/>
    <w:rsid w:val="00B01C84"/>
    <w:rsid w:val="00B03F54"/>
    <w:rsid w:val="00B10265"/>
    <w:rsid w:val="00B1304D"/>
    <w:rsid w:val="00B1581A"/>
    <w:rsid w:val="00B1766E"/>
    <w:rsid w:val="00B17BEE"/>
    <w:rsid w:val="00B20FFC"/>
    <w:rsid w:val="00B326DD"/>
    <w:rsid w:val="00B326F4"/>
    <w:rsid w:val="00B368B4"/>
    <w:rsid w:val="00B36B31"/>
    <w:rsid w:val="00B45D6E"/>
    <w:rsid w:val="00B5359D"/>
    <w:rsid w:val="00B60793"/>
    <w:rsid w:val="00B6370F"/>
    <w:rsid w:val="00B63D9A"/>
    <w:rsid w:val="00B66F3E"/>
    <w:rsid w:val="00B7446C"/>
    <w:rsid w:val="00B746F6"/>
    <w:rsid w:val="00B75872"/>
    <w:rsid w:val="00B77A5A"/>
    <w:rsid w:val="00B90106"/>
    <w:rsid w:val="00B91595"/>
    <w:rsid w:val="00B93C51"/>
    <w:rsid w:val="00B93F9F"/>
    <w:rsid w:val="00B94ADF"/>
    <w:rsid w:val="00B97EB1"/>
    <w:rsid w:val="00BA41DA"/>
    <w:rsid w:val="00BA6A16"/>
    <w:rsid w:val="00BC2C59"/>
    <w:rsid w:val="00BC5EFA"/>
    <w:rsid w:val="00BD7509"/>
    <w:rsid w:val="00BE1550"/>
    <w:rsid w:val="00BE3093"/>
    <w:rsid w:val="00BE49CA"/>
    <w:rsid w:val="00BE4CBB"/>
    <w:rsid w:val="00BE772B"/>
    <w:rsid w:val="00BF291C"/>
    <w:rsid w:val="00C11682"/>
    <w:rsid w:val="00C3349D"/>
    <w:rsid w:val="00C36B0A"/>
    <w:rsid w:val="00C50242"/>
    <w:rsid w:val="00C51403"/>
    <w:rsid w:val="00C51CFF"/>
    <w:rsid w:val="00C52B79"/>
    <w:rsid w:val="00C55C47"/>
    <w:rsid w:val="00C55EA7"/>
    <w:rsid w:val="00C56D3D"/>
    <w:rsid w:val="00C64270"/>
    <w:rsid w:val="00C7161A"/>
    <w:rsid w:val="00C72436"/>
    <w:rsid w:val="00C730E1"/>
    <w:rsid w:val="00C746B4"/>
    <w:rsid w:val="00C75891"/>
    <w:rsid w:val="00C75C2A"/>
    <w:rsid w:val="00C846E6"/>
    <w:rsid w:val="00C84B17"/>
    <w:rsid w:val="00CA2276"/>
    <w:rsid w:val="00CA438E"/>
    <w:rsid w:val="00CA779E"/>
    <w:rsid w:val="00CB09B9"/>
    <w:rsid w:val="00CB0AE1"/>
    <w:rsid w:val="00CB7448"/>
    <w:rsid w:val="00CC3684"/>
    <w:rsid w:val="00CC3E56"/>
    <w:rsid w:val="00CC4871"/>
    <w:rsid w:val="00CC5BCB"/>
    <w:rsid w:val="00CC5D34"/>
    <w:rsid w:val="00CD4964"/>
    <w:rsid w:val="00CD5899"/>
    <w:rsid w:val="00CE0A3F"/>
    <w:rsid w:val="00CE5B54"/>
    <w:rsid w:val="00CF5002"/>
    <w:rsid w:val="00D051DF"/>
    <w:rsid w:val="00D06629"/>
    <w:rsid w:val="00D16D7E"/>
    <w:rsid w:val="00D17EB0"/>
    <w:rsid w:val="00D22047"/>
    <w:rsid w:val="00D32856"/>
    <w:rsid w:val="00D33860"/>
    <w:rsid w:val="00D358E4"/>
    <w:rsid w:val="00D37D55"/>
    <w:rsid w:val="00D4129B"/>
    <w:rsid w:val="00D474B2"/>
    <w:rsid w:val="00D50FCF"/>
    <w:rsid w:val="00D53AB9"/>
    <w:rsid w:val="00D5674D"/>
    <w:rsid w:val="00D66FA1"/>
    <w:rsid w:val="00D67E4A"/>
    <w:rsid w:val="00D70D5E"/>
    <w:rsid w:val="00D7140C"/>
    <w:rsid w:val="00D777B5"/>
    <w:rsid w:val="00D84737"/>
    <w:rsid w:val="00D96879"/>
    <w:rsid w:val="00DA11F0"/>
    <w:rsid w:val="00DA179D"/>
    <w:rsid w:val="00DA27C6"/>
    <w:rsid w:val="00DA3FF5"/>
    <w:rsid w:val="00DB0CE2"/>
    <w:rsid w:val="00DC3E4E"/>
    <w:rsid w:val="00DD3184"/>
    <w:rsid w:val="00DD73DD"/>
    <w:rsid w:val="00DE15B6"/>
    <w:rsid w:val="00DE6F72"/>
    <w:rsid w:val="00DE7956"/>
    <w:rsid w:val="00DF10F7"/>
    <w:rsid w:val="00DF2181"/>
    <w:rsid w:val="00DF442B"/>
    <w:rsid w:val="00E015DF"/>
    <w:rsid w:val="00E02B9E"/>
    <w:rsid w:val="00E03828"/>
    <w:rsid w:val="00E03C10"/>
    <w:rsid w:val="00E10E1C"/>
    <w:rsid w:val="00E22000"/>
    <w:rsid w:val="00E24BC0"/>
    <w:rsid w:val="00E253F9"/>
    <w:rsid w:val="00E33710"/>
    <w:rsid w:val="00E3538C"/>
    <w:rsid w:val="00E37AF3"/>
    <w:rsid w:val="00E4398B"/>
    <w:rsid w:val="00E4531A"/>
    <w:rsid w:val="00E479FA"/>
    <w:rsid w:val="00E5362C"/>
    <w:rsid w:val="00E73179"/>
    <w:rsid w:val="00E806FC"/>
    <w:rsid w:val="00E83C1D"/>
    <w:rsid w:val="00E8591A"/>
    <w:rsid w:val="00E87B0A"/>
    <w:rsid w:val="00E90B79"/>
    <w:rsid w:val="00E915DF"/>
    <w:rsid w:val="00E95313"/>
    <w:rsid w:val="00EA1278"/>
    <w:rsid w:val="00EA162C"/>
    <w:rsid w:val="00EA1F0F"/>
    <w:rsid w:val="00EA3C56"/>
    <w:rsid w:val="00EA5247"/>
    <w:rsid w:val="00EA5413"/>
    <w:rsid w:val="00EA7779"/>
    <w:rsid w:val="00EB04F5"/>
    <w:rsid w:val="00EB5EEC"/>
    <w:rsid w:val="00EC120A"/>
    <w:rsid w:val="00EC35A6"/>
    <w:rsid w:val="00EC5E43"/>
    <w:rsid w:val="00EC7F7C"/>
    <w:rsid w:val="00ED663D"/>
    <w:rsid w:val="00EE08C8"/>
    <w:rsid w:val="00EE5192"/>
    <w:rsid w:val="00EE6622"/>
    <w:rsid w:val="00EF39ED"/>
    <w:rsid w:val="00EF5C2E"/>
    <w:rsid w:val="00F0243B"/>
    <w:rsid w:val="00F05AB0"/>
    <w:rsid w:val="00F05C2B"/>
    <w:rsid w:val="00F0691D"/>
    <w:rsid w:val="00F100AF"/>
    <w:rsid w:val="00F22AF1"/>
    <w:rsid w:val="00F24197"/>
    <w:rsid w:val="00F24ADE"/>
    <w:rsid w:val="00F27ED2"/>
    <w:rsid w:val="00F33BB5"/>
    <w:rsid w:val="00F36DB9"/>
    <w:rsid w:val="00F37921"/>
    <w:rsid w:val="00F435C9"/>
    <w:rsid w:val="00F45BF0"/>
    <w:rsid w:val="00F51CAF"/>
    <w:rsid w:val="00F5205A"/>
    <w:rsid w:val="00F55D27"/>
    <w:rsid w:val="00F61968"/>
    <w:rsid w:val="00F63E92"/>
    <w:rsid w:val="00F7194C"/>
    <w:rsid w:val="00F71FB6"/>
    <w:rsid w:val="00F728DD"/>
    <w:rsid w:val="00F779D5"/>
    <w:rsid w:val="00F81CCB"/>
    <w:rsid w:val="00F84953"/>
    <w:rsid w:val="00F86AF3"/>
    <w:rsid w:val="00F90A39"/>
    <w:rsid w:val="00F90A62"/>
    <w:rsid w:val="00F914F0"/>
    <w:rsid w:val="00F936DA"/>
    <w:rsid w:val="00FA1BD5"/>
    <w:rsid w:val="00FA7A61"/>
    <w:rsid w:val="00FB7167"/>
    <w:rsid w:val="00FC11D1"/>
    <w:rsid w:val="00FC6373"/>
    <w:rsid w:val="00FE3CAE"/>
    <w:rsid w:val="00FE558D"/>
    <w:rsid w:val="00FE5FB2"/>
    <w:rsid w:val="00FE63F0"/>
    <w:rsid w:val="00FF28A9"/>
    <w:rsid w:val="00FF7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F332D"/>
  <w15:docId w15:val="{C828CEDE-4A40-104F-AAF1-B0FC030C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0C"/>
    <w:rPr>
      <w:rFonts w:ascii="Times New Roman" w:hAnsi="Times New Roman"/>
      <w:sz w:val="24"/>
    </w:rPr>
  </w:style>
  <w:style w:type="paragraph" w:styleId="Heading1">
    <w:name w:val="heading 1"/>
    <w:basedOn w:val="Normal"/>
    <w:next w:val="Normal"/>
    <w:uiPriority w:val="9"/>
    <w:qFormat/>
    <w:rsid w:val="004434B1"/>
    <w:pPr>
      <w:keepNext/>
      <w:keepLines/>
      <w:spacing w:before="400" w:after="120"/>
      <w:outlineLvl w:val="0"/>
    </w:pPr>
    <w:rPr>
      <w:b/>
      <w:color w:val="000000" w:themeColor="text1"/>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rsid w:val="007F569F"/>
    <w:pPr>
      <w:keepNext/>
      <w:keepLines/>
      <w:spacing w:after="320"/>
      <w:jc w:val="center"/>
    </w:pPr>
    <w:rPr>
      <w:b/>
      <w:color w:val="000000" w:themeColor="text1"/>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694BEF"/>
    <w:pPr>
      <w:tabs>
        <w:tab w:val="center" w:pos="4680"/>
        <w:tab w:val="right" w:pos="9360"/>
      </w:tabs>
      <w:spacing w:line="240" w:lineRule="auto"/>
    </w:pPr>
  </w:style>
  <w:style w:type="character" w:customStyle="1" w:styleId="FooterChar">
    <w:name w:val="Footer Char"/>
    <w:basedOn w:val="DefaultParagraphFont"/>
    <w:link w:val="Footer"/>
    <w:uiPriority w:val="99"/>
    <w:rsid w:val="00694BEF"/>
  </w:style>
  <w:style w:type="character" w:styleId="PageNumber">
    <w:name w:val="page number"/>
    <w:basedOn w:val="DefaultParagraphFont"/>
    <w:uiPriority w:val="99"/>
    <w:semiHidden/>
    <w:unhideWhenUsed/>
    <w:rsid w:val="00694BEF"/>
  </w:style>
  <w:style w:type="paragraph" w:styleId="Header">
    <w:name w:val="header"/>
    <w:basedOn w:val="Normal"/>
    <w:link w:val="HeaderChar"/>
    <w:uiPriority w:val="99"/>
    <w:unhideWhenUsed/>
    <w:rsid w:val="00694BEF"/>
    <w:pPr>
      <w:tabs>
        <w:tab w:val="center" w:pos="4680"/>
        <w:tab w:val="right" w:pos="9360"/>
      </w:tabs>
      <w:spacing w:line="240" w:lineRule="auto"/>
    </w:pPr>
  </w:style>
  <w:style w:type="character" w:customStyle="1" w:styleId="HeaderChar">
    <w:name w:val="Header Char"/>
    <w:basedOn w:val="DefaultParagraphFont"/>
    <w:link w:val="Header"/>
    <w:uiPriority w:val="99"/>
    <w:rsid w:val="00694BEF"/>
  </w:style>
  <w:style w:type="paragraph" w:styleId="ListParagraph">
    <w:name w:val="List Paragraph"/>
    <w:basedOn w:val="Normal"/>
    <w:uiPriority w:val="34"/>
    <w:qFormat/>
    <w:rsid w:val="00D70D5E"/>
    <w:pPr>
      <w:ind w:left="720"/>
      <w:contextualSpacing/>
    </w:pPr>
  </w:style>
  <w:style w:type="character" w:styleId="Hyperlink">
    <w:name w:val="Hyperlink"/>
    <w:basedOn w:val="DefaultParagraphFont"/>
    <w:uiPriority w:val="99"/>
    <w:unhideWhenUsed/>
    <w:rsid w:val="00A66454"/>
    <w:rPr>
      <w:color w:val="0000FF" w:themeColor="hyperlink"/>
      <w:u w:val="single"/>
    </w:rPr>
  </w:style>
  <w:style w:type="character" w:styleId="UnresolvedMention">
    <w:name w:val="Unresolved Mention"/>
    <w:basedOn w:val="DefaultParagraphFont"/>
    <w:uiPriority w:val="99"/>
    <w:semiHidden/>
    <w:unhideWhenUsed/>
    <w:rsid w:val="00A66454"/>
    <w:rPr>
      <w:color w:val="605E5C"/>
      <w:shd w:val="clear" w:color="auto" w:fill="E1DFDD"/>
    </w:rPr>
  </w:style>
  <w:style w:type="paragraph" w:styleId="NormalWeb">
    <w:name w:val="Normal (Web)"/>
    <w:basedOn w:val="Normal"/>
    <w:uiPriority w:val="99"/>
    <w:unhideWhenUsed/>
    <w:rsid w:val="009E738E"/>
    <w:pPr>
      <w:spacing w:before="100" w:beforeAutospacing="1" w:after="100" w:afterAutospacing="1" w:line="240" w:lineRule="auto"/>
    </w:pPr>
    <w:rPr>
      <w:rFonts w:eastAsia="Times New Roman" w:cs="Times New Roman"/>
      <w:szCs w:val="24"/>
      <w:lang w:val="en-US"/>
    </w:rPr>
  </w:style>
  <w:style w:type="character" w:customStyle="1" w:styleId="apple-converted-space">
    <w:name w:val="apple-converted-space"/>
    <w:basedOn w:val="DefaultParagraphFont"/>
    <w:rsid w:val="009E738E"/>
  </w:style>
  <w:style w:type="paragraph" w:styleId="TOCHeading">
    <w:name w:val="TOC Heading"/>
    <w:basedOn w:val="Heading1"/>
    <w:next w:val="Normal"/>
    <w:uiPriority w:val="39"/>
    <w:unhideWhenUsed/>
    <w:qFormat/>
    <w:rsid w:val="00B36B31"/>
    <w:pPr>
      <w:spacing w:before="480" w:after="0"/>
      <w:outlineLvl w:val="9"/>
    </w:pPr>
    <w:rPr>
      <w:rFonts w:asciiTheme="majorHAnsi" w:eastAsiaTheme="majorEastAsia" w:hAnsiTheme="majorHAnsi" w:cstheme="majorBidi"/>
      <w:b w:val="0"/>
      <w:bCs/>
      <w:color w:val="365F91" w:themeColor="accent1" w:themeShade="BF"/>
      <w:sz w:val="28"/>
      <w:szCs w:val="28"/>
      <w:lang w:val="en-US"/>
    </w:rPr>
  </w:style>
  <w:style w:type="paragraph" w:styleId="TOC1">
    <w:name w:val="toc 1"/>
    <w:basedOn w:val="Normal"/>
    <w:next w:val="Normal"/>
    <w:autoRedefine/>
    <w:uiPriority w:val="39"/>
    <w:unhideWhenUsed/>
    <w:rsid w:val="00B36B31"/>
    <w:pPr>
      <w:spacing w:before="120"/>
    </w:pPr>
    <w:rPr>
      <w:rFonts w:asciiTheme="minorHAnsi" w:hAnsiTheme="minorHAnsi"/>
      <w:b/>
      <w:bCs/>
      <w:i/>
      <w:iCs/>
      <w:szCs w:val="24"/>
    </w:rPr>
  </w:style>
  <w:style w:type="paragraph" w:styleId="TOC2">
    <w:name w:val="toc 2"/>
    <w:basedOn w:val="Normal"/>
    <w:next w:val="Normal"/>
    <w:autoRedefine/>
    <w:uiPriority w:val="39"/>
    <w:unhideWhenUsed/>
    <w:rsid w:val="00B36B31"/>
    <w:pPr>
      <w:spacing w:before="120"/>
      <w:ind w:left="220"/>
    </w:pPr>
    <w:rPr>
      <w:rFonts w:asciiTheme="minorHAnsi" w:hAnsiTheme="minorHAnsi"/>
      <w:b/>
      <w:bCs/>
    </w:rPr>
  </w:style>
  <w:style w:type="paragraph" w:styleId="TOC3">
    <w:name w:val="toc 3"/>
    <w:basedOn w:val="Normal"/>
    <w:next w:val="Normal"/>
    <w:autoRedefine/>
    <w:uiPriority w:val="39"/>
    <w:unhideWhenUsed/>
    <w:rsid w:val="00B36B31"/>
    <w:pPr>
      <w:ind w:left="440"/>
    </w:pPr>
    <w:rPr>
      <w:rFonts w:asciiTheme="minorHAnsi" w:hAnsiTheme="minorHAnsi"/>
      <w:sz w:val="20"/>
      <w:szCs w:val="20"/>
    </w:rPr>
  </w:style>
  <w:style w:type="paragraph" w:styleId="TOC4">
    <w:name w:val="toc 4"/>
    <w:basedOn w:val="Normal"/>
    <w:next w:val="Normal"/>
    <w:autoRedefine/>
    <w:uiPriority w:val="39"/>
    <w:unhideWhenUsed/>
    <w:rsid w:val="00B36B31"/>
    <w:pPr>
      <w:ind w:left="660"/>
    </w:pPr>
    <w:rPr>
      <w:rFonts w:asciiTheme="minorHAnsi" w:hAnsiTheme="minorHAnsi"/>
      <w:sz w:val="20"/>
      <w:szCs w:val="20"/>
    </w:rPr>
  </w:style>
  <w:style w:type="paragraph" w:styleId="TOC5">
    <w:name w:val="toc 5"/>
    <w:basedOn w:val="Normal"/>
    <w:next w:val="Normal"/>
    <w:autoRedefine/>
    <w:uiPriority w:val="39"/>
    <w:unhideWhenUsed/>
    <w:rsid w:val="00B36B31"/>
    <w:pPr>
      <w:ind w:left="880"/>
    </w:pPr>
    <w:rPr>
      <w:rFonts w:asciiTheme="minorHAnsi" w:hAnsiTheme="minorHAnsi"/>
      <w:sz w:val="20"/>
      <w:szCs w:val="20"/>
    </w:rPr>
  </w:style>
  <w:style w:type="paragraph" w:styleId="TOC6">
    <w:name w:val="toc 6"/>
    <w:basedOn w:val="Normal"/>
    <w:next w:val="Normal"/>
    <w:autoRedefine/>
    <w:uiPriority w:val="39"/>
    <w:unhideWhenUsed/>
    <w:rsid w:val="00B36B31"/>
    <w:pPr>
      <w:ind w:left="1100"/>
    </w:pPr>
    <w:rPr>
      <w:rFonts w:asciiTheme="minorHAnsi" w:hAnsiTheme="minorHAnsi"/>
      <w:sz w:val="20"/>
      <w:szCs w:val="20"/>
    </w:rPr>
  </w:style>
  <w:style w:type="paragraph" w:styleId="TOC7">
    <w:name w:val="toc 7"/>
    <w:basedOn w:val="Normal"/>
    <w:next w:val="Normal"/>
    <w:autoRedefine/>
    <w:uiPriority w:val="39"/>
    <w:unhideWhenUsed/>
    <w:rsid w:val="00B36B31"/>
    <w:pPr>
      <w:ind w:left="1320"/>
    </w:pPr>
    <w:rPr>
      <w:rFonts w:asciiTheme="minorHAnsi" w:hAnsiTheme="minorHAnsi"/>
      <w:sz w:val="20"/>
      <w:szCs w:val="20"/>
    </w:rPr>
  </w:style>
  <w:style w:type="paragraph" w:styleId="TOC8">
    <w:name w:val="toc 8"/>
    <w:basedOn w:val="Normal"/>
    <w:next w:val="Normal"/>
    <w:autoRedefine/>
    <w:uiPriority w:val="39"/>
    <w:unhideWhenUsed/>
    <w:rsid w:val="00B36B31"/>
    <w:pPr>
      <w:ind w:left="1540"/>
    </w:pPr>
    <w:rPr>
      <w:rFonts w:asciiTheme="minorHAnsi" w:hAnsiTheme="minorHAnsi"/>
      <w:sz w:val="20"/>
      <w:szCs w:val="20"/>
    </w:rPr>
  </w:style>
  <w:style w:type="paragraph" w:styleId="TOC9">
    <w:name w:val="toc 9"/>
    <w:basedOn w:val="Normal"/>
    <w:next w:val="Normal"/>
    <w:autoRedefine/>
    <w:uiPriority w:val="39"/>
    <w:unhideWhenUsed/>
    <w:rsid w:val="00B36B31"/>
    <w:pPr>
      <w:ind w:left="1760"/>
    </w:pPr>
    <w:rPr>
      <w:rFonts w:asciiTheme="minorHAnsi" w:hAnsiTheme="minorHAnsi"/>
      <w:sz w:val="20"/>
      <w:szCs w:val="20"/>
    </w:rPr>
  </w:style>
  <w:style w:type="character" w:styleId="FollowedHyperlink">
    <w:name w:val="FollowedHyperlink"/>
    <w:basedOn w:val="DefaultParagraphFont"/>
    <w:uiPriority w:val="99"/>
    <w:semiHidden/>
    <w:unhideWhenUsed/>
    <w:rsid w:val="00EA162C"/>
    <w:rPr>
      <w:color w:val="800080" w:themeColor="followedHyperlink"/>
      <w:u w:val="single"/>
    </w:rPr>
  </w:style>
  <w:style w:type="paragraph" w:styleId="TableofFigures">
    <w:name w:val="table of figures"/>
    <w:basedOn w:val="Normal"/>
    <w:next w:val="Normal"/>
    <w:uiPriority w:val="99"/>
    <w:unhideWhenUsed/>
    <w:rsid w:val="00FB7167"/>
    <w:pPr>
      <w:jc w:val="right"/>
    </w:pPr>
  </w:style>
  <w:style w:type="character" w:styleId="Emphasis">
    <w:name w:val="Emphasis"/>
    <w:basedOn w:val="DefaultParagraphFont"/>
    <w:uiPriority w:val="20"/>
    <w:qFormat/>
    <w:rsid w:val="00EC12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694787">
      <w:bodyDiv w:val="1"/>
      <w:marLeft w:val="0"/>
      <w:marRight w:val="0"/>
      <w:marTop w:val="0"/>
      <w:marBottom w:val="0"/>
      <w:divBdr>
        <w:top w:val="none" w:sz="0" w:space="0" w:color="auto"/>
        <w:left w:val="none" w:sz="0" w:space="0" w:color="auto"/>
        <w:bottom w:val="none" w:sz="0" w:space="0" w:color="auto"/>
        <w:right w:val="none" w:sz="0" w:space="0" w:color="auto"/>
      </w:divBdr>
      <w:divsChild>
        <w:div w:id="1569733100">
          <w:marLeft w:val="0"/>
          <w:marRight w:val="0"/>
          <w:marTop w:val="0"/>
          <w:marBottom w:val="0"/>
          <w:divBdr>
            <w:top w:val="none" w:sz="0" w:space="0" w:color="auto"/>
            <w:left w:val="none" w:sz="0" w:space="0" w:color="auto"/>
            <w:bottom w:val="none" w:sz="0" w:space="0" w:color="auto"/>
            <w:right w:val="none" w:sz="0" w:space="0" w:color="auto"/>
          </w:divBdr>
          <w:divsChild>
            <w:div w:id="741564812">
              <w:marLeft w:val="0"/>
              <w:marRight w:val="0"/>
              <w:marTop w:val="0"/>
              <w:marBottom w:val="0"/>
              <w:divBdr>
                <w:top w:val="none" w:sz="0" w:space="0" w:color="auto"/>
                <w:left w:val="none" w:sz="0" w:space="0" w:color="auto"/>
                <w:bottom w:val="none" w:sz="0" w:space="0" w:color="auto"/>
                <w:right w:val="none" w:sz="0" w:space="0" w:color="auto"/>
              </w:divBdr>
              <w:divsChild>
                <w:div w:id="504632953">
                  <w:marLeft w:val="0"/>
                  <w:marRight w:val="0"/>
                  <w:marTop w:val="0"/>
                  <w:marBottom w:val="0"/>
                  <w:divBdr>
                    <w:top w:val="none" w:sz="0" w:space="0" w:color="auto"/>
                    <w:left w:val="none" w:sz="0" w:space="0" w:color="auto"/>
                    <w:bottom w:val="none" w:sz="0" w:space="0" w:color="auto"/>
                    <w:right w:val="none" w:sz="0" w:space="0" w:color="auto"/>
                  </w:divBdr>
                  <w:divsChild>
                    <w:div w:id="112839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census.gov/search-results.html?q=population+of+bastrop+texas&amp;page=1&amp;stateGeo=none&amp;searchtype=web&amp;cssp=SERP&amp;_charset_=UTF-8" TargetMode="External"/><Relationship Id="rId21" Type="http://schemas.openxmlformats.org/officeDocument/2006/relationships/image" Target="media/image9.png"/><Relationship Id="rId42" Type="http://schemas.openxmlformats.org/officeDocument/2006/relationships/image" Target="media/image30.jpeg"/><Relationship Id="rId63" Type="http://schemas.openxmlformats.org/officeDocument/2006/relationships/hyperlink" Target="https://twj-ojs-tdl.tdl.org/twj/article/view/7118/6491" TargetMode="External"/><Relationship Id="rId84" Type="http://schemas.openxmlformats.org/officeDocument/2006/relationships/hyperlink" Target="https://assets.pewresearch.org/wp-content/uploads/sites/12/2017/05/12154630/RDD-Non-response-Full-Report.pdf" TargetMode="External"/><Relationship Id="rId138" Type="http://schemas.openxmlformats.org/officeDocument/2006/relationships/hyperlink" Target="https://www.kosu.org/local-news/2022-10-03/oklahoma-legislature-allocates-more-than-440-million-to-water-infrastructure-projects-with-clear-focus-on-economic-development" TargetMode="External"/><Relationship Id="rId107" Type="http://schemas.openxmlformats.org/officeDocument/2006/relationships/hyperlink" Target="https://scdhec.gov/environment/your-home/septic-tanks/how-septic-tank-system-works" TargetMode="External"/><Relationship Id="rId11" Type="http://schemas.openxmlformats.org/officeDocument/2006/relationships/footer" Target="footer3.xml"/><Relationship Id="rId32" Type="http://schemas.openxmlformats.org/officeDocument/2006/relationships/image" Target="media/image20.png"/><Relationship Id="rId53" Type="http://schemas.openxmlformats.org/officeDocument/2006/relationships/hyperlink" Target="https://www-jstor-org.ezproxy.lib.ou.edu/stable/208446?sid=primo&amp;origin=crossref" TargetMode="External"/><Relationship Id="rId74" Type="http://schemas.openxmlformats.org/officeDocument/2006/relationships/hyperlink" Target="https://www.epa.gov/arc-x/climate-impacts-water-quality" TargetMode="External"/><Relationship Id="rId128" Type="http://schemas.openxmlformats.org/officeDocument/2006/relationships/hyperlink" Target="https://www.census.gov/search-results.html?q=population+of+purcell+oklahoma&amp;page=1&amp;stateGeo=none&amp;searchtype=web&amp;cssp=SERP&amp;_charset_=UTF-8" TargetMode="External"/><Relationship Id="rId5" Type="http://schemas.openxmlformats.org/officeDocument/2006/relationships/webSettings" Target="webSettings.xml"/><Relationship Id="rId90" Type="http://schemas.openxmlformats.org/officeDocument/2006/relationships/hyperlink" Target="https://www.nationsonline.org/oneworld/map/USA/oklahoma_map.htm" TargetMode="External"/><Relationship Id="rId95" Type="http://schemas.openxmlformats.org/officeDocument/2006/relationships/hyperlink" Target="https://www.owrb.ok.gov/studies/groundwater/groundwater.php" TargetMode="External"/><Relationship Id="rId22" Type="http://schemas.openxmlformats.org/officeDocument/2006/relationships/image" Target="media/image10.jpeg"/><Relationship Id="rId27" Type="http://schemas.openxmlformats.org/officeDocument/2006/relationships/image" Target="media/image15.png"/><Relationship Id="rId43" Type="http://schemas.openxmlformats.org/officeDocument/2006/relationships/image" Target="media/image31.jpeg"/><Relationship Id="rId48" Type="http://schemas.openxmlformats.org/officeDocument/2006/relationships/hyperlink" Target="https://aiche-onlinelibrary-wiley-com.ezproxy.lib.ou.edu/doi/full/10.1002/ep.13041" TargetMode="External"/><Relationship Id="rId64" Type="http://schemas.openxmlformats.org/officeDocument/2006/relationships/hyperlink" Target="https://www.proquest.com/docview/2612416945?accountid=12964&amp;pq-origsite=primo&amp;parentSessionId=Z%2BdqEyJD0SDnuJh%2BHPSuwkn2F%2Bs42nJmrO1vgZgJGNU%3D" TargetMode="External"/><Relationship Id="rId69" Type="http://schemas.openxmlformats.org/officeDocument/2006/relationships/hyperlink" Target="https://onlinelibrary.wiley.com/doi/full/10.1111/j.1936-704X.2019.03321.x" TargetMode="External"/><Relationship Id="rId113" Type="http://schemas.openxmlformats.org/officeDocument/2006/relationships/hyperlink" Target="https://www.twdb.texas.gov/waterplanning/swp/2017/index.asp" TargetMode="External"/><Relationship Id="rId118" Type="http://schemas.openxmlformats.org/officeDocument/2006/relationships/hyperlink" Target="https://www.census.gov/search-results.html?q=population+of+boise+city+oklahoma&amp;page=1&amp;stateGeo=none&amp;searchtype=web&amp;cssp=SERP&amp;_charset_=UTF-8" TargetMode="External"/><Relationship Id="rId134" Type="http://schemas.openxmlformats.org/officeDocument/2006/relationships/hyperlink" Target="https://catalog.data.gov/dataset/tiger-line-shapefile-2016-state-texas-current-census-tract-state-based" TargetMode="External"/><Relationship Id="rId139" Type="http://schemas.openxmlformats.org/officeDocument/2006/relationships/hyperlink" Target="https://www.environmentalscience.org/career/water-management-planner" TargetMode="External"/><Relationship Id="rId80" Type="http://schemas.openxmlformats.org/officeDocument/2006/relationships/hyperlink" Target="https://www-jstor-org.ezproxy.lib.ou.edu/stable/jamewatworass.107.1.e37?sid=primo" TargetMode="External"/><Relationship Id="rId85" Type="http://schemas.openxmlformats.org/officeDocument/2006/relationships/hyperlink" Target="https://www.proquest.com/docview/1943129473?accountid=12964&amp;parentSessionId=IqCRHKOPfvK1JEbfBtTdR0r2ZEDx9sZXnqWyYbhW6fQ%3D&amp;pq-origsite=primo" TargetMode="External"/><Relationship Id="rId12" Type="http://schemas.openxmlformats.org/officeDocument/2006/relationships/footer" Target="footer4.xml"/><Relationship Id="rId17" Type="http://schemas.openxmlformats.org/officeDocument/2006/relationships/image" Target="media/image5.jpe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hyperlink" Target="https://www.okc.gov/departments/utilities/about-us/okc-water-history" TargetMode="External"/><Relationship Id="rId103" Type="http://schemas.openxmlformats.org/officeDocument/2006/relationships/hyperlink" Target="https://iopscience-iop-org.ezproxy.lib.ou.edu/article/10.1088/1755-1315/874/1/012013/pdf" TargetMode="External"/><Relationship Id="rId108" Type="http://schemas.openxmlformats.org/officeDocument/2006/relationships/hyperlink" Target="https://extension.okstate.edu/fact-sheets/the-ogallala-aquifer.html" TargetMode="External"/><Relationship Id="rId124" Type="http://schemas.openxmlformats.org/officeDocument/2006/relationships/hyperlink" Target="https://www.census.gov/search-results.html?q=population+of+guymonoklahoma&amp;page=1&amp;stateGeo=none&amp;searchtype=web&amp;cssp=SERP&amp;_charset_=UTF-8" TargetMode="External"/><Relationship Id="rId129" Type="http://schemas.openxmlformats.org/officeDocument/2006/relationships/hyperlink" Target="https://www.census.gov/search-results.html?q=population+of+wilburton+oklahoma&amp;page=1&amp;stateGeo=none&amp;searchtype=web&amp;cssp=SERP&amp;_charset_=UTF-8" TargetMode="External"/><Relationship Id="rId54" Type="http://schemas.openxmlformats.org/officeDocument/2006/relationships/hyperlink" Target="https://www-jstor-org.ezproxy.lib.ou.edu/stable/jamewatworass.105.8.38?sid=primo&amp;seq=2" TargetMode="External"/><Relationship Id="rId70" Type="http://schemas.openxmlformats.org/officeDocument/2006/relationships/hyperlink" Target="https://www.epa.gov/sustainable-water-infrastructure/things-local-officials-should-know-about-sustainable-water" TargetMode="External"/><Relationship Id="rId75" Type="http://schemas.openxmlformats.org/officeDocument/2006/relationships/hyperlink" Target="https://www.census.gov/library/stories/2018/12/differences-in-income-growth-across-united-states-counties.html" TargetMode="External"/><Relationship Id="rId91" Type="http://schemas.openxmlformats.org/officeDocument/2006/relationships/hyperlink" Target="https://www.nesdis.noaa.gov/news/mid-latitude-cyclone-the-first-day-of-summer" TargetMode="External"/><Relationship Id="rId96" Type="http://schemas.openxmlformats.org/officeDocument/2006/relationships/hyperlink" Target="https://www.owrb.ok.gov/rrccommission/rrccommission.html" TargetMode="External"/><Relationship Id="rId140" Type="http://schemas.openxmlformats.org/officeDocument/2006/relationships/hyperlink" Target="https://www.usatoday.com/story/news/nation/2013/06/13/supreme-court-water-texas-oklahoma-compacts/2382849/"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png"/><Relationship Id="rId49" Type="http://schemas.openxmlformats.org/officeDocument/2006/relationships/hyperlink" Target="https://www.apha.org/topics-and-issues/climate-change/water-quality" TargetMode="External"/><Relationship Id="rId114" Type="http://schemas.openxmlformats.org/officeDocument/2006/relationships/hyperlink" Target="https://www.unwater.org/publications/un-world-water-development-report-2020" TargetMode="External"/><Relationship Id="rId119" Type="http://schemas.openxmlformats.org/officeDocument/2006/relationships/hyperlink" Target="https://www.census.gov/search-results.html?q=population+of+bowlegs+oklahoma&amp;page=1&amp;stateGeo=none&amp;searchtype=web&amp;cssp=SERP&amp;_charset_=UTF-8" TargetMode="External"/><Relationship Id="rId44" Type="http://schemas.openxmlformats.org/officeDocument/2006/relationships/image" Target="media/image32.jpeg"/><Relationship Id="rId60" Type="http://schemas.openxmlformats.org/officeDocument/2006/relationships/hyperlink" Target="https://www.purcellok.gov/226/Utility-Information" TargetMode="External"/><Relationship Id="rId65" Type="http://schemas.openxmlformats.org/officeDocument/2006/relationships/hyperlink" Target="https://agupubs.onlinelibrary.wiley.com/doi/full/10.1002/2014WR016869" TargetMode="External"/><Relationship Id="rId81" Type="http://schemas.openxmlformats.org/officeDocument/2006/relationships/hyperlink" Target="https://doi.org/10.1017/9781009157940.008" TargetMode="External"/><Relationship Id="rId86" Type="http://schemas.openxmlformats.org/officeDocument/2006/relationships/hyperlink" Target="https://twj-ojs-tdl.tdl.org/twj/index.php/twj/article/view/7121" TargetMode="External"/><Relationship Id="rId130" Type="http://schemas.openxmlformats.org/officeDocument/2006/relationships/hyperlink" Target="https://www.census.gov/quickfacts/OK" TargetMode="External"/><Relationship Id="rId135" Type="http://schemas.openxmlformats.org/officeDocument/2006/relationships/hyperlink" Target="https://www.gao.gov/products/gao-22-104449" TargetMode="Externa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png"/><Relationship Id="rId109" Type="http://schemas.openxmlformats.org/officeDocument/2006/relationships/hyperlink" Target="https://www.tsl.texas.gov/lobbyexhibits/water" TargetMode="External"/><Relationship Id="rId34" Type="http://schemas.openxmlformats.org/officeDocument/2006/relationships/image" Target="media/image22.png"/><Relationship Id="rId50" Type="http://schemas.openxmlformats.org/officeDocument/2006/relationships/hyperlink" Target="https://app-knovel-com.ezproxy.lib.ou.edu/web/view/khtml/show.v/rcid:kpEPWUMWS6/cid:kt009WX0D2/viewerType:khtml//root_slug:emergency-planning-water/url_slug:overview?cid=kt009WX056&amp;b-toc-cid=kpEPWUMWS6&amp;b-toc-root-slug=emergency-planning-water&amp;b-toc-title=Emergency%20Planning%20for%20Water%20Utilities%20-%20Manual%20of%20Water%20Supply%20Practices%2C%20M19%20%284th%20Edition%29&amp;b-toc-url-slug=overview&amp;kpromoter=marc&amp;page=4&amp;view=collapsed&amp;zoom=1" TargetMode="External"/><Relationship Id="rId55" Type="http://schemas.openxmlformats.org/officeDocument/2006/relationships/hyperlink" Target="https://cwp.org/reducing-stormwater-runoff/" TargetMode="External"/><Relationship Id="rId76" Type="http://schemas.openxmlformats.org/officeDocument/2006/relationships/hyperlink" Target="https://twri.tamu.edu/publications/txh2o/2022/winter-2022/the-future-of-water-infrastructure-in-the-us-and-texas/" TargetMode="External"/><Relationship Id="rId97" Type="http://schemas.openxmlformats.org/officeDocument/2006/relationships/hyperlink" Target="https://www.owrb.ok.gov/util/waterfact.php" TargetMode="External"/><Relationship Id="rId104" Type="http://schemas.openxmlformats.org/officeDocument/2006/relationships/hyperlink" Target="https://doi-org.ezproxy.lib.ou.edu/10.1175/EI-D-17-0012.1" TargetMode="External"/><Relationship Id="rId120" Type="http://schemas.openxmlformats.org/officeDocument/2006/relationships/hyperlink" Target="https://www.census.gov/search-results.html?q=population+of+clinton+oklahoma&amp;page=1&amp;stateGeo=none&amp;searchtype=web&amp;cssp=SERP&amp;_charset_=UTF-8" TargetMode="External"/><Relationship Id="rId125" Type="http://schemas.openxmlformats.org/officeDocument/2006/relationships/hyperlink" Target="https://www.census.gov/search-results.html?q=population+of+leedey+oklahoma&amp;page=1&amp;stateGeo=none&amp;searchtype=web&amp;cssp=SERP&amp;_charset_=UTF-8" TargetMode="External"/><Relationship Id="rId141" Type="http://schemas.openxmlformats.org/officeDocument/2006/relationships/hyperlink" Target="https://pubs.usgs.gov/fs/1999/0127/report.pdf"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19january2017snapshot.epa.gov/sites/production/files/2016-09/documents/climate-change-ok.pdf" TargetMode="External"/><Relationship Id="rId92" Type="http://schemas.openxmlformats.org/officeDocument/2006/relationships/hyperlink" Target="https://www-jstor-org.ezproxy.lib.ou.edu/stable/26623248?sid=primo&amp;seq=2"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jpeg"/><Relationship Id="rId66" Type="http://schemas.openxmlformats.org/officeDocument/2006/relationships/hyperlink" Target="https://www.kgou.org/weather-and-climate/2022-10-04/deteriorating-drought-conditions-have-some-oklahoma-farmers-feeling-deja-vu" TargetMode="External"/><Relationship Id="rId87" Type="http://schemas.openxmlformats.org/officeDocument/2006/relationships/hyperlink" Target="https://www.proquest.com/docview/923778070?parentSessionId=n3RYyOpRsj5sxe6Kcyazk213ZehbHF927Y4Xo0w293I%3D&amp;pq-origsite=primo&amp;accountid=12964" TargetMode="External"/><Relationship Id="rId110" Type="http://schemas.openxmlformats.org/officeDocument/2006/relationships/hyperlink" Target="https://www.twdb.texas.gov/publications/state_water_plan/2012/04.pdf" TargetMode="External"/><Relationship Id="rId115" Type="http://schemas.openxmlformats.org/officeDocument/2006/relationships/hyperlink" Target="https://www.census.gov/search-results.html?q=population+of+antlers+oklahoma&amp;page=1&amp;stateGeo=none&amp;searchtype=web&amp;cssp=SERP&amp;_charset_=UTF-8" TargetMode="External"/><Relationship Id="rId131" Type="http://schemas.openxmlformats.org/officeDocument/2006/relationships/hyperlink" Target="https://www.census.gov/quickfacts/TX" TargetMode="External"/><Relationship Id="rId136" Type="http://schemas.openxmlformats.org/officeDocument/2006/relationships/hyperlink" Target="https://www.usgs.gov/special-topics/water-science-school/science/evapotranspiration-and-water-cycle" TargetMode="External"/><Relationship Id="rId61" Type="http://schemas.openxmlformats.org/officeDocument/2006/relationships/hyperlink" Target="https://www.cityoftulsa.org/government/departments/water-and-sewer/water-supply/treatment-history/" TargetMode="External"/><Relationship Id="rId82" Type="http://schemas.openxmlformats.org/officeDocument/2006/relationships/hyperlink" Target="https://www.proquest.com/docview/1535076033?pq-origsite=primo" TargetMode="External"/><Relationship Id="rId19" Type="http://schemas.openxmlformats.org/officeDocument/2006/relationships/image" Target="media/image7.png"/><Relationship Id="rId14" Type="http://schemas.openxmlformats.org/officeDocument/2006/relationships/image" Target="media/image2.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s://www-sciencedirect-com.ezproxy.lib.ou.edu/science/article/pii/S0048969714006718" TargetMode="External"/><Relationship Id="rId77" Type="http://schemas.openxmlformats.org/officeDocument/2006/relationships/hyperlink" Target="https://doi.org/10.3133/wri7525" TargetMode="External"/><Relationship Id="rId100" Type="http://schemas.openxmlformats.org/officeDocument/2006/relationships/hyperlink" Target="https://twri.tamu.edu/publications/txh2o/2019/summer-2019/10-challenges-of-water-utilities/" TargetMode="External"/><Relationship Id="rId105" Type="http://schemas.openxmlformats.org/officeDocument/2006/relationships/hyperlink" Target="https://twj-ojs-tdl.tdl.org/twj/article/view/7124/6494" TargetMode="External"/><Relationship Id="rId126" Type="http://schemas.openxmlformats.org/officeDocument/2006/relationships/hyperlink" Target="https://www.census.gov/search-results.html?q=population+of+Lubbock+texas&amp;page=1&amp;stateGeo=none&amp;searchtype=web&amp;cssp=SERP&amp;_charset_=UTF-8" TargetMode="External"/><Relationship Id="rId8" Type="http://schemas.openxmlformats.org/officeDocument/2006/relationships/header" Target="header1.xml"/><Relationship Id="rId51" Type="http://schemas.openxmlformats.org/officeDocument/2006/relationships/hyperlink" Target="https://www.awwa.org/Portals/0/AWWA/Government/BuriedNoLonger.pdf?ver=2013-03-29-125906-653" TargetMode="External"/><Relationship Id="rId72" Type="http://schemas.openxmlformats.org/officeDocument/2006/relationships/hyperlink" Target="https://www.epa.gov/sites/default/files/2016-09/documents/climate-change-tx.pdf" TargetMode="External"/><Relationship Id="rId93" Type="http://schemas.openxmlformats.org/officeDocument/2006/relationships/hyperlink" Target="https://climate.ok.gov/index.php/site/page/climate_of_oklahoma" TargetMode="External"/><Relationship Id="rId98" Type="http://schemas.openxmlformats.org/officeDocument/2006/relationships/hyperlink" Target="https://twj-ojs-tdl.tdl.org/twj/article/view/7129" TargetMode="External"/><Relationship Id="rId121" Type="http://schemas.openxmlformats.org/officeDocument/2006/relationships/hyperlink" Target="https://www.census.gov/search-results.html?q=population+of+davis+oklahoma&amp;page=1&amp;stateGeo=none&amp;searchtype=web&amp;cssp=SERP&amp;_charset_=UTF-8" TargetMode="External"/><Relationship Id="rId142" Type="http://schemas.openxmlformats.org/officeDocument/2006/relationships/hyperlink" Target="https://www.lcps.org/cms/lib/VA01000195/Centricity/Domain/10601/An%20Indigenous%20Peoples%20History%20of%20the%20United%20States%20Ortiz.pdf"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jpeg"/><Relationship Id="rId67" Type="http://schemas.openxmlformats.org/officeDocument/2006/relationships/hyperlink" Target="https://stateimpact.npr.org/oklahoma/tarrant-regional-water-district-v-herrmann/" TargetMode="External"/><Relationship Id="rId116" Type="http://schemas.openxmlformats.org/officeDocument/2006/relationships/hyperlink" Target="https://www.census.gov/search-results.html?q=population+of+purcell+oklahoma&amp;page=1&amp;stateGeo=none&amp;searchtype=web&amp;cssp=SERP&amp;_charset_=UTF-8" TargetMode="External"/><Relationship Id="rId137" Type="http://schemas.openxmlformats.org/officeDocument/2006/relationships/hyperlink" Target="https://www-sciencedirect-com.ezproxy.lib.ou.edu/science/article/pii/S0959652617324174?via%3Dihub" TargetMode="Externa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hyperlink" Target="https://www.cityofwilburton.com/Government/OtherDepartments/PublicWorksAuthority.aspx" TargetMode="External"/><Relationship Id="rId83" Type="http://schemas.openxmlformats.org/officeDocument/2006/relationships/hyperlink" Target="https://journals-sagepub-com.ezproxy.lib.ou.edu/doi/epdf/10.1068/a46170" TargetMode="External"/><Relationship Id="rId88" Type="http://schemas.openxmlformats.org/officeDocument/2006/relationships/hyperlink" Target="https://www.texastribune.org/2022/08/19/texas-drought-water-conservation/" TargetMode="External"/><Relationship Id="rId111" Type="http://schemas.openxmlformats.org/officeDocument/2006/relationships/hyperlink" Target="https://www.twdb.texas.gov/groundwater/data/index.asp" TargetMode="External"/><Relationship Id="rId132" Type="http://schemas.openxmlformats.org/officeDocument/2006/relationships/hyperlink" Target="https://www.census.gov/geographies/reference-files/2010/geo/state-local-geo-guides-2010/texas.html" TargetMode="External"/><Relationship Id="rId15" Type="http://schemas.openxmlformats.org/officeDocument/2006/relationships/image" Target="media/image3.jpeg"/><Relationship Id="rId36" Type="http://schemas.openxmlformats.org/officeDocument/2006/relationships/image" Target="media/image24.png"/><Relationship Id="rId57" Type="http://schemas.openxmlformats.org/officeDocument/2006/relationships/hyperlink" Target="https://agupubs-onlinelibrary-wiley-com.ezproxy.lib.ou.edu/doi/full/10.1002/2017WR022265" TargetMode="External"/><Relationship Id="rId106" Type="http://schemas.openxmlformats.org/officeDocument/2006/relationships/hyperlink" Target="https://extension.okstate.edu/fact-sheets/whose-water-is-it-anyway.html" TargetMode="External"/><Relationship Id="rId127" Type="http://schemas.openxmlformats.org/officeDocument/2006/relationships/hyperlink" Target="https://www.census.gov/search-results.html?q=population+of+okarche+oklahoma&amp;page=1&amp;stateGeo=none&amp;searchtype=web&amp;cssp=SERP&amp;_charset_=UTF-8" TargetMode="External"/><Relationship Id="rId10" Type="http://schemas.openxmlformats.org/officeDocument/2006/relationships/footer" Target="footer2.xml"/><Relationship Id="rId31" Type="http://schemas.openxmlformats.org/officeDocument/2006/relationships/image" Target="media/image19.png"/><Relationship Id="rId52" Type="http://schemas.openxmlformats.org/officeDocument/2006/relationships/hyperlink" Target="https://www.texastribune.org/2022/08/16/south-texas-water-drought/" TargetMode="External"/><Relationship Id="rId73" Type="http://schemas.openxmlformats.org/officeDocument/2006/relationships/hyperlink" Target="https://www.epa.gov/sites/default/files/2020-11/documents/americas_water_sector_workforce_initative_final.pdf" TargetMode="External"/><Relationship Id="rId78" Type="http://schemas.openxmlformats.org/officeDocument/2006/relationships/hyperlink" Target="https://www.oklahoman.com/story/news/2022/08/13/okc-lake-hefner-receive-water-canton-lake-heat-wave-drought/65401802007/" TargetMode="External"/><Relationship Id="rId94" Type="http://schemas.openxmlformats.org/officeDocument/2006/relationships/hyperlink" Target="https://www.okhistory.org/learn/opening1" TargetMode="External"/><Relationship Id="rId99" Type="http://schemas.openxmlformats.org/officeDocument/2006/relationships/hyperlink" Target="https://ieeexplore-ieee-org.ezproxy.lib.ou.edu/stamp/stamp.jsp?tp=&amp;arnumber=75512" TargetMode="External"/><Relationship Id="rId101" Type="http://schemas.openxmlformats.org/officeDocument/2006/relationships/hyperlink" Target="https://www.iisd.org/articles/insight/water-transfers-what-they-are-and-why-they-need-be-better-managed" TargetMode="External"/><Relationship Id="rId122" Type="http://schemas.openxmlformats.org/officeDocument/2006/relationships/hyperlink" Target="https://www.census.gov/search-results.html?q=population+of+elk+city+oklahoma&amp;page=1&amp;stateGeo=none&amp;searchtype=web&amp;cssp=SERP&amp;_charset_=UTF-8" TargetMode="External"/><Relationship Id="rId143" Type="http://schemas.openxmlformats.org/officeDocument/2006/relationships/hyperlink" Target="https://onlinelibrary-wiley-com.ezproxy.lib.ou.edu/doi/full/10.1002/hyp.14152"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4.png"/><Relationship Id="rId47" Type="http://schemas.openxmlformats.org/officeDocument/2006/relationships/image" Target="media/image35.jpeg"/><Relationship Id="rId68" Type="http://schemas.openxmlformats.org/officeDocument/2006/relationships/hyperlink" Target="https://urldefense.proofpoint.com/v2/url?u=https-3A__doi.org_10.21429_12gk-2Ddh47&amp;d=DwMGaQ&amp;c=qKdtBuuu6dQK9MsRUVJ2DPXW6oayO8fu4TfEHS8sGNk&amp;r=kXhJ4KsCVm2LDAKo6aZ7KA&amp;m=rAryoOfK2xB8mBSvj1-ZavNegC40ilzyrWRosLh5Vyk&amp;s=8jcKTF-FxsTAvHs-LWNBb-GgskquDTYMk_ndaj5xpOU&amp;e=" TargetMode="External"/><Relationship Id="rId89" Type="http://schemas.openxmlformats.org/officeDocument/2006/relationships/hyperlink" Target="https://doi.org/10.1038/s44221-022-00007-y" TargetMode="External"/><Relationship Id="rId112" Type="http://schemas.openxmlformats.org/officeDocument/2006/relationships/hyperlink" Target="https://www.twdb.texas.gov/groundwater/aquifer/majors/ogallala.asp" TargetMode="External"/><Relationship Id="rId133" Type="http://schemas.openxmlformats.org/officeDocument/2006/relationships/hyperlink" Target="https://catalog.data.gov/dataset/tiger-line-shapefile-2016-state-oklahoma-current-county-subdivision-state-based" TargetMode="External"/><Relationship Id="rId16" Type="http://schemas.openxmlformats.org/officeDocument/2006/relationships/image" Target="media/image4.jpeg"/><Relationship Id="rId37" Type="http://schemas.openxmlformats.org/officeDocument/2006/relationships/image" Target="media/image25.png"/><Relationship Id="rId58" Type="http://schemas.openxmlformats.org/officeDocument/2006/relationships/hyperlink" Target="https://ci.lubbock.tx.us/departments/water-utilities-department" TargetMode="External"/><Relationship Id="rId79" Type="http://schemas.openxmlformats.org/officeDocument/2006/relationships/hyperlink" Target="https://www.ksat.com/news/local/2021/01/21/our-history-begins-with-them-native-texan-tribes-a-big-part-of-tejano-history/" TargetMode="External"/><Relationship Id="rId102" Type="http://schemas.openxmlformats.org/officeDocument/2006/relationships/hyperlink" Target="https://www.sjrwmd.com/education/stormwater-systems/" TargetMode="External"/><Relationship Id="rId123" Type="http://schemas.openxmlformats.org/officeDocument/2006/relationships/hyperlink" Target="https://www.census.gov/search-results.html?q=population+of+goodwell+oklahoma&amp;page=1&amp;stateGeo=none&amp;searchtype=web&amp;cssp=SERP&amp;_charset_=UTF-8" TargetMode="External"/><Relationship Id="rId144" Type="http://schemas.openxmlformats.org/officeDocument/2006/relationships/hyperlink" Target="https://www.twdb.texas.gov/publications/reports/technical_notes/doc/TechnicalNote2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D021B-F590-B340-A238-7500805B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147</Pages>
  <Words>35670</Words>
  <Characters>203320</Characters>
  <Application>Microsoft Office Word</Application>
  <DocSecurity>0</DocSecurity>
  <Lines>1694</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Warner, Jenna</cp:lastModifiedBy>
  <cp:revision>3</cp:revision>
  <cp:lastPrinted>2023-05-09T16:22:00Z</cp:lastPrinted>
  <dcterms:created xsi:type="dcterms:W3CDTF">2023-05-09T16:22:00Z</dcterms:created>
  <dcterms:modified xsi:type="dcterms:W3CDTF">2023-05-15T15:31:00Z</dcterms:modified>
</cp:coreProperties>
</file>