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D2624" w14:textId="3CF57456" w:rsidR="00997EE8" w:rsidRPr="00793E7E" w:rsidRDefault="00997EE8" w:rsidP="00997EE8">
      <w:pPr>
        <w:rPr>
          <w:rFonts w:eastAsiaTheme="minorHAnsi"/>
        </w:rPr>
      </w:pPr>
    </w:p>
    <w:p w14:paraId="04CCE668" w14:textId="77777777" w:rsidR="00997EE8" w:rsidRPr="00793E7E" w:rsidRDefault="00997EE8" w:rsidP="00997EE8">
      <w:pPr>
        <w:pStyle w:val="Default"/>
        <w:jc w:val="center"/>
        <w:rPr>
          <w:rFonts w:ascii="Times New Roman" w:hAnsi="Times New Roman" w:cs="Times New Roman"/>
          <w:color w:val="auto"/>
        </w:rPr>
      </w:pPr>
    </w:p>
    <w:p w14:paraId="43AFE785" w14:textId="77777777" w:rsidR="00997EE8" w:rsidRDefault="00997EE8" w:rsidP="00997EE8">
      <w:pPr>
        <w:pStyle w:val="Default"/>
        <w:jc w:val="center"/>
        <w:rPr>
          <w:rFonts w:ascii="Times New Roman" w:hAnsi="Times New Roman" w:cs="Times New Roman"/>
          <w:color w:val="auto"/>
        </w:rPr>
      </w:pPr>
      <w:r w:rsidRPr="00793E7E">
        <w:rPr>
          <w:rFonts w:ascii="Times New Roman" w:hAnsi="Times New Roman" w:cs="Times New Roman"/>
          <w:color w:val="auto"/>
        </w:rPr>
        <w:t>UNIVERSITY OF OKLAHOMA</w:t>
      </w:r>
    </w:p>
    <w:p w14:paraId="2835DF36" w14:textId="77777777" w:rsidR="00464086" w:rsidRPr="00793E7E" w:rsidRDefault="00464086" w:rsidP="00997EE8">
      <w:pPr>
        <w:pStyle w:val="Default"/>
        <w:jc w:val="center"/>
        <w:rPr>
          <w:rFonts w:ascii="Times New Roman" w:hAnsi="Times New Roman" w:cs="Times New Roman"/>
          <w:color w:val="auto"/>
        </w:rPr>
      </w:pPr>
    </w:p>
    <w:p w14:paraId="4E51A015" w14:textId="77777777" w:rsidR="00997EE8" w:rsidRPr="00793E7E" w:rsidRDefault="00997EE8" w:rsidP="00997EE8">
      <w:pPr>
        <w:pStyle w:val="Default"/>
        <w:jc w:val="center"/>
        <w:rPr>
          <w:rFonts w:ascii="Times New Roman" w:hAnsi="Times New Roman" w:cs="Times New Roman"/>
          <w:color w:val="auto"/>
        </w:rPr>
      </w:pPr>
      <w:r w:rsidRPr="00793E7E">
        <w:rPr>
          <w:rFonts w:ascii="Times New Roman" w:hAnsi="Times New Roman" w:cs="Times New Roman"/>
          <w:color w:val="auto"/>
        </w:rPr>
        <w:t xml:space="preserve">GRADUATE COLLEGE </w:t>
      </w:r>
    </w:p>
    <w:p w14:paraId="2C771A26" w14:textId="77777777" w:rsidR="00997EE8" w:rsidRPr="00793E7E" w:rsidRDefault="00997EE8" w:rsidP="00997EE8">
      <w:pPr>
        <w:pStyle w:val="Default"/>
        <w:jc w:val="center"/>
        <w:rPr>
          <w:rFonts w:ascii="Times New Roman" w:hAnsi="Times New Roman" w:cs="Times New Roman"/>
          <w:color w:val="auto"/>
        </w:rPr>
      </w:pPr>
    </w:p>
    <w:p w14:paraId="7032F972" w14:textId="77777777" w:rsidR="00997EE8" w:rsidRPr="00793E7E" w:rsidRDefault="00997EE8" w:rsidP="00997EE8">
      <w:pPr>
        <w:pStyle w:val="Default"/>
        <w:jc w:val="center"/>
        <w:rPr>
          <w:rFonts w:ascii="Times New Roman" w:hAnsi="Times New Roman" w:cs="Times New Roman"/>
          <w:color w:val="auto"/>
        </w:rPr>
      </w:pPr>
    </w:p>
    <w:p w14:paraId="6E987BDA" w14:textId="77777777" w:rsidR="00997EE8" w:rsidRPr="00793E7E" w:rsidRDefault="00997EE8" w:rsidP="00997EE8">
      <w:pPr>
        <w:pStyle w:val="Default"/>
        <w:jc w:val="center"/>
        <w:rPr>
          <w:rFonts w:ascii="Times New Roman" w:hAnsi="Times New Roman" w:cs="Times New Roman"/>
          <w:color w:val="auto"/>
        </w:rPr>
      </w:pPr>
    </w:p>
    <w:p w14:paraId="6AD45AB2" w14:textId="77777777" w:rsidR="00997EE8" w:rsidRPr="00793E7E" w:rsidRDefault="00997EE8" w:rsidP="00997EE8">
      <w:pPr>
        <w:pStyle w:val="Default"/>
        <w:jc w:val="center"/>
        <w:rPr>
          <w:rFonts w:ascii="Times New Roman" w:hAnsi="Times New Roman" w:cs="Times New Roman"/>
          <w:color w:val="auto"/>
        </w:rPr>
      </w:pPr>
    </w:p>
    <w:p w14:paraId="6FA84C48" w14:textId="77777777" w:rsidR="00997EE8" w:rsidRPr="00793E7E" w:rsidRDefault="00997EE8" w:rsidP="00997EE8">
      <w:pPr>
        <w:pStyle w:val="Default"/>
        <w:jc w:val="center"/>
        <w:rPr>
          <w:rFonts w:ascii="Times New Roman" w:hAnsi="Times New Roman" w:cs="Times New Roman"/>
          <w:color w:val="auto"/>
        </w:rPr>
      </w:pPr>
    </w:p>
    <w:p w14:paraId="187F3A3E" w14:textId="77777777" w:rsidR="00997EE8" w:rsidRPr="00793E7E" w:rsidRDefault="00997EE8" w:rsidP="00464086">
      <w:pPr>
        <w:pStyle w:val="Default"/>
        <w:rPr>
          <w:rFonts w:ascii="Times New Roman" w:hAnsi="Times New Roman" w:cs="Times New Roman"/>
          <w:color w:val="auto"/>
        </w:rPr>
      </w:pPr>
    </w:p>
    <w:p w14:paraId="63EA1D69" w14:textId="77777777" w:rsidR="00997EE8" w:rsidRPr="00793E7E" w:rsidRDefault="00997EE8" w:rsidP="00997EE8">
      <w:pPr>
        <w:pStyle w:val="Default"/>
        <w:jc w:val="center"/>
        <w:rPr>
          <w:rFonts w:ascii="Times New Roman" w:hAnsi="Times New Roman" w:cs="Times New Roman"/>
          <w:color w:val="auto"/>
        </w:rPr>
      </w:pPr>
    </w:p>
    <w:p w14:paraId="27772A86" w14:textId="77777777" w:rsidR="00997EE8" w:rsidRPr="00793E7E" w:rsidRDefault="00997EE8" w:rsidP="00997EE8">
      <w:pPr>
        <w:pStyle w:val="Default"/>
        <w:jc w:val="center"/>
        <w:rPr>
          <w:rFonts w:ascii="Times New Roman" w:hAnsi="Times New Roman" w:cs="Times New Roman"/>
          <w:color w:val="auto"/>
        </w:rPr>
      </w:pPr>
    </w:p>
    <w:p w14:paraId="249B9FE6" w14:textId="21B70811" w:rsidR="00997EE8" w:rsidRPr="00793E7E" w:rsidRDefault="00604BE2" w:rsidP="00997EE8">
      <w:pPr>
        <w:pStyle w:val="Default"/>
        <w:jc w:val="center"/>
        <w:rPr>
          <w:rFonts w:ascii="Times New Roman" w:hAnsi="Times New Roman" w:cs="Times New Roman"/>
          <w:color w:val="auto"/>
        </w:rPr>
      </w:pPr>
      <w:r w:rsidRPr="00793E7E">
        <w:rPr>
          <w:rFonts w:ascii="Times New Roman" w:eastAsia="Times New Roman" w:hAnsi="Times New Roman" w:cs="Times New Roman"/>
          <w:color w:val="auto"/>
        </w:rPr>
        <w:t>INFORMATION TRANSPARENCY AND THE EFFECTIVENESS OF R&amp;D TAX CREDITS</w:t>
      </w:r>
    </w:p>
    <w:p w14:paraId="0151F5C1" w14:textId="77777777" w:rsidR="00997EE8" w:rsidRPr="00793E7E" w:rsidRDefault="00997EE8" w:rsidP="00997EE8">
      <w:pPr>
        <w:pStyle w:val="Default"/>
        <w:jc w:val="center"/>
        <w:rPr>
          <w:rFonts w:ascii="Times New Roman" w:hAnsi="Times New Roman" w:cs="Times New Roman"/>
          <w:color w:val="auto"/>
        </w:rPr>
      </w:pPr>
    </w:p>
    <w:p w14:paraId="404D8D42" w14:textId="77777777" w:rsidR="00997EE8" w:rsidRPr="00793E7E" w:rsidRDefault="00997EE8" w:rsidP="00997EE8">
      <w:pPr>
        <w:pStyle w:val="Default"/>
        <w:jc w:val="center"/>
        <w:rPr>
          <w:rFonts w:ascii="Times New Roman" w:hAnsi="Times New Roman" w:cs="Times New Roman"/>
          <w:color w:val="auto"/>
        </w:rPr>
      </w:pPr>
    </w:p>
    <w:p w14:paraId="7A30F3E4" w14:textId="77777777" w:rsidR="00997EE8" w:rsidRPr="00793E7E" w:rsidRDefault="00997EE8" w:rsidP="00997EE8">
      <w:pPr>
        <w:pStyle w:val="Default"/>
        <w:jc w:val="center"/>
        <w:rPr>
          <w:rFonts w:ascii="Times New Roman" w:hAnsi="Times New Roman" w:cs="Times New Roman"/>
          <w:color w:val="auto"/>
        </w:rPr>
      </w:pPr>
    </w:p>
    <w:p w14:paraId="4309721B" w14:textId="77777777" w:rsidR="00997EE8" w:rsidRPr="00793E7E" w:rsidRDefault="00997EE8" w:rsidP="00997EE8">
      <w:pPr>
        <w:pStyle w:val="Default"/>
        <w:jc w:val="center"/>
        <w:rPr>
          <w:rFonts w:ascii="Times New Roman" w:hAnsi="Times New Roman" w:cs="Times New Roman"/>
          <w:color w:val="auto"/>
        </w:rPr>
      </w:pPr>
    </w:p>
    <w:p w14:paraId="5C6B4E73" w14:textId="77777777" w:rsidR="00997EE8" w:rsidRPr="00793E7E" w:rsidRDefault="00997EE8" w:rsidP="00997EE8">
      <w:pPr>
        <w:pStyle w:val="Default"/>
        <w:jc w:val="center"/>
        <w:rPr>
          <w:rFonts w:ascii="Times New Roman" w:hAnsi="Times New Roman" w:cs="Times New Roman"/>
          <w:color w:val="auto"/>
        </w:rPr>
      </w:pPr>
    </w:p>
    <w:p w14:paraId="1BAD670C" w14:textId="77777777" w:rsidR="00997EE8" w:rsidRPr="00793E7E" w:rsidRDefault="00997EE8" w:rsidP="00997EE8">
      <w:pPr>
        <w:pStyle w:val="Default"/>
        <w:jc w:val="center"/>
        <w:rPr>
          <w:rFonts w:ascii="Times New Roman" w:hAnsi="Times New Roman" w:cs="Times New Roman"/>
          <w:color w:val="auto"/>
        </w:rPr>
      </w:pPr>
    </w:p>
    <w:p w14:paraId="665705F5" w14:textId="77777777" w:rsidR="00997EE8" w:rsidRDefault="00997EE8" w:rsidP="00997EE8">
      <w:pPr>
        <w:jc w:val="center"/>
      </w:pPr>
      <w:r w:rsidRPr="00793E7E">
        <w:t xml:space="preserve">A DISSERTATION </w:t>
      </w:r>
    </w:p>
    <w:p w14:paraId="4535AC46" w14:textId="77777777" w:rsidR="00464086" w:rsidRPr="00793E7E" w:rsidRDefault="00464086" w:rsidP="00997EE8">
      <w:pPr>
        <w:jc w:val="center"/>
      </w:pPr>
    </w:p>
    <w:p w14:paraId="338C7699" w14:textId="77777777" w:rsidR="00997EE8" w:rsidRDefault="00997EE8" w:rsidP="00997EE8">
      <w:pPr>
        <w:jc w:val="center"/>
      </w:pPr>
      <w:r w:rsidRPr="00793E7E">
        <w:t xml:space="preserve">SUBMITTED TO THE GRADUATE FACULTY </w:t>
      </w:r>
    </w:p>
    <w:p w14:paraId="32DE43C9" w14:textId="77777777" w:rsidR="00464086" w:rsidRPr="00793E7E" w:rsidRDefault="00464086" w:rsidP="00997EE8">
      <w:pPr>
        <w:jc w:val="center"/>
      </w:pPr>
    </w:p>
    <w:p w14:paraId="2EAEA952" w14:textId="77777777" w:rsidR="00997EE8" w:rsidRDefault="00997EE8" w:rsidP="00997EE8">
      <w:pPr>
        <w:jc w:val="center"/>
      </w:pPr>
      <w:r w:rsidRPr="00793E7E">
        <w:t xml:space="preserve">in partial fulfillment of the requirements for the </w:t>
      </w:r>
    </w:p>
    <w:p w14:paraId="5D7FB484" w14:textId="77777777" w:rsidR="00464086" w:rsidRPr="00793E7E" w:rsidRDefault="00464086" w:rsidP="00997EE8">
      <w:pPr>
        <w:jc w:val="center"/>
      </w:pPr>
    </w:p>
    <w:p w14:paraId="7DA26B2E" w14:textId="77777777" w:rsidR="00997EE8" w:rsidRDefault="00997EE8" w:rsidP="00997EE8">
      <w:pPr>
        <w:jc w:val="center"/>
      </w:pPr>
      <w:r w:rsidRPr="00793E7E">
        <w:t>Degree of</w:t>
      </w:r>
    </w:p>
    <w:p w14:paraId="5007B562" w14:textId="77777777" w:rsidR="00464086" w:rsidRPr="00793E7E" w:rsidRDefault="00464086" w:rsidP="00997EE8">
      <w:pPr>
        <w:jc w:val="center"/>
      </w:pPr>
    </w:p>
    <w:p w14:paraId="44572154" w14:textId="2AF3ABB5" w:rsidR="00997EE8" w:rsidRPr="00793E7E" w:rsidRDefault="00604BE2" w:rsidP="00997EE8">
      <w:pPr>
        <w:pStyle w:val="Default"/>
        <w:jc w:val="center"/>
        <w:rPr>
          <w:rFonts w:ascii="Times New Roman" w:hAnsi="Times New Roman" w:cs="Times New Roman"/>
          <w:color w:val="auto"/>
        </w:rPr>
      </w:pPr>
      <w:r w:rsidRPr="00604BE2">
        <w:rPr>
          <w:rFonts w:ascii="Times New Roman" w:eastAsia="Times New Roman" w:hAnsi="Times New Roman" w:cs="Times New Roman"/>
          <w:color w:val="auto"/>
        </w:rPr>
        <w:t>DOCTOR OF PHILOSOPHY</w:t>
      </w:r>
    </w:p>
    <w:p w14:paraId="5DA66EED" w14:textId="77777777" w:rsidR="00997EE8" w:rsidRPr="00793E7E" w:rsidRDefault="00997EE8" w:rsidP="00997EE8">
      <w:pPr>
        <w:pStyle w:val="Default"/>
        <w:jc w:val="center"/>
        <w:rPr>
          <w:rFonts w:ascii="Times New Roman" w:hAnsi="Times New Roman" w:cs="Times New Roman"/>
          <w:color w:val="auto"/>
        </w:rPr>
      </w:pPr>
    </w:p>
    <w:p w14:paraId="54FA6B03" w14:textId="77777777" w:rsidR="00997EE8" w:rsidRPr="00793E7E" w:rsidRDefault="00997EE8" w:rsidP="00997EE8">
      <w:pPr>
        <w:pStyle w:val="Default"/>
        <w:jc w:val="center"/>
        <w:rPr>
          <w:rFonts w:ascii="Times New Roman" w:hAnsi="Times New Roman" w:cs="Times New Roman"/>
          <w:color w:val="auto"/>
        </w:rPr>
      </w:pPr>
    </w:p>
    <w:p w14:paraId="25E84807" w14:textId="77777777" w:rsidR="00997EE8" w:rsidRPr="00793E7E" w:rsidRDefault="00997EE8" w:rsidP="00997EE8">
      <w:pPr>
        <w:pStyle w:val="Default"/>
        <w:jc w:val="center"/>
        <w:rPr>
          <w:rFonts w:ascii="Times New Roman" w:hAnsi="Times New Roman" w:cs="Times New Roman"/>
          <w:color w:val="auto"/>
        </w:rPr>
      </w:pPr>
    </w:p>
    <w:p w14:paraId="5B200AA2" w14:textId="77777777" w:rsidR="00997EE8" w:rsidRPr="00793E7E" w:rsidRDefault="00997EE8" w:rsidP="00997EE8">
      <w:pPr>
        <w:pStyle w:val="Default"/>
        <w:jc w:val="center"/>
        <w:rPr>
          <w:rFonts w:ascii="Times New Roman" w:hAnsi="Times New Roman" w:cs="Times New Roman"/>
          <w:color w:val="auto"/>
        </w:rPr>
      </w:pPr>
    </w:p>
    <w:p w14:paraId="7744DDBD" w14:textId="77777777" w:rsidR="00997EE8" w:rsidRPr="00793E7E" w:rsidRDefault="00997EE8" w:rsidP="00997EE8">
      <w:pPr>
        <w:pStyle w:val="Default"/>
        <w:jc w:val="center"/>
        <w:rPr>
          <w:rFonts w:ascii="Times New Roman" w:hAnsi="Times New Roman" w:cs="Times New Roman"/>
          <w:color w:val="auto"/>
        </w:rPr>
      </w:pPr>
    </w:p>
    <w:p w14:paraId="27FB834A" w14:textId="77777777" w:rsidR="00997EE8" w:rsidRPr="00793E7E" w:rsidRDefault="00997EE8" w:rsidP="00997EE8">
      <w:pPr>
        <w:pStyle w:val="Default"/>
        <w:jc w:val="center"/>
        <w:rPr>
          <w:rFonts w:ascii="Times New Roman" w:hAnsi="Times New Roman" w:cs="Times New Roman"/>
          <w:color w:val="auto"/>
        </w:rPr>
      </w:pPr>
    </w:p>
    <w:p w14:paraId="76E86973" w14:textId="77777777" w:rsidR="00997EE8" w:rsidRPr="00793E7E" w:rsidRDefault="00997EE8" w:rsidP="00997EE8">
      <w:pPr>
        <w:pStyle w:val="Default"/>
        <w:jc w:val="center"/>
        <w:rPr>
          <w:rFonts w:ascii="Times New Roman" w:hAnsi="Times New Roman" w:cs="Times New Roman"/>
          <w:color w:val="auto"/>
        </w:rPr>
      </w:pPr>
    </w:p>
    <w:p w14:paraId="4D224A20" w14:textId="77777777" w:rsidR="00997EE8" w:rsidRPr="00793E7E" w:rsidRDefault="00997EE8" w:rsidP="00997EE8">
      <w:pPr>
        <w:pStyle w:val="Default"/>
        <w:jc w:val="center"/>
        <w:rPr>
          <w:rFonts w:ascii="Times New Roman" w:hAnsi="Times New Roman" w:cs="Times New Roman"/>
          <w:color w:val="auto"/>
        </w:rPr>
      </w:pPr>
    </w:p>
    <w:p w14:paraId="37829673" w14:textId="77777777" w:rsidR="00997EE8" w:rsidRPr="00793E7E" w:rsidRDefault="00997EE8" w:rsidP="00997EE8">
      <w:pPr>
        <w:pStyle w:val="Default"/>
        <w:jc w:val="center"/>
        <w:rPr>
          <w:rFonts w:ascii="Times New Roman" w:hAnsi="Times New Roman" w:cs="Times New Roman"/>
          <w:color w:val="auto"/>
        </w:rPr>
      </w:pPr>
      <w:r w:rsidRPr="00793E7E">
        <w:rPr>
          <w:rFonts w:ascii="Times New Roman" w:hAnsi="Times New Roman" w:cs="Times New Roman"/>
          <w:color w:val="auto"/>
        </w:rPr>
        <w:t>By</w:t>
      </w:r>
    </w:p>
    <w:p w14:paraId="27D2980A" w14:textId="77777777" w:rsidR="00997EE8" w:rsidRPr="00793E7E" w:rsidRDefault="00997EE8" w:rsidP="00997EE8">
      <w:pPr>
        <w:pStyle w:val="Default"/>
        <w:jc w:val="center"/>
        <w:rPr>
          <w:rFonts w:ascii="Times New Roman" w:hAnsi="Times New Roman" w:cs="Times New Roman"/>
          <w:color w:val="auto"/>
        </w:rPr>
      </w:pPr>
    </w:p>
    <w:p w14:paraId="551F7E70" w14:textId="77777777" w:rsidR="00997EE8" w:rsidRPr="00793E7E" w:rsidRDefault="00997EE8" w:rsidP="00997EE8">
      <w:pPr>
        <w:pStyle w:val="Default"/>
        <w:jc w:val="center"/>
        <w:rPr>
          <w:rFonts w:ascii="Times New Roman" w:hAnsi="Times New Roman" w:cs="Times New Roman"/>
          <w:color w:val="auto"/>
        </w:rPr>
      </w:pPr>
    </w:p>
    <w:p w14:paraId="58B5CDC5" w14:textId="7F964F22" w:rsidR="00997EE8" w:rsidRPr="00793E7E" w:rsidRDefault="00997EE8" w:rsidP="00997EE8">
      <w:pPr>
        <w:pStyle w:val="Default"/>
        <w:jc w:val="center"/>
        <w:rPr>
          <w:rFonts w:ascii="Times New Roman" w:hAnsi="Times New Roman" w:cs="Times New Roman"/>
          <w:color w:val="auto"/>
        </w:rPr>
      </w:pPr>
      <w:r w:rsidRPr="00793E7E">
        <w:rPr>
          <w:rFonts w:ascii="Times New Roman" w:hAnsi="Times New Roman" w:cs="Times New Roman"/>
          <w:color w:val="auto"/>
        </w:rPr>
        <w:t xml:space="preserve">XIAOYAN HU </w:t>
      </w:r>
    </w:p>
    <w:p w14:paraId="766E09A5" w14:textId="277899ED" w:rsidR="00997EE8" w:rsidRPr="00793E7E" w:rsidRDefault="00997EE8" w:rsidP="00997EE8">
      <w:pPr>
        <w:pStyle w:val="Default"/>
        <w:jc w:val="center"/>
        <w:rPr>
          <w:rFonts w:ascii="Times New Roman" w:hAnsi="Times New Roman" w:cs="Times New Roman"/>
          <w:color w:val="auto"/>
        </w:rPr>
      </w:pPr>
      <w:r w:rsidRPr="00793E7E">
        <w:rPr>
          <w:rFonts w:ascii="Times New Roman" w:hAnsi="Times New Roman" w:cs="Times New Roman"/>
          <w:color w:val="auto"/>
        </w:rPr>
        <w:t>Norman, Oklahoma</w:t>
      </w:r>
    </w:p>
    <w:p w14:paraId="76750775" w14:textId="0516C7B5" w:rsidR="00997EE8" w:rsidRPr="00793E7E" w:rsidRDefault="00997EE8" w:rsidP="00997EE8">
      <w:pPr>
        <w:jc w:val="center"/>
      </w:pPr>
      <w:r w:rsidRPr="00793E7E">
        <w:t>2023</w:t>
      </w:r>
    </w:p>
    <w:p w14:paraId="02AC11E9" w14:textId="77777777" w:rsidR="00997EE8" w:rsidRPr="00793E7E" w:rsidRDefault="00997EE8" w:rsidP="00997EE8"/>
    <w:p w14:paraId="1E37DB9B" w14:textId="77777777" w:rsidR="00997EE8" w:rsidRPr="00793E7E" w:rsidRDefault="00997EE8" w:rsidP="00997EE8">
      <w:pPr>
        <w:jc w:val="center"/>
        <w:rPr>
          <w:b/>
          <w:bCs/>
        </w:rPr>
        <w:sectPr w:rsidR="00997EE8" w:rsidRPr="00793E7E" w:rsidSect="00971AA0">
          <w:footerReference w:type="even" r:id="rId8"/>
          <w:footerReference w:type="default" r:id="rId9"/>
          <w:footerReference w:type="first" r:id="rId10"/>
          <w:pgSz w:w="12240" w:h="15840"/>
          <w:pgMar w:top="1440" w:right="1440" w:bottom="1440" w:left="1440" w:header="720" w:footer="720" w:gutter="0"/>
          <w:pgNumType w:start="1"/>
          <w:cols w:space="720"/>
          <w:docGrid w:linePitch="360"/>
        </w:sectPr>
      </w:pPr>
    </w:p>
    <w:p w14:paraId="1FAC19FD" w14:textId="77777777" w:rsidR="00464086" w:rsidRDefault="00464086" w:rsidP="00997EE8">
      <w:pPr>
        <w:jc w:val="center"/>
      </w:pPr>
    </w:p>
    <w:p w14:paraId="2C3D022A" w14:textId="52C6620B" w:rsidR="00997EE8" w:rsidRPr="00793E7E" w:rsidRDefault="00997EE8" w:rsidP="00997EE8">
      <w:pPr>
        <w:jc w:val="center"/>
        <w:rPr>
          <w:b/>
          <w:bCs/>
        </w:rPr>
      </w:pPr>
      <w:r w:rsidRPr="00793E7E">
        <w:t>INFORMATION TRANSPARENCY AND THE EFFECTIVENESS OF R&amp;D TAX CREDITS</w:t>
      </w:r>
    </w:p>
    <w:p w14:paraId="3B88D01D" w14:textId="77777777" w:rsidR="00997EE8" w:rsidRPr="00793E7E" w:rsidRDefault="00997EE8" w:rsidP="00997EE8">
      <w:pPr>
        <w:rPr>
          <w:b/>
          <w:bCs/>
        </w:rPr>
      </w:pPr>
    </w:p>
    <w:p w14:paraId="150F63F6" w14:textId="77777777" w:rsidR="00997EE8" w:rsidRPr="00793E7E" w:rsidRDefault="00997EE8" w:rsidP="00997EE8">
      <w:pPr>
        <w:rPr>
          <w:b/>
          <w:bCs/>
        </w:rPr>
      </w:pPr>
    </w:p>
    <w:p w14:paraId="0AA4AD9F" w14:textId="77777777" w:rsidR="00997EE8" w:rsidRPr="00793E7E" w:rsidRDefault="00997EE8" w:rsidP="00997EE8">
      <w:pPr>
        <w:rPr>
          <w:b/>
          <w:bCs/>
        </w:rPr>
      </w:pPr>
    </w:p>
    <w:p w14:paraId="6AA5725E" w14:textId="77777777" w:rsidR="00997EE8" w:rsidRPr="00793E7E" w:rsidRDefault="00997EE8" w:rsidP="00997EE8">
      <w:pPr>
        <w:rPr>
          <w:b/>
          <w:bCs/>
        </w:rPr>
      </w:pPr>
    </w:p>
    <w:p w14:paraId="6A95F4D0" w14:textId="77777777" w:rsidR="00C757B6" w:rsidRPr="00793E7E" w:rsidRDefault="00C757B6" w:rsidP="00997EE8">
      <w:pPr>
        <w:rPr>
          <w:b/>
          <w:bCs/>
        </w:rPr>
      </w:pPr>
    </w:p>
    <w:p w14:paraId="77AF586F" w14:textId="77777777" w:rsidR="00C757B6" w:rsidRPr="00793E7E" w:rsidRDefault="00C757B6" w:rsidP="00997EE8">
      <w:pPr>
        <w:rPr>
          <w:b/>
          <w:bCs/>
        </w:rPr>
      </w:pPr>
    </w:p>
    <w:p w14:paraId="6FF99A56" w14:textId="77777777" w:rsidR="00C757B6" w:rsidRPr="00793E7E" w:rsidRDefault="00C757B6" w:rsidP="00997EE8">
      <w:pPr>
        <w:rPr>
          <w:b/>
          <w:bCs/>
        </w:rPr>
      </w:pPr>
    </w:p>
    <w:p w14:paraId="7F0958C0" w14:textId="77777777" w:rsidR="00604BE2" w:rsidRDefault="00604BE2" w:rsidP="00604BE2">
      <w:pPr>
        <w:tabs>
          <w:tab w:val="center" w:pos="4680"/>
          <w:tab w:val="left" w:pos="8361"/>
        </w:tabs>
        <w:jc w:val="center"/>
      </w:pPr>
      <w:r w:rsidRPr="00604BE2">
        <w:t>A DISSERTATION APPROVED FOR THE</w:t>
      </w:r>
    </w:p>
    <w:p w14:paraId="66CD3F4F" w14:textId="3E167813" w:rsidR="00997EE8" w:rsidRPr="00793E7E" w:rsidRDefault="00911542" w:rsidP="00911542">
      <w:pPr>
        <w:tabs>
          <w:tab w:val="center" w:pos="4680"/>
          <w:tab w:val="left" w:pos="8361"/>
        </w:tabs>
      </w:pPr>
      <w:r>
        <w:tab/>
      </w:r>
      <w:hyperlink r:id="rId11" w:history="1">
        <w:r w:rsidR="00997EE8" w:rsidRPr="00793E7E">
          <w:t>MICHAEL F. PRICE COLLEGE OF BUSINESS</w:t>
        </w:r>
      </w:hyperlink>
      <w:r>
        <w:tab/>
      </w:r>
    </w:p>
    <w:p w14:paraId="6B0295DC" w14:textId="77777777" w:rsidR="00997EE8" w:rsidRPr="00793E7E" w:rsidRDefault="00997EE8" w:rsidP="00997EE8">
      <w:pPr>
        <w:jc w:val="center"/>
        <w:rPr>
          <w:sz w:val="23"/>
          <w:szCs w:val="23"/>
        </w:rPr>
      </w:pPr>
    </w:p>
    <w:p w14:paraId="5D3C02CB" w14:textId="77777777" w:rsidR="00997EE8" w:rsidRPr="00793E7E" w:rsidRDefault="00997EE8" w:rsidP="00997EE8">
      <w:pPr>
        <w:jc w:val="center"/>
        <w:rPr>
          <w:sz w:val="23"/>
          <w:szCs w:val="23"/>
        </w:rPr>
      </w:pPr>
    </w:p>
    <w:p w14:paraId="624418E9" w14:textId="77777777" w:rsidR="00997EE8" w:rsidRPr="00793E7E" w:rsidRDefault="00997EE8" w:rsidP="00997EE8">
      <w:pPr>
        <w:jc w:val="center"/>
        <w:rPr>
          <w:sz w:val="23"/>
          <w:szCs w:val="23"/>
        </w:rPr>
      </w:pPr>
    </w:p>
    <w:p w14:paraId="697C8373" w14:textId="77777777" w:rsidR="00997EE8" w:rsidRPr="00793E7E" w:rsidRDefault="00997EE8" w:rsidP="00997EE8">
      <w:pPr>
        <w:jc w:val="center"/>
        <w:rPr>
          <w:sz w:val="23"/>
          <w:szCs w:val="23"/>
        </w:rPr>
      </w:pPr>
    </w:p>
    <w:p w14:paraId="522D0062" w14:textId="77777777" w:rsidR="00C757B6" w:rsidRPr="00793E7E" w:rsidRDefault="00C757B6" w:rsidP="00997EE8">
      <w:pPr>
        <w:jc w:val="center"/>
        <w:rPr>
          <w:sz w:val="23"/>
          <w:szCs w:val="23"/>
        </w:rPr>
      </w:pPr>
    </w:p>
    <w:p w14:paraId="48D7E513" w14:textId="77777777" w:rsidR="00C757B6" w:rsidRPr="00793E7E" w:rsidRDefault="00C757B6" w:rsidP="00997EE8">
      <w:pPr>
        <w:jc w:val="center"/>
        <w:rPr>
          <w:sz w:val="23"/>
          <w:szCs w:val="23"/>
        </w:rPr>
      </w:pPr>
    </w:p>
    <w:p w14:paraId="3774C3D2" w14:textId="77777777" w:rsidR="00C757B6" w:rsidRPr="00793E7E" w:rsidRDefault="00C757B6" w:rsidP="00997EE8">
      <w:pPr>
        <w:jc w:val="center"/>
        <w:rPr>
          <w:sz w:val="23"/>
          <w:szCs w:val="23"/>
        </w:rPr>
      </w:pPr>
    </w:p>
    <w:p w14:paraId="4AFB7D26" w14:textId="77777777" w:rsidR="00C757B6" w:rsidRPr="00793E7E" w:rsidRDefault="00C757B6" w:rsidP="00997EE8">
      <w:pPr>
        <w:jc w:val="center"/>
        <w:rPr>
          <w:sz w:val="23"/>
          <w:szCs w:val="23"/>
        </w:rPr>
      </w:pPr>
    </w:p>
    <w:p w14:paraId="1F281710" w14:textId="77777777" w:rsidR="00C757B6" w:rsidRPr="00793E7E" w:rsidRDefault="00C757B6" w:rsidP="00C42834">
      <w:pPr>
        <w:rPr>
          <w:sz w:val="23"/>
          <w:szCs w:val="23"/>
        </w:rPr>
      </w:pPr>
    </w:p>
    <w:p w14:paraId="68CBC6B0" w14:textId="77777777" w:rsidR="00997EE8" w:rsidRPr="00793E7E" w:rsidRDefault="00997EE8" w:rsidP="00997EE8">
      <w:pPr>
        <w:jc w:val="center"/>
        <w:rPr>
          <w:sz w:val="23"/>
          <w:szCs w:val="23"/>
        </w:rPr>
      </w:pPr>
    </w:p>
    <w:p w14:paraId="6C924E10" w14:textId="77777777" w:rsidR="00997EE8" w:rsidRPr="00793E7E" w:rsidRDefault="00997EE8" w:rsidP="00997EE8">
      <w:pPr>
        <w:jc w:val="center"/>
        <w:rPr>
          <w:sz w:val="23"/>
          <w:szCs w:val="23"/>
        </w:rPr>
      </w:pPr>
    </w:p>
    <w:p w14:paraId="43C9ACE1" w14:textId="5F2EC26F" w:rsidR="00997EE8" w:rsidRPr="00793E7E" w:rsidRDefault="00464086" w:rsidP="00997EE8">
      <w:pPr>
        <w:jc w:val="center"/>
      </w:pPr>
      <w:r>
        <w:t xml:space="preserve">BY </w:t>
      </w:r>
      <w:r w:rsidR="00997EE8" w:rsidRPr="00793E7E">
        <w:t>THE COMMITTEE CONSISTING OF</w:t>
      </w:r>
    </w:p>
    <w:p w14:paraId="2AFA1153" w14:textId="77777777" w:rsidR="00997EE8" w:rsidRDefault="00997EE8" w:rsidP="00997EE8">
      <w:pPr>
        <w:jc w:val="center"/>
      </w:pPr>
    </w:p>
    <w:p w14:paraId="3BF2DF0F" w14:textId="77777777" w:rsidR="00C42834" w:rsidRDefault="00C42834" w:rsidP="00997EE8">
      <w:pPr>
        <w:jc w:val="center"/>
      </w:pPr>
    </w:p>
    <w:p w14:paraId="6F86EA14" w14:textId="77777777" w:rsidR="00C42834" w:rsidRDefault="00C42834" w:rsidP="00997EE8">
      <w:pPr>
        <w:jc w:val="center"/>
      </w:pPr>
    </w:p>
    <w:p w14:paraId="0D61D96B" w14:textId="77777777" w:rsidR="00C42834" w:rsidRDefault="00C42834" w:rsidP="00997EE8">
      <w:pPr>
        <w:jc w:val="center"/>
      </w:pPr>
    </w:p>
    <w:p w14:paraId="204FB403" w14:textId="77777777" w:rsidR="00C42834" w:rsidRDefault="00C42834" w:rsidP="00997EE8">
      <w:pPr>
        <w:jc w:val="center"/>
      </w:pPr>
    </w:p>
    <w:p w14:paraId="3FFF4460" w14:textId="77777777" w:rsidR="00C42834" w:rsidRPr="00793E7E" w:rsidRDefault="00C42834" w:rsidP="00997EE8">
      <w:pPr>
        <w:jc w:val="center"/>
      </w:pPr>
    </w:p>
    <w:p w14:paraId="567771F8" w14:textId="7BA8DB6D" w:rsidR="00997EE8" w:rsidRDefault="00997EE8" w:rsidP="008D01A7">
      <w:pPr>
        <w:spacing w:line="276" w:lineRule="auto"/>
        <w:jc w:val="right"/>
      </w:pPr>
      <w:r w:rsidRPr="00793E7E">
        <w:t xml:space="preserve">Dr. Cheng-Shing (Agnes) Cheng, </w:t>
      </w:r>
      <w:r w:rsidR="007C3EEC" w:rsidRPr="00793E7E">
        <w:t>Co-chair</w:t>
      </w:r>
    </w:p>
    <w:p w14:paraId="54D0D30A" w14:textId="77777777" w:rsidR="00464086" w:rsidRPr="00793E7E" w:rsidRDefault="00464086" w:rsidP="008D01A7">
      <w:pPr>
        <w:spacing w:line="276" w:lineRule="auto"/>
        <w:jc w:val="right"/>
      </w:pPr>
    </w:p>
    <w:p w14:paraId="3F5C289C" w14:textId="2CD3CC14" w:rsidR="00997EE8" w:rsidRDefault="00997EE8" w:rsidP="008D01A7">
      <w:pPr>
        <w:spacing w:line="276" w:lineRule="auto"/>
        <w:jc w:val="right"/>
      </w:pPr>
      <w:r w:rsidRPr="00793E7E">
        <w:t>Dr. Richard Price, Co-chair</w:t>
      </w:r>
    </w:p>
    <w:p w14:paraId="43C8F6CA" w14:textId="77777777" w:rsidR="00464086" w:rsidRPr="00793E7E" w:rsidRDefault="00464086" w:rsidP="008D01A7">
      <w:pPr>
        <w:spacing w:line="276" w:lineRule="auto"/>
        <w:jc w:val="right"/>
      </w:pPr>
    </w:p>
    <w:p w14:paraId="46962355" w14:textId="327B8946" w:rsidR="008D01A7" w:rsidRDefault="008D01A7" w:rsidP="008D01A7">
      <w:pPr>
        <w:spacing w:line="276" w:lineRule="auto"/>
        <w:jc w:val="right"/>
      </w:pPr>
      <w:r w:rsidRPr="00793E7E">
        <w:t>Dr. Bradley Blaylock</w:t>
      </w:r>
    </w:p>
    <w:p w14:paraId="00F1A32F" w14:textId="77777777" w:rsidR="00464086" w:rsidRPr="00793E7E" w:rsidRDefault="00464086" w:rsidP="008D01A7">
      <w:pPr>
        <w:spacing w:line="276" w:lineRule="auto"/>
        <w:jc w:val="right"/>
      </w:pPr>
    </w:p>
    <w:p w14:paraId="2080892A" w14:textId="77777777" w:rsidR="00464086" w:rsidRDefault="008D01A7" w:rsidP="008D01A7">
      <w:pPr>
        <w:spacing w:line="276" w:lineRule="auto"/>
        <w:jc w:val="right"/>
      </w:pPr>
      <w:r w:rsidRPr="00793E7E">
        <w:t>Dr. Yun Fan</w:t>
      </w:r>
    </w:p>
    <w:p w14:paraId="71D6555F" w14:textId="510DFBC5" w:rsidR="008D01A7" w:rsidRPr="00793E7E" w:rsidRDefault="008D01A7" w:rsidP="008D01A7">
      <w:pPr>
        <w:spacing w:line="276" w:lineRule="auto"/>
        <w:jc w:val="right"/>
      </w:pPr>
      <w:r w:rsidRPr="00793E7E">
        <w:t xml:space="preserve"> </w:t>
      </w:r>
    </w:p>
    <w:p w14:paraId="4D8EC9A1" w14:textId="60E6087E" w:rsidR="00997EE8" w:rsidRDefault="00997EE8" w:rsidP="008D01A7">
      <w:pPr>
        <w:spacing w:line="276" w:lineRule="auto"/>
        <w:jc w:val="right"/>
      </w:pPr>
      <w:r w:rsidRPr="00793E7E">
        <w:t xml:space="preserve">Dr. </w:t>
      </w:r>
      <w:r w:rsidR="008D01A7" w:rsidRPr="00793E7E">
        <w:t>William Megginson</w:t>
      </w:r>
    </w:p>
    <w:p w14:paraId="65F5FC65" w14:textId="77777777" w:rsidR="00464086" w:rsidRPr="00793E7E" w:rsidRDefault="00464086" w:rsidP="008D01A7">
      <w:pPr>
        <w:spacing w:line="276" w:lineRule="auto"/>
        <w:jc w:val="right"/>
      </w:pPr>
    </w:p>
    <w:p w14:paraId="7717D07F" w14:textId="77777777" w:rsidR="008D01A7" w:rsidRPr="00793E7E" w:rsidRDefault="00997EE8" w:rsidP="008D01A7">
      <w:pPr>
        <w:spacing w:line="276" w:lineRule="auto"/>
        <w:jc w:val="right"/>
      </w:pPr>
      <w:r w:rsidRPr="00793E7E">
        <w:t xml:space="preserve">Dr. </w:t>
      </w:r>
      <w:r w:rsidR="008D01A7" w:rsidRPr="00793E7E">
        <w:t>Wayne Thomas</w:t>
      </w:r>
    </w:p>
    <w:p w14:paraId="1138236D" w14:textId="77777777" w:rsidR="00997EE8" w:rsidRPr="00793E7E" w:rsidRDefault="00997EE8" w:rsidP="00997EE8">
      <w:pPr>
        <w:jc w:val="center"/>
        <w:rPr>
          <w:sz w:val="23"/>
          <w:szCs w:val="23"/>
        </w:rPr>
      </w:pPr>
    </w:p>
    <w:p w14:paraId="31B3BCB4" w14:textId="77777777" w:rsidR="00997EE8" w:rsidRPr="00793E7E" w:rsidRDefault="00997EE8" w:rsidP="00997EE8">
      <w:pPr>
        <w:jc w:val="center"/>
        <w:rPr>
          <w:sz w:val="23"/>
          <w:szCs w:val="23"/>
        </w:rPr>
      </w:pPr>
    </w:p>
    <w:p w14:paraId="575B1065" w14:textId="77777777" w:rsidR="00997EE8" w:rsidRPr="00793E7E" w:rsidRDefault="00997EE8" w:rsidP="00997EE8">
      <w:pPr>
        <w:rPr>
          <w:b/>
          <w:bCs/>
        </w:rPr>
      </w:pPr>
      <w:r w:rsidRPr="00793E7E">
        <w:rPr>
          <w:b/>
          <w:bCs/>
        </w:rPr>
        <w:br w:type="page"/>
      </w:r>
    </w:p>
    <w:p w14:paraId="5B90C5B6" w14:textId="77777777" w:rsidR="00997EE8" w:rsidRPr="00793E7E" w:rsidRDefault="00997EE8" w:rsidP="00997EE8">
      <w:pPr>
        <w:pStyle w:val="Default"/>
        <w:rPr>
          <w:rFonts w:ascii="Times New Roman" w:hAnsi="Times New Roman" w:cs="Times New Roman"/>
          <w:color w:val="auto"/>
          <w:sz w:val="23"/>
          <w:szCs w:val="23"/>
        </w:rPr>
      </w:pPr>
    </w:p>
    <w:p w14:paraId="5BFDBAD8" w14:textId="77777777" w:rsidR="00997EE8" w:rsidRPr="00793E7E" w:rsidRDefault="00997EE8" w:rsidP="00997EE8">
      <w:pPr>
        <w:pStyle w:val="Default"/>
        <w:rPr>
          <w:rFonts w:ascii="Times New Roman" w:hAnsi="Times New Roman" w:cs="Times New Roman"/>
          <w:color w:val="auto"/>
          <w:sz w:val="23"/>
          <w:szCs w:val="23"/>
        </w:rPr>
      </w:pPr>
    </w:p>
    <w:p w14:paraId="2FF5E79B" w14:textId="77777777" w:rsidR="00997EE8" w:rsidRPr="00793E7E" w:rsidRDefault="00997EE8" w:rsidP="00997EE8">
      <w:pPr>
        <w:pStyle w:val="Default"/>
        <w:rPr>
          <w:rFonts w:ascii="Times New Roman" w:hAnsi="Times New Roman" w:cs="Times New Roman"/>
          <w:color w:val="auto"/>
          <w:sz w:val="23"/>
          <w:szCs w:val="23"/>
        </w:rPr>
      </w:pPr>
    </w:p>
    <w:p w14:paraId="07C2F7CF" w14:textId="77777777" w:rsidR="00997EE8" w:rsidRPr="00793E7E" w:rsidRDefault="00997EE8" w:rsidP="00997EE8">
      <w:pPr>
        <w:pStyle w:val="Default"/>
        <w:rPr>
          <w:rFonts w:ascii="Times New Roman" w:hAnsi="Times New Roman" w:cs="Times New Roman"/>
          <w:color w:val="auto"/>
          <w:sz w:val="23"/>
          <w:szCs w:val="23"/>
        </w:rPr>
      </w:pPr>
    </w:p>
    <w:p w14:paraId="5DA97326" w14:textId="77777777" w:rsidR="00997EE8" w:rsidRPr="00793E7E" w:rsidRDefault="00997EE8" w:rsidP="00997EE8">
      <w:pPr>
        <w:pStyle w:val="Default"/>
        <w:rPr>
          <w:rFonts w:ascii="Times New Roman" w:hAnsi="Times New Roman" w:cs="Times New Roman"/>
          <w:color w:val="auto"/>
          <w:sz w:val="23"/>
          <w:szCs w:val="23"/>
        </w:rPr>
      </w:pPr>
    </w:p>
    <w:p w14:paraId="48B3666D" w14:textId="77777777" w:rsidR="00997EE8" w:rsidRPr="00793E7E" w:rsidRDefault="00997EE8" w:rsidP="00997EE8">
      <w:pPr>
        <w:pStyle w:val="Default"/>
        <w:rPr>
          <w:rFonts w:ascii="Times New Roman" w:hAnsi="Times New Roman" w:cs="Times New Roman"/>
          <w:color w:val="auto"/>
          <w:sz w:val="23"/>
          <w:szCs w:val="23"/>
        </w:rPr>
      </w:pPr>
    </w:p>
    <w:p w14:paraId="256D3379" w14:textId="77777777" w:rsidR="00997EE8" w:rsidRPr="00793E7E" w:rsidRDefault="00997EE8" w:rsidP="00997EE8">
      <w:pPr>
        <w:pStyle w:val="Default"/>
        <w:rPr>
          <w:rFonts w:ascii="Times New Roman" w:hAnsi="Times New Roman" w:cs="Times New Roman"/>
          <w:color w:val="auto"/>
          <w:sz w:val="23"/>
          <w:szCs w:val="23"/>
        </w:rPr>
      </w:pPr>
    </w:p>
    <w:p w14:paraId="695C748F" w14:textId="77777777" w:rsidR="00997EE8" w:rsidRPr="00793E7E" w:rsidRDefault="00997EE8" w:rsidP="00997EE8">
      <w:pPr>
        <w:pStyle w:val="Default"/>
        <w:rPr>
          <w:rFonts w:ascii="Times New Roman" w:hAnsi="Times New Roman" w:cs="Times New Roman"/>
          <w:color w:val="auto"/>
          <w:sz w:val="23"/>
          <w:szCs w:val="23"/>
        </w:rPr>
      </w:pPr>
    </w:p>
    <w:p w14:paraId="1AF0765B" w14:textId="77777777" w:rsidR="00997EE8" w:rsidRPr="00793E7E" w:rsidRDefault="00997EE8" w:rsidP="00997EE8">
      <w:pPr>
        <w:pStyle w:val="Default"/>
        <w:rPr>
          <w:rFonts w:ascii="Times New Roman" w:hAnsi="Times New Roman" w:cs="Times New Roman"/>
          <w:color w:val="auto"/>
          <w:sz w:val="23"/>
          <w:szCs w:val="23"/>
        </w:rPr>
      </w:pPr>
    </w:p>
    <w:p w14:paraId="15F943D3" w14:textId="77777777" w:rsidR="00997EE8" w:rsidRPr="00793E7E" w:rsidRDefault="00997EE8" w:rsidP="00997EE8">
      <w:pPr>
        <w:pStyle w:val="Default"/>
        <w:rPr>
          <w:rFonts w:ascii="Times New Roman" w:hAnsi="Times New Roman" w:cs="Times New Roman"/>
          <w:color w:val="auto"/>
          <w:sz w:val="23"/>
          <w:szCs w:val="23"/>
        </w:rPr>
      </w:pPr>
    </w:p>
    <w:p w14:paraId="16ABA310" w14:textId="77777777" w:rsidR="00997EE8" w:rsidRPr="00793E7E" w:rsidRDefault="00997EE8" w:rsidP="00997EE8">
      <w:pPr>
        <w:pStyle w:val="Default"/>
        <w:rPr>
          <w:rFonts w:ascii="Times New Roman" w:hAnsi="Times New Roman" w:cs="Times New Roman"/>
          <w:color w:val="auto"/>
          <w:sz w:val="23"/>
          <w:szCs w:val="23"/>
        </w:rPr>
      </w:pPr>
    </w:p>
    <w:p w14:paraId="519B5323" w14:textId="77777777" w:rsidR="00997EE8" w:rsidRPr="00793E7E" w:rsidRDefault="00997EE8" w:rsidP="00997EE8">
      <w:pPr>
        <w:pStyle w:val="Default"/>
        <w:rPr>
          <w:rFonts w:ascii="Times New Roman" w:hAnsi="Times New Roman" w:cs="Times New Roman"/>
          <w:color w:val="auto"/>
          <w:sz w:val="23"/>
          <w:szCs w:val="23"/>
        </w:rPr>
      </w:pPr>
    </w:p>
    <w:p w14:paraId="4ED133A4" w14:textId="77777777" w:rsidR="00997EE8" w:rsidRPr="00793E7E" w:rsidRDefault="00997EE8" w:rsidP="00997EE8">
      <w:pPr>
        <w:pStyle w:val="Default"/>
        <w:rPr>
          <w:rFonts w:ascii="Times New Roman" w:hAnsi="Times New Roman" w:cs="Times New Roman"/>
          <w:color w:val="auto"/>
          <w:sz w:val="23"/>
          <w:szCs w:val="23"/>
        </w:rPr>
      </w:pPr>
    </w:p>
    <w:p w14:paraId="4AB6F0D2" w14:textId="77777777" w:rsidR="00997EE8" w:rsidRPr="00793E7E" w:rsidRDefault="00997EE8" w:rsidP="00997EE8">
      <w:pPr>
        <w:pStyle w:val="Default"/>
        <w:rPr>
          <w:rFonts w:ascii="Times New Roman" w:hAnsi="Times New Roman" w:cs="Times New Roman"/>
          <w:color w:val="auto"/>
          <w:sz w:val="23"/>
          <w:szCs w:val="23"/>
        </w:rPr>
      </w:pPr>
    </w:p>
    <w:p w14:paraId="674184C0" w14:textId="77777777" w:rsidR="00997EE8" w:rsidRPr="00793E7E" w:rsidRDefault="00997EE8" w:rsidP="00997EE8">
      <w:pPr>
        <w:pStyle w:val="Default"/>
        <w:rPr>
          <w:rFonts w:ascii="Times New Roman" w:hAnsi="Times New Roman" w:cs="Times New Roman"/>
          <w:color w:val="auto"/>
          <w:sz w:val="23"/>
          <w:szCs w:val="23"/>
        </w:rPr>
      </w:pPr>
    </w:p>
    <w:p w14:paraId="578E9922" w14:textId="77777777" w:rsidR="00997EE8" w:rsidRPr="00793E7E" w:rsidRDefault="00997EE8" w:rsidP="00997EE8">
      <w:pPr>
        <w:pStyle w:val="Default"/>
        <w:rPr>
          <w:rFonts w:ascii="Times New Roman" w:hAnsi="Times New Roman" w:cs="Times New Roman"/>
          <w:color w:val="auto"/>
          <w:sz w:val="23"/>
          <w:szCs w:val="23"/>
        </w:rPr>
      </w:pPr>
    </w:p>
    <w:p w14:paraId="14958FF6" w14:textId="77777777" w:rsidR="00997EE8" w:rsidRPr="00793E7E" w:rsidRDefault="00997EE8" w:rsidP="00997EE8">
      <w:pPr>
        <w:pStyle w:val="Default"/>
        <w:rPr>
          <w:rFonts w:ascii="Times New Roman" w:hAnsi="Times New Roman" w:cs="Times New Roman"/>
          <w:color w:val="auto"/>
          <w:sz w:val="23"/>
          <w:szCs w:val="23"/>
        </w:rPr>
      </w:pPr>
    </w:p>
    <w:p w14:paraId="48C08557" w14:textId="77777777" w:rsidR="00997EE8" w:rsidRPr="00793E7E" w:rsidRDefault="00997EE8" w:rsidP="00997EE8">
      <w:pPr>
        <w:pStyle w:val="Default"/>
        <w:rPr>
          <w:rFonts w:ascii="Times New Roman" w:hAnsi="Times New Roman" w:cs="Times New Roman"/>
          <w:color w:val="auto"/>
          <w:sz w:val="23"/>
          <w:szCs w:val="23"/>
        </w:rPr>
      </w:pPr>
    </w:p>
    <w:p w14:paraId="1CC8448E" w14:textId="77777777" w:rsidR="00997EE8" w:rsidRPr="00793E7E" w:rsidRDefault="00997EE8" w:rsidP="00997EE8">
      <w:pPr>
        <w:pStyle w:val="Default"/>
        <w:rPr>
          <w:rFonts w:ascii="Times New Roman" w:hAnsi="Times New Roman" w:cs="Times New Roman"/>
          <w:color w:val="auto"/>
          <w:sz w:val="23"/>
          <w:szCs w:val="23"/>
        </w:rPr>
      </w:pPr>
    </w:p>
    <w:p w14:paraId="49FACF48" w14:textId="77777777" w:rsidR="00997EE8" w:rsidRPr="00793E7E" w:rsidRDefault="00997EE8" w:rsidP="00997EE8">
      <w:pPr>
        <w:pStyle w:val="Default"/>
        <w:rPr>
          <w:rFonts w:ascii="Times New Roman" w:hAnsi="Times New Roman" w:cs="Times New Roman"/>
          <w:color w:val="auto"/>
          <w:sz w:val="23"/>
          <w:szCs w:val="23"/>
        </w:rPr>
      </w:pPr>
    </w:p>
    <w:p w14:paraId="35EED2E0" w14:textId="77777777" w:rsidR="00997EE8" w:rsidRPr="00793E7E" w:rsidRDefault="00997EE8" w:rsidP="00997EE8">
      <w:pPr>
        <w:pStyle w:val="Default"/>
        <w:rPr>
          <w:rFonts w:ascii="Times New Roman" w:hAnsi="Times New Roman" w:cs="Times New Roman"/>
          <w:color w:val="auto"/>
          <w:sz w:val="23"/>
          <w:szCs w:val="23"/>
        </w:rPr>
      </w:pPr>
    </w:p>
    <w:p w14:paraId="261CAD6C" w14:textId="77777777" w:rsidR="00997EE8" w:rsidRPr="00793E7E" w:rsidRDefault="00997EE8" w:rsidP="00997EE8">
      <w:pPr>
        <w:pStyle w:val="Default"/>
        <w:rPr>
          <w:rFonts w:ascii="Times New Roman" w:hAnsi="Times New Roman" w:cs="Times New Roman"/>
          <w:color w:val="auto"/>
          <w:sz w:val="23"/>
          <w:szCs w:val="23"/>
        </w:rPr>
      </w:pPr>
    </w:p>
    <w:p w14:paraId="3535DE1A" w14:textId="77777777" w:rsidR="00997EE8" w:rsidRPr="00793E7E" w:rsidRDefault="00997EE8" w:rsidP="00997EE8">
      <w:pPr>
        <w:pStyle w:val="Default"/>
        <w:rPr>
          <w:rFonts w:ascii="Times New Roman" w:hAnsi="Times New Roman" w:cs="Times New Roman"/>
          <w:color w:val="auto"/>
          <w:sz w:val="23"/>
          <w:szCs w:val="23"/>
        </w:rPr>
      </w:pPr>
    </w:p>
    <w:p w14:paraId="6E966B6D" w14:textId="77777777" w:rsidR="00997EE8" w:rsidRPr="00793E7E" w:rsidRDefault="00997EE8" w:rsidP="00997EE8">
      <w:pPr>
        <w:pStyle w:val="Default"/>
        <w:rPr>
          <w:rFonts w:ascii="Times New Roman" w:hAnsi="Times New Roman" w:cs="Times New Roman"/>
          <w:color w:val="auto"/>
          <w:sz w:val="23"/>
          <w:szCs w:val="23"/>
        </w:rPr>
      </w:pPr>
    </w:p>
    <w:p w14:paraId="1BA42897" w14:textId="77777777" w:rsidR="00997EE8" w:rsidRPr="00793E7E" w:rsidRDefault="00997EE8" w:rsidP="00997EE8">
      <w:pPr>
        <w:pStyle w:val="Default"/>
        <w:rPr>
          <w:rFonts w:ascii="Times New Roman" w:hAnsi="Times New Roman" w:cs="Times New Roman"/>
          <w:color w:val="auto"/>
          <w:sz w:val="23"/>
          <w:szCs w:val="23"/>
        </w:rPr>
      </w:pPr>
    </w:p>
    <w:p w14:paraId="03B5E33B" w14:textId="77777777" w:rsidR="00997EE8" w:rsidRPr="00793E7E" w:rsidRDefault="00997EE8" w:rsidP="00997EE8">
      <w:pPr>
        <w:pStyle w:val="Default"/>
        <w:rPr>
          <w:rFonts w:ascii="Times New Roman" w:hAnsi="Times New Roman" w:cs="Times New Roman"/>
          <w:color w:val="auto"/>
          <w:sz w:val="23"/>
          <w:szCs w:val="23"/>
        </w:rPr>
      </w:pPr>
    </w:p>
    <w:p w14:paraId="73DAEEA6" w14:textId="77777777" w:rsidR="00997EE8" w:rsidRPr="00793E7E" w:rsidRDefault="00997EE8" w:rsidP="00997EE8">
      <w:pPr>
        <w:pStyle w:val="Default"/>
        <w:rPr>
          <w:rFonts w:ascii="Times New Roman" w:hAnsi="Times New Roman" w:cs="Times New Roman"/>
          <w:color w:val="auto"/>
          <w:sz w:val="23"/>
          <w:szCs w:val="23"/>
        </w:rPr>
      </w:pPr>
    </w:p>
    <w:p w14:paraId="31025A8E" w14:textId="77777777" w:rsidR="00997EE8" w:rsidRPr="00793E7E" w:rsidRDefault="00997EE8" w:rsidP="00997EE8">
      <w:pPr>
        <w:pStyle w:val="Default"/>
        <w:rPr>
          <w:rFonts w:ascii="Times New Roman" w:hAnsi="Times New Roman" w:cs="Times New Roman"/>
          <w:color w:val="auto"/>
          <w:sz w:val="23"/>
          <w:szCs w:val="23"/>
        </w:rPr>
      </w:pPr>
    </w:p>
    <w:p w14:paraId="4258C3FD" w14:textId="77777777" w:rsidR="00997EE8" w:rsidRPr="00793E7E" w:rsidRDefault="00997EE8" w:rsidP="00997EE8">
      <w:pPr>
        <w:pStyle w:val="Default"/>
        <w:rPr>
          <w:rFonts w:ascii="Times New Roman" w:hAnsi="Times New Roman" w:cs="Times New Roman"/>
          <w:color w:val="auto"/>
          <w:sz w:val="23"/>
          <w:szCs w:val="23"/>
        </w:rPr>
      </w:pPr>
    </w:p>
    <w:p w14:paraId="6263A8E9" w14:textId="77777777" w:rsidR="00997EE8" w:rsidRPr="00793E7E" w:rsidRDefault="00997EE8" w:rsidP="00997EE8">
      <w:pPr>
        <w:pStyle w:val="Default"/>
        <w:rPr>
          <w:rFonts w:ascii="Times New Roman" w:hAnsi="Times New Roman" w:cs="Times New Roman"/>
          <w:color w:val="auto"/>
          <w:sz w:val="23"/>
          <w:szCs w:val="23"/>
        </w:rPr>
      </w:pPr>
    </w:p>
    <w:p w14:paraId="2453D0FB" w14:textId="77777777" w:rsidR="00997EE8" w:rsidRPr="00793E7E" w:rsidRDefault="00997EE8" w:rsidP="00997EE8">
      <w:pPr>
        <w:pStyle w:val="Default"/>
        <w:rPr>
          <w:rFonts w:ascii="Times New Roman" w:hAnsi="Times New Roman" w:cs="Times New Roman"/>
          <w:color w:val="auto"/>
          <w:sz w:val="23"/>
          <w:szCs w:val="23"/>
        </w:rPr>
      </w:pPr>
    </w:p>
    <w:p w14:paraId="3E84FAF6" w14:textId="77777777" w:rsidR="00997EE8" w:rsidRPr="00793E7E" w:rsidRDefault="00997EE8" w:rsidP="00997EE8">
      <w:pPr>
        <w:pStyle w:val="Default"/>
        <w:rPr>
          <w:rFonts w:ascii="Times New Roman" w:hAnsi="Times New Roman" w:cs="Times New Roman"/>
          <w:color w:val="auto"/>
          <w:sz w:val="23"/>
          <w:szCs w:val="23"/>
        </w:rPr>
      </w:pPr>
    </w:p>
    <w:p w14:paraId="0E9C77AD" w14:textId="77777777" w:rsidR="00997EE8" w:rsidRPr="00793E7E" w:rsidRDefault="00997EE8" w:rsidP="00997EE8">
      <w:pPr>
        <w:pStyle w:val="Default"/>
        <w:rPr>
          <w:rFonts w:ascii="Times New Roman" w:hAnsi="Times New Roman" w:cs="Times New Roman"/>
          <w:color w:val="auto"/>
          <w:sz w:val="23"/>
          <w:szCs w:val="23"/>
        </w:rPr>
      </w:pPr>
    </w:p>
    <w:p w14:paraId="23A7E631" w14:textId="77777777" w:rsidR="00997EE8" w:rsidRPr="00793E7E" w:rsidRDefault="00997EE8" w:rsidP="00997EE8">
      <w:pPr>
        <w:pStyle w:val="Default"/>
        <w:rPr>
          <w:rFonts w:ascii="Times New Roman" w:hAnsi="Times New Roman" w:cs="Times New Roman"/>
          <w:color w:val="auto"/>
          <w:sz w:val="23"/>
          <w:szCs w:val="23"/>
        </w:rPr>
      </w:pPr>
    </w:p>
    <w:p w14:paraId="7B369E12" w14:textId="77777777" w:rsidR="00997EE8" w:rsidRPr="00793E7E" w:rsidRDefault="00997EE8" w:rsidP="00997EE8">
      <w:pPr>
        <w:pStyle w:val="Default"/>
        <w:rPr>
          <w:rFonts w:ascii="Times New Roman" w:hAnsi="Times New Roman" w:cs="Times New Roman"/>
          <w:color w:val="auto"/>
          <w:sz w:val="23"/>
          <w:szCs w:val="23"/>
        </w:rPr>
      </w:pPr>
    </w:p>
    <w:p w14:paraId="795B022F" w14:textId="77777777" w:rsidR="00997EE8" w:rsidRPr="00793E7E" w:rsidRDefault="00997EE8" w:rsidP="00997EE8">
      <w:pPr>
        <w:pStyle w:val="Default"/>
        <w:rPr>
          <w:rFonts w:ascii="Times New Roman" w:hAnsi="Times New Roman" w:cs="Times New Roman"/>
          <w:color w:val="auto"/>
          <w:sz w:val="23"/>
          <w:szCs w:val="23"/>
        </w:rPr>
      </w:pPr>
    </w:p>
    <w:p w14:paraId="336FC9C6" w14:textId="77777777" w:rsidR="00997EE8" w:rsidRPr="00793E7E" w:rsidRDefault="00997EE8" w:rsidP="00997EE8">
      <w:pPr>
        <w:pStyle w:val="Default"/>
        <w:rPr>
          <w:rFonts w:ascii="Times New Roman" w:hAnsi="Times New Roman" w:cs="Times New Roman"/>
          <w:color w:val="auto"/>
          <w:sz w:val="23"/>
          <w:szCs w:val="23"/>
        </w:rPr>
      </w:pPr>
    </w:p>
    <w:p w14:paraId="629C7EC7" w14:textId="77777777" w:rsidR="00997EE8" w:rsidRPr="00793E7E" w:rsidRDefault="00997EE8" w:rsidP="00997EE8">
      <w:pPr>
        <w:pStyle w:val="Default"/>
        <w:rPr>
          <w:rFonts w:ascii="Times New Roman" w:hAnsi="Times New Roman" w:cs="Times New Roman"/>
          <w:color w:val="auto"/>
          <w:sz w:val="23"/>
          <w:szCs w:val="23"/>
        </w:rPr>
      </w:pPr>
    </w:p>
    <w:p w14:paraId="28B88DEF" w14:textId="77777777" w:rsidR="00997EE8" w:rsidRPr="00793E7E" w:rsidRDefault="00997EE8" w:rsidP="00997EE8">
      <w:pPr>
        <w:pStyle w:val="Default"/>
        <w:rPr>
          <w:rFonts w:ascii="Times New Roman" w:hAnsi="Times New Roman" w:cs="Times New Roman"/>
          <w:color w:val="auto"/>
          <w:sz w:val="23"/>
          <w:szCs w:val="23"/>
        </w:rPr>
      </w:pPr>
    </w:p>
    <w:p w14:paraId="4B29C40B" w14:textId="77777777" w:rsidR="00997EE8" w:rsidRPr="00793E7E" w:rsidRDefault="00997EE8" w:rsidP="00997EE8">
      <w:pPr>
        <w:pStyle w:val="Default"/>
        <w:rPr>
          <w:rFonts w:ascii="Times New Roman" w:hAnsi="Times New Roman" w:cs="Times New Roman"/>
          <w:color w:val="auto"/>
          <w:sz w:val="23"/>
          <w:szCs w:val="23"/>
        </w:rPr>
      </w:pPr>
    </w:p>
    <w:p w14:paraId="2C90417E" w14:textId="77777777" w:rsidR="00997EE8" w:rsidRPr="00793E7E" w:rsidRDefault="00997EE8" w:rsidP="00997EE8">
      <w:pPr>
        <w:pStyle w:val="Default"/>
        <w:rPr>
          <w:rFonts w:ascii="Times New Roman" w:hAnsi="Times New Roman" w:cs="Times New Roman"/>
          <w:color w:val="auto"/>
          <w:sz w:val="23"/>
          <w:szCs w:val="23"/>
        </w:rPr>
      </w:pPr>
    </w:p>
    <w:p w14:paraId="352D485B" w14:textId="77777777" w:rsidR="00997EE8" w:rsidRPr="00793E7E" w:rsidRDefault="00997EE8" w:rsidP="00997EE8">
      <w:pPr>
        <w:pStyle w:val="Default"/>
        <w:rPr>
          <w:rFonts w:ascii="Times New Roman" w:hAnsi="Times New Roman" w:cs="Times New Roman"/>
          <w:color w:val="auto"/>
          <w:sz w:val="23"/>
          <w:szCs w:val="23"/>
        </w:rPr>
      </w:pPr>
    </w:p>
    <w:p w14:paraId="253D8CC6" w14:textId="74EA5177" w:rsidR="00997EE8" w:rsidRPr="00793E7E" w:rsidRDefault="00997EE8" w:rsidP="00997EE8">
      <w:pPr>
        <w:spacing w:before="120" w:after="120" w:line="480" w:lineRule="auto"/>
        <w:jc w:val="center"/>
        <w:rPr>
          <w:color w:val="0E101A"/>
        </w:rPr>
      </w:pPr>
      <w:r w:rsidRPr="00793E7E">
        <w:t xml:space="preserve">© Copyright by </w:t>
      </w:r>
      <w:r w:rsidRPr="00793E7E">
        <w:rPr>
          <w:rStyle w:val="Strong"/>
          <w:b w:val="0"/>
          <w:bCs w:val="0"/>
          <w:color w:val="0E101A"/>
        </w:rPr>
        <w:t>XIAOYAN HU</w:t>
      </w:r>
      <w:r w:rsidRPr="00793E7E">
        <w:t xml:space="preserve"> 2023</w:t>
      </w:r>
    </w:p>
    <w:p w14:paraId="454E46DF" w14:textId="77777777" w:rsidR="00997EE8" w:rsidRPr="00793E7E" w:rsidRDefault="00997EE8" w:rsidP="00997EE8">
      <w:pPr>
        <w:jc w:val="center"/>
        <w:rPr>
          <w:b/>
          <w:bCs/>
        </w:rPr>
      </w:pPr>
      <w:r w:rsidRPr="00793E7E">
        <w:t xml:space="preserve">All Rights Reserved. </w:t>
      </w:r>
    </w:p>
    <w:p w14:paraId="4CB23710" w14:textId="4E47CE1F" w:rsidR="00F140ED" w:rsidRPr="00793E7E" w:rsidRDefault="00F140ED" w:rsidP="00997EE8">
      <w:pPr>
        <w:autoSpaceDE w:val="0"/>
        <w:autoSpaceDN w:val="0"/>
        <w:adjustRightInd w:val="0"/>
        <w:jc w:val="center"/>
        <w:rPr>
          <w:rFonts w:eastAsiaTheme="minorHAnsi"/>
          <w:lang w:eastAsia="en-US"/>
        </w:rPr>
      </w:pPr>
    </w:p>
    <w:p w14:paraId="2CFADD53" w14:textId="556DA2D5" w:rsidR="00D06612" w:rsidRPr="00793E7E" w:rsidRDefault="00D06612">
      <w:pPr>
        <w:rPr>
          <w:rFonts w:eastAsiaTheme="minorHAnsi"/>
          <w:lang w:eastAsia="en-US"/>
        </w:rPr>
        <w:sectPr w:rsidR="00D06612" w:rsidRPr="00793E7E" w:rsidSect="00F140ED">
          <w:footerReference w:type="default" r:id="rId12"/>
          <w:footerReference w:type="first" r:id="rId13"/>
          <w:pgSz w:w="12240" w:h="15840"/>
          <w:pgMar w:top="1440" w:right="1440" w:bottom="1440" w:left="1440" w:header="720" w:footer="720" w:gutter="0"/>
          <w:pgNumType w:start="1"/>
          <w:cols w:space="720"/>
          <w:titlePg/>
          <w:docGrid w:linePitch="360"/>
        </w:sectPr>
      </w:pPr>
    </w:p>
    <w:p w14:paraId="065B4CCD" w14:textId="77777777" w:rsidR="00997EE8" w:rsidRPr="00793E7E" w:rsidRDefault="00997EE8" w:rsidP="004F5DBD">
      <w:pPr>
        <w:autoSpaceDE w:val="0"/>
        <w:autoSpaceDN w:val="0"/>
        <w:adjustRightInd w:val="0"/>
        <w:rPr>
          <w:rFonts w:eastAsiaTheme="minorHAnsi"/>
          <w:lang w:eastAsia="en-US"/>
        </w:rPr>
      </w:pPr>
    </w:p>
    <w:p w14:paraId="01EBB185" w14:textId="77777777" w:rsidR="004F5DBD" w:rsidRDefault="004F5DBD" w:rsidP="00A91961">
      <w:pPr>
        <w:rPr>
          <w:b/>
          <w:bCs/>
        </w:rPr>
      </w:pPr>
    </w:p>
    <w:p w14:paraId="613FA61A" w14:textId="48B7CDDF" w:rsidR="00FE28C9" w:rsidRDefault="009A5751" w:rsidP="009A5751">
      <w:pPr>
        <w:jc w:val="center"/>
        <w:rPr>
          <w:b/>
          <w:bCs/>
        </w:rPr>
      </w:pPr>
      <w:r w:rsidRPr="009A5751">
        <w:rPr>
          <w:b/>
          <w:bCs/>
        </w:rPr>
        <w:t>ACKNOWLEDGEMENTS</w:t>
      </w:r>
    </w:p>
    <w:p w14:paraId="1824812B" w14:textId="77777777" w:rsidR="009A5751" w:rsidRDefault="009A5751" w:rsidP="009A5751">
      <w:pPr>
        <w:jc w:val="center"/>
      </w:pPr>
    </w:p>
    <w:p w14:paraId="61D4288E" w14:textId="77777777" w:rsidR="00FE28C9" w:rsidRDefault="00FE28C9" w:rsidP="00FE28C9">
      <w:r>
        <w:t xml:space="preserve">I am extremely grateful to my dissertation chair and committee members for their invaluable support and guidance throughout my research journey. Their expertise, constructive feedback, and insightful suggestions have helped me refine my dissertation and achieve my academic goals. Dr. Richard Price, my dissertation co-chair, provided me with tremendous support and constant encouragement during my PhD program and academic journey. This endeavor would not have been possible without him. Dr. C.S. Agnes Cheng, my other dissertation co-chair, offered exceptional mentorship and leadership, and I am honored to have had her guidance throughout this process. I am also grateful to my committee members, Dr. Wayne </w:t>
      </w:r>
      <w:proofErr w:type="gramStart"/>
      <w:r>
        <w:t>Thomas</w:t>
      </w:r>
      <w:proofErr w:type="gramEnd"/>
      <w:r>
        <w:t xml:space="preserve"> and Dr. Yun Fan, for their time, effort, and dedication in reviewing my work and providing valuable feedback. Their contributions have been essential to the success of my dissertation. Their expertise, professionalism, research attitudes, and kindness always motivate me to become a better professor and researcher. I greatly appreciate Dr. William Megginson and Dr. Bradley Blaylock for their support and for helping me achieve this important milestone in my academic career. I am fortunate to have had such a knowledgeable and supportive team.</w:t>
      </w:r>
    </w:p>
    <w:p w14:paraId="2324CC1E" w14:textId="77777777" w:rsidR="00FE28C9" w:rsidRDefault="00FE28C9" w:rsidP="00FE28C9">
      <w:r>
        <w:t> </w:t>
      </w:r>
    </w:p>
    <w:p w14:paraId="55B77064" w14:textId="77777777" w:rsidR="00FE28C9" w:rsidRDefault="00FE28C9" w:rsidP="00FE28C9">
      <w:r>
        <w:t xml:space="preserve">I would like to express my gratitude to three remarkable women who were significant figures in my life but have sadly passed away. My grandmother </w:t>
      </w:r>
      <w:proofErr w:type="spellStart"/>
      <w:r>
        <w:t>Fengying</w:t>
      </w:r>
      <w:proofErr w:type="spellEnd"/>
      <w:r>
        <w:t xml:space="preserve"> Wei, grandmother </w:t>
      </w:r>
      <w:proofErr w:type="spellStart"/>
      <w:r>
        <w:t>Tianying</w:t>
      </w:r>
      <w:proofErr w:type="spellEnd"/>
      <w:r>
        <w:t xml:space="preserve"> Lu, and mother-in-law </w:t>
      </w:r>
      <w:proofErr w:type="spellStart"/>
      <w:r>
        <w:t>Rongxiang</w:t>
      </w:r>
      <w:proofErr w:type="spellEnd"/>
      <w:r>
        <w:t xml:space="preserve"> Zhang all passed away while I was pursuing my PhD. Their unwavering love, courage, and strength continue to inspire me every day, and I am grateful for the time I had with each of them.</w:t>
      </w:r>
    </w:p>
    <w:p w14:paraId="795F8FD4" w14:textId="77777777" w:rsidR="00FE28C9" w:rsidRDefault="00FE28C9" w:rsidP="00FE28C9">
      <w:r>
        <w:t> </w:t>
      </w:r>
    </w:p>
    <w:p w14:paraId="621DC09C" w14:textId="77777777" w:rsidR="00FE28C9" w:rsidRDefault="00FE28C9" w:rsidP="00FE28C9">
      <w:r>
        <w:t xml:space="preserve">Words cannot express my gratitude to my mother, </w:t>
      </w:r>
      <w:proofErr w:type="spellStart"/>
      <w:r>
        <w:t>Yanchun</w:t>
      </w:r>
      <w:proofErr w:type="spellEnd"/>
      <w:r>
        <w:t xml:space="preserve"> Sun, and my father, </w:t>
      </w:r>
      <w:proofErr w:type="spellStart"/>
      <w:r>
        <w:t>Guojie</w:t>
      </w:r>
      <w:proofErr w:type="spellEnd"/>
      <w:r>
        <w:t xml:space="preserve"> Hu, for giving me life, love, support, and everything I could ever need. I am truly blessed to have them as my parents, and I will always be grateful for their unconditional love and support. Thank you, </w:t>
      </w:r>
      <w:proofErr w:type="gramStart"/>
      <w:r>
        <w:t>Mom</w:t>
      </w:r>
      <w:proofErr w:type="gramEnd"/>
      <w:r>
        <w:t xml:space="preserve"> and Dad, for everything you have done for me.</w:t>
      </w:r>
    </w:p>
    <w:p w14:paraId="2A72FF9C" w14:textId="77777777" w:rsidR="00FE28C9" w:rsidRDefault="00FE28C9" w:rsidP="00FE28C9">
      <w:r>
        <w:t> </w:t>
      </w:r>
    </w:p>
    <w:p w14:paraId="18C4BC78" w14:textId="77777777" w:rsidR="00FE28C9" w:rsidRDefault="00FE28C9" w:rsidP="00FE28C9">
      <w:r>
        <w:t>I want to express my sincere gratitude to my PhD peers, faculty in the accounting department, Jane Nelson, and Calon-Nicole Gunter-Cox for their support and guidance throughout my PhD program. I am grateful for the countless hours spent brainstorming, discussing, and offering feedback with my peers. The accounting department faculty provided me with valuable insights and constructive feedback that have shaped my research profoundly. I am honored to be a member of this loving family. Thank you all for your invaluable support.</w:t>
      </w:r>
    </w:p>
    <w:p w14:paraId="4E7F154B" w14:textId="77777777" w:rsidR="00FE28C9" w:rsidRDefault="00FE28C9" w:rsidP="00FE28C9">
      <w:r>
        <w:t> </w:t>
      </w:r>
    </w:p>
    <w:p w14:paraId="7C60C5F2" w14:textId="77777777" w:rsidR="00FE28C9" w:rsidRDefault="00FE28C9" w:rsidP="00FE28C9">
      <w:r>
        <w:t xml:space="preserve">Moreover, I want to extend my heartfelt gratitude to my husband, </w:t>
      </w:r>
      <w:proofErr w:type="spellStart"/>
      <w:r>
        <w:t>Dujun</w:t>
      </w:r>
      <w:proofErr w:type="spellEnd"/>
      <w:r>
        <w:t xml:space="preserve"> </w:t>
      </w:r>
      <w:proofErr w:type="spellStart"/>
      <w:r>
        <w:t>Zhai</w:t>
      </w:r>
      <w:proofErr w:type="spellEnd"/>
      <w:r>
        <w:t>, for his support and sacrifices. His unwavering support, wisdom, and encouragement during my PhD journey have been indispensable. His belief in me has kept my spirits, persistence, and motivation high during this process.</w:t>
      </w:r>
    </w:p>
    <w:p w14:paraId="2796BDBE" w14:textId="77777777" w:rsidR="00FE28C9" w:rsidRDefault="00FE28C9" w:rsidP="00FE28C9">
      <w:r>
        <w:t> </w:t>
      </w:r>
    </w:p>
    <w:p w14:paraId="74EADFF0" w14:textId="7F82605F" w:rsidR="00FE28C9" w:rsidRDefault="00FE28C9" w:rsidP="00FE28C9">
      <w:pPr>
        <w:sectPr w:rsidR="00FE28C9" w:rsidSect="00D06612">
          <w:footerReference w:type="default" r:id="rId14"/>
          <w:footerReference w:type="first" r:id="rId15"/>
          <w:type w:val="continuous"/>
          <w:pgSz w:w="12240" w:h="15840"/>
          <w:pgMar w:top="1440" w:right="1440" w:bottom="1440" w:left="1440" w:header="720" w:footer="720" w:gutter="0"/>
          <w:pgNumType w:start="1"/>
          <w:cols w:space="720"/>
          <w:titlePg/>
          <w:docGrid w:linePitch="360"/>
        </w:sectPr>
      </w:pPr>
      <w:r>
        <w:t xml:space="preserve">I would also like to express my gratitude and appreciation to my father-in-law, </w:t>
      </w:r>
      <w:proofErr w:type="spellStart"/>
      <w:r>
        <w:t>Guangming</w:t>
      </w:r>
      <w:proofErr w:type="spellEnd"/>
      <w:r>
        <w:t xml:space="preserve"> </w:t>
      </w:r>
      <w:proofErr w:type="spellStart"/>
      <w:r>
        <w:t>Zhai</w:t>
      </w:r>
      <w:proofErr w:type="spellEnd"/>
      <w:r>
        <w:t xml:space="preserve">. Throughout my PhD journey, he has provided me with </w:t>
      </w:r>
      <w:r w:rsidR="004F55AA">
        <w:t>strong</w:t>
      </w:r>
      <w:r>
        <w:t xml:space="preserve"> support, encouragement, and understanding. I am also grateful to my two girls, </w:t>
      </w:r>
      <w:proofErr w:type="gramStart"/>
      <w:r>
        <w:t>Allyson</w:t>
      </w:r>
      <w:proofErr w:type="gramEnd"/>
      <w:r>
        <w:t xml:space="preserve"> and Brooklyn, for the happiness, joy, and love they bring to me. Thank you for being a part of my journey.</w:t>
      </w:r>
    </w:p>
    <w:p w14:paraId="5CF9D9FE" w14:textId="77777777" w:rsidR="00FE28C9" w:rsidRDefault="00FE28C9" w:rsidP="00FE28C9"/>
    <w:p w14:paraId="54B7C4E7" w14:textId="782CD969" w:rsidR="006E3ED8" w:rsidRDefault="00FE28C9" w:rsidP="00FE28C9">
      <w:r>
        <w:lastRenderedPageBreak/>
        <w:t> </w:t>
      </w:r>
    </w:p>
    <w:p w14:paraId="59FC6921" w14:textId="6B9D7FD0" w:rsidR="00975D0F" w:rsidRDefault="00975D0F" w:rsidP="00FE28C9">
      <w:pPr>
        <w:jc w:val="center"/>
        <w:rPr>
          <w:rStyle w:val="Strong"/>
          <w:color w:val="0E101A"/>
        </w:rPr>
        <w:sectPr w:rsidR="00975D0F" w:rsidSect="00D06612">
          <w:footerReference w:type="default" r:id="rId16"/>
          <w:type w:val="continuous"/>
          <w:pgSz w:w="12240" w:h="15840"/>
          <w:pgMar w:top="1440" w:right="1440" w:bottom="1440" w:left="1440" w:header="720" w:footer="720" w:gutter="0"/>
          <w:pgNumType w:start="1"/>
          <w:cols w:space="720"/>
          <w:titlePg/>
          <w:docGrid w:linePitch="360"/>
        </w:sectPr>
      </w:pPr>
    </w:p>
    <w:p w14:paraId="368B8BEF" w14:textId="213A0C75" w:rsidR="00473ED0" w:rsidRPr="00793E7E" w:rsidRDefault="00473ED0" w:rsidP="00FE28C9">
      <w:pPr>
        <w:spacing w:before="120" w:after="120" w:line="480" w:lineRule="auto"/>
        <w:jc w:val="center"/>
        <w:rPr>
          <w:rStyle w:val="Strong"/>
          <w:color w:val="0E101A"/>
        </w:rPr>
      </w:pPr>
      <w:r w:rsidRPr="00793E7E">
        <w:rPr>
          <w:rStyle w:val="Strong"/>
          <w:color w:val="0E101A"/>
        </w:rPr>
        <w:t xml:space="preserve">Information </w:t>
      </w:r>
      <w:r w:rsidR="006F3FC2" w:rsidRPr="00793E7E">
        <w:rPr>
          <w:rStyle w:val="Strong"/>
          <w:color w:val="0E101A"/>
        </w:rPr>
        <w:t xml:space="preserve">Transparency </w:t>
      </w:r>
      <w:r w:rsidRPr="00793E7E">
        <w:rPr>
          <w:rStyle w:val="Strong"/>
          <w:color w:val="0E101A"/>
        </w:rPr>
        <w:t xml:space="preserve">and the </w:t>
      </w:r>
      <w:r w:rsidR="00793E7E" w:rsidRPr="00793E7E">
        <w:rPr>
          <w:rStyle w:val="Strong"/>
          <w:color w:val="0E101A"/>
        </w:rPr>
        <w:t>E</w:t>
      </w:r>
      <w:r w:rsidRPr="00793E7E">
        <w:rPr>
          <w:rStyle w:val="Strong"/>
          <w:color w:val="0E101A"/>
        </w:rPr>
        <w:t xml:space="preserve">ffectiveness of </w:t>
      </w:r>
      <w:r w:rsidR="007C0554" w:rsidRPr="00793E7E">
        <w:rPr>
          <w:rStyle w:val="Strong"/>
          <w:color w:val="0E101A"/>
        </w:rPr>
        <w:t>R&amp;D Tax Credits</w:t>
      </w:r>
    </w:p>
    <w:p w14:paraId="310AE515" w14:textId="5CF75AA2" w:rsidR="001E0CF1" w:rsidRPr="00793E7E" w:rsidRDefault="00E6134E" w:rsidP="001E0CF1">
      <w:pPr>
        <w:spacing w:before="120" w:after="120" w:line="480" w:lineRule="auto"/>
        <w:jc w:val="both"/>
        <w:rPr>
          <w:b/>
          <w:bCs/>
          <w:color w:val="0E101A"/>
        </w:rPr>
      </w:pPr>
      <w:r w:rsidRPr="00793E7E">
        <w:rPr>
          <w:rStyle w:val="Strong"/>
          <w:color w:val="0E101A"/>
        </w:rPr>
        <w:t>Abstract</w:t>
      </w:r>
    </w:p>
    <w:p w14:paraId="5356A695" w14:textId="3017AAA3" w:rsidR="00C40A0B" w:rsidRPr="00C40A0B" w:rsidRDefault="00C40A0B" w:rsidP="00C40A0B">
      <w:pPr>
        <w:spacing w:before="120" w:after="120" w:line="276" w:lineRule="auto"/>
        <w:jc w:val="both"/>
        <w:rPr>
          <w:color w:val="0E101A"/>
        </w:rPr>
      </w:pPr>
      <w:r w:rsidRPr="00C40A0B">
        <w:rPr>
          <w:color w:val="0E101A"/>
        </w:rPr>
        <w:t xml:space="preserve">Using staggered changes in state-level R&amp;D Tax Credits (RTC), </w:t>
      </w:r>
      <w:r w:rsidR="00AB1C26">
        <w:rPr>
          <w:color w:val="0E101A"/>
        </w:rPr>
        <w:t xml:space="preserve">I </w:t>
      </w:r>
      <w:r w:rsidRPr="00C40A0B">
        <w:rPr>
          <w:color w:val="0E101A"/>
        </w:rPr>
        <w:t xml:space="preserve">investigate the effectiveness of RTCs offered by U.S. states and their dependence on information transparency. The results show that RTCs increase </w:t>
      </w:r>
      <w:r w:rsidR="006D1413">
        <w:rPr>
          <w:color w:val="0E101A"/>
        </w:rPr>
        <w:t xml:space="preserve">aggregated </w:t>
      </w:r>
      <w:r w:rsidRPr="00C40A0B">
        <w:rPr>
          <w:color w:val="0E101A"/>
        </w:rPr>
        <w:t xml:space="preserve">patenting activities within a state, with more substantial effects observed in states with transparent information environments, as measured by state adoption of the Inevitable Disclosure Doctrine (IDD) and aggregated peer information driven by presence of public firms in the same industry. Additionally, the </w:t>
      </w:r>
      <w:r w:rsidR="006E4A61">
        <w:rPr>
          <w:color w:val="0E101A"/>
        </w:rPr>
        <w:t>evidence</w:t>
      </w:r>
      <w:r w:rsidRPr="00C40A0B">
        <w:rPr>
          <w:color w:val="0E101A"/>
        </w:rPr>
        <w:t xml:space="preserve"> suggests that the impact of information transparency on individual firms</w:t>
      </w:r>
      <w:r w:rsidR="004878DD">
        <w:rPr>
          <w:rFonts w:hint="eastAsia"/>
          <w:color w:val="0E101A"/>
        </w:rPr>
        <w:t>’</w:t>
      </w:r>
      <w:r w:rsidRPr="00C40A0B">
        <w:rPr>
          <w:color w:val="0E101A"/>
        </w:rPr>
        <w:t xml:space="preserve"> reaction to RTCs varies depending on the tradeoff between benefits (e.g., reduced cost of capital, increased innovation efficiency, and more patent transactions) and costs (e.g., spillover effects of innovation). These findings have important implications for policymakers aiming to stimulate innovation with a given budget.</w:t>
      </w:r>
    </w:p>
    <w:p w14:paraId="3537F2D1" w14:textId="77777777" w:rsidR="001E0CF1" w:rsidRPr="00793E7E" w:rsidRDefault="001E0CF1" w:rsidP="001E0CF1">
      <w:pPr>
        <w:spacing w:before="120" w:after="120" w:line="276" w:lineRule="auto"/>
        <w:jc w:val="both"/>
        <w:rPr>
          <w:color w:val="0E101A"/>
        </w:rPr>
      </w:pPr>
    </w:p>
    <w:p w14:paraId="2E25EAED" w14:textId="77777777" w:rsidR="00D06612" w:rsidRPr="00793E7E" w:rsidRDefault="00E6134E" w:rsidP="004D031E">
      <w:pPr>
        <w:spacing w:before="120" w:after="120" w:line="480" w:lineRule="auto"/>
        <w:jc w:val="both"/>
        <w:rPr>
          <w:color w:val="0E101A"/>
        </w:rPr>
        <w:sectPr w:rsidR="00D06612" w:rsidRPr="00793E7E" w:rsidSect="00D06612">
          <w:type w:val="continuous"/>
          <w:pgSz w:w="12240" w:h="15840"/>
          <w:pgMar w:top="1440" w:right="1440" w:bottom="1440" w:left="1440" w:header="720" w:footer="720" w:gutter="0"/>
          <w:pgNumType w:start="1"/>
          <w:cols w:space="720"/>
          <w:titlePg/>
          <w:docGrid w:linePitch="360"/>
        </w:sectPr>
      </w:pPr>
      <w:r w:rsidRPr="00793E7E">
        <w:rPr>
          <w:b/>
          <w:bCs/>
          <w:color w:val="0E101A"/>
        </w:rPr>
        <w:t>Keywords</w:t>
      </w:r>
      <w:r w:rsidRPr="00793E7E">
        <w:rPr>
          <w:color w:val="0E101A"/>
        </w:rPr>
        <w:t>:</w:t>
      </w:r>
      <w:r w:rsidR="00DA5D3F" w:rsidRPr="00793E7E">
        <w:rPr>
          <w:color w:val="0E101A"/>
        </w:rPr>
        <w:t xml:space="preserve"> </w:t>
      </w:r>
      <w:r w:rsidR="00473ED0" w:rsidRPr="00793E7E">
        <w:rPr>
          <w:color w:val="0E101A"/>
        </w:rPr>
        <w:t xml:space="preserve">Information </w:t>
      </w:r>
      <w:r w:rsidR="00B377A9" w:rsidRPr="00793E7E">
        <w:rPr>
          <w:color w:val="0E101A"/>
        </w:rPr>
        <w:t>Transparency</w:t>
      </w:r>
      <w:r w:rsidR="00473ED0" w:rsidRPr="00793E7E">
        <w:rPr>
          <w:color w:val="0E101A"/>
        </w:rPr>
        <w:t xml:space="preserve">, </w:t>
      </w:r>
      <w:r w:rsidR="00623CBA" w:rsidRPr="00793E7E">
        <w:rPr>
          <w:color w:val="0E101A"/>
        </w:rPr>
        <w:t xml:space="preserve">R&amp;D Tax Credit, </w:t>
      </w:r>
      <w:r w:rsidR="00155C02" w:rsidRPr="00793E7E">
        <w:rPr>
          <w:color w:val="0E101A"/>
        </w:rPr>
        <w:t>Tax Credit</w:t>
      </w:r>
      <w:r w:rsidR="00DA5D3F" w:rsidRPr="00793E7E">
        <w:rPr>
          <w:color w:val="0E101A"/>
        </w:rPr>
        <w:t xml:space="preserve"> </w:t>
      </w:r>
      <w:r w:rsidR="00155C02" w:rsidRPr="00793E7E">
        <w:rPr>
          <w:color w:val="0E101A"/>
        </w:rPr>
        <w:t>E</w:t>
      </w:r>
      <w:r w:rsidR="00DA5D3F" w:rsidRPr="00793E7E">
        <w:rPr>
          <w:color w:val="0E101A"/>
        </w:rPr>
        <w:t>ffectiveness</w:t>
      </w:r>
    </w:p>
    <w:p w14:paraId="0BA5AA59" w14:textId="2F3F30EF" w:rsidR="003567DE" w:rsidRPr="00793E7E" w:rsidRDefault="003567DE" w:rsidP="004D031E">
      <w:pPr>
        <w:spacing w:before="120" w:after="120" w:line="480" w:lineRule="auto"/>
        <w:jc w:val="both"/>
        <w:rPr>
          <w:color w:val="0E101A"/>
        </w:rPr>
      </w:pPr>
    </w:p>
    <w:p w14:paraId="1A976094" w14:textId="77777777" w:rsidR="006236F0" w:rsidRDefault="006236F0" w:rsidP="004D031E">
      <w:pPr>
        <w:spacing w:before="120" w:after="120" w:line="480" w:lineRule="auto"/>
        <w:jc w:val="both"/>
        <w:rPr>
          <w:rStyle w:val="Strong"/>
          <w:color w:val="0E101A"/>
        </w:rPr>
        <w:sectPr w:rsidR="006236F0" w:rsidSect="00D06612">
          <w:footerReference w:type="first" r:id="rId17"/>
          <w:type w:val="continuous"/>
          <w:pgSz w:w="12240" w:h="15840"/>
          <w:pgMar w:top="1440" w:right="1440" w:bottom="1440" w:left="1440" w:header="720" w:footer="720" w:gutter="0"/>
          <w:pgNumType w:start="1"/>
          <w:cols w:space="720"/>
          <w:titlePg/>
          <w:docGrid w:linePitch="360"/>
        </w:sectPr>
      </w:pPr>
    </w:p>
    <w:p w14:paraId="7BEC971B" w14:textId="3E6DEFDA" w:rsidR="006236F0" w:rsidRDefault="006236F0" w:rsidP="004D031E">
      <w:pPr>
        <w:spacing w:before="120" w:after="120" w:line="480" w:lineRule="auto"/>
        <w:jc w:val="both"/>
        <w:rPr>
          <w:rStyle w:val="Strong"/>
          <w:color w:val="0E101A"/>
        </w:rPr>
        <w:sectPr w:rsidR="006236F0" w:rsidSect="00D06612">
          <w:type w:val="continuous"/>
          <w:pgSz w:w="12240" w:h="15840"/>
          <w:pgMar w:top="1440" w:right="1440" w:bottom="1440" w:left="1440" w:header="720" w:footer="720" w:gutter="0"/>
          <w:pgNumType w:start="1"/>
          <w:cols w:space="720"/>
          <w:titlePg/>
          <w:docGrid w:linePitch="360"/>
        </w:sectPr>
      </w:pPr>
    </w:p>
    <w:p w14:paraId="0B8EB51D" w14:textId="7CC6DCAB" w:rsidR="00CA29F9" w:rsidRPr="00793E7E" w:rsidRDefault="006236F0" w:rsidP="006236F0">
      <w:pPr>
        <w:rPr>
          <w:rStyle w:val="Strong"/>
          <w:color w:val="0E101A"/>
        </w:rPr>
      </w:pPr>
      <w:r>
        <w:rPr>
          <w:rStyle w:val="Strong"/>
          <w:color w:val="0E101A"/>
        </w:rPr>
        <w:br w:type="page"/>
      </w:r>
    </w:p>
    <w:sdt>
      <w:sdtPr>
        <w:rPr>
          <w:rFonts w:ascii="Times New Roman" w:eastAsia="Times New Roman" w:hAnsi="Times New Roman" w:cs="Times New Roman"/>
          <w:b w:val="0"/>
          <w:bCs w:val="0"/>
          <w:color w:val="auto"/>
          <w:sz w:val="21"/>
          <w:szCs w:val="21"/>
          <w:lang w:eastAsia="zh-CN"/>
        </w:rPr>
        <w:id w:val="-814176180"/>
        <w:docPartObj>
          <w:docPartGallery w:val="Table of Contents"/>
          <w:docPartUnique/>
        </w:docPartObj>
      </w:sdtPr>
      <w:sdtEndPr>
        <w:rPr>
          <w:noProof/>
          <w:sz w:val="24"/>
          <w:szCs w:val="24"/>
        </w:rPr>
      </w:sdtEndPr>
      <w:sdtContent>
        <w:p w14:paraId="01A9D25A" w14:textId="3D9A7771" w:rsidR="00772352" w:rsidRPr="00112445" w:rsidRDefault="00953D3E" w:rsidP="00953D3E">
          <w:pPr>
            <w:pStyle w:val="TOCHeading"/>
            <w:spacing w:before="120" w:line="240" w:lineRule="auto"/>
            <w:jc w:val="center"/>
            <w:rPr>
              <w:rFonts w:ascii="Times New Roman" w:hAnsi="Times New Roman" w:cs="Times New Roman"/>
              <w:color w:val="000000" w:themeColor="text1"/>
              <w:szCs w:val="24"/>
            </w:rPr>
          </w:pPr>
          <w:r w:rsidRPr="00112445">
            <w:rPr>
              <w:rFonts w:ascii="Times New Roman" w:hAnsi="Times New Roman" w:cs="Times New Roman"/>
              <w:color w:val="000000" w:themeColor="text1"/>
              <w:szCs w:val="24"/>
            </w:rPr>
            <w:t>TABLE OF CONTENTS</w:t>
          </w:r>
        </w:p>
        <w:p w14:paraId="612C0EBD" w14:textId="2C4BF233" w:rsidR="004F55AA" w:rsidRPr="004F55AA" w:rsidRDefault="00772352">
          <w:pPr>
            <w:pStyle w:val="TOC1"/>
            <w:rPr>
              <w:rFonts w:ascii="Times New Roman" w:eastAsiaTheme="minorEastAsia" w:hAnsi="Times New Roman" w:cs="Times New Roman"/>
              <w:b w:val="0"/>
              <w:bCs w:val="0"/>
              <w:i w:val="0"/>
              <w:iCs w:val="0"/>
              <w:noProof/>
              <w:kern w:val="2"/>
              <w:sz w:val="22"/>
              <w:szCs w:val="22"/>
              <w14:ligatures w14:val="standardContextual"/>
            </w:rPr>
          </w:pPr>
          <w:r w:rsidRPr="005736E4">
            <w:rPr>
              <w:rFonts w:ascii="Times New Roman" w:hAnsi="Times New Roman" w:cs="Times New Roman"/>
              <w:b w:val="0"/>
              <w:bCs w:val="0"/>
              <w:i w:val="0"/>
              <w:iCs w:val="0"/>
              <w:sz w:val="22"/>
              <w:szCs w:val="22"/>
            </w:rPr>
            <w:fldChar w:fldCharType="begin"/>
          </w:r>
          <w:r w:rsidRPr="005736E4">
            <w:rPr>
              <w:rFonts w:ascii="Times New Roman" w:hAnsi="Times New Roman" w:cs="Times New Roman"/>
              <w:b w:val="0"/>
              <w:bCs w:val="0"/>
              <w:i w:val="0"/>
              <w:iCs w:val="0"/>
              <w:sz w:val="22"/>
              <w:szCs w:val="22"/>
            </w:rPr>
            <w:instrText xml:space="preserve"> TOC \o "1-3" \h \z \u </w:instrText>
          </w:r>
          <w:r w:rsidRPr="005736E4">
            <w:rPr>
              <w:rFonts w:ascii="Times New Roman" w:hAnsi="Times New Roman" w:cs="Times New Roman"/>
              <w:b w:val="0"/>
              <w:bCs w:val="0"/>
              <w:i w:val="0"/>
              <w:iCs w:val="0"/>
              <w:sz w:val="22"/>
              <w:szCs w:val="22"/>
            </w:rPr>
            <w:fldChar w:fldCharType="separate"/>
          </w:r>
          <w:hyperlink w:anchor="_Toc134461138" w:history="1">
            <w:r w:rsidR="004F55AA" w:rsidRPr="004F55AA">
              <w:rPr>
                <w:rStyle w:val="Hyperlink"/>
                <w:rFonts w:ascii="Times New Roman" w:hAnsi="Times New Roman" w:cs="Times New Roman"/>
                <w:b w:val="0"/>
                <w:bCs w:val="0"/>
                <w:i w:val="0"/>
                <w:iCs w:val="0"/>
                <w:noProof/>
                <w:sz w:val="22"/>
                <w:szCs w:val="22"/>
              </w:rPr>
              <w:t>1 INTRODUCTION</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_Toc134461138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1</w:t>
            </w:r>
            <w:r w:rsidR="004F55AA" w:rsidRPr="004F55AA">
              <w:rPr>
                <w:rFonts w:ascii="Times New Roman" w:hAnsi="Times New Roman" w:cs="Times New Roman"/>
                <w:b w:val="0"/>
                <w:bCs w:val="0"/>
                <w:i w:val="0"/>
                <w:iCs w:val="0"/>
                <w:noProof/>
                <w:webHidden/>
                <w:sz w:val="22"/>
                <w:szCs w:val="22"/>
              </w:rPr>
              <w:fldChar w:fldCharType="end"/>
            </w:r>
          </w:hyperlink>
        </w:p>
        <w:p w14:paraId="723E5CCC" w14:textId="28696A4E"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39" w:history="1">
            <w:r w:rsidR="004F55AA" w:rsidRPr="004F55AA">
              <w:rPr>
                <w:rStyle w:val="Hyperlink"/>
                <w:rFonts w:ascii="Times New Roman" w:hAnsi="Times New Roman" w:cs="Times New Roman"/>
                <w:b w:val="0"/>
                <w:bCs w:val="0"/>
                <w:i w:val="0"/>
                <w:iCs w:val="0"/>
                <w:noProof/>
                <w:sz w:val="22"/>
                <w:szCs w:val="22"/>
              </w:rPr>
              <w:t>2 BACKGROUND AND LITERATURE REVIEW</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_Toc134461139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9</w:t>
            </w:r>
            <w:r w:rsidR="004F55AA" w:rsidRPr="004F55AA">
              <w:rPr>
                <w:rFonts w:ascii="Times New Roman" w:hAnsi="Times New Roman" w:cs="Times New Roman"/>
                <w:b w:val="0"/>
                <w:bCs w:val="0"/>
                <w:i w:val="0"/>
                <w:iCs w:val="0"/>
                <w:noProof/>
                <w:webHidden/>
                <w:sz w:val="22"/>
                <w:szCs w:val="22"/>
              </w:rPr>
              <w:fldChar w:fldCharType="end"/>
            </w:r>
          </w:hyperlink>
        </w:p>
        <w:p w14:paraId="5D7AECC7" w14:textId="371EDE75"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40" w:history="1">
            <w:r w:rsidR="004F55AA" w:rsidRPr="004F55AA">
              <w:rPr>
                <w:rStyle w:val="Hyperlink"/>
                <w:rFonts w:ascii="Times New Roman" w:hAnsi="Times New Roman" w:cs="Times New Roman"/>
                <w:b w:val="0"/>
                <w:bCs w:val="0"/>
                <w:noProof/>
              </w:rPr>
              <w:t>2.1 Background of R&amp;D Tax Incentives</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_Toc134461140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9</w:t>
            </w:r>
            <w:r w:rsidR="004F55AA" w:rsidRPr="004F55AA">
              <w:rPr>
                <w:rFonts w:ascii="Times New Roman" w:hAnsi="Times New Roman" w:cs="Times New Roman"/>
                <w:b w:val="0"/>
                <w:bCs w:val="0"/>
                <w:noProof/>
                <w:webHidden/>
              </w:rPr>
              <w:fldChar w:fldCharType="end"/>
            </w:r>
          </w:hyperlink>
        </w:p>
        <w:p w14:paraId="4FDA7312" w14:textId="2A257167"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41" w:history="1">
            <w:r w:rsidR="004F55AA" w:rsidRPr="004F55AA">
              <w:rPr>
                <w:rStyle w:val="Hyperlink"/>
                <w:rFonts w:ascii="Times New Roman" w:hAnsi="Times New Roman" w:cs="Times New Roman"/>
                <w:noProof/>
                <w:sz w:val="22"/>
                <w:szCs w:val="22"/>
              </w:rPr>
              <w:t>2.1.1 R&amp;D Tax Incentives around the World</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_Toc134461141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9</w:t>
            </w:r>
            <w:r w:rsidR="004F55AA" w:rsidRPr="004F55AA">
              <w:rPr>
                <w:rFonts w:ascii="Times New Roman" w:hAnsi="Times New Roman" w:cs="Times New Roman"/>
                <w:noProof/>
                <w:webHidden/>
                <w:sz w:val="22"/>
                <w:szCs w:val="22"/>
              </w:rPr>
              <w:fldChar w:fldCharType="end"/>
            </w:r>
          </w:hyperlink>
        </w:p>
        <w:p w14:paraId="0A7D5F25" w14:textId="2EC45927"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42" w:history="1">
            <w:r w:rsidR="004F55AA" w:rsidRPr="004F55AA">
              <w:rPr>
                <w:rStyle w:val="Hyperlink"/>
                <w:rFonts w:ascii="Times New Roman" w:hAnsi="Times New Roman" w:cs="Times New Roman"/>
                <w:noProof/>
                <w:sz w:val="22"/>
                <w:szCs w:val="22"/>
              </w:rPr>
              <w:t>2.1.2 RTCs in the U.S.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_Toc134461142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11</w:t>
            </w:r>
            <w:r w:rsidR="004F55AA" w:rsidRPr="004F55AA">
              <w:rPr>
                <w:rFonts w:ascii="Times New Roman" w:hAnsi="Times New Roman" w:cs="Times New Roman"/>
                <w:noProof/>
                <w:webHidden/>
                <w:sz w:val="22"/>
                <w:szCs w:val="22"/>
              </w:rPr>
              <w:fldChar w:fldCharType="end"/>
            </w:r>
          </w:hyperlink>
        </w:p>
        <w:p w14:paraId="06B7CD9C" w14:textId="4CF1A016"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43" w:history="1">
            <w:r w:rsidR="004F55AA" w:rsidRPr="004F55AA">
              <w:rPr>
                <w:rStyle w:val="Hyperlink"/>
                <w:rFonts w:ascii="Times New Roman" w:hAnsi="Times New Roman" w:cs="Times New Roman"/>
                <w:b w:val="0"/>
                <w:bCs w:val="0"/>
                <w:noProof/>
              </w:rPr>
              <w:t>2.2 Literature Review</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_Toc134461143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15</w:t>
            </w:r>
            <w:r w:rsidR="004F55AA" w:rsidRPr="004F55AA">
              <w:rPr>
                <w:rFonts w:ascii="Times New Roman" w:hAnsi="Times New Roman" w:cs="Times New Roman"/>
                <w:b w:val="0"/>
                <w:bCs w:val="0"/>
                <w:noProof/>
                <w:webHidden/>
              </w:rPr>
              <w:fldChar w:fldCharType="end"/>
            </w:r>
          </w:hyperlink>
        </w:p>
        <w:p w14:paraId="545791DE" w14:textId="03D47D3E"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44" w:history="1">
            <w:r w:rsidR="004F55AA" w:rsidRPr="004F55AA">
              <w:rPr>
                <w:rStyle w:val="Hyperlink"/>
                <w:rFonts w:ascii="Times New Roman" w:hAnsi="Times New Roman" w:cs="Times New Roman"/>
                <w:noProof/>
                <w:sz w:val="22"/>
                <w:szCs w:val="22"/>
              </w:rPr>
              <w:t>2.2.1 The Effect of RTCs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_Toc134461144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15</w:t>
            </w:r>
            <w:r w:rsidR="004F55AA" w:rsidRPr="004F55AA">
              <w:rPr>
                <w:rFonts w:ascii="Times New Roman" w:hAnsi="Times New Roman" w:cs="Times New Roman"/>
                <w:noProof/>
                <w:webHidden/>
                <w:sz w:val="22"/>
                <w:szCs w:val="22"/>
              </w:rPr>
              <w:fldChar w:fldCharType="end"/>
            </w:r>
          </w:hyperlink>
        </w:p>
        <w:p w14:paraId="3E83D454" w14:textId="5AFFBB1E"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45" w:history="1">
            <w:r w:rsidR="004F55AA" w:rsidRPr="004F55AA">
              <w:rPr>
                <w:rStyle w:val="Hyperlink"/>
                <w:rFonts w:ascii="Times New Roman" w:hAnsi="Times New Roman" w:cs="Times New Roman"/>
                <w:noProof/>
                <w:sz w:val="22"/>
                <w:szCs w:val="22"/>
              </w:rPr>
              <w:t>2.2.2 Empirical Challenges in Evaluating the Effectiveness of RTCs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_Toc134461145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17</w:t>
            </w:r>
            <w:r w:rsidR="004F55AA" w:rsidRPr="004F55AA">
              <w:rPr>
                <w:rFonts w:ascii="Times New Roman" w:hAnsi="Times New Roman" w:cs="Times New Roman"/>
                <w:noProof/>
                <w:webHidden/>
                <w:sz w:val="22"/>
                <w:szCs w:val="22"/>
              </w:rPr>
              <w:fldChar w:fldCharType="end"/>
            </w:r>
          </w:hyperlink>
        </w:p>
        <w:p w14:paraId="62757CD2" w14:textId="4C640108"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46" w:history="1">
            <w:r w:rsidR="004F55AA" w:rsidRPr="004F55AA">
              <w:rPr>
                <w:rStyle w:val="Hyperlink"/>
                <w:rFonts w:ascii="Times New Roman" w:hAnsi="Times New Roman" w:cs="Times New Roman"/>
                <w:noProof/>
                <w:sz w:val="22"/>
                <w:szCs w:val="22"/>
              </w:rPr>
              <w:t>2.2.3 Determinants of Effectiveness of RTCs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_Toc134461146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19</w:t>
            </w:r>
            <w:r w:rsidR="004F55AA" w:rsidRPr="004F55AA">
              <w:rPr>
                <w:rFonts w:ascii="Times New Roman" w:hAnsi="Times New Roman" w:cs="Times New Roman"/>
                <w:noProof/>
                <w:webHidden/>
                <w:sz w:val="22"/>
                <w:szCs w:val="22"/>
              </w:rPr>
              <w:fldChar w:fldCharType="end"/>
            </w:r>
          </w:hyperlink>
        </w:p>
        <w:p w14:paraId="50426A1E" w14:textId="165B72E3"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47" w:history="1">
            <w:r w:rsidR="004F55AA" w:rsidRPr="004F55AA">
              <w:rPr>
                <w:rStyle w:val="Hyperlink"/>
                <w:rFonts w:ascii="Times New Roman" w:hAnsi="Times New Roman" w:cs="Times New Roman"/>
                <w:noProof/>
                <w:sz w:val="22"/>
                <w:szCs w:val="22"/>
              </w:rPr>
              <w:t>2.2.4 Information Transparency and Innovation</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_Toc134461147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21</w:t>
            </w:r>
            <w:r w:rsidR="004F55AA" w:rsidRPr="004F55AA">
              <w:rPr>
                <w:rFonts w:ascii="Times New Roman" w:hAnsi="Times New Roman" w:cs="Times New Roman"/>
                <w:noProof/>
                <w:webHidden/>
                <w:sz w:val="22"/>
                <w:szCs w:val="22"/>
              </w:rPr>
              <w:fldChar w:fldCharType="end"/>
            </w:r>
          </w:hyperlink>
        </w:p>
        <w:p w14:paraId="1EEDD4F8" w14:textId="07F6BB7D"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48" w:history="1">
            <w:r w:rsidR="004F55AA" w:rsidRPr="004F55AA">
              <w:rPr>
                <w:rStyle w:val="Hyperlink"/>
                <w:rFonts w:ascii="Times New Roman" w:hAnsi="Times New Roman" w:cs="Times New Roman"/>
                <w:noProof/>
                <w:sz w:val="22"/>
                <w:szCs w:val="22"/>
              </w:rPr>
              <w:t>2.2.5 The Effect of R&amp;D Credits in the U.S.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_Toc134461148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22</w:t>
            </w:r>
            <w:r w:rsidR="004F55AA" w:rsidRPr="004F55AA">
              <w:rPr>
                <w:rFonts w:ascii="Times New Roman" w:hAnsi="Times New Roman" w:cs="Times New Roman"/>
                <w:noProof/>
                <w:webHidden/>
                <w:sz w:val="22"/>
                <w:szCs w:val="22"/>
              </w:rPr>
              <w:fldChar w:fldCharType="end"/>
            </w:r>
          </w:hyperlink>
        </w:p>
        <w:p w14:paraId="2510004B" w14:textId="0BC73562"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49" w:history="1">
            <w:r w:rsidR="004F55AA" w:rsidRPr="004F55AA">
              <w:rPr>
                <w:rStyle w:val="Hyperlink"/>
                <w:rFonts w:ascii="Times New Roman" w:hAnsi="Times New Roman" w:cs="Times New Roman"/>
                <w:b w:val="0"/>
                <w:bCs w:val="0"/>
                <w:i w:val="0"/>
                <w:iCs w:val="0"/>
                <w:noProof/>
                <w:sz w:val="22"/>
                <w:szCs w:val="22"/>
              </w:rPr>
              <w:t>3 HYPOTHESIS DEVELOPMENT</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_Toc134461149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24</w:t>
            </w:r>
            <w:r w:rsidR="004F55AA" w:rsidRPr="004F55AA">
              <w:rPr>
                <w:rFonts w:ascii="Times New Roman" w:hAnsi="Times New Roman" w:cs="Times New Roman"/>
                <w:b w:val="0"/>
                <w:bCs w:val="0"/>
                <w:i w:val="0"/>
                <w:iCs w:val="0"/>
                <w:noProof/>
                <w:webHidden/>
                <w:sz w:val="22"/>
                <w:szCs w:val="22"/>
              </w:rPr>
              <w:fldChar w:fldCharType="end"/>
            </w:r>
          </w:hyperlink>
        </w:p>
        <w:p w14:paraId="71E7FAAF" w14:textId="63EA8628"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50" w:history="1">
            <w:r w:rsidR="004F55AA" w:rsidRPr="004F55AA">
              <w:rPr>
                <w:rStyle w:val="Hyperlink"/>
                <w:rFonts w:ascii="Times New Roman" w:hAnsi="Times New Roman" w:cs="Times New Roman"/>
                <w:b w:val="0"/>
                <w:bCs w:val="0"/>
                <w:i w:val="0"/>
                <w:iCs w:val="0"/>
                <w:noProof/>
                <w:sz w:val="22"/>
                <w:szCs w:val="22"/>
              </w:rPr>
              <w:t>4 DATA, SAMPLE, AND RESEARCH DESIGN</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_Toc134461150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27</w:t>
            </w:r>
            <w:r w:rsidR="004F55AA" w:rsidRPr="004F55AA">
              <w:rPr>
                <w:rFonts w:ascii="Times New Roman" w:hAnsi="Times New Roman" w:cs="Times New Roman"/>
                <w:b w:val="0"/>
                <w:bCs w:val="0"/>
                <w:i w:val="0"/>
                <w:iCs w:val="0"/>
                <w:noProof/>
                <w:webHidden/>
                <w:sz w:val="22"/>
                <w:szCs w:val="22"/>
              </w:rPr>
              <w:fldChar w:fldCharType="end"/>
            </w:r>
          </w:hyperlink>
        </w:p>
        <w:p w14:paraId="6B8909AD" w14:textId="5181A040"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51" w:history="1">
            <w:r w:rsidR="004F55AA" w:rsidRPr="004F55AA">
              <w:rPr>
                <w:rStyle w:val="Hyperlink"/>
                <w:rFonts w:ascii="Times New Roman" w:hAnsi="Times New Roman" w:cs="Times New Roman"/>
                <w:b w:val="0"/>
                <w:bCs w:val="0"/>
                <w:noProof/>
              </w:rPr>
              <w:t>4.1 Sample Selection and Data</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_Toc134461151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28</w:t>
            </w:r>
            <w:r w:rsidR="004F55AA" w:rsidRPr="004F55AA">
              <w:rPr>
                <w:rFonts w:ascii="Times New Roman" w:hAnsi="Times New Roman" w:cs="Times New Roman"/>
                <w:b w:val="0"/>
                <w:bCs w:val="0"/>
                <w:noProof/>
                <w:webHidden/>
              </w:rPr>
              <w:fldChar w:fldCharType="end"/>
            </w:r>
          </w:hyperlink>
        </w:p>
        <w:p w14:paraId="034526AA" w14:textId="57A7BF41"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52" w:history="1">
            <w:r w:rsidR="004F55AA" w:rsidRPr="004F55AA">
              <w:rPr>
                <w:rStyle w:val="Hyperlink"/>
                <w:rFonts w:ascii="Times New Roman" w:hAnsi="Times New Roman" w:cs="Times New Roman"/>
                <w:b w:val="0"/>
                <w:bCs w:val="0"/>
                <w:noProof/>
              </w:rPr>
              <w:t>4.2 Variable Measurement</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_Toc134461152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29</w:t>
            </w:r>
            <w:r w:rsidR="004F55AA" w:rsidRPr="004F55AA">
              <w:rPr>
                <w:rFonts w:ascii="Times New Roman" w:hAnsi="Times New Roman" w:cs="Times New Roman"/>
                <w:b w:val="0"/>
                <w:bCs w:val="0"/>
                <w:noProof/>
                <w:webHidden/>
              </w:rPr>
              <w:fldChar w:fldCharType="end"/>
            </w:r>
          </w:hyperlink>
        </w:p>
        <w:p w14:paraId="0EE90221" w14:textId="775592BE"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53" w:history="1">
            <w:r w:rsidR="004F55AA" w:rsidRPr="004F55AA">
              <w:rPr>
                <w:rStyle w:val="Hyperlink"/>
                <w:rFonts w:ascii="Times New Roman" w:hAnsi="Times New Roman" w:cs="Times New Roman"/>
                <w:noProof/>
                <w:sz w:val="22"/>
                <w:szCs w:val="22"/>
              </w:rPr>
              <w:t>4.2.1 Key Dependent Variable – Innovation Activities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_Toc134461153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29</w:t>
            </w:r>
            <w:r w:rsidR="004F55AA" w:rsidRPr="004F55AA">
              <w:rPr>
                <w:rFonts w:ascii="Times New Roman" w:hAnsi="Times New Roman" w:cs="Times New Roman"/>
                <w:noProof/>
                <w:webHidden/>
                <w:sz w:val="22"/>
                <w:szCs w:val="22"/>
              </w:rPr>
              <w:fldChar w:fldCharType="end"/>
            </w:r>
          </w:hyperlink>
        </w:p>
        <w:p w14:paraId="1C037293" w14:textId="6C896BA9"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54" w:history="1">
            <w:r w:rsidR="004F55AA" w:rsidRPr="004F55AA">
              <w:rPr>
                <w:rStyle w:val="Hyperlink"/>
                <w:rFonts w:ascii="Times New Roman" w:hAnsi="Times New Roman" w:cs="Times New Roman"/>
                <w:noProof/>
                <w:sz w:val="22"/>
                <w:szCs w:val="22"/>
              </w:rPr>
              <w:t>4.2.2 Key Independent Variable – Credit</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_Toc134461154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31</w:t>
            </w:r>
            <w:r w:rsidR="004F55AA" w:rsidRPr="004F55AA">
              <w:rPr>
                <w:rFonts w:ascii="Times New Roman" w:hAnsi="Times New Roman" w:cs="Times New Roman"/>
                <w:noProof/>
                <w:webHidden/>
                <w:sz w:val="22"/>
                <w:szCs w:val="22"/>
              </w:rPr>
              <w:fldChar w:fldCharType="end"/>
            </w:r>
          </w:hyperlink>
        </w:p>
        <w:p w14:paraId="4B4F3FED" w14:textId="293D49A5"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55" w:history="1">
            <w:r w:rsidR="004F55AA" w:rsidRPr="004F55AA">
              <w:rPr>
                <w:rStyle w:val="Hyperlink"/>
                <w:rFonts w:ascii="Times New Roman" w:hAnsi="Times New Roman" w:cs="Times New Roman"/>
                <w:noProof/>
                <w:sz w:val="22"/>
                <w:szCs w:val="22"/>
              </w:rPr>
              <w:t>4.2.2 Information Transparency</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_Toc134461155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31</w:t>
            </w:r>
            <w:r w:rsidR="004F55AA" w:rsidRPr="004F55AA">
              <w:rPr>
                <w:rFonts w:ascii="Times New Roman" w:hAnsi="Times New Roman" w:cs="Times New Roman"/>
                <w:noProof/>
                <w:webHidden/>
                <w:sz w:val="22"/>
                <w:szCs w:val="22"/>
              </w:rPr>
              <w:fldChar w:fldCharType="end"/>
            </w:r>
          </w:hyperlink>
        </w:p>
        <w:p w14:paraId="3A544EB9" w14:textId="1EB2AFDA"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56" w:history="1">
            <w:r w:rsidR="004F55AA" w:rsidRPr="004F55AA">
              <w:rPr>
                <w:rStyle w:val="Hyperlink"/>
                <w:rFonts w:ascii="Times New Roman" w:hAnsi="Times New Roman" w:cs="Times New Roman"/>
                <w:b w:val="0"/>
                <w:bCs w:val="0"/>
                <w:noProof/>
              </w:rPr>
              <w:t>4.3 Research Design</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_Toc134461156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37</w:t>
            </w:r>
            <w:r w:rsidR="004F55AA" w:rsidRPr="004F55AA">
              <w:rPr>
                <w:rFonts w:ascii="Times New Roman" w:hAnsi="Times New Roman" w:cs="Times New Roman"/>
                <w:b w:val="0"/>
                <w:bCs w:val="0"/>
                <w:noProof/>
                <w:webHidden/>
              </w:rPr>
              <w:fldChar w:fldCharType="end"/>
            </w:r>
          </w:hyperlink>
        </w:p>
        <w:p w14:paraId="4F5CF110" w14:textId="51AEB022"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57" w:history="1">
            <w:r w:rsidR="004F55AA" w:rsidRPr="004F55AA">
              <w:rPr>
                <w:rStyle w:val="Hyperlink"/>
                <w:rFonts w:ascii="Times New Roman" w:hAnsi="Times New Roman" w:cs="Times New Roman"/>
                <w:b w:val="0"/>
                <w:bCs w:val="0"/>
                <w:i w:val="0"/>
                <w:iCs w:val="0"/>
                <w:noProof/>
                <w:sz w:val="22"/>
                <w:szCs w:val="22"/>
              </w:rPr>
              <w:t>5 RESULTS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_Toc134461157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39</w:t>
            </w:r>
            <w:r w:rsidR="004F55AA" w:rsidRPr="004F55AA">
              <w:rPr>
                <w:rFonts w:ascii="Times New Roman" w:hAnsi="Times New Roman" w:cs="Times New Roman"/>
                <w:b w:val="0"/>
                <w:bCs w:val="0"/>
                <w:i w:val="0"/>
                <w:iCs w:val="0"/>
                <w:noProof/>
                <w:webHidden/>
                <w:sz w:val="22"/>
                <w:szCs w:val="22"/>
              </w:rPr>
              <w:fldChar w:fldCharType="end"/>
            </w:r>
          </w:hyperlink>
        </w:p>
        <w:p w14:paraId="3B98D532" w14:textId="044CC719"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58" w:history="1">
            <w:r w:rsidR="004F55AA" w:rsidRPr="004F55AA">
              <w:rPr>
                <w:rStyle w:val="Hyperlink"/>
                <w:rFonts w:ascii="Times New Roman" w:hAnsi="Times New Roman" w:cs="Times New Roman"/>
                <w:b w:val="0"/>
                <w:bCs w:val="0"/>
                <w:noProof/>
              </w:rPr>
              <w:t>5.1 Descriptive Statistics</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_Toc134461158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39</w:t>
            </w:r>
            <w:r w:rsidR="004F55AA" w:rsidRPr="004F55AA">
              <w:rPr>
                <w:rFonts w:ascii="Times New Roman" w:hAnsi="Times New Roman" w:cs="Times New Roman"/>
                <w:b w:val="0"/>
                <w:bCs w:val="0"/>
                <w:noProof/>
                <w:webHidden/>
              </w:rPr>
              <w:fldChar w:fldCharType="end"/>
            </w:r>
          </w:hyperlink>
        </w:p>
        <w:p w14:paraId="7137A598" w14:textId="693528E1"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59" w:history="1">
            <w:r w:rsidR="004F55AA" w:rsidRPr="004F55AA">
              <w:rPr>
                <w:rStyle w:val="Hyperlink"/>
                <w:rFonts w:ascii="Times New Roman" w:hAnsi="Times New Roman" w:cs="Times New Roman"/>
                <w:b w:val="0"/>
                <w:bCs w:val="0"/>
                <w:noProof/>
              </w:rPr>
              <w:t>5.2 IDD and the Effectiveness of RTCs</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_Toc134461159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40</w:t>
            </w:r>
            <w:r w:rsidR="004F55AA" w:rsidRPr="004F55AA">
              <w:rPr>
                <w:rFonts w:ascii="Times New Roman" w:hAnsi="Times New Roman" w:cs="Times New Roman"/>
                <w:b w:val="0"/>
                <w:bCs w:val="0"/>
                <w:noProof/>
                <w:webHidden/>
              </w:rPr>
              <w:fldChar w:fldCharType="end"/>
            </w:r>
          </w:hyperlink>
        </w:p>
        <w:p w14:paraId="7ED8AE87" w14:textId="170306FE"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60" w:history="1">
            <w:r w:rsidR="004F55AA" w:rsidRPr="004F55AA">
              <w:rPr>
                <w:rStyle w:val="Hyperlink"/>
                <w:rFonts w:ascii="Times New Roman" w:hAnsi="Times New Roman" w:cs="Times New Roman"/>
                <w:b w:val="0"/>
                <w:bCs w:val="0"/>
                <w:noProof/>
              </w:rPr>
              <w:t>5.3 IDD and the Effectiveness of RTCs for Private vs Public Firms</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_Toc134461160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41</w:t>
            </w:r>
            <w:r w:rsidR="004F55AA" w:rsidRPr="004F55AA">
              <w:rPr>
                <w:rFonts w:ascii="Times New Roman" w:hAnsi="Times New Roman" w:cs="Times New Roman"/>
                <w:b w:val="0"/>
                <w:bCs w:val="0"/>
                <w:noProof/>
                <w:webHidden/>
              </w:rPr>
              <w:fldChar w:fldCharType="end"/>
            </w:r>
          </w:hyperlink>
        </w:p>
        <w:p w14:paraId="59AC6A0D" w14:textId="4B4BF094"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61" w:history="1">
            <w:r w:rsidR="004F55AA" w:rsidRPr="004F55AA">
              <w:rPr>
                <w:rStyle w:val="Hyperlink"/>
                <w:rFonts w:ascii="Times New Roman" w:hAnsi="Times New Roman" w:cs="Times New Roman"/>
                <w:b w:val="0"/>
                <w:bCs w:val="0"/>
                <w:noProof/>
              </w:rPr>
              <w:t>5.4 Information Transparency and the Effectiveness of RTCs</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_Toc134461161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42</w:t>
            </w:r>
            <w:r w:rsidR="004F55AA" w:rsidRPr="004F55AA">
              <w:rPr>
                <w:rFonts w:ascii="Times New Roman" w:hAnsi="Times New Roman" w:cs="Times New Roman"/>
                <w:b w:val="0"/>
                <w:bCs w:val="0"/>
                <w:noProof/>
                <w:webHidden/>
              </w:rPr>
              <w:fldChar w:fldCharType="end"/>
            </w:r>
          </w:hyperlink>
        </w:p>
        <w:p w14:paraId="466D5C0C" w14:textId="6935814A"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62" w:history="1">
            <w:r w:rsidR="004F55AA" w:rsidRPr="004F55AA">
              <w:rPr>
                <w:rStyle w:val="Hyperlink"/>
                <w:rFonts w:ascii="Times New Roman" w:hAnsi="Times New Roman" w:cs="Times New Roman"/>
                <w:noProof/>
                <w:sz w:val="22"/>
                <w:szCs w:val="22"/>
              </w:rPr>
              <w:t>5.4.2 Patent-class Information Transparency and the Effectiveness of RTCs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_Toc134461162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44</w:t>
            </w:r>
            <w:r w:rsidR="004F55AA" w:rsidRPr="004F55AA">
              <w:rPr>
                <w:rFonts w:ascii="Times New Roman" w:hAnsi="Times New Roman" w:cs="Times New Roman"/>
                <w:noProof/>
                <w:webHidden/>
                <w:sz w:val="22"/>
                <w:szCs w:val="22"/>
              </w:rPr>
              <w:fldChar w:fldCharType="end"/>
            </w:r>
          </w:hyperlink>
        </w:p>
        <w:p w14:paraId="6C7124B4" w14:textId="5C3B328C"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63" w:history="1">
            <w:r w:rsidR="004F55AA" w:rsidRPr="004F55AA">
              <w:rPr>
                <w:rStyle w:val="Hyperlink"/>
                <w:rFonts w:ascii="Times New Roman" w:hAnsi="Times New Roman" w:cs="Times New Roman"/>
                <w:noProof/>
                <w:sz w:val="22"/>
                <w:szCs w:val="22"/>
              </w:rPr>
              <w:t>5.5.1 Cost of Capital</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_Toc134461163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45</w:t>
            </w:r>
            <w:r w:rsidR="004F55AA" w:rsidRPr="004F55AA">
              <w:rPr>
                <w:rFonts w:ascii="Times New Roman" w:hAnsi="Times New Roman" w:cs="Times New Roman"/>
                <w:noProof/>
                <w:webHidden/>
                <w:sz w:val="22"/>
                <w:szCs w:val="22"/>
              </w:rPr>
              <w:fldChar w:fldCharType="end"/>
            </w:r>
          </w:hyperlink>
        </w:p>
        <w:p w14:paraId="4B9A0041" w14:textId="6BB7C362"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64" w:history="1">
            <w:r w:rsidR="004F55AA" w:rsidRPr="004F55AA">
              <w:rPr>
                <w:rStyle w:val="Hyperlink"/>
                <w:rFonts w:ascii="Times New Roman" w:hAnsi="Times New Roman" w:cs="Times New Roman"/>
                <w:noProof/>
                <w:sz w:val="22"/>
                <w:szCs w:val="22"/>
              </w:rPr>
              <w:t>5.5.2 Innovation Efficiency</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_Toc134461164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47</w:t>
            </w:r>
            <w:r w:rsidR="004F55AA" w:rsidRPr="004F55AA">
              <w:rPr>
                <w:rFonts w:ascii="Times New Roman" w:hAnsi="Times New Roman" w:cs="Times New Roman"/>
                <w:noProof/>
                <w:webHidden/>
                <w:sz w:val="22"/>
                <w:szCs w:val="22"/>
              </w:rPr>
              <w:fldChar w:fldCharType="end"/>
            </w:r>
          </w:hyperlink>
        </w:p>
        <w:p w14:paraId="6E08A8FC" w14:textId="479C4AD0"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65" w:history="1">
            <w:r w:rsidR="004F55AA" w:rsidRPr="004F55AA">
              <w:rPr>
                <w:rStyle w:val="Hyperlink"/>
                <w:rFonts w:ascii="Times New Roman" w:hAnsi="Times New Roman" w:cs="Times New Roman"/>
                <w:noProof/>
                <w:sz w:val="22"/>
                <w:szCs w:val="22"/>
              </w:rPr>
              <w:t>5.5.3 Trading of Patents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_Toc134461165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49</w:t>
            </w:r>
            <w:r w:rsidR="004F55AA" w:rsidRPr="004F55AA">
              <w:rPr>
                <w:rFonts w:ascii="Times New Roman" w:hAnsi="Times New Roman" w:cs="Times New Roman"/>
                <w:noProof/>
                <w:webHidden/>
                <w:sz w:val="22"/>
                <w:szCs w:val="22"/>
              </w:rPr>
              <w:fldChar w:fldCharType="end"/>
            </w:r>
          </w:hyperlink>
        </w:p>
        <w:p w14:paraId="5D47B08C" w14:textId="54A9122B"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66" w:history="1">
            <w:r w:rsidR="004F55AA" w:rsidRPr="004F55AA">
              <w:rPr>
                <w:rStyle w:val="Hyperlink"/>
                <w:rFonts w:ascii="Times New Roman" w:hAnsi="Times New Roman" w:cs="Times New Roman"/>
                <w:b w:val="0"/>
                <w:bCs w:val="0"/>
                <w:noProof/>
              </w:rPr>
              <w:t>5.6 Causal Inference</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_Toc134461166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51</w:t>
            </w:r>
            <w:r w:rsidR="004F55AA" w:rsidRPr="004F55AA">
              <w:rPr>
                <w:rFonts w:ascii="Times New Roman" w:hAnsi="Times New Roman" w:cs="Times New Roman"/>
                <w:b w:val="0"/>
                <w:bCs w:val="0"/>
                <w:noProof/>
                <w:webHidden/>
              </w:rPr>
              <w:fldChar w:fldCharType="end"/>
            </w:r>
          </w:hyperlink>
        </w:p>
        <w:p w14:paraId="224CE55F" w14:textId="07827F16"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67" w:history="1">
            <w:r w:rsidR="004F55AA" w:rsidRPr="004F55AA">
              <w:rPr>
                <w:rStyle w:val="Hyperlink"/>
                <w:rFonts w:ascii="Times New Roman" w:hAnsi="Times New Roman" w:cs="Times New Roman"/>
                <w:noProof/>
                <w:sz w:val="22"/>
                <w:szCs w:val="22"/>
              </w:rPr>
              <w:t>5.6.1 Comparisons with Neighboring States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_Toc134461167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51</w:t>
            </w:r>
            <w:r w:rsidR="004F55AA" w:rsidRPr="004F55AA">
              <w:rPr>
                <w:rFonts w:ascii="Times New Roman" w:hAnsi="Times New Roman" w:cs="Times New Roman"/>
                <w:noProof/>
                <w:webHidden/>
                <w:sz w:val="22"/>
                <w:szCs w:val="22"/>
              </w:rPr>
              <w:fldChar w:fldCharType="end"/>
            </w:r>
          </w:hyperlink>
        </w:p>
        <w:p w14:paraId="7B08204F" w14:textId="4DB66AA1" w:rsidR="004F55AA" w:rsidRPr="004F55AA" w:rsidRDefault="00000000">
          <w:pPr>
            <w:pStyle w:val="TOC3"/>
            <w:rPr>
              <w:rFonts w:ascii="Times New Roman" w:eastAsiaTheme="minorEastAsia" w:hAnsi="Times New Roman" w:cs="Times New Roman"/>
              <w:noProof/>
              <w:kern w:val="2"/>
              <w:sz w:val="22"/>
              <w:szCs w:val="22"/>
              <w14:ligatures w14:val="standardContextual"/>
            </w:rPr>
          </w:pPr>
          <w:hyperlink w:anchor="_Toc134461168" w:history="1">
            <w:r w:rsidR="004F55AA" w:rsidRPr="004F55AA">
              <w:rPr>
                <w:rStyle w:val="Hyperlink"/>
                <w:rFonts w:ascii="Times New Roman" w:hAnsi="Times New Roman" w:cs="Times New Roman"/>
                <w:noProof/>
                <w:sz w:val="22"/>
                <w:szCs w:val="22"/>
              </w:rPr>
              <w:t>5.6.2 Pre-trend Test of Introduction of RTCs</w:t>
            </w:r>
            <w:r w:rsidR="004F55AA" w:rsidRPr="004F55AA">
              <w:rPr>
                <w:rFonts w:ascii="Times New Roman" w:hAnsi="Times New Roman" w:cs="Times New Roman"/>
                <w:noProof/>
                <w:webHidden/>
                <w:sz w:val="22"/>
                <w:szCs w:val="22"/>
              </w:rPr>
              <w:tab/>
            </w:r>
            <w:r w:rsidR="004F55AA" w:rsidRPr="004F55AA">
              <w:rPr>
                <w:rFonts w:ascii="Times New Roman" w:hAnsi="Times New Roman" w:cs="Times New Roman"/>
                <w:noProof/>
                <w:webHidden/>
                <w:sz w:val="22"/>
                <w:szCs w:val="22"/>
              </w:rPr>
              <w:fldChar w:fldCharType="begin"/>
            </w:r>
            <w:r w:rsidR="004F55AA" w:rsidRPr="004F55AA">
              <w:rPr>
                <w:rFonts w:ascii="Times New Roman" w:hAnsi="Times New Roman" w:cs="Times New Roman"/>
                <w:noProof/>
                <w:webHidden/>
                <w:sz w:val="22"/>
                <w:szCs w:val="22"/>
              </w:rPr>
              <w:instrText xml:space="preserve"> PAGEREF _Toc134461168 \h </w:instrText>
            </w:r>
            <w:r w:rsidR="004F55AA" w:rsidRPr="004F55AA">
              <w:rPr>
                <w:rFonts w:ascii="Times New Roman" w:hAnsi="Times New Roman" w:cs="Times New Roman"/>
                <w:noProof/>
                <w:webHidden/>
                <w:sz w:val="22"/>
                <w:szCs w:val="22"/>
              </w:rPr>
            </w:r>
            <w:r w:rsidR="004F55AA" w:rsidRPr="004F55AA">
              <w:rPr>
                <w:rFonts w:ascii="Times New Roman" w:hAnsi="Times New Roman" w:cs="Times New Roman"/>
                <w:noProof/>
                <w:webHidden/>
                <w:sz w:val="22"/>
                <w:szCs w:val="22"/>
              </w:rPr>
              <w:fldChar w:fldCharType="separate"/>
            </w:r>
            <w:r w:rsidR="006E4A61">
              <w:rPr>
                <w:rFonts w:ascii="Times New Roman" w:hAnsi="Times New Roman" w:cs="Times New Roman"/>
                <w:noProof/>
                <w:webHidden/>
                <w:sz w:val="22"/>
                <w:szCs w:val="22"/>
              </w:rPr>
              <w:t>52</w:t>
            </w:r>
            <w:r w:rsidR="004F55AA" w:rsidRPr="004F55AA">
              <w:rPr>
                <w:rFonts w:ascii="Times New Roman" w:hAnsi="Times New Roman" w:cs="Times New Roman"/>
                <w:noProof/>
                <w:webHidden/>
                <w:sz w:val="22"/>
                <w:szCs w:val="22"/>
              </w:rPr>
              <w:fldChar w:fldCharType="end"/>
            </w:r>
          </w:hyperlink>
        </w:p>
        <w:p w14:paraId="01CC7CC0" w14:textId="39DD82AC"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69" w:history="1">
            <w:r w:rsidR="004F55AA" w:rsidRPr="004F55AA">
              <w:rPr>
                <w:rStyle w:val="Hyperlink"/>
                <w:rFonts w:ascii="Times New Roman" w:hAnsi="Times New Roman" w:cs="Times New Roman"/>
                <w:b w:val="0"/>
                <w:bCs w:val="0"/>
                <w:noProof/>
              </w:rPr>
              <w:t>5.7 The Variation in Design of RTCs</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_Toc134461169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53</w:t>
            </w:r>
            <w:r w:rsidR="004F55AA" w:rsidRPr="004F55AA">
              <w:rPr>
                <w:rFonts w:ascii="Times New Roman" w:hAnsi="Times New Roman" w:cs="Times New Roman"/>
                <w:b w:val="0"/>
                <w:bCs w:val="0"/>
                <w:noProof/>
                <w:webHidden/>
              </w:rPr>
              <w:fldChar w:fldCharType="end"/>
            </w:r>
          </w:hyperlink>
        </w:p>
        <w:p w14:paraId="1CDA8394" w14:textId="29E33288" w:rsidR="004F55AA" w:rsidRPr="004F55AA" w:rsidRDefault="00000000">
          <w:pPr>
            <w:pStyle w:val="TOC2"/>
            <w:rPr>
              <w:rFonts w:ascii="Times New Roman" w:eastAsiaTheme="minorEastAsia" w:hAnsi="Times New Roman" w:cs="Times New Roman"/>
              <w:b w:val="0"/>
              <w:bCs w:val="0"/>
              <w:noProof/>
              <w:kern w:val="2"/>
              <w14:ligatures w14:val="standardContextual"/>
            </w:rPr>
          </w:pPr>
          <w:hyperlink w:anchor="_Toc134461170" w:history="1">
            <w:r w:rsidR="004F55AA" w:rsidRPr="004F55AA">
              <w:rPr>
                <w:rStyle w:val="Hyperlink"/>
                <w:rFonts w:ascii="Times New Roman" w:hAnsi="Times New Roman" w:cs="Times New Roman"/>
                <w:b w:val="0"/>
                <w:bCs w:val="0"/>
                <w:noProof/>
              </w:rPr>
              <w:t>5.8 Alternative Measures of Industry Information Environment</w:t>
            </w:r>
            <w:r w:rsidR="004F55AA" w:rsidRPr="004F55AA">
              <w:rPr>
                <w:rFonts w:ascii="Times New Roman" w:hAnsi="Times New Roman" w:cs="Times New Roman"/>
                <w:b w:val="0"/>
                <w:bCs w:val="0"/>
                <w:noProof/>
                <w:webHidden/>
              </w:rPr>
              <w:tab/>
            </w:r>
            <w:r w:rsidR="004F55AA" w:rsidRPr="004F55AA">
              <w:rPr>
                <w:rFonts w:ascii="Times New Roman" w:hAnsi="Times New Roman" w:cs="Times New Roman"/>
                <w:b w:val="0"/>
                <w:bCs w:val="0"/>
                <w:noProof/>
                <w:webHidden/>
              </w:rPr>
              <w:fldChar w:fldCharType="begin"/>
            </w:r>
            <w:r w:rsidR="004F55AA" w:rsidRPr="004F55AA">
              <w:rPr>
                <w:rFonts w:ascii="Times New Roman" w:hAnsi="Times New Roman" w:cs="Times New Roman"/>
                <w:b w:val="0"/>
                <w:bCs w:val="0"/>
                <w:noProof/>
                <w:webHidden/>
              </w:rPr>
              <w:instrText xml:space="preserve"> PAGEREF _Toc134461170 \h </w:instrText>
            </w:r>
            <w:r w:rsidR="004F55AA" w:rsidRPr="004F55AA">
              <w:rPr>
                <w:rFonts w:ascii="Times New Roman" w:hAnsi="Times New Roman" w:cs="Times New Roman"/>
                <w:b w:val="0"/>
                <w:bCs w:val="0"/>
                <w:noProof/>
                <w:webHidden/>
              </w:rPr>
            </w:r>
            <w:r w:rsidR="004F55AA" w:rsidRPr="004F55AA">
              <w:rPr>
                <w:rFonts w:ascii="Times New Roman" w:hAnsi="Times New Roman" w:cs="Times New Roman"/>
                <w:b w:val="0"/>
                <w:bCs w:val="0"/>
                <w:noProof/>
                <w:webHidden/>
              </w:rPr>
              <w:fldChar w:fldCharType="separate"/>
            </w:r>
            <w:r w:rsidR="006E4A61">
              <w:rPr>
                <w:rFonts w:ascii="Times New Roman" w:hAnsi="Times New Roman" w:cs="Times New Roman"/>
                <w:b w:val="0"/>
                <w:bCs w:val="0"/>
                <w:noProof/>
                <w:webHidden/>
              </w:rPr>
              <w:t>53</w:t>
            </w:r>
            <w:r w:rsidR="004F55AA" w:rsidRPr="004F55AA">
              <w:rPr>
                <w:rFonts w:ascii="Times New Roman" w:hAnsi="Times New Roman" w:cs="Times New Roman"/>
                <w:b w:val="0"/>
                <w:bCs w:val="0"/>
                <w:noProof/>
                <w:webHidden/>
              </w:rPr>
              <w:fldChar w:fldCharType="end"/>
            </w:r>
          </w:hyperlink>
        </w:p>
        <w:p w14:paraId="05F69698" w14:textId="51B89040"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1" w:history="1">
            <w:r w:rsidR="004F55AA" w:rsidRPr="004F55AA">
              <w:rPr>
                <w:rStyle w:val="Hyperlink"/>
                <w:rFonts w:ascii="Times New Roman" w:hAnsi="Times New Roman" w:cs="Times New Roman"/>
                <w:b w:val="0"/>
                <w:bCs w:val="0"/>
                <w:i w:val="0"/>
                <w:iCs w:val="0"/>
                <w:noProof/>
                <w:sz w:val="22"/>
                <w:szCs w:val="22"/>
              </w:rPr>
              <w:t>6 CONCLUSIONS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_Toc134461171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54</w:t>
            </w:r>
            <w:r w:rsidR="004F55AA" w:rsidRPr="004F55AA">
              <w:rPr>
                <w:rFonts w:ascii="Times New Roman" w:hAnsi="Times New Roman" w:cs="Times New Roman"/>
                <w:b w:val="0"/>
                <w:bCs w:val="0"/>
                <w:i w:val="0"/>
                <w:iCs w:val="0"/>
                <w:noProof/>
                <w:webHidden/>
                <w:sz w:val="22"/>
                <w:szCs w:val="22"/>
              </w:rPr>
              <w:fldChar w:fldCharType="end"/>
            </w:r>
          </w:hyperlink>
        </w:p>
        <w:p w14:paraId="5FFBF6D2" w14:textId="25F6A158" w:rsidR="004F55AA" w:rsidRDefault="00000000">
          <w:pPr>
            <w:pStyle w:val="TOC1"/>
            <w:rPr>
              <w:rStyle w:val="Hyperlink"/>
              <w:rFonts w:ascii="Times New Roman" w:hAnsi="Times New Roman" w:cs="Times New Roman"/>
              <w:b w:val="0"/>
              <w:bCs w:val="0"/>
              <w:i w:val="0"/>
              <w:iCs w:val="0"/>
              <w:noProof/>
              <w:sz w:val="22"/>
              <w:szCs w:val="22"/>
            </w:rPr>
          </w:pPr>
          <w:hyperlink w:anchor="_Toc134461172" w:history="1">
            <w:r w:rsidR="004F55AA" w:rsidRPr="004F55AA">
              <w:rPr>
                <w:rStyle w:val="Hyperlink"/>
                <w:rFonts w:ascii="Times New Roman" w:hAnsi="Times New Roman" w:cs="Times New Roman"/>
                <w:b w:val="0"/>
                <w:bCs w:val="0"/>
                <w:i w:val="0"/>
                <w:iCs w:val="0"/>
                <w:noProof/>
                <w:sz w:val="22"/>
                <w:szCs w:val="22"/>
              </w:rPr>
              <w:t>REFERENCES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_Toc134461172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58</w:t>
            </w:r>
            <w:r w:rsidR="004F55AA" w:rsidRPr="004F55AA">
              <w:rPr>
                <w:rFonts w:ascii="Times New Roman" w:hAnsi="Times New Roman" w:cs="Times New Roman"/>
                <w:b w:val="0"/>
                <w:bCs w:val="0"/>
                <w:i w:val="0"/>
                <w:iCs w:val="0"/>
                <w:noProof/>
                <w:webHidden/>
                <w:sz w:val="22"/>
                <w:szCs w:val="22"/>
              </w:rPr>
              <w:fldChar w:fldCharType="end"/>
            </w:r>
          </w:hyperlink>
        </w:p>
        <w:p w14:paraId="59996787" w14:textId="77777777" w:rsidR="004F55AA" w:rsidRDefault="004F55AA" w:rsidP="004F55AA">
          <w:pPr>
            <w:rPr>
              <w:rFonts w:eastAsiaTheme="minorEastAsia"/>
            </w:rPr>
            <w:sectPr w:rsidR="004F55AA" w:rsidSect="00D06612">
              <w:footerReference w:type="default" r:id="rId18"/>
              <w:type w:val="continuous"/>
              <w:pgSz w:w="12240" w:h="15840"/>
              <w:pgMar w:top="1440" w:right="1440" w:bottom="1440" w:left="1440" w:header="720" w:footer="720" w:gutter="0"/>
              <w:pgNumType w:start="1"/>
              <w:cols w:space="720"/>
              <w:titlePg/>
              <w:docGrid w:linePitch="360"/>
            </w:sectPr>
          </w:pPr>
        </w:p>
        <w:p w14:paraId="03F297E6" w14:textId="77777777" w:rsidR="004F55AA" w:rsidRDefault="004F55AA" w:rsidP="004F55AA">
          <w:pPr>
            <w:rPr>
              <w:rFonts w:eastAsiaTheme="minorEastAsia"/>
            </w:rPr>
          </w:pPr>
        </w:p>
        <w:p w14:paraId="56B17C26" w14:textId="77777777" w:rsidR="004F55AA" w:rsidRDefault="004F55AA" w:rsidP="004F55AA">
          <w:pPr>
            <w:rPr>
              <w:rFonts w:eastAsiaTheme="minorEastAsia"/>
            </w:rPr>
          </w:pPr>
        </w:p>
        <w:p w14:paraId="469C9F78" w14:textId="40CAF554" w:rsidR="004F55AA" w:rsidRPr="004F55AA" w:rsidRDefault="004F55AA" w:rsidP="004F55AA">
          <w:pPr>
            <w:jc w:val="center"/>
            <w:rPr>
              <w:b/>
              <w:bCs/>
              <w:noProof/>
              <w:color w:val="000000" w:themeColor="text1"/>
            </w:rPr>
          </w:pPr>
          <w:r w:rsidRPr="004F55AA">
            <w:rPr>
              <w:rStyle w:val="Hyperlink"/>
              <w:b/>
              <w:bCs/>
              <w:noProof/>
              <w:color w:val="000000" w:themeColor="text1"/>
              <w:u w:val="none"/>
            </w:rPr>
            <w:lastRenderedPageBreak/>
            <w:t>LIST OF FIGURES AND TABLES</w:t>
          </w:r>
        </w:p>
        <w:p w14:paraId="3B959425" w14:textId="77777777" w:rsidR="004F55AA" w:rsidRPr="004F55AA" w:rsidRDefault="004F55AA" w:rsidP="004F55AA">
          <w:pPr>
            <w:rPr>
              <w:rFonts w:eastAsiaTheme="minorEastAsia"/>
            </w:rPr>
          </w:pPr>
        </w:p>
        <w:p w14:paraId="6038B991" w14:textId="051250E2"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3" w:history="1">
            <w:r w:rsidR="004F55AA" w:rsidRPr="004F55AA">
              <w:rPr>
                <w:rStyle w:val="Hyperlink"/>
                <w:rFonts w:ascii="Times New Roman" w:hAnsi="Times New Roman" w:cs="Times New Roman"/>
                <w:b w:val="0"/>
                <w:bCs w:val="0"/>
                <w:i w:val="0"/>
                <w:iCs w:val="0"/>
                <w:noProof/>
                <w:sz w:val="22"/>
                <w:szCs w:val="22"/>
              </w:rPr>
              <w:t>Figure 1. R&amp;D Tax Incentive Support as a Percentage of Total Government Support in OECD Countries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_Toc134461173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63</w:t>
            </w:r>
            <w:r w:rsidR="004F55AA" w:rsidRPr="004F55AA">
              <w:rPr>
                <w:rFonts w:ascii="Times New Roman" w:hAnsi="Times New Roman" w:cs="Times New Roman"/>
                <w:b w:val="0"/>
                <w:bCs w:val="0"/>
                <w:i w:val="0"/>
                <w:iCs w:val="0"/>
                <w:noProof/>
                <w:webHidden/>
                <w:sz w:val="22"/>
                <w:szCs w:val="22"/>
              </w:rPr>
              <w:fldChar w:fldCharType="end"/>
            </w:r>
          </w:hyperlink>
        </w:p>
        <w:p w14:paraId="7B33E35D" w14:textId="1701458D"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4" w:history="1">
            <w:r w:rsidR="004F55AA" w:rsidRPr="004F55AA">
              <w:rPr>
                <w:rStyle w:val="Hyperlink"/>
                <w:rFonts w:ascii="Times New Roman" w:hAnsi="Times New Roman" w:cs="Times New Roman"/>
                <w:b w:val="0"/>
                <w:bCs w:val="0"/>
                <w:i w:val="0"/>
                <w:iCs w:val="0"/>
                <w:noProof/>
                <w:sz w:val="22"/>
                <w:szCs w:val="22"/>
              </w:rPr>
              <w:t>Appendix A. International Comparison of Research and Development Expenditures in 2020</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_Toc134461174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64</w:t>
            </w:r>
            <w:r w:rsidR="004F55AA" w:rsidRPr="004F55AA">
              <w:rPr>
                <w:rFonts w:ascii="Times New Roman" w:hAnsi="Times New Roman" w:cs="Times New Roman"/>
                <w:b w:val="0"/>
                <w:bCs w:val="0"/>
                <w:i w:val="0"/>
                <w:iCs w:val="0"/>
                <w:noProof/>
                <w:webHidden/>
                <w:sz w:val="22"/>
                <w:szCs w:val="22"/>
              </w:rPr>
              <w:fldChar w:fldCharType="end"/>
            </w:r>
          </w:hyperlink>
        </w:p>
        <w:p w14:paraId="10A65203" w14:textId="76B47761"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5" w:history="1">
            <w:r w:rsidR="004F55AA" w:rsidRPr="004F55AA">
              <w:rPr>
                <w:rStyle w:val="Hyperlink"/>
                <w:rFonts w:ascii="Times New Roman" w:hAnsi="Times New Roman" w:cs="Times New Roman"/>
                <w:b w:val="0"/>
                <w:bCs w:val="0"/>
                <w:i w:val="0"/>
                <w:iCs w:val="0"/>
                <w:noProof/>
                <w:sz w:val="22"/>
                <w:szCs w:val="22"/>
              </w:rPr>
              <w:t>Appendix B. Main Features of R&amp;D Tax Incentives in OECD and EU Economies 2022</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_Toc134461175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65</w:t>
            </w:r>
            <w:r w:rsidR="004F55AA" w:rsidRPr="004F55AA">
              <w:rPr>
                <w:rFonts w:ascii="Times New Roman" w:hAnsi="Times New Roman" w:cs="Times New Roman"/>
                <w:b w:val="0"/>
                <w:bCs w:val="0"/>
                <w:i w:val="0"/>
                <w:iCs w:val="0"/>
                <w:noProof/>
                <w:webHidden/>
                <w:sz w:val="22"/>
                <w:szCs w:val="22"/>
              </w:rPr>
              <w:fldChar w:fldCharType="end"/>
            </w:r>
          </w:hyperlink>
        </w:p>
        <w:p w14:paraId="57A4EDDE" w14:textId="3F777D76"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6" w:history="1">
            <w:r w:rsidR="004F55AA" w:rsidRPr="004F55AA">
              <w:rPr>
                <w:rStyle w:val="Hyperlink"/>
                <w:rFonts w:ascii="Times New Roman" w:hAnsi="Times New Roman" w:cs="Times New Roman"/>
                <w:b w:val="0"/>
                <w:bCs w:val="0"/>
                <w:i w:val="0"/>
                <w:iCs w:val="0"/>
                <w:noProof/>
                <w:sz w:val="22"/>
                <w:szCs w:val="22"/>
              </w:rPr>
              <w:t>Appendix C. Variable Definition</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_Toc134461176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67</w:t>
            </w:r>
            <w:r w:rsidR="004F55AA" w:rsidRPr="004F55AA">
              <w:rPr>
                <w:rFonts w:ascii="Times New Roman" w:hAnsi="Times New Roman" w:cs="Times New Roman"/>
                <w:b w:val="0"/>
                <w:bCs w:val="0"/>
                <w:i w:val="0"/>
                <w:iCs w:val="0"/>
                <w:noProof/>
                <w:webHidden/>
                <w:sz w:val="22"/>
                <w:szCs w:val="22"/>
              </w:rPr>
              <w:fldChar w:fldCharType="end"/>
            </w:r>
          </w:hyperlink>
        </w:p>
        <w:p w14:paraId="6D464100" w14:textId="4B89A9EF"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7" w:history="1">
            <w:r w:rsidR="004F55AA" w:rsidRPr="004F55AA">
              <w:rPr>
                <w:rStyle w:val="Hyperlink"/>
                <w:rFonts w:ascii="Times New Roman" w:hAnsi="Times New Roman" w:cs="Times New Roman"/>
                <w:b w:val="0"/>
                <w:bCs w:val="0"/>
                <w:i w:val="0"/>
                <w:iCs w:val="0"/>
                <w:noProof/>
                <w:sz w:val="22"/>
                <w:szCs w:val="22"/>
              </w:rPr>
              <w:t>Appendix D. List of Changes in State R&amp;D Tax Credits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_Toc134461177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70</w:t>
            </w:r>
            <w:r w:rsidR="004F55AA" w:rsidRPr="004F55AA">
              <w:rPr>
                <w:rFonts w:ascii="Times New Roman" w:hAnsi="Times New Roman" w:cs="Times New Roman"/>
                <w:b w:val="0"/>
                <w:bCs w:val="0"/>
                <w:i w:val="0"/>
                <w:iCs w:val="0"/>
                <w:noProof/>
                <w:webHidden/>
                <w:sz w:val="22"/>
                <w:szCs w:val="22"/>
              </w:rPr>
              <w:fldChar w:fldCharType="end"/>
            </w:r>
          </w:hyperlink>
        </w:p>
        <w:p w14:paraId="3B3897A9" w14:textId="40127A17"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8" w:history="1">
            <w:r w:rsidR="004F55AA" w:rsidRPr="004F55AA">
              <w:rPr>
                <w:rStyle w:val="Hyperlink"/>
                <w:rFonts w:ascii="Times New Roman" w:hAnsi="Times New Roman" w:cs="Times New Roman"/>
                <w:b w:val="0"/>
                <w:bCs w:val="0"/>
                <w:i w:val="0"/>
                <w:iCs w:val="0"/>
                <w:noProof/>
                <w:sz w:val="22"/>
                <w:szCs w:val="22"/>
              </w:rPr>
              <w:t>Table 1 Summary Statistics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_Toc134461178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74</w:t>
            </w:r>
            <w:r w:rsidR="004F55AA" w:rsidRPr="004F55AA">
              <w:rPr>
                <w:rFonts w:ascii="Times New Roman" w:hAnsi="Times New Roman" w:cs="Times New Roman"/>
                <w:b w:val="0"/>
                <w:bCs w:val="0"/>
                <w:i w:val="0"/>
                <w:iCs w:val="0"/>
                <w:noProof/>
                <w:webHidden/>
                <w:sz w:val="22"/>
                <w:szCs w:val="22"/>
              </w:rPr>
              <w:fldChar w:fldCharType="end"/>
            </w:r>
          </w:hyperlink>
        </w:p>
        <w:p w14:paraId="051EEF36" w14:textId="52BC42C5"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79" w:history="1">
            <w:r w:rsidR="004F55AA" w:rsidRPr="004F55AA">
              <w:rPr>
                <w:rStyle w:val="Hyperlink"/>
                <w:rFonts w:ascii="Times New Roman" w:hAnsi="Times New Roman" w:cs="Times New Roman"/>
                <w:b w:val="0"/>
                <w:bCs w:val="0"/>
                <w:i w:val="0"/>
                <w:iCs w:val="0"/>
                <w:noProof/>
                <w:sz w:val="22"/>
                <w:szCs w:val="22"/>
              </w:rPr>
              <w:t>Table 2. Correlation Matrix</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_Toc134461179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77</w:t>
            </w:r>
            <w:r w:rsidR="004F55AA" w:rsidRPr="004F55AA">
              <w:rPr>
                <w:rFonts w:ascii="Times New Roman" w:hAnsi="Times New Roman" w:cs="Times New Roman"/>
                <w:b w:val="0"/>
                <w:bCs w:val="0"/>
                <w:i w:val="0"/>
                <w:iCs w:val="0"/>
                <w:noProof/>
                <w:webHidden/>
                <w:sz w:val="22"/>
                <w:szCs w:val="22"/>
              </w:rPr>
              <w:fldChar w:fldCharType="end"/>
            </w:r>
          </w:hyperlink>
        </w:p>
        <w:p w14:paraId="0ECBA2AB" w14:textId="72980E4C"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0" w:history="1">
            <w:r w:rsidR="004F55AA" w:rsidRPr="004F55AA">
              <w:rPr>
                <w:rStyle w:val="Hyperlink"/>
                <w:rFonts w:ascii="Times New Roman" w:hAnsi="Times New Roman" w:cs="Times New Roman"/>
                <w:b w:val="0"/>
                <w:bCs w:val="0"/>
                <w:i w:val="0"/>
                <w:iCs w:val="0"/>
                <w:noProof/>
                <w:sz w:val="22"/>
                <w:szCs w:val="22"/>
              </w:rPr>
              <w:t>Table 3. R&amp;D Tax Credits and State Innovation</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_Toc134461180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78</w:t>
            </w:r>
            <w:r w:rsidR="004F55AA" w:rsidRPr="004F55AA">
              <w:rPr>
                <w:rFonts w:ascii="Times New Roman" w:hAnsi="Times New Roman" w:cs="Times New Roman"/>
                <w:b w:val="0"/>
                <w:bCs w:val="0"/>
                <w:i w:val="0"/>
                <w:iCs w:val="0"/>
                <w:noProof/>
                <w:webHidden/>
                <w:sz w:val="22"/>
                <w:szCs w:val="22"/>
              </w:rPr>
              <w:fldChar w:fldCharType="end"/>
            </w:r>
          </w:hyperlink>
        </w:p>
        <w:p w14:paraId="352C2881" w14:textId="3E5EFEBA"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1" w:history="1">
            <w:r w:rsidR="004F55AA" w:rsidRPr="004F55AA">
              <w:rPr>
                <w:rStyle w:val="Hyperlink"/>
                <w:rFonts w:ascii="Times New Roman" w:hAnsi="Times New Roman" w:cs="Times New Roman"/>
                <w:b w:val="0"/>
                <w:bCs w:val="0"/>
                <w:i w:val="0"/>
                <w:iCs w:val="0"/>
                <w:noProof/>
                <w:sz w:val="22"/>
                <w:szCs w:val="22"/>
              </w:rPr>
              <w:t>Table 4. IDD and the Effectiveness of R&amp;D Tax Credits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_Toc134461181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79</w:t>
            </w:r>
            <w:r w:rsidR="004F55AA" w:rsidRPr="004F55AA">
              <w:rPr>
                <w:rFonts w:ascii="Times New Roman" w:hAnsi="Times New Roman" w:cs="Times New Roman"/>
                <w:b w:val="0"/>
                <w:bCs w:val="0"/>
                <w:i w:val="0"/>
                <w:iCs w:val="0"/>
                <w:noProof/>
                <w:webHidden/>
                <w:sz w:val="22"/>
                <w:szCs w:val="22"/>
              </w:rPr>
              <w:fldChar w:fldCharType="end"/>
            </w:r>
          </w:hyperlink>
        </w:p>
        <w:p w14:paraId="7A1AA10B" w14:textId="1D7F7317"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2" w:history="1">
            <w:r w:rsidR="004F55AA" w:rsidRPr="004F55AA">
              <w:rPr>
                <w:rStyle w:val="Hyperlink"/>
                <w:rFonts w:ascii="Times New Roman" w:hAnsi="Times New Roman" w:cs="Times New Roman"/>
                <w:b w:val="0"/>
                <w:bCs w:val="0"/>
                <w:i w:val="0"/>
                <w:iCs w:val="0"/>
                <w:noProof/>
                <w:sz w:val="22"/>
                <w:szCs w:val="22"/>
              </w:rPr>
              <w:t>Table 5. Heterogeneous Effects of State IDD</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_Toc134461182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80</w:t>
            </w:r>
            <w:r w:rsidR="004F55AA" w:rsidRPr="004F55AA">
              <w:rPr>
                <w:rFonts w:ascii="Times New Roman" w:hAnsi="Times New Roman" w:cs="Times New Roman"/>
                <w:b w:val="0"/>
                <w:bCs w:val="0"/>
                <w:i w:val="0"/>
                <w:iCs w:val="0"/>
                <w:noProof/>
                <w:webHidden/>
                <w:sz w:val="22"/>
                <w:szCs w:val="22"/>
              </w:rPr>
              <w:fldChar w:fldCharType="end"/>
            </w:r>
          </w:hyperlink>
        </w:p>
        <w:p w14:paraId="6AA12E6F" w14:textId="661E3AEA"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3" w:history="1">
            <w:r w:rsidR="004F55AA" w:rsidRPr="004F55AA">
              <w:rPr>
                <w:rStyle w:val="Hyperlink"/>
                <w:rFonts w:ascii="Times New Roman" w:hAnsi="Times New Roman" w:cs="Times New Roman"/>
                <w:b w:val="0"/>
                <w:bCs w:val="0"/>
                <w:i w:val="0"/>
                <w:iCs w:val="0"/>
                <w:noProof/>
                <w:sz w:val="22"/>
                <w:szCs w:val="22"/>
              </w:rPr>
              <w:t>Table 6. State Information Transparency and the Effectiveness of R&amp;D Tax Credits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_Toc134461183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81</w:t>
            </w:r>
            <w:r w:rsidR="004F55AA" w:rsidRPr="004F55AA">
              <w:rPr>
                <w:rFonts w:ascii="Times New Roman" w:hAnsi="Times New Roman" w:cs="Times New Roman"/>
                <w:b w:val="0"/>
                <w:bCs w:val="0"/>
                <w:i w:val="0"/>
                <w:iCs w:val="0"/>
                <w:noProof/>
                <w:webHidden/>
                <w:sz w:val="22"/>
                <w:szCs w:val="22"/>
              </w:rPr>
              <w:fldChar w:fldCharType="end"/>
            </w:r>
          </w:hyperlink>
        </w:p>
        <w:p w14:paraId="447F59E0" w14:textId="62624301"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4" w:history="1">
            <w:r w:rsidR="004F55AA" w:rsidRPr="004F55AA">
              <w:rPr>
                <w:rStyle w:val="Hyperlink"/>
                <w:rFonts w:ascii="Times New Roman" w:hAnsi="Times New Roman" w:cs="Times New Roman"/>
                <w:b w:val="0"/>
                <w:bCs w:val="0"/>
                <w:i w:val="0"/>
                <w:iCs w:val="0"/>
                <w:noProof/>
                <w:sz w:val="22"/>
                <w:szCs w:val="22"/>
              </w:rPr>
              <w:t>Table 7. PatClass Information Transparency and the Effectiveness of R&amp;D Tax Credits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_Toc134461184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82</w:t>
            </w:r>
            <w:r w:rsidR="004F55AA" w:rsidRPr="004F55AA">
              <w:rPr>
                <w:rFonts w:ascii="Times New Roman" w:hAnsi="Times New Roman" w:cs="Times New Roman"/>
                <w:b w:val="0"/>
                <w:bCs w:val="0"/>
                <w:i w:val="0"/>
                <w:iCs w:val="0"/>
                <w:noProof/>
                <w:webHidden/>
                <w:sz w:val="22"/>
                <w:szCs w:val="22"/>
              </w:rPr>
              <w:fldChar w:fldCharType="end"/>
            </w:r>
          </w:hyperlink>
        </w:p>
        <w:p w14:paraId="64A7C263" w14:textId="25D28766"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5" w:history="1">
            <w:r w:rsidR="004F55AA" w:rsidRPr="004F55AA">
              <w:rPr>
                <w:rStyle w:val="Hyperlink"/>
                <w:rFonts w:ascii="Times New Roman" w:hAnsi="Times New Roman" w:cs="Times New Roman"/>
                <w:b w:val="0"/>
                <w:bCs w:val="0"/>
                <w:i w:val="0"/>
                <w:iCs w:val="0"/>
                <w:noProof/>
                <w:sz w:val="22"/>
                <w:szCs w:val="22"/>
              </w:rPr>
              <w:t>Table 8. Heterogeneous Effects of PatClass Information Transparency</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_Toc134461185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83</w:t>
            </w:r>
            <w:r w:rsidR="004F55AA" w:rsidRPr="004F55AA">
              <w:rPr>
                <w:rFonts w:ascii="Times New Roman" w:hAnsi="Times New Roman" w:cs="Times New Roman"/>
                <w:b w:val="0"/>
                <w:bCs w:val="0"/>
                <w:i w:val="0"/>
                <w:iCs w:val="0"/>
                <w:noProof/>
                <w:webHidden/>
                <w:sz w:val="22"/>
                <w:szCs w:val="22"/>
              </w:rPr>
              <w:fldChar w:fldCharType="end"/>
            </w:r>
          </w:hyperlink>
        </w:p>
        <w:p w14:paraId="12D92BE8" w14:textId="77E698D4"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6" w:history="1">
            <w:r w:rsidR="004F55AA" w:rsidRPr="004F55AA">
              <w:rPr>
                <w:rStyle w:val="Hyperlink"/>
                <w:rFonts w:ascii="Times New Roman" w:hAnsi="Times New Roman" w:cs="Times New Roman"/>
                <w:b w:val="0"/>
                <w:bCs w:val="0"/>
                <w:i w:val="0"/>
                <w:iCs w:val="0"/>
                <w:noProof/>
                <w:sz w:val="22"/>
                <w:szCs w:val="22"/>
              </w:rPr>
              <w:t>Table 9. PatClass Information Transparency and Cost of Capital</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_Toc134461186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85</w:t>
            </w:r>
            <w:r w:rsidR="004F55AA" w:rsidRPr="004F55AA">
              <w:rPr>
                <w:rFonts w:ascii="Times New Roman" w:hAnsi="Times New Roman" w:cs="Times New Roman"/>
                <w:b w:val="0"/>
                <w:bCs w:val="0"/>
                <w:i w:val="0"/>
                <w:iCs w:val="0"/>
                <w:noProof/>
                <w:webHidden/>
                <w:sz w:val="22"/>
                <w:szCs w:val="22"/>
              </w:rPr>
              <w:fldChar w:fldCharType="end"/>
            </w:r>
          </w:hyperlink>
        </w:p>
        <w:p w14:paraId="307611E3" w14:textId="6A26DBBA"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7" w:history="1">
            <w:r w:rsidR="004F55AA" w:rsidRPr="004F55AA">
              <w:rPr>
                <w:rStyle w:val="Hyperlink"/>
                <w:rFonts w:ascii="Times New Roman" w:hAnsi="Times New Roman" w:cs="Times New Roman"/>
                <w:b w:val="0"/>
                <w:bCs w:val="0"/>
                <w:i w:val="0"/>
                <w:iCs w:val="0"/>
                <w:noProof/>
                <w:sz w:val="22"/>
                <w:szCs w:val="22"/>
              </w:rPr>
              <w:t>Table 10. PatClass Information Transparency and Cost of Capital - Matched Sample</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_Toc134461187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87</w:t>
            </w:r>
            <w:r w:rsidR="004F55AA" w:rsidRPr="004F55AA">
              <w:rPr>
                <w:rFonts w:ascii="Times New Roman" w:hAnsi="Times New Roman" w:cs="Times New Roman"/>
                <w:b w:val="0"/>
                <w:bCs w:val="0"/>
                <w:i w:val="0"/>
                <w:iCs w:val="0"/>
                <w:noProof/>
                <w:webHidden/>
                <w:sz w:val="22"/>
                <w:szCs w:val="22"/>
              </w:rPr>
              <w:fldChar w:fldCharType="end"/>
            </w:r>
          </w:hyperlink>
        </w:p>
        <w:p w14:paraId="3C990A8E" w14:textId="73B97CDB"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8" w:history="1">
            <w:r w:rsidR="004F55AA" w:rsidRPr="004F55AA">
              <w:rPr>
                <w:rStyle w:val="Hyperlink"/>
                <w:rFonts w:ascii="Times New Roman" w:hAnsi="Times New Roman" w:cs="Times New Roman"/>
                <w:b w:val="0"/>
                <w:bCs w:val="0"/>
                <w:i w:val="0"/>
                <w:iCs w:val="0"/>
                <w:noProof/>
                <w:sz w:val="22"/>
                <w:szCs w:val="22"/>
              </w:rPr>
              <w:t>Table 11. Industry Information Environment and Innovation Efficiency</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_Toc134461188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89</w:t>
            </w:r>
            <w:r w:rsidR="004F55AA" w:rsidRPr="004F55AA">
              <w:rPr>
                <w:rFonts w:ascii="Times New Roman" w:hAnsi="Times New Roman" w:cs="Times New Roman"/>
                <w:b w:val="0"/>
                <w:bCs w:val="0"/>
                <w:i w:val="0"/>
                <w:iCs w:val="0"/>
                <w:noProof/>
                <w:webHidden/>
                <w:sz w:val="22"/>
                <w:szCs w:val="22"/>
              </w:rPr>
              <w:fldChar w:fldCharType="end"/>
            </w:r>
          </w:hyperlink>
        </w:p>
        <w:p w14:paraId="5636C24D" w14:textId="14BF04BC"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89" w:history="1">
            <w:r w:rsidR="004F55AA" w:rsidRPr="004F55AA">
              <w:rPr>
                <w:rStyle w:val="Hyperlink"/>
                <w:rFonts w:ascii="Times New Roman" w:hAnsi="Times New Roman" w:cs="Times New Roman"/>
                <w:b w:val="0"/>
                <w:bCs w:val="0"/>
                <w:i w:val="0"/>
                <w:iCs w:val="0"/>
                <w:noProof/>
                <w:sz w:val="22"/>
                <w:szCs w:val="22"/>
              </w:rPr>
              <w:t>Table 12. Effect of IDD and R&amp;D Tax Credits on Number of M&amp;A Deals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_Toc134461189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91</w:t>
            </w:r>
            <w:r w:rsidR="004F55AA" w:rsidRPr="004F55AA">
              <w:rPr>
                <w:rFonts w:ascii="Times New Roman" w:hAnsi="Times New Roman" w:cs="Times New Roman"/>
                <w:b w:val="0"/>
                <w:bCs w:val="0"/>
                <w:i w:val="0"/>
                <w:iCs w:val="0"/>
                <w:noProof/>
                <w:webHidden/>
                <w:sz w:val="22"/>
                <w:szCs w:val="22"/>
              </w:rPr>
              <w:fldChar w:fldCharType="end"/>
            </w:r>
          </w:hyperlink>
        </w:p>
        <w:p w14:paraId="0DC8E036" w14:textId="55FD453F"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90" w:history="1">
            <w:r w:rsidR="004F55AA" w:rsidRPr="004F55AA">
              <w:rPr>
                <w:rStyle w:val="Hyperlink"/>
                <w:rFonts w:ascii="Times New Roman" w:hAnsi="Times New Roman" w:cs="Times New Roman"/>
                <w:b w:val="0"/>
                <w:bCs w:val="0"/>
                <w:i w:val="0"/>
                <w:iCs w:val="0"/>
                <w:noProof/>
                <w:sz w:val="22"/>
                <w:szCs w:val="22"/>
              </w:rPr>
              <w:t>Table 13. State Information Transparency and Number of Patent Sales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_Toc134461190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94</w:t>
            </w:r>
            <w:r w:rsidR="004F55AA" w:rsidRPr="004F55AA">
              <w:rPr>
                <w:rFonts w:ascii="Times New Roman" w:hAnsi="Times New Roman" w:cs="Times New Roman"/>
                <w:b w:val="0"/>
                <w:bCs w:val="0"/>
                <w:i w:val="0"/>
                <w:iCs w:val="0"/>
                <w:noProof/>
                <w:webHidden/>
                <w:sz w:val="22"/>
                <w:szCs w:val="22"/>
              </w:rPr>
              <w:fldChar w:fldCharType="end"/>
            </w:r>
          </w:hyperlink>
        </w:p>
        <w:p w14:paraId="6E4E4218" w14:textId="3F11DD53"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91" w:history="1">
            <w:r w:rsidR="004F55AA" w:rsidRPr="004F55AA">
              <w:rPr>
                <w:rStyle w:val="Hyperlink"/>
                <w:rFonts w:ascii="Times New Roman" w:hAnsi="Times New Roman" w:cs="Times New Roman"/>
                <w:b w:val="0"/>
                <w:bCs w:val="0"/>
                <w:i w:val="0"/>
                <w:iCs w:val="0"/>
                <w:noProof/>
                <w:sz w:val="22"/>
                <w:szCs w:val="22"/>
              </w:rPr>
              <w:t>Table 14. PatClass Information Transparency and Number of Patent Sales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_Toc134461191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95</w:t>
            </w:r>
            <w:r w:rsidR="004F55AA" w:rsidRPr="004F55AA">
              <w:rPr>
                <w:rFonts w:ascii="Times New Roman" w:hAnsi="Times New Roman" w:cs="Times New Roman"/>
                <w:b w:val="0"/>
                <w:bCs w:val="0"/>
                <w:i w:val="0"/>
                <w:iCs w:val="0"/>
                <w:noProof/>
                <w:webHidden/>
                <w:sz w:val="22"/>
                <w:szCs w:val="22"/>
              </w:rPr>
              <w:fldChar w:fldCharType="end"/>
            </w:r>
          </w:hyperlink>
        </w:p>
        <w:p w14:paraId="4B4A81B0" w14:textId="4C50ECFB"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92" w:history="1">
            <w:r w:rsidR="004F55AA" w:rsidRPr="004F55AA">
              <w:rPr>
                <w:rStyle w:val="Hyperlink"/>
                <w:rFonts w:ascii="Times New Roman" w:hAnsi="Times New Roman" w:cs="Times New Roman"/>
                <w:b w:val="0"/>
                <w:bCs w:val="0"/>
                <w:i w:val="0"/>
                <w:iCs w:val="0"/>
                <w:noProof/>
                <w:sz w:val="22"/>
                <w:szCs w:val="22"/>
              </w:rPr>
              <w:t>Table 15. Treated PatClass and Neighboring State Control Across State Borders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_Toc134461192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96</w:t>
            </w:r>
            <w:r w:rsidR="004F55AA" w:rsidRPr="004F55AA">
              <w:rPr>
                <w:rFonts w:ascii="Times New Roman" w:hAnsi="Times New Roman" w:cs="Times New Roman"/>
                <w:b w:val="0"/>
                <w:bCs w:val="0"/>
                <w:i w:val="0"/>
                <w:iCs w:val="0"/>
                <w:noProof/>
                <w:webHidden/>
                <w:sz w:val="22"/>
                <w:szCs w:val="22"/>
              </w:rPr>
              <w:fldChar w:fldCharType="end"/>
            </w:r>
          </w:hyperlink>
        </w:p>
        <w:p w14:paraId="045E173B" w14:textId="36F208F1"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93" w:history="1">
            <w:r w:rsidR="004F55AA" w:rsidRPr="004F55AA">
              <w:rPr>
                <w:rStyle w:val="Hyperlink"/>
                <w:rFonts w:ascii="Times New Roman" w:hAnsi="Times New Roman" w:cs="Times New Roman"/>
                <w:b w:val="0"/>
                <w:bCs w:val="0"/>
                <w:i w:val="0"/>
                <w:iCs w:val="0"/>
                <w:noProof/>
                <w:sz w:val="22"/>
                <w:szCs w:val="22"/>
              </w:rPr>
              <w:t>Table 16. R&amp;D Tax Credits and State-level Innovation Dynamics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_Toc134461193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97</w:t>
            </w:r>
            <w:r w:rsidR="004F55AA" w:rsidRPr="004F55AA">
              <w:rPr>
                <w:rFonts w:ascii="Times New Roman" w:hAnsi="Times New Roman" w:cs="Times New Roman"/>
                <w:b w:val="0"/>
                <w:bCs w:val="0"/>
                <w:i w:val="0"/>
                <w:iCs w:val="0"/>
                <w:noProof/>
                <w:webHidden/>
                <w:sz w:val="22"/>
                <w:szCs w:val="22"/>
              </w:rPr>
              <w:fldChar w:fldCharType="end"/>
            </w:r>
          </w:hyperlink>
        </w:p>
        <w:p w14:paraId="28ADE131" w14:textId="08DC7AE8"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94" w:history="1">
            <w:r w:rsidR="004F55AA" w:rsidRPr="004F55AA">
              <w:rPr>
                <w:rStyle w:val="Hyperlink"/>
                <w:rFonts w:ascii="Times New Roman" w:hAnsi="Times New Roman" w:cs="Times New Roman"/>
                <w:b w:val="0"/>
                <w:bCs w:val="0"/>
                <w:i w:val="0"/>
                <w:iCs w:val="0"/>
                <w:noProof/>
                <w:sz w:val="22"/>
                <w:szCs w:val="22"/>
              </w:rPr>
              <w:t>Table 17. R&amp;D Tax Credits with Maximum Restrictions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_Toc134461194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99</w:t>
            </w:r>
            <w:r w:rsidR="004F55AA" w:rsidRPr="004F55AA">
              <w:rPr>
                <w:rFonts w:ascii="Times New Roman" w:hAnsi="Times New Roman" w:cs="Times New Roman"/>
                <w:b w:val="0"/>
                <w:bCs w:val="0"/>
                <w:i w:val="0"/>
                <w:iCs w:val="0"/>
                <w:noProof/>
                <w:webHidden/>
                <w:sz w:val="22"/>
                <w:szCs w:val="22"/>
              </w:rPr>
              <w:fldChar w:fldCharType="end"/>
            </w:r>
          </w:hyperlink>
        </w:p>
        <w:p w14:paraId="31A4D577" w14:textId="4714F699" w:rsidR="004F55AA" w:rsidRPr="004F55AA" w:rsidRDefault="00000000">
          <w:pPr>
            <w:pStyle w:val="TOC1"/>
            <w:rPr>
              <w:rFonts w:ascii="Times New Roman" w:eastAsiaTheme="minorEastAsia" w:hAnsi="Times New Roman" w:cs="Times New Roman"/>
              <w:b w:val="0"/>
              <w:bCs w:val="0"/>
              <w:i w:val="0"/>
              <w:iCs w:val="0"/>
              <w:noProof/>
              <w:kern w:val="2"/>
              <w:sz w:val="22"/>
              <w:szCs w:val="22"/>
              <w14:ligatures w14:val="standardContextual"/>
            </w:rPr>
          </w:pPr>
          <w:hyperlink w:anchor="_Toc134461195" w:history="1">
            <w:r w:rsidR="004F55AA" w:rsidRPr="004F55AA">
              <w:rPr>
                <w:rStyle w:val="Hyperlink"/>
                <w:rFonts w:ascii="Times New Roman" w:hAnsi="Times New Roman" w:cs="Times New Roman"/>
                <w:b w:val="0"/>
                <w:bCs w:val="0"/>
                <w:i w:val="0"/>
                <w:iCs w:val="0"/>
                <w:noProof/>
                <w:sz w:val="22"/>
                <w:szCs w:val="22"/>
              </w:rPr>
              <w:t>Table 18. R&amp;D Tax Credits with Preferential Incentives for Small Firms</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_Toc134461195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100</w:t>
            </w:r>
            <w:r w:rsidR="004F55AA" w:rsidRPr="004F55AA">
              <w:rPr>
                <w:rFonts w:ascii="Times New Roman" w:hAnsi="Times New Roman" w:cs="Times New Roman"/>
                <w:b w:val="0"/>
                <w:bCs w:val="0"/>
                <w:i w:val="0"/>
                <w:iCs w:val="0"/>
                <w:noProof/>
                <w:webHidden/>
                <w:sz w:val="22"/>
                <w:szCs w:val="22"/>
              </w:rPr>
              <w:fldChar w:fldCharType="end"/>
            </w:r>
          </w:hyperlink>
        </w:p>
        <w:p w14:paraId="1B9E06B5" w14:textId="1AA5274E" w:rsidR="004F55AA" w:rsidRDefault="00000000">
          <w:pPr>
            <w:pStyle w:val="TOC1"/>
            <w:rPr>
              <w:rFonts w:eastAsiaTheme="minorEastAsia" w:cstheme="minorBidi"/>
              <w:b w:val="0"/>
              <w:bCs w:val="0"/>
              <w:i w:val="0"/>
              <w:iCs w:val="0"/>
              <w:noProof/>
              <w:kern w:val="2"/>
              <w14:ligatures w14:val="standardContextual"/>
            </w:rPr>
          </w:pPr>
          <w:hyperlink w:anchor="_Toc134461196" w:history="1">
            <w:r w:rsidR="004F55AA" w:rsidRPr="004F55AA">
              <w:rPr>
                <w:rStyle w:val="Hyperlink"/>
                <w:rFonts w:ascii="Times New Roman" w:hAnsi="Times New Roman" w:cs="Times New Roman"/>
                <w:b w:val="0"/>
                <w:bCs w:val="0"/>
                <w:i w:val="0"/>
                <w:iCs w:val="0"/>
                <w:noProof/>
                <w:sz w:val="22"/>
                <w:szCs w:val="22"/>
              </w:rPr>
              <w:t>Table 19. Alternative Measures of Information Transparency</w:t>
            </w:r>
            <w:r w:rsidR="004F55AA" w:rsidRPr="004F55AA">
              <w:rPr>
                <w:rFonts w:ascii="Times New Roman" w:hAnsi="Times New Roman" w:cs="Times New Roman"/>
                <w:b w:val="0"/>
                <w:bCs w:val="0"/>
                <w:i w:val="0"/>
                <w:iCs w:val="0"/>
                <w:noProof/>
                <w:webHidden/>
                <w:sz w:val="22"/>
                <w:szCs w:val="22"/>
              </w:rPr>
              <w:tab/>
            </w:r>
            <w:r w:rsidR="004F55AA" w:rsidRPr="004F55AA">
              <w:rPr>
                <w:rFonts w:ascii="Times New Roman" w:hAnsi="Times New Roman" w:cs="Times New Roman"/>
                <w:b w:val="0"/>
                <w:bCs w:val="0"/>
                <w:i w:val="0"/>
                <w:iCs w:val="0"/>
                <w:noProof/>
                <w:webHidden/>
                <w:sz w:val="22"/>
                <w:szCs w:val="22"/>
              </w:rPr>
              <w:fldChar w:fldCharType="begin"/>
            </w:r>
            <w:r w:rsidR="004F55AA" w:rsidRPr="004F55AA">
              <w:rPr>
                <w:rFonts w:ascii="Times New Roman" w:hAnsi="Times New Roman" w:cs="Times New Roman"/>
                <w:b w:val="0"/>
                <w:bCs w:val="0"/>
                <w:i w:val="0"/>
                <w:iCs w:val="0"/>
                <w:noProof/>
                <w:webHidden/>
                <w:sz w:val="22"/>
                <w:szCs w:val="22"/>
              </w:rPr>
              <w:instrText xml:space="preserve"> PAGEREF _Toc134461196 \h </w:instrText>
            </w:r>
            <w:r w:rsidR="004F55AA" w:rsidRPr="004F55AA">
              <w:rPr>
                <w:rFonts w:ascii="Times New Roman" w:hAnsi="Times New Roman" w:cs="Times New Roman"/>
                <w:b w:val="0"/>
                <w:bCs w:val="0"/>
                <w:i w:val="0"/>
                <w:iCs w:val="0"/>
                <w:noProof/>
                <w:webHidden/>
                <w:sz w:val="22"/>
                <w:szCs w:val="22"/>
              </w:rPr>
            </w:r>
            <w:r w:rsidR="004F55AA" w:rsidRPr="004F55AA">
              <w:rPr>
                <w:rFonts w:ascii="Times New Roman" w:hAnsi="Times New Roman" w:cs="Times New Roman"/>
                <w:b w:val="0"/>
                <w:bCs w:val="0"/>
                <w:i w:val="0"/>
                <w:iCs w:val="0"/>
                <w:noProof/>
                <w:webHidden/>
                <w:sz w:val="22"/>
                <w:szCs w:val="22"/>
              </w:rPr>
              <w:fldChar w:fldCharType="separate"/>
            </w:r>
            <w:r w:rsidR="006E4A61">
              <w:rPr>
                <w:rFonts w:ascii="Times New Roman" w:hAnsi="Times New Roman" w:cs="Times New Roman"/>
                <w:b w:val="0"/>
                <w:bCs w:val="0"/>
                <w:i w:val="0"/>
                <w:iCs w:val="0"/>
                <w:noProof/>
                <w:webHidden/>
                <w:sz w:val="22"/>
                <w:szCs w:val="22"/>
              </w:rPr>
              <w:t>101</w:t>
            </w:r>
            <w:r w:rsidR="004F55AA" w:rsidRPr="004F55AA">
              <w:rPr>
                <w:rFonts w:ascii="Times New Roman" w:hAnsi="Times New Roman" w:cs="Times New Roman"/>
                <w:b w:val="0"/>
                <w:bCs w:val="0"/>
                <w:i w:val="0"/>
                <w:iCs w:val="0"/>
                <w:noProof/>
                <w:webHidden/>
                <w:sz w:val="22"/>
                <w:szCs w:val="22"/>
              </w:rPr>
              <w:fldChar w:fldCharType="end"/>
            </w:r>
          </w:hyperlink>
        </w:p>
        <w:p w14:paraId="6AF77EBD" w14:textId="18740461" w:rsidR="00772352" w:rsidRDefault="00772352" w:rsidP="00772352">
          <w:pPr>
            <w:spacing w:line="276" w:lineRule="auto"/>
          </w:pPr>
          <w:r w:rsidRPr="005736E4">
            <w:rPr>
              <w:noProof/>
              <w:sz w:val="22"/>
              <w:szCs w:val="22"/>
            </w:rPr>
            <w:fldChar w:fldCharType="end"/>
          </w:r>
        </w:p>
      </w:sdtContent>
    </w:sdt>
    <w:p w14:paraId="07D8432B" w14:textId="77777777" w:rsidR="00D06612" w:rsidRPr="00793E7E" w:rsidRDefault="00D06612" w:rsidP="004D031E">
      <w:pPr>
        <w:jc w:val="both"/>
        <w:rPr>
          <w:rStyle w:val="Strong"/>
          <w:b w:val="0"/>
          <w:bCs w:val="0"/>
        </w:rPr>
        <w:sectPr w:rsidR="00D06612" w:rsidRPr="00793E7E" w:rsidSect="00D06612">
          <w:footerReference w:type="default" r:id="rId19"/>
          <w:type w:val="continuous"/>
          <w:pgSz w:w="12240" w:h="15840"/>
          <w:pgMar w:top="1440" w:right="1440" w:bottom="1440" w:left="1440" w:header="720" w:footer="720" w:gutter="0"/>
          <w:pgNumType w:start="1"/>
          <w:cols w:space="720"/>
          <w:titlePg/>
          <w:docGrid w:linePitch="360"/>
        </w:sectPr>
      </w:pPr>
    </w:p>
    <w:p w14:paraId="52647A3E" w14:textId="77777777" w:rsidR="00D05B3D" w:rsidRPr="00793E7E" w:rsidRDefault="00D05B3D" w:rsidP="004D031E">
      <w:pPr>
        <w:jc w:val="both"/>
        <w:rPr>
          <w:rStyle w:val="Strong"/>
          <w:rFonts w:eastAsiaTheme="majorEastAsia"/>
          <w:bCs w:val="0"/>
          <w:color w:val="000000" w:themeColor="text1"/>
          <w:sz w:val="28"/>
          <w:szCs w:val="32"/>
        </w:rPr>
      </w:pPr>
      <w:r w:rsidRPr="00793E7E">
        <w:rPr>
          <w:rStyle w:val="Strong"/>
          <w:b w:val="0"/>
          <w:bCs w:val="0"/>
        </w:rPr>
        <w:br w:type="page"/>
      </w:r>
    </w:p>
    <w:p w14:paraId="13B21046" w14:textId="006113D5" w:rsidR="00BB2006" w:rsidRPr="00793E7E" w:rsidRDefault="004B1F42" w:rsidP="004D031E">
      <w:pPr>
        <w:pStyle w:val="Heading1"/>
        <w:spacing w:before="120" w:after="120" w:line="480" w:lineRule="auto"/>
        <w:jc w:val="both"/>
        <w:rPr>
          <w:rFonts w:cs="Times New Roman"/>
        </w:rPr>
      </w:pPr>
      <w:bookmarkStart w:id="0" w:name="_Toc134461138"/>
      <w:r w:rsidRPr="00793E7E">
        <w:rPr>
          <w:rStyle w:val="Strong"/>
          <w:rFonts w:cs="Times New Roman"/>
          <w:b/>
          <w:bCs w:val="0"/>
        </w:rPr>
        <w:lastRenderedPageBreak/>
        <w:t xml:space="preserve">1 </w:t>
      </w:r>
      <w:r w:rsidR="004D031E" w:rsidRPr="00793E7E">
        <w:rPr>
          <w:rStyle w:val="Strong"/>
          <w:rFonts w:cs="Times New Roman"/>
          <w:b/>
          <w:bCs w:val="0"/>
        </w:rPr>
        <w:t>INTRODUCTION</w:t>
      </w:r>
      <w:bookmarkEnd w:id="0"/>
    </w:p>
    <w:p w14:paraId="3B0B24ED" w14:textId="695E7ED4" w:rsidR="004F55AA" w:rsidRDefault="00F93C22" w:rsidP="004F55AA">
      <w:pPr>
        <w:pStyle w:val="NormalWeb"/>
        <w:spacing w:before="120" w:after="120" w:line="480" w:lineRule="auto"/>
        <w:ind w:firstLine="720"/>
        <w:jc w:val="both"/>
        <w:rPr>
          <w:color w:val="0E101A"/>
        </w:rPr>
      </w:pPr>
      <w:r w:rsidRPr="00F93C22">
        <w:rPr>
          <w:color w:val="0E101A"/>
        </w:rPr>
        <w:t xml:space="preserve">Governments </w:t>
      </w:r>
      <w:r>
        <w:rPr>
          <w:color w:val="0E101A"/>
        </w:rPr>
        <w:t>frequently</w:t>
      </w:r>
      <w:r w:rsidRPr="00F93C22">
        <w:rPr>
          <w:color w:val="0E101A"/>
        </w:rPr>
        <w:t xml:space="preserve"> employ R</w:t>
      </w:r>
      <w:r w:rsidR="00B21AEA">
        <w:rPr>
          <w:color w:val="0E101A"/>
        </w:rPr>
        <w:t xml:space="preserve">&amp;D Tax </w:t>
      </w:r>
      <w:r w:rsidRPr="00F93C22">
        <w:rPr>
          <w:color w:val="0E101A"/>
        </w:rPr>
        <w:t>Credits (RTC</w:t>
      </w:r>
      <w:r w:rsidR="000B1259">
        <w:rPr>
          <w:color w:val="0E101A"/>
        </w:rPr>
        <w:t>s</w:t>
      </w:r>
      <w:r w:rsidRPr="00F93C22">
        <w:rPr>
          <w:color w:val="0E101A"/>
        </w:rPr>
        <w:t xml:space="preserve">) to stimulate innovation, and </w:t>
      </w:r>
      <w:r>
        <w:rPr>
          <w:color w:val="0E101A"/>
        </w:rPr>
        <w:t>many countries</w:t>
      </w:r>
      <w:r w:rsidR="00233B6A">
        <w:rPr>
          <w:color w:val="0E101A"/>
        </w:rPr>
        <w:t xml:space="preserve">, states, and industries </w:t>
      </w:r>
      <w:r w:rsidRPr="00F93C22">
        <w:rPr>
          <w:color w:val="0E101A"/>
        </w:rPr>
        <w:t xml:space="preserve">presently offer innovation incentives to enhance their </w:t>
      </w:r>
      <w:r w:rsidR="00233B6A">
        <w:rPr>
          <w:color w:val="0E101A"/>
        </w:rPr>
        <w:t xml:space="preserve">business </w:t>
      </w:r>
      <w:r w:rsidRPr="00F93C22">
        <w:rPr>
          <w:color w:val="0E101A"/>
        </w:rPr>
        <w:t>competitiveness.</w:t>
      </w:r>
      <w:r w:rsidR="00233B6A">
        <w:rPr>
          <w:color w:val="0E101A"/>
        </w:rPr>
        <w:t xml:space="preserve"> </w:t>
      </w:r>
      <w:r w:rsidR="00060B35" w:rsidRPr="00793E7E">
        <w:rPr>
          <w:color w:val="0E101A"/>
        </w:rPr>
        <w:t>When making decisions on R&amp;D tax policies, policymakers and lobbying parties often use R&amp;D tax policies offered by other countries</w:t>
      </w:r>
      <w:r w:rsidR="00594D9C">
        <w:rPr>
          <w:color w:val="0E101A"/>
        </w:rPr>
        <w:t xml:space="preserve"> or states</w:t>
      </w:r>
      <w:r w:rsidR="00060B35" w:rsidRPr="00793E7E">
        <w:rPr>
          <w:rFonts w:hint="eastAsia"/>
          <w:color w:val="0E101A"/>
        </w:rPr>
        <w:t xml:space="preserve"> </w:t>
      </w:r>
      <w:r w:rsidR="00060B35" w:rsidRPr="00793E7E">
        <w:rPr>
          <w:color w:val="0E101A"/>
        </w:rPr>
        <w:t xml:space="preserve">as benchmarks. </w:t>
      </w:r>
      <w:r w:rsidR="003601AB" w:rsidRPr="00793E7E">
        <w:rPr>
          <w:color w:val="0E101A"/>
        </w:rPr>
        <w:t xml:space="preserve">For </w:t>
      </w:r>
      <w:r w:rsidR="00060B35" w:rsidRPr="00793E7E">
        <w:rPr>
          <w:color w:val="0E101A"/>
        </w:rPr>
        <w:t>instance</w:t>
      </w:r>
      <w:r w:rsidR="003601AB" w:rsidRPr="00793E7E">
        <w:rPr>
          <w:color w:val="0E101A"/>
        </w:rPr>
        <w:t xml:space="preserve">, in October 2022, </w:t>
      </w:r>
      <w:r w:rsidR="009217D6" w:rsidRPr="00793E7E">
        <w:rPr>
          <w:color w:val="0E101A"/>
        </w:rPr>
        <w:t xml:space="preserve">over </w:t>
      </w:r>
      <w:r w:rsidR="00060B35" w:rsidRPr="00793E7E">
        <w:rPr>
          <w:color w:val="0E101A"/>
        </w:rPr>
        <w:t xml:space="preserve">four hundred corporations and organizations signed a coalition letter on R&amp;D taxes urging Congress and the House to reverse the tax code on the amortization of R&amp;D expenses. </w:t>
      </w:r>
      <w:r w:rsidR="003601AB" w:rsidRPr="00793E7E">
        <w:rPr>
          <w:color w:val="0E101A"/>
        </w:rPr>
        <w:t>In the letter, they stated,</w:t>
      </w:r>
      <w:r w:rsidR="004A195A" w:rsidRPr="00793E7E">
        <w:rPr>
          <w:color w:val="0E101A"/>
        </w:rPr>
        <w:t xml:space="preserve"> “</w:t>
      </w:r>
      <w:r w:rsidR="007215EA" w:rsidRPr="00793E7E">
        <w:rPr>
          <w:color w:val="0E101A"/>
        </w:rPr>
        <w:t>China</w:t>
      </w:r>
      <w:r w:rsidR="003F155D" w:rsidRPr="00793E7E">
        <w:rPr>
          <w:color w:val="0E101A"/>
        </w:rPr>
        <w:t xml:space="preserve"> currently provides a super deduction for R&amp;D expenses up to an extra 100% of eligible R&amp;D expenses in addition to actual R&amp;D expenses. At a time of increasingly fierce global competition for research dollars, this change will make it harder for the next R&amp;D dollar to be spent in the U.S. which will ultimately hurt future U.S. competitiveness</w:t>
      </w:r>
      <w:r w:rsidR="00B21AEA" w:rsidRPr="00793E7E">
        <w:rPr>
          <w:color w:val="0E101A"/>
        </w:rPr>
        <w:t>.”</w:t>
      </w:r>
      <w:r w:rsidR="003F155D" w:rsidRPr="00793E7E">
        <w:rPr>
          <w:rStyle w:val="FootnoteReference"/>
          <w:color w:val="0E101A"/>
        </w:rPr>
        <w:footnoteReference w:id="1"/>
      </w:r>
      <w:r w:rsidR="00060B35" w:rsidRPr="00793E7E">
        <w:rPr>
          <w:color w:val="0E101A"/>
        </w:rPr>
        <w:t xml:space="preserve">Despite </w:t>
      </w:r>
      <w:r w:rsidR="009217D6" w:rsidRPr="00793E7E">
        <w:rPr>
          <w:color w:val="0E101A"/>
        </w:rPr>
        <w:t>frequent</w:t>
      </w:r>
      <w:r w:rsidR="00060B35" w:rsidRPr="00793E7E">
        <w:rPr>
          <w:color w:val="0E101A"/>
        </w:rPr>
        <w:t xml:space="preserve"> comparisons between the generosity of one innovation incentive to another, there is a lack of empirical evidence on the comparison of the effectiveness of tax incentives across different regimes. Without considering the effectiveness of the tax incentive, government competition on R&amp;D tax incentives may result in the misallocation of resources and deadweight loss of social welfare.</w:t>
      </w:r>
    </w:p>
    <w:p w14:paraId="11671EE5" w14:textId="1F7745DE" w:rsidR="00F976E9" w:rsidRDefault="00C641BD" w:rsidP="006D766F">
      <w:pPr>
        <w:spacing w:line="480" w:lineRule="auto"/>
        <w:ind w:firstLine="720"/>
        <w:jc w:val="both"/>
        <w:rPr>
          <w:color w:val="0E101A"/>
        </w:rPr>
      </w:pPr>
      <w:r w:rsidRPr="00793E7E">
        <w:rPr>
          <w:color w:val="0E101A"/>
        </w:rPr>
        <w:t>In this paper,</w:t>
      </w:r>
      <w:r w:rsidR="000415EE">
        <w:rPr>
          <w:color w:val="0E101A"/>
        </w:rPr>
        <w:t xml:space="preserve"> </w:t>
      </w:r>
      <w:r w:rsidR="00C9683D" w:rsidRPr="00C9683D">
        <w:rPr>
          <w:color w:val="0E101A"/>
        </w:rPr>
        <w:t>I explore the effectiveness of RTCs offered by U.S. states and investigate whether information transparency impacts their effectiveness.</w:t>
      </w:r>
      <w:r w:rsidR="00C17FC9">
        <w:rPr>
          <w:color w:val="0E101A"/>
        </w:rPr>
        <w:t xml:space="preserve"> </w:t>
      </w:r>
      <w:r w:rsidR="00A66132" w:rsidRPr="00A66132">
        <w:rPr>
          <w:color w:val="0E101A"/>
        </w:rPr>
        <w:t>According to OECD R&amp;D Tax Incentives database, the total government support through R&amp;D tax incentives in the U</w:t>
      </w:r>
      <w:r w:rsidR="00F35010">
        <w:rPr>
          <w:color w:val="0E101A"/>
        </w:rPr>
        <w:t xml:space="preserve">.S. </w:t>
      </w:r>
      <w:r w:rsidR="00A66132" w:rsidRPr="00A66132">
        <w:rPr>
          <w:rFonts w:hint="eastAsia"/>
          <w:color w:val="0E101A"/>
        </w:rPr>
        <w:t>w</w:t>
      </w:r>
      <w:r w:rsidR="00A66132" w:rsidRPr="00A66132">
        <w:rPr>
          <w:color w:val="0E101A"/>
        </w:rPr>
        <w:t xml:space="preserve">as $25.485 billion in 2019, which was the highest among the expenditures on R&amp;D tax incentives of </w:t>
      </w:r>
      <w:r w:rsidR="00A66132" w:rsidRPr="00A66132">
        <w:rPr>
          <w:color w:val="0E101A"/>
        </w:rPr>
        <w:lastRenderedPageBreak/>
        <w:t>all countries</w:t>
      </w:r>
      <w:r w:rsidR="00525539">
        <w:rPr>
          <w:rStyle w:val="FootnoteReference"/>
          <w:color w:val="0E101A"/>
        </w:rPr>
        <w:footnoteReference w:id="2"/>
      </w:r>
      <w:r w:rsidR="00525539">
        <w:rPr>
          <w:color w:val="0E101A"/>
        </w:rPr>
        <w:t>.</w:t>
      </w:r>
      <w:r w:rsidR="002C03EC">
        <w:rPr>
          <w:color w:val="0E101A"/>
        </w:rPr>
        <w:t xml:space="preserve"> </w:t>
      </w:r>
      <w:r w:rsidR="00A66132" w:rsidRPr="00A66132">
        <w:rPr>
          <w:color w:val="0E101A"/>
        </w:rPr>
        <w:t>Of this amount, the federal government provided around $11.7 billion while state governments provided the remaining $13.8 billion</w:t>
      </w:r>
      <w:r w:rsidR="002C03EC">
        <w:rPr>
          <w:rStyle w:val="FootnoteReference"/>
          <w:color w:val="0E101A"/>
        </w:rPr>
        <w:footnoteReference w:id="3"/>
      </w:r>
      <w:r w:rsidR="002C03EC">
        <w:rPr>
          <w:color w:val="0E101A"/>
        </w:rPr>
        <w:t>.</w:t>
      </w:r>
      <w:r w:rsidR="005A26C6">
        <w:rPr>
          <w:color w:val="0E101A"/>
        </w:rPr>
        <w:t xml:space="preserve"> </w:t>
      </w:r>
      <w:r w:rsidR="00345640" w:rsidRPr="00345640">
        <w:rPr>
          <w:color w:val="0E101A"/>
        </w:rPr>
        <w:t>While some studies have found positive effects of state RTCs on R&amp;D expenditure, growth in high-tech industries, and employment</w:t>
      </w:r>
      <w:r w:rsidR="00345640">
        <w:rPr>
          <w:color w:val="0E101A"/>
        </w:rPr>
        <w:t xml:space="preserve"> </w:t>
      </w:r>
      <w:r w:rsidR="00345640" w:rsidRPr="00A66132">
        <w:rPr>
          <w:color w:val="0E101A"/>
        </w:rPr>
        <w:t>(</w:t>
      </w:r>
      <w:r w:rsidR="005840AC" w:rsidRPr="00A66132">
        <w:rPr>
          <w:color w:val="0E101A"/>
        </w:rPr>
        <w:t>Wu</w:t>
      </w:r>
      <w:r w:rsidR="005840AC">
        <w:rPr>
          <w:color w:val="0E101A"/>
        </w:rPr>
        <w:t xml:space="preserve"> </w:t>
      </w:r>
      <w:r w:rsidR="005840AC" w:rsidRPr="00A66132">
        <w:rPr>
          <w:color w:val="0E101A"/>
        </w:rPr>
        <w:t>2008</w:t>
      </w:r>
      <w:r w:rsidR="00345640" w:rsidRPr="00A66132">
        <w:rPr>
          <w:color w:val="0E101A"/>
        </w:rPr>
        <w:t>; Fazio</w:t>
      </w:r>
      <w:r w:rsidR="005840AC">
        <w:rPr>
          <w:color w:val="0E101A"/>
        </w:rPr>
        <w:t>,</w:t>
      </w:r>
      <w:r w:rsidR="005840AC" w:rsidRPr="005840AC">
        <w:rPr>
          <w:lang w:eastAsia="en-GB"/>
        </w:rPr>
        <w:t xml:space="preserve"> </w:t>
      </w:r>
      <w:r w:rsidR="005840AC" w:rsidRPr="00B035BC">
        <w:rPr>
          <w:lang w:eastAsia="en-GB"/>
        </w:rPr>
        <w:t>Guzman</w:t>
      </w:r>
      <w:r w:rsidR="005840AC">
        <w:rPr>
          <w:color w:val="0E101A"/>
        </w:rPr>
        <w:t xml:space="preserve">, </w:t>
      </w:r>
      <w:r w:rsidR="005840AC" w:rsidRPr="00B035BC">
        <w:rPr>
          <w:lang w:eastAsia="en-GB"/>
        </w:rPr>
        <w:t>Stern</w:t>
      </w:r>
      <w:r w:rsidR="00345640" w:rsidRPr="00A66132">
        <w:rPr>
          <w:color w:val="0E101A"/>
        </w:rPr>
        <w:t xml:space="preserve"> 2019; Selby 2020)</w:t>
      </w:r>
      <w:r w:rsidR="00345640" w:rsidRPr="00345640">
        <w:rPr>
          <w:color w:val="0E101A"/>
        </w:rPr>
        <w:t>, others report mixed results (Schmidt</w:t>
      </w:r>
      <w:r w:rsidR="005840AC">
        <w:rPr>
          <w:color w:val="0E101A"/>
        </w:rPr>
        <w:t xml:space="preserve"> </w:t>
      </w:r>
      <w:r w:rsidR="00345640" w:rsidRPr="00345640">
        <w:rPr>
          <w:color w:val="0E101A"/>
        </w:rPr>
        <w:t>2021).</w:t>
      </w:r>
      <w:r w:rsidR="00345640">
        <w:rPr>
          <w:color w:val="0E101A"/>
        </w:rPr>
        <w:t xml:space="preserve"> </w:t>
      </w:r>
      <w:r w:rsidR="006D766F" w:rsidRPr="006D766F">
        <w:rPr>
          <w:color w:val="0E101A"/>
        </w:rPr>
        <w:t xml:space="preserve">Given the significant amount </w:t>
      </w:r>
      <w:r w:rsidR="006D766F">
        <w:rPr>
          <w:color w:val="0E101A"/>
        </w:rPr>
        <w:t xml:space="preserve">of </w:t>
      </w:r>
      <w:r w:rsidR="00345640">
        <w:rPr>
          <w:color w:val="0E101A"/>
        </w:rPr>
        <w:t xml:space="preserve">state </w:t>
      </w:r>
      <w:r w:rsidR="006D766F" w:rsidRPr="006D766F">
        <w:rPr>
          <w:color w:val="0E101A"/>
        </w:rPr>
        <w:t xml:space="preserve">RTCs and </w:t>
      </w:r>
      <w:r w:rsidR="006D766F">
        <w:rPr>
          <w:color w:val="0E101A"/>
        </w:rPr>
        <w:t>governments</w:t>
      </w:r>
      <w:r w:rsidR="004878DD">
        <w:rPr>
          <w:rFonts w:hint="eastAsia"/>
          <w:color w:val="0E101A"/>
        </w:rPr>
        <w:t>’</w:t>
      </w:r>
      <w:r w:rsidR="006D766F" w:rsidRPr="006D766F">
        <w:rPr>
          <w:color w:val="0E101A"/>
        </w:rPr>
        <w:t xml:space="preserve"> strong motivation to help </w:t>
      </w:r>
      <w:r w:rsidR="00345640">
        <w:rPr>
          <w:color w:val="0E101A"/>
        </w:rPr>
        <w:t xml:space="preserve">their </w:t>
      </w:r>
      <w:r w:rsidR="006D766F" w:rsidRPr="006D766F">
        <w:rPr>
          <w:color w:val="0E101A"/>
        </w:rPr>
        <w:t xml:space="preserve">domestic businesses stay competitive in technology competition, more evidence is needed on the effectiveness of state RTCs and factors that affect their effectiveness. This will help policymakers evaluate effectiveness of RTCs and improve their </w:t>
      </w:r>
      <w:r w:rsidR="0085101F">
        <w:rPr>
          <w:color w:val="0E101A"/>
        </w:rPr>
        <w:t xml:space="preserve">real </w:t>
      </w:r>
      <w:r w:rsidR="006D766F" w:rsidRPr="006D766F">
        <w:rPr>
          <w:color w:val="0E101A"/>
        </w:rPr>
        <w:t>impact.</w:t>
      </w:r>
    </w:p>
    <w:p w14:paraId="52625BD8" w14:textId="08DEEB4B" w:rsidR="002E45AC" w:rsidRDefault="00A66132" w:rsidP="009217D6">
      <w:pPr>
        <w:spacing w:line="480" w:lineRule="auto"/>
        <w:ind w:firstLine="720"/>
        <w:jc w:val="both"/>
        <w:rPr>
          <w:color w:val="0E101A"/>
        </w:rPr>
      </w:pPr>
      <w:r>
        <w:rPr>
          <w:color w:val="0E101A"/>
        </w:rPr>
        <w:t xml:space="preserve">I expect </w:t>
      </w:r>
      <w:r w:rsidR="00747DBE">
        <w:rPr>
          <w:color w:val="0E101A"/>
        </w:rPr>
        <w:t>i</w:t>
      </w:r>
      <w:r w:rsidR="00C641BD" w:rsidRPr="00793E7E">
        <w:rPr>
          <w:color w:val="0E101A"/>
        </w:rPr>
        <w:t xml:space="preserve">nformation asymmetry </w:t>
      </w:r>
      <w:r>
        <w:rPr>
          <w:color w:val="0E101A"/>
        </w:rPr>
        <w:t xml:space="preserve">to be </w:t>
      </w:r>
      <w:r w:rsidR="00C641BD" w:rsidRPr="00793E7E">
        <w:rPr>
          <w:color w:val="0E101A"/>
        </w:rPr>
        <w:t xml:space="preserve">a </w:t>
      </w:r>
      <w:r w:rsidR="009217D6" w:rsidRPr="00793E7E">
        <w:rPr>
          <w:color w:val="0E101A"/>
        </w:rPr>
        <w:t>significant</w:t>
      </w:r>
      <w:r w:rsidR="00C641BD" w:rsidRPr="00793E7E">
        <w:rPr>
          <w:color w:val="0E101A"/>
        </w:rPr>
        <w:t xml:space="preserve"> obstacle that impedes the effectiveness of R&amp;D tax incentives</w:t>
      </w:r>
      <w:r w:rsidR="00DE4F7D">
        <w:rPr>
          <w:color w:val="0E101A"/>
        </w:rPr>
        <w:t xml:space="preserve"> to increase innovation</w:t>
      </w:r>
      <w:r w:rsidR="00C641BD" w:rsidRPr="00793E7E">
        <w:rPr>
          <w:color w:val="0E101A"/>
        </w:rPr>
        <w:t xml:space="preserve">. </w:t>
      </w:r>
      <w:r w:rsidR="00DE4F7D">
        <w:rPr>
          <w:color w:val="0E101A"/>
        </w:rPr>
        <w:t xml:space="preserve">Ideally, </w:t>
      </w:r>
      <w:r w:rsidR="00C641BD" w:rsidRPr="00793E7E">
        <w:rPr>
          <w:color w:val="0E101A"/>
        </w:rPr>
        <w:t xml:space="preserve">policymakers </w:t>
      </w:r>
      <w:r w:rsidR="009217D6" w:rsidRPr="00793E7E">
        <w:rPr>
          <w:color w:val="0E101A"/>
        </w:rPr>
        <w:t>would be</w:t>
      </w:r>
      <w:r w:rsidR="00C641BD" w:rsidRPr="00793E7E">
        <w:rPr>
          <w:color w:val="0E101A"/>
        </w:rPr>
        <w:t xml:space="preserve"> able to observe the innovation abilities and real innovation efforts of firms</w:t>
      </w:r>
      <w:r w:rsidR="00893C94" w:rsidRPr="00793E7E">
        <w:rPr>
          <w:color w:val="0E101A"/>
        </w:rPr>
        <w:t xml:space="preserve"> </w:t>
      </w:r>
      <w:r w:rsidR="00C641BD" w:rsidRPr="00793E7E">
        <w:rPr>
          <w:color w:val="0E101A"/>
        </w:rPr>
        <w:t>and</w:t>
      </w:r>
      <w:r w:rsidR="00893C94" w:rsidRPr="00793E7E">
        <w:rPr>
          <w:color w:val="0E101A"/>
        </w:rPr>
        <w:t>,</w:t>
      </w:r>
      <w:r w:rsidR="00C641BD" w:rsidRPr="00793E7E">
        <w:rPr>
          <w:color w:val="0E101A"/>
        </w:rPr>
        <w:t xml:space="preserve"> consequently</w:t>
      </w:r>
      <w:r w:rsidR="00893C94" w:rsidRPr="00793E7E">
        <w:rPr>
          <w:color w:val="0E101A"/>
        </w:rPr>
        <w:t>,</w:t>
      </w:r>
      <w:r w:rsidR="00C641BD" w:rsidRPr="00793E7E">
        <w:rPr>
          <w:color w:val="0E101A"/>
        </w:rPr>
        <w:t xml:space="preserve"> maximize the effectiveness of R&amp;D tax incentives by </w:t>
      </w:r>
      <w:r w:rsidR="00DE4F7D">
        <w:rPr>
          <w:color w:val="0E101A"/>
        </w:rPr>
        <w:t xml:space="preserve">allocating </w:t>
      </w:r>
      <w:r w:rsidR="00C641BD" w:rsidRPr="00793E7E">
        <w:rPr>
          <w:color w:val="0E101A"/>
        </w:rPr>
        <w:t>incentives to firms with potential to generate innovation breakthroughs. However</w:t>
      </w:r>
      <w:proofErr w:type="gramStart"/>
      <w:r w:rsidR="00C641BD" w:rsidRPr="00793E7E">
        <w:rPr>
          <w:color w:val="0E101A"/>
        </w:rPr>
        <w:t>, in reality, information</w:t>
      </w:r>
      <w:proofErr w:type="gramEnd"/>
      <w:r w:rsidR="00C641BD" w:rsidRPr="00793E7E">
        <w:rPr>
          <w:color w:val="0E101A"/>
        </w:rPr>
        <w:t xml:space="preserve"> asymmetry exists, and </w:t>
      </w:r>
      <w:r w:rsidR="00DE4F7D">
        <w:rPr>
          <w:color w:val="0E101A"/>
        </w:rPr>
        <w:t xml:space="preserve">may affect </w:t>
      </w:r>
      <w:r w:rsidR="00C641BD" w:rsidRPr="00793E7E">
        <w:rPr>
          <w:color w:val="0E101A"/>
        </w:rPr>
        <w:t xml:space="preserve">the </w:t>
      </w:r>
      <w:r w:rsidR="00DE4F7D">
        <w:rPr>
          <w:color w:val="0E101A"/>
        </w:rPr>
        <w:t xml:space="preserve">ability of </w:t>
      </w:r>
      <w:r w:rsidR="00C641BD" w:rsidRPr="00793E7E">
        <w:rPr>
          <w:color w:val="0E101A"/>
        </w:rPr>
        <w:t xml:space="preserve">R&amp;D tax incentives </w:t>
      </w:r>
      <w:r w:rsidR="00DE4F7D">
        <w:rPr>
          <w:color w:val="0E101A"/>
        </w:rPr>
        <w:t xml:space="preserve">to reach </w:t>
      </w:r>
      <w:r w:rsidR="00C641BD" w:rsidRPr="00793E7E">
        <w:rPr>
          <w:color w:val="0E101A"/>
        </w:rPr>
        <w:t>their full potential.</w:t>
      </w:r>
      <w:r w:rsidR="009217D6" w:rsidRPr="00793E7E">
        <w:rPr>
          <w:color w:val="0E101A"/>
        </w:rPr>
        <w:t xml:space="preserve"> </w:t>
      </w:r>
      <w:r w:rsidR="00747DBE" w:rsidRPr="00747DBE">
        <w:rPr>
          <w:color w:val="0E101A"/>
        </w:rPr>
        <w:t xml:space="preserve">The importance of information transparency for the effectiveness of R&amp;D incentives is highlighted by </w:t>
      </w:r>
      <w:proofErr w:type="spellStart"/>
      <w:r w:rsidR="008D5932" w:rsidRPr="00793E7E">
        <w:rPr>
          <w:color w:val="000000"/>
        </w:rPr>
        <w:t>Akcigit</w:t>
      </w:r>
      <w:proofErr w:type="spellEnd"/>
      <w:r w:rsidR="008D5932">
        <w:rPr>
          <w:color w:val="000000"/>
        </w:rPr>
        <w:t xml:space="preserve">, </w:t>
      </w:r>
      <w:r w:rsidR="008D5932" w:rsidRPr="00B035BC">
        <w:rPr>
          <w:lang w:eastAsia="en-GB"/>
        </w:rPr>
        <w:t>Hanley</w:t>
      </w:r>
      <w:r w:rsidR="008D5932">
        <w:rPr>
          <w:color w:val="000000"/>
        </w:rPr>
        <w:t xml:space="preserve">, and </w:t>
      </w:r>
      <w:proofErr w:type="spellStart"/>
      <w:r w:rsidR="008D5932" w:rsidRPr="00B035BC">
        <w:rPr>
          <w:lang w:eastAsia="en-GB"/>
        </w:rPr>
        <w:t>Stantcheva</w:t>
      </w:r>
      <w:proofErr w:type="spellEnd"/>
      <w:r w:rsidR="008D5932" w:rsidRPr="00793E7E">
        <w:rPr>
          <w:color w:val="000000"/>
        </w:rPr>
        <w:t xml:space="preserve"> </w:t>
      </w:r>
      <w:r w:rsidR="00747DBE" w:rsidRPr="00747DBE">
        <w:rPr>
          <w:color w:val="0E101A"/>
        </w:rPr>
        <w:t>(2022), who consider the existence of asymmetric information and propose an optimal tax and R&amp;D policy model that differs from the policy without information asymmetry.</w:t>
      </w:r>
      <w:r w:rsidR="00B7767D">
        <w:rPr>
          <w:color w:val="0E101A"/>
        </w:rPr>
        <w:t xml:space="preserve"> One implication of their theoretical model is consistent with my expectation of a positive impact of information transparency on the effectiveness or R&amp;D tax incentives.</w:t>
      </w:r>
    </w:p>
    <w:p w14:paraId="73DD3C26" w14:textId="1B0D5A4D" w:rsidR="00747DBE" w:rsidRPr="00CC71C1" w:rsidRDefault="001F14A4" w:rsidP="00CC71C1">
      <w:pPr>
        <w:spacing w:line="480" w:lineRule="auto"/>
        <w:ind w:firstLine="720"/>
        <w:jc w:val="both"/>
        <w:rPr>
          <w:color w:val="0E101A"/>
        </w:rPr>
      </w:pPr>
      <w:r w:rsidRPr="001F14A4">
        <w:rPr>
          <w:color w:val="0E101A"/>
        </w:rPr>
        <w:lastRenderedPageBreak/>
        <w:t>To investigate the impact of R&amp;D tax credits (RTCs) on innovation outcomes, I leverage the introduction of state-level RTCs and state-level patent data in the U</w:t>
      </w:r>
      <w:r w:rsidR="008E4038">
        <w:rPr>
          <w:color w:val="0E101A"/>
        </w:rPr>
        <w:t xml:space="preserve">.S. </w:t>
      </w:r>
      <w:r w:rsidRPr="001F14A4">
        <w:rPr>
          <w:color w:val="0E101A"/>
        </w:rPr>
        <w:t xml:space="preserve">from 1982 to 2020. </w:t>
      </w:r>
      <w:r>
        <w:rPr>
          <w:color w:val="0E101A"/>
        </w:rPr>
        <w:t>P</w:t>
      </w:r>
      <w:r w:rsidRPr="001F14A4">
        <w:rPr>
          <w:color w:val="0E101A"/>
        </w:rPr>
        <w:t xml:space="preserve">atent </w:t>
      </w:r>
      <w:r>
        <w:rPr>
          <w:color w:val="0E101A"/>
        </w:rPr>
        <w:t xml:space="preserve">application </w:t>
      </w:r>
      <w:r w:rsidRPr="001F14A4">
        <w:rPr>
          <w:color w:val="0E101A"/>
        </w:rPr>
        <w:t>data provides a reliable identification of location</w:t>
      </w:r>
      <w:r w:rsidR="00762A9C">
        <w:rPr>
          <w:color w:val="0E101A"/>
        </w:rPr>
        <w:t>s</w:t>
      </w:r>
      <w:r w:rsidRPr="001F14A4">
        <w:rPr>
          <w:color w:val="0E101A"/>
        </w:rPr>
        <w:t xml:space="preserve"> of innovation, enabling me to measure real innovation activities within state borders. By focusing on patenting activities aggregated at the state level, I directly evaluate how effectively RTCs achieve their intended purpose of promoting innovation outcomes. </w:t>
      </w:r>
      <w:r w:rsidR="007469F0" w:rsidRPr="007469F0">
        <w:rPr>
          <w:color w:val="0E101A"/>
        </w:rPr>
        <w:t>Because RTCs were introduced in different years, I employ a staggered difference-in-differences (DID) approach to assess their impact on innovation. This approach also facilitates a</w:t>
      </w:r>
      <w:r w:rsidR="00F64C91">
        <w:rPr>
          <w:color w:val="0E101A"/>
        </w:rPr>
        <w:t xml:space="preserve"> better </w:t>
      </w:r>
      <w:r w:rsidR="007469F0" w:rsidRPr="007469F0">
        <w:rPr>
          <w:color w:val="0E101A"/>
        </w:rPr>
        <w:t>identification of the causal effects of RTCs</w:t>
      </w:r>
      <w:r w:rsidR="00747DBE" w:rsidRPr="00E5146B">
        <w:rPr>
          <w:color w:val="0E101A"/>
        </w:rPr>
        <w:t>.</w:t>
      </w:r>
    </w:p>
    <w:p w14:paraId="187CC997" w14:textId="61C88F1E" w:rsidR="006A1E2D" w:rsidRDefault="00747DBE" w:rsidP="002A7CA7">
      <w:pPr>
        <w:spacing w:line="480" w:lineRule="auto"/>
        <w:ind w:firstLine="720"/>
        <w:jc w:val="both"/>
        <w:rPr>
          <w:color w:val="0E101A"/>
        </w:rPr>
      </w:pPr>
      <w:r w:rsidRPr="00793E7E">
        <w:rPr>
          <w:color w:val="0E101A"/>
        </w:rPr>
        <w:t xml:space="preserve">To capture the information transparency </w:t>
      </w:r>
      <w:r>
        <w:rPr>
          <w:color w:val="0E101A"/>
        </w:rPr>
        <w:t xml:space="preserve">that </w:t>
      </w:r>
      <w:r w:rsidR="0016577C">
        <w:rPr>
          <w:color w:val="0E101A"/>
        </w:rPr>
        <w:t xml:space="preserve">may </w:t>
      </w:r>
      <w:r w:rsidR="00727601">
        <w:rPr>
          <w:color w:val="0E101A"/>
        </w:rPr>
        <w:t xml:space="preserve">be relevant </w:t>
      </w:r>
      <w:r w:rsidR="0016577C">
        <w:rPr>
          <w:color w:val="0E101A"/>
        </w:rPr>
        <w:t xml:space="preserve">to </w:t>
      </w:r>
      <w:r w:rsidR="00727601">
        <w:rPr>
          <w:color w:val="0E101A"/>
        </w:rPr>
        <w:t xml:space="preserve">the allocation of R&amp;D tax incentives within </w:t>
      </w:r>
      <w:r w:rsidRPr="00793E7E">
        <w:rPr>
          <w:color w:val="0E101A"/>
        </w:rPr>
        <w:t xml:space="preserve">a state, </w:t>
      </w:r>
      <w:r>
        <w:rPr>
          <w:color w:val="0E101A"/>
        </w:rPr>
        <w:t xml:space="preserve">I employ </w:t>
      </w:r>
      <w:r w:rsidR="00727601">
        <w:rPr>
          <w:color w:val="0E101A"/>
        </w:rPr>
        <w:t>state</w:t>
      </w:r>
      <w:r w:rsidRPr="00793E7E">
        <w:rPr>
          <w:color w:val="0E101A"/>
        </w:rPr>
        <w:t xml:space="preserve"> adoption of the Inevitable Disclosure Doctrine (IDD) </w:t>
      </w:r>
      <w:r>
        <w:rPr>
          <w:color w:val="0E101A"/>
        </w:rPr>
        <w:t xml:space="preserve">and aggregated </w:t>
      </w:r>
      <w:r w:rsidR="00C22BA7">
        <w:rPr>
          <w:color w:val="0E101A"/>
        </w:rPr>
        <w:t xml:space="preserve">peer </w:t>
      </w:r>
      <w:r w:rsidR="00E80FA7">
        <w:rPr>
          <w:color w:val="0E101A"/>
        </w:rPr>
        <w:t xml:space="preserve">information </w:t>
      </w:r>
      <w:r w:rsidR="00C22BA7">
        <w:rPr>
          <w:color w:val="0E101A"/>
        </w:rPr>
        <w:t>driven</w:t>
      </w:r>
      <w:r w:rsidR="00CA587E">
        <w:rPr>
          <w:color w:val="0E101A"/>
        </w:rPr>
        <w:t xml:space="preserve"> by presence of</w:t>
      </w:r>
      <w:r w:rsidR="00E80FA7">
        <w:rPr>
          <w:color w:val="0E101A"/>
        </w:rPr>
        <w:t xml:space="preserve"> </w:t>
      </w:r>
      <w:r>
        <w:rPr>
          <w:color w:val="0E101A"/>
        </w:rPr>
        <w:t xml:space="preserve">public </w:t>
      </w:r>
      <w:r w:rsidR="00727601">
        <w:rPr>
          <w:color w:val="0E101A"/>
        </w:rPr>
        <w:t>firms</w:t>
      </w:r>
      <w:r>
        <w:rPr>
          <w:color w:val="0E101A"/>
        </w:rPr>
        <w:t xml:space="preserve">. </w:t>
      </w:r>
      <w:r w:rsidRPr="00793E7E">
        <w:rPr>
          <w:color w:val="0E101A"/>
        </w:rPr>
        <w:t>IDD blocks employee mobility through which firms can learn about innovation-related information of their peers</w:t>
      </w:r>
      <w:r w:rsidR="004B4386">
        <w:rPr>
          <w:color w:val="0E101A"/>
        </w:rPr>
        <w:t>,</w:t>
      </w:r>
      <w:r w:rsidRPr="00793E7E">
        <w:rPr>
          <w:color w:val="0E101A"/>
        </w:rPr>
        <w:t xml:space="preserve"> </w:t>
      </w:r>
      <w:r w:rsidR="004B4386" w:rsidRPr="004B4386">
        <w:rPr>
          <w:color w:val="0E101A"/>
        </w:rPr>
        <w:t>reducing information transparency, particularly for non-public and proprietary information</w:t>
      </w:r>
      <w:r w:rsidR="004B4386">
        <w:rPr>
          <w:color w:val="0E101A"/>
        </w:rPr>
        <w:t xml:space="preserve"> (Li</w:t>
      </w:r>
      <w:r w:rsidR="005840AC">
        <w:rPr>
          <w:color w:val="0E101A"/>
        </w:rPr>
        <w:t xml:space="preserve">, </w:t>
      </w:r>
      <w:r w:rsidR="005840AC" w:rsidRPr="00B035BC">
        <w:rPr>
          <w:lang w:eastAsia="en-GB"/>
        </w:rPr>
        <w:t>Ma</w:t>
      </w:r>
      <w:r w:rsidR="005840AC">
        <w:rPr>
          <w:lang w:eastAsia="en-GB"/>
        </w:rPr>
        <w:t xml:space="preserve">, </w:t>
      </w:r>
      <w:r w:rsidR="00B52087">
        <w:rPr>
          <w:lang w:eastAsia="en-GB"/>
        </w:rPr>
        <w:t xml:space="preserve">and </w:t>
      </w:r>
      <w:r w:rsidR="005840AC" w:rsidRPr="00B035BC">
        <w:rPr>
          <w:lang w:eastAsia="en-GB"/>
        </w:rPr>
        <w:t>Shevlin</w:t>
      </w:r>
      <w:r w:rsidR="004B4386">
        <w:rPr>
          <w:color w:val="0E101A"/>
        </w:rPr>
        <w:t xml:space="preserve"> 2021; </w:t>
      </w:r>
      <w:proofErr w:type="spellStart"/>
      <w:r w:rsidR="004B4386" w:rsidRPr="00793E7E">
        <w:t>Klasa</w:t>
      </w:r>
      <w:proofErr w:type="spellEnd"/>
      <w:r w:rsidR="004B4386">
        <w:rPr>
          <w:color w:val="0E101A"/>
        </w:rPr>
        <w:t xml:space="preserve"> </w:t>
      </w:r>
      <w:r w:rsidR="005840AC">
        <w:rPr>
          <w:color w:val="0E101A"/>
        </w:rPr>
        <w:t>et al.</w:t>
      </w:r>
      <w:r w:rsidR="004B4386">
        <w:rPr>
          <w:color w:val="0E101A"/>
        </w:rPr>
        <w:t xml:space="preserve"> 2018; Chen</w:t>
      </w:r>
      <w:r w:rsidR="005840AC">
        <w:rPr>
          <w:color w:val="0E101A"/>
        </w:rPr>
        <w:t>,</w:t>
      </w:r>
      <w:r w:rsidR="005840AC" w:rsidRPr="005840AC">
        <w:rPr>
          <w:lang w:eastAsia="en-GB"/>
        </w:rPr>
        <w:t xml:space="preserve"> </w:t>
      </w:r>
      <w:r w:rsidR="005840AC" w:rsidRPr="00B035BC">
        <w:rPr>
          <w:lang w:eastAsia="en-GB"/>
        </w:rPr>
        <w:t>Gao</w:t>
      </w:r>
      <w:r w:rsidR="005840AC">
        <w:rPr>
          <w:lang w:eastAsia="en-GB"/>
        </w:rPr>
        <w:t xml:space="preserve">, </w:t>
      </w:r>
      <w:r w:rsidR="00B52087">
        <w:rPr>
          <w:lang w:eastAsia="en-GB"/>
        </w:rPr>
        <w:t xml:space="preserve">and </w:t>
      </w:r>
      <w:r w:rsidR="005840AC" w:rsidRPr="00B035BC">
        <w:rPr>
          <w:lang w:eastAsia="en-GB"/>
        </w:rPr>
        <w:t>Ma</w:t>
      </w:r>
      <w:r w:rsidR="004B4386">
        <w:rPr>
          <w:color w:val="0E101A"/>
        </w:rPr>
        <w:t xml:space="preserve"> 2021)</w:t>
      </w:r>
      <w:r w:rsidR="004B4386" w:rsidRPr="004B4386">
        <w:rPr>
          <w:color w:val="0E101A"/>
        </w:rPr>
        <w:t>.</w:t>
      </w:r>
      <w:r w:rsidR="004B4386">
        <w:rPr>
          <w:color w:val="0E101A"/>
        </w:rPr>
        <w:t xml:space="preserve"> </w:t>
      </w:r>
      <w:r w:rsidR="008E1026">
        <w:rPr>
          <w:color w:val="0E101A"/>
        </w:rPr>
        <w:t>In co</w:t>
      </w:r>
      <w:r w:rsidR="004B4386">
        <w:rPr>
          <w:color w:val="0E101A"/>
        </w:rPr>
        <w:t>ntrast</w:t>
      </w:r>
      <w:r w:rsidR="00326BCA">
        <w:rPr>
          <w:color w:val="0E101A"/>
        </w:rPr>
        <w:t>, presence of public firms</w:t>
      </w:r>
      <w:r w:rsidR="00BD1C1C">
        <w:rPr>
          <w:color w:val="0E101A"/>
        </w:rPr>
        <w:t xml:space="preserve"> in an industry</w:t>
      </w:r>
      <w:r w:rsidR="00326BCA">
        <w:rPr>
          <w:color w:val="0E101A"/>
        </w:rPr>
        <w:t xml:space="preserve"> </w:t>
      </w:r>
      <w:r w:rsidR="00BD1C1C">
        <w:rPr>
          <w:color w:val="0E101A"/>
        </w:rPr>
        <w:t xml:space="preserve">increases </w:t>
      </w:r>
      <w:r w:rsidR="008E1026">
        <w:rPr>
          <w:color w:val="0E101A"/>
        </w:rPr>
        <w:t xml:space="preserve">public </w:t>
      </w:r>
      <w:r w:rsidR="00BD1C1C">
        <w:rPr>
          <w:color w:val="0E101A"/>
        </w:rPr>
        <w:t xml:space="preserve">information </w:t>
      </w:r>
      <w:r w:rsidR="00FE5623">
        <w:rPr>
          <w:color w:val="0E101A"/>
        </w:rPr>
        <w:t xml:space="preserve">available </w:t>
      </w:r>
      <w:r w:rsidR="00BD1C1C">
        <w:rPr>
          <w:color w:val="0E101A"/>
        </w:rPr>
        <w:t>in that industry</w:t>
      </w:r>
      <w:r w:rsidR="00FE5623">
        <w:rPr>
          <w:color w:val="0E101A"/>
        </w:rPr>
        <w:t xml:space="preserve">, </w:t>
      </w:r>
      <w:r w:rsidR="00281F08">
        <w:rPr>
          <w:color w:val="0E101A"/>
        </w:rPr>
        <w:t>leading to an increase in</w:t>
      </w:r>
      <w:r w:rsidR="00FE5623">
        <w:rPr>
          <w:color w:val="0E101A"/>
        </w:rPr>
        <w:t xml:space="preserve"> </w:t>
      </w:r>
      <w:r w:rsidR="004B4386">
        <w:rPr>
          <w:color w:val="0E101A"/>
        </w:rPr>
        <w:t>information</w:t>
      </w:r>
      <w:r w:rsidR="00B7767D">
        <w:rPr>
          <w:color w:val="0E101A"/>
        </w:rPr>
        <w:t xml:space="preserve"> transparency</w:t>
      </w:r>
      <w:r w:rsidR="00FE5623">
        <w:rPr>
          <w:color w:val="0E101A"/>
        </w:rPr>
        <w:t>.</w:t>
      </w:r>
      <w:r w:rsidR="006A1E2D">
        <w:rPr>
          <w:color w:val="0E101A"/>
        </w:rPr>
        <w:t xml:space="preserve"> When a state has a large percentage of firms operating in industries with high public firm presence, firms in the state tend to have more relevant industry level information available. </w:t>
      </w:r>
    </w:p>
    <w:p w14:paraId="18C481FD" w14:textId="0C3C0D04" w:rsidR="00CA628B" w:rsidRDefault="008E1026" w:rsidP="006A1E2D">
      <w:pPr>
        <w:spacing w:line="480" w:lineRule="auto"/>
        <w:ind w:firstLine="720"/>
        <w:jc w:val="both"/>
        <w:rPr>
          <w:color w:val="0E101A"/>
        </w:rPr>
      </w:pPr>
      <w:r>
        <w:rPr>
          <w:color w:val="0E101A"/>
        </w:rPr>
        <w:t xml:space="preserve">Although public firm presence is </w:t>
      </w:r>
      <w:r w:rsidR="00257131">
        <w:rPr>
          <w:color w:val="0E101A"/>
        </w:rPr>
        <w:t xml:space="preserve">less likely to increase </w:t>
      </w:r>
      <w:r w:rsidR="004B4386">
        <w:rPr>
          <w:color w:val="0E101A"/>
        </w:rPr>
        <w:t>proprietary information</w:t>
      </w:r>
      <w:r w:rsidR="00257131">
        <w:rPr>
          <w:color w:val="0E101A"/>
        </w:rPr>
        <w:t xml:space="preserve"> disclosure</w:t>
      </w:r>
      <w:r w:rsidR="004B4386">
        <w:rPr>
          <w:color w:val="0E101A"/>
        </w:rPr>
        <w:t>, the</w:t>
      </w:r>
      <w:r w:rsidR="00281F08">
        <w:rPr>
          <w:color w:val="0E101A"/>
        </w:rPr>
        <w:t xml:space="preserve">ir aggregated disclosure </w:t>
      </w:r>
      <w:r w:rsidR="002A7CA7" w:rsidRPr="00632E52">
        <w:rPr>
          <w:color w:val="0E101A"/>
        </w:rPr>
        <w:t>can</w:t>
      </w:r>
      <w:r w:rsidR="002A7CA7" w:rsidRPr="002A7CA7">
        <w:rPr>
          <w:color w:val="0E101A"/>
        </w:rPr>
        <w:t xml:space="preserve"> also provide valuable insights into </w:t>
      </w:r>
      <w:r w:rsidR="002A7CA7">
        <w:rPr>
          <w:color w:val="0E101A"/>
        </w:rPr>
        <w:t xml:space="preserve">innovativeness of projects. </w:t>
      </w:r>
      <w:r w:rsidR="00257131">
        <w:rPr>
          <w:color w:val="0E101A"/>
        </w:rPr>
        <w:t>F</w:t>
      </w:r>
      <w:r w:rsidR="00750A2E" w:rsidRPr="00750A2E">
        <w:rPr>
          <w:color w:val="0E101A"/>
        </w:rPr>
        <w:t xml:space="preserve">irms in an industry are influenced by similar economic forces, </w:t>
      </w:r>
      <w:r w:rsidR="00257131">
        <w:rPr>
          <w:color w:val="0E101A"/>
        </w:rPr>
        <w:t xml:space="preserve">so </w:t>
      </w:r>
      <w:r w:rsidR="003C7C9F">
        <w:rPr>
          <w:color w:val="0E101A"/>
        </w:rPr>
        <w:t xml:space="preserve">the aggregated information </w:t>
      </w:r>
      <w:r w:rsidR="00257131">
        <w:rPr>
          <w:color w:val="0E101A"/>
        </w:rPr>
        <w:t xml:space="preserve">can </w:t>
      </w:r>
      <w:r w:rsidR="003C7C9F">
        <w:rPr>
          <w:color w:val="0E101A"/>
        </w:rPr>
        <w:t xml:space="preserve">inform </w:t>
      </w:r>
      <w:r w:rsidR="00F53632" w:rsidRPr="00F53632">
        <w:rPr>
          <w:color w:val="0E101A"/>
        </w:rPr>
        <w:t xml:space="preserve">about </w:t>
      </w:r>
      <w:r w:rsidR="00762A9C">
        <w:rPr>
          <w:color w:val="0E101A"/>
        </w:rPr>
        <w:t xml:space="preserve">their </w:t>
      </w:r>
      <w:r w:rsidR="00F53632" w:rsidRPr="00F53632">
        <w:rPr>
          <w:color w:val="0E101A"/>
        </w:rPr>
        <w:t>industry level supply, demand, and competitive conditions</w:t>
      </w:r>
      <w:r w:rsidR="003C7C9F">
        <w:rPr>
          <w:color w:val="0E101A"/>
        </w:rPr>
        <w:t xml:space="preserve"> and is a valuable source for decisions of </w:t>
      </w:r>
      <w:r w:rsidR="00257131">
        <w:rPr>
          <w:color w:val="0E101A"/>
        </w:rPr>
        <w:t xml:space="preserve">peer </w:t>
      </w:r>
      <w:r w:rsidR="003C7C9F">
        <w:rPr>
          <w:color w:val="0E101A"/>
        </w:rPr>
        <w:t>firms, stakeholders, and competitors.</w:t>
      </w:r>
      <w:r w:rsidR="003C7C9F" w:rsidRPr="00750A2E">
        <w:rPr>
          <w:color w:val="0E101A"/>
        </w:rPr>
        <w:t xml:space="preserve"> </w:t>
      </w:r>
      <w:r w:rsidR="006A1E2D">
        <w:rPr>
          <w:color w:val="0E101A"/>
        </w:rPr>
        <w:t>S</w:t>
      </w:r>
      <w:r w:rsidR="00750A2E" w:rsidRPr="00750A2E">
        <w:rPr>
          <w:color w:val="0E101A"/>
        </w:rPr>
        <w:t xml:space="preserve">everal studies have shown that </w:t>
      </w:r>
      <w:r w:rsidR="00750A2E" w:rsidRPr="00750A2E">
        <w:rPr>
          <w:color w:val="0E101A"/>
        </w:rPr>
        <w:lastRenderedPageBreak/>
        <w:t>presence of public firms affects private firms</w:t>
      </w:r>
      <w:r w:rsidR="004878DD">
        <w:rPr>
          <w:rFonts w:hint="eastAsia"/>
          <w:color w:val="0E101A"/>
        </w:rPr>
        <w:t>’</w:t>
      </w:r>
      <w:r w:rsidR="00750A2E" w:rsidRPr="00750A2E">
        <w:rPr>
          <w:color w:val="0E101A"/>
        </w:rPr>
        <w:t xml:space="preserve"> investment and cost of capital, import market competition, and patent sales</w:t>
      </w:r>
      <w:r w:rsidR="00CD7704">
        <w:rPr>
          <w:color w:val="0E101A"/>
        </w:rPr>
        <w:t xml:space="preserve"> (</w:t>
      </w:r>
      <w:proofErr w:type="spellStart"/>
      <w:r w:rsidR="00CD7704" w:rsidRPr="00793E7E">
        <w:rPr>
          <w:color w:val="0E101A"/>
        </w:rPr>
        <w:t>Badertscher</w:t>
      </w:r>
      <w:proofErr w:type="spellEnd"/>
      <w:r w:rsidR="005840AC">
        <w:rPr>
          <w:color w:val="0E101A"/>
        </w:rPr>
        <w:t xml:space="preserve">, </w:t>
      </w:r>
      <w:r w:rsidR="005840AC" w:rsidRPr="00B035BC">
        <w:rPr>
          <w:lang w:eastAsia="en-GB"/>
        </w:rPr>
        <w:t>Shroff</w:t>
      </w:r>
      <w:r w:rsidR="005840AC">
        <w:rPr>
          <w:lang w:eastAsia="en-GB"/>
        </w:rPr>
        <w:t xml:space="preserve">, </w:t>
      </w:r>
      <w:r w:rsidR="00B52087">
        <w:rPr>
          <w:lang w:eastAsia="en-GB"/>
        </w:rPr>
        <w:t xml:space="preserve">and </w:t>
      </w:r>
      <w:r w:rsidR="005840AC" w:rsidRPr="00B035BC">
        <w:rPr>
          <w:lang w:eastAsia="en-GB"/>
        </w:rPr>
        <w:t>White</w:t>
      </w:r>
      <w:r w:rsidR="005840AC">
        <w:rPr>
          <w:color w:val="0E101A"/>
        </w:rPr>
        <w:t xml:space="preserve"> </w:t>
      </w:r>
      <w:r w:rsidR="00CD7704" w:rsidRPr="00793E7E">
        <w:rPr>
          <w:color w:val="0E101A"/>
        </w:rPr>
        <w:t>2013</w:t>
      </w:r>
      <w:r w:rsidR="00CD7704">
        <w:rPr>
          <w:color w:val="0E101A"/>
        </w:rPr>
        <w:t xml:space="preserve">; </w:t>
      </w:r>
      <w:r w:rsidR="00CD7704" w:rsidRPr="00793E7E">
        <w:rPr>
          <w:color w:val="0E101A"/>
        </w:rPr>
        <w:t>Shroff</w:t>
      </w:r>
      <w:r w:rsidR="005840AC">
        <w:rPr>
          <w:color w:val="0E101A"/>
        </w:rPr>
        <w:t xml:space="preserve">, </w:t>
      </w:r>
      <w:r w:rsidR="005840AC" w:rsidRPr="00B035BC">
        <w:rPr>
          <w:lang w:eastAsia="en-GB"/>
        </w:rPr>
        <w:t>Verdi</w:t>
      </w:r>
      <w:r w:rsidR="005840AC">
        <w:rPr>
          <w:lang w:eastAsia="en-GB"/>
        </w:rPr>
        <w:t xml:space="preserve">, </w:t>
      </w:r>
      <w:r w:rsidR="00B52087">
        <w:rPr>
          <w:lang w:eastAsia="en-GB"/>
        </w:rPr>
        <w:t xml:space="preserve">and </w:t>
      </w:r>
      <w:r w:rsidR="005840AC" w:rsidRPr="00B035BC">
        <w:rPr>
          <w:lang w:eastAsia="en-GB"/>
        </w:rPr>
        <w:t>Yost</w:t>
      </w:r>
      <w:r w:rsidR="00CD7704" w:rsidRPr="00793E7E">
        <w:rPr>
          <w:color w:val="0E101A"/>
        </w:rPr>
        <w:t xml:space="preserve"> 2017</w:t>
      </w:r>
      <w:r w:rsidR="00CD7704">
        <w:rPr>
          <w:color w:val="0E101A"/>
        </w:rPr>
        <w:t xml:space="preserve">; </w:t>
      </w:r>
      <w:proofErr w:type="spellStart"/>
      <w:r w:rsidR="00CD7704" w:rsidRPr="00793E7E">
        <w:rPr>
          <w:color w:val="0E101A"/>
        </w:rPr>
        <w:t>Glaeser</w:t>
      </w:r>
      <w:proofErr w:type="spellEnd"/>
      <w:r w:rsidR="005840AC">
        <w:rPr>
          <w:color w:val="0E101A"/>
        </w:rPr>
        <w:t xml:space="preserve"> and </w:t>
      </w:r>
      <w:proofErr w:type="spellStart"/>
      <w:r w:rsidR="00CD7704" w:rsidRPr="00793E7E">
        <w:rPr>
          <w:color w:val="0E101A"/>
        </w:rPr>
        <w:t>Omartiam</w:t>
      </w:r>
      <w:proofErr w:type="spellEnd"/>
      <w:r w:rsidR="00CD7704" w:rsidRPr="00793E7E">
        <w:rPr>
          <w:color w:val="0E101A"/>
        </w:rPr>
        <w:t xml:space="preserve"> 2021</w:t>
      </w:r>
      <w:r w:rsidR="00CD7704">
        <w:rPr>
          <w:color w:val="0E101A"/>
        </w:rPr>
        <w:t xml:space="preserve">; </w:t>
      </w:r>
      <w:r w:rsidR="00CD7704" w:rsidRPr="00793E7E">
        <w:rPr>
          <w:color w:val="0E101A"/>
        </w:rPr>
        <w:t xml:space="preserve">Kim </w:t>
      </w:r>
      <w:r w:rsidR="005840AC">
        <w:rPr>
          <w:color w:val="0E101A"/>
        </w:rPr>
        <w:t>and</w:t>
      </w:r>
      <w:r w:rsidR="00CD7704" w:rsidRPr="00793E7E">
        <w:rPr>
          <w:color w:val="0E101A"/>
        </w:rPr>
        <w:t xml:space="preserve"> Valentine 2023</w:t>
      </w:r>
      <w:r w:rsidR="00CD7704">
        <w:rPr>
          <w:color w:val="0E101A"/>
        </w:rPr>
        <w:t>).</w:t>
      </w:r>
      <w:r w:rsidR="00922D3C">
        <w:rPr>
          <w:color w:val="0E101A"/>
        </w:rPr>
        <w:t xml:space="preserve"> </w:t>
      </w:r>
      <w:r w:rsidR="00257131">
        <w:rPr>
          <w:color w:val="0E101A"/>
        </w:rPr>
        <w:t>L</w:t>
      </w:r>
      <w:r w:rsidR="00922D3C">
        <w:rPr>
          <w:color w:val="0E101A"/>
        </w:rPr>
        <w:t xml:space="preserve">iterature </w:t>
      </w:r>
      <w:r w:rsidR="00257131">
        <w:rPr>
          <w:color w:val="0E101A"/>
        </w:rPr>
        <w:t xml:space="preserve">examining </w:t>
      </w:r>
      <w:r w:rsidR="00922D3C">
        <w:rPr>
          <w:color w:val="0E101A"/>
        </w:rPr>
        <w:t xml:space="preserve">macro effects of accounting information suggests that </w:t>
      </w:r>
      <w:r w:rsidR="002B0BDD">
        <w:rPr>
          <w:color w:val="0E101A"/>
        </w:rPr>
        <w:t>information</w:t>
      </w:r>
      <w:r w:rsidR="00922D3C">
        <w:rPr>
          <w:color w:val="0E101A"/>
        </w:rPr>
        <w:t xml:space="preserve"> transparency can </w:t>
      </w:r>
      <w:r w:rsidR="00922D3C" w:rsidRPr="00922D3C">
        <w:rPr>
          <w:color w:val="0E101A"/>
        </w:rPr>
        <w:t>facilitate efficient allocation of resources across firms</w:t>
      </w:r>
      <w:r w:rsidR="002B0BDD">
        <w:rPr>
          <w:color w:val="0E101A"/>
        </w:rPr>
        <w:t xml:space="preserve"> with different production productivities</w:t>
      </w:r>
      <w:r w:rsidR="00922D3C">
        <w:rPr>
          <w:rStyle w:val="FootnoteReference"/>
          <w:color w:val="0E101A"/>
        </w:rPr>
        <w:footnoteReference w:id="4"/>
      </w:r>
      <w:r w:rsidR="00922D3C" w:rsidRPr="00922D3C">
        <w:rPr>
          <w:color w:val="0E101A"/>
        </w:rPr>
        <w:t>.</w:t>
      </w:r>
      <w:r w:rsidR="002B0BDD">
        <w:rPr>
          <w:color w:val="0E101A"/>
        </w:rPr>
        <w:t xml:space="preserve"> </w:t>
      </w:r>
      <w:r w:rsidR="00CA587E">
        <w:rPr>
          <w:color w:val="0E101A"/>
        </w:rPr>
        <w:t xml:space="preserve">Similarly, presence of public firms </w:t>
      </w:r>
      <w:r w:rsidR="00750A2E">
        <w:rPr>
          <w:color w:val="0E101A"/>
        </w:rPr>
        <w:t>can also</w:t>
      </w:r>
      <w:r w:rsidR="00CA587E">
        <w:rPr>
          <w:color w:val="0E101A"/>
        </w:rPr>
        <w:t xml:space="preserve"> </w:t>
      </w:r>
      <w:r w:rsidR="00CA628B">
        <w:rPr>
          <w:color w:val="0E101A"/>
        </w:rPr>
        <w:t>help</w:t>
      </w:r>
      <w:r w:rsidR="00CA587E">
        <w:rPr>
          <w:color w:val="0E101A"/>
        </w:rPr>
        <w:t xml:space="preserve"> external market participants (e.g., capital provider</w:t>
      </w:r>
      <w:r w:rsidR="00CA628B">
        <w:rPr>
          <w:color w:val="0E101A"/>
        </w:rPr>
        <w:t>s</w:t>
      </w:r>
      <w:r w:rsidR="00CA587E">
        <w:rPr>
          <w:color w:val="0E101A"/>
        </w:rPr>
        <w:t xml:space="preserve">, </w:t>
      </w:r>
      <w:r w:rsidR="00CA628B">
        <w:rPr>
          <w:color w:val="0E101A"/>
        </w:rPr>
        <w:t xml:space="preserve">potential acquirers, or potential patent buyers) better evaluate innovation </w:t>
      </w:r>
      <w:r w:rsidR="00EA7F44">
        <w:rPr>
          <w:color w:val="0E101A"/>
        </w:rPr>
        <w:t xml:space="preserve">projects and </w:t>
      </w:r>
      <w:r w:rsidR="00750A2E">
        <w:rPr>
          <w:color w:val="0E101A"/>
        </w:rPr>
        <w:t xml:space="preserve">innovation </w:t>
      </w:r>
      <w:r w:rsidR="00EA7F44">
        <w:rPr>
          <w:color w:val="0E101A"/>
        </w:rPr>
        <w:t xml:space="preserve">abilities </w:t>
      </w:r>
      <w:r w:rsidR="00CA628B">
        <w:rPr>
          <w:color w:val="0E101A"/>
        </w:rPr>
        <w:t>of firms in the industry</w:t>
      </w:r>
      <w:r w:rsidR="00750A2E">
        <w:rPr>
          <w:color w:val="0E101A"/>
        </w:rPr>
        <w:t>.</w:t>
      </w:r>
      <w:r w:rsidR="002B0BDD">
        <w:rPr>
          <w:color w:val="0E101A"/>
        </w:rPr>
        <w:t xml:space="preserve"> </w:t>
      </w:r>
      <w:r w:rsidR="00750A2E">
        <w:rPr>
          <w:color w:val="0E101A"/>
        </w:rPr>
        <w:t xml:space="preserve">As a results, </w:t>
      </w:r>
      <w:r w:rsidR="00EA7F44">
        <w:rPr>
          <w:color w:val="0E101A"/>
        </w:rPr>
        <w:t xml:space="preserve">incremental innovation investments stimulated by RTCs with </w:t>
      </w:r>
      <w:r w:rsidR="004B4386">
        <w:rPr>
          <w:color w:val="0E101A"/>
        </w:rPr>
        <w:t>higher</w:t>
      </w:r>
      <w:r w:rsidR="00EA7F44">
        <w:rPr>
          <w:color w:val="0E101A"/>
        </w:rPr>
        <w:t xml:space="preserve"> return</w:t>
      </w:r>
      <w:r w:rsidR="00750A2E">
        <w:rPr>
          <w:color w:val="0E101A"/>
        </w:rPr>
        <w:t xml:space="preserve"> </w:t>
      </w:r>
      <w:r w:rsidR="004B4386">
        <w:rPr>
          <w:color w:val="0E101A"/>
        </w:rPr>
        <w:t xml:space="preserve">are more likely to </w:t>
      </w:r>
      <w:r w:rsidR="00750A2E">
        <w:rPr>
          <w:color w:val="0E101A"/>
        </w:rPr>
        <w:t>be supported by these market participants</w:t>
      </w:r>
      <w:r w:rsidR="00EA7F44">
        <w:rPr>
          <w:color w:val="0E101A"/>
        </w:rPr>
        <w:t xml:space="preserve">. </w:t>
      </w:r>
      <w:r w:rsidR="00257131">
        <w:rPr>
          <w:color w:val="0E101A"/>
        </w:rPr>
        <w:t xml:space="preserve">Overall, </w:t>
      </w:r>
      <w:r w:rsidR="002B0BDD">
        <w:rPr>
          <w:color w:val="0E101A"/>
        </w:rPr>
        <w:t xml:space="preserve">I expect </w:t>
      </w:r>
      <w:r w:rsidR="0085101F">
        <w:rPr>
          <w:color w:val="0E101A"/>
        </w:rPr>
        <w:t xml:space="preserve">to find a positive impact of information transparency on the effectiveness of RTCs. </w:t>
      </w:r>
    </w:p>
    <w:p w14:paraId="49278C7E" w14:textId="58D3C84A" w:rsidR="00F30E78" w:rsidRDefault="00257131" w:rsidP="00F30E78">
      <w:pPr>
        <w:spacing w:line="480" w:lineRule="auto"/>
        <w:ind w:firstLine="720"/>
        <w:jc w:val="both"/>
        <w:rPr>
          <w:color w:val="0E101A"/>
        </w:rPr>
      </w:pPr>
      <w:r>
        <w:rPr>
          <w:color w:val="0E101A"/>
        </w:rPr>
        <w:t xml:space="preserve">The </w:t>
      </w:r>
      <w:r w:rsidR="005507D2" w:rsidRPr="005507D2">
        <w:rPr>
          <w:color w:val="0E101A"/>
        </w:rPr>
        <w:t xml:space="preserve">findings </w:t>
      </w:r>
      <w:r>
        <w:rPr>
          <w:color w:val="0E101A"/>
        </w:rPr>
        <w:t xml:space="preserve">of my main tests </w:t>
      </w:r>
      <w:r w:rsidR="005507D2" w:rsidRPr="005507D2">
        <w:rPr>
          <w:color w:val="0E101A"/>
        </w:rPr>
        <w:t xml:space="preserve">indicate that the introduction of RTCs leads to increased innovation outcomes in states, especially in states with </w:t>
      </w:r>
      <w:r>
        <w:rPr>
          <w:color w:val="0E101A"/>
        </w:rPr>
        <w:t>high</w:t>
      </w:r>
      <w:r w:rsidR="005507D2" w:rsidRPr="005507D2">
        <w:rPr>
          <w:color w:val="0E101A"/>
        </w:rPr>
        <w:t xml:space="preserve"> information </w:t>
      </w:r>
      <w:r>
        <w:rPr>
          <w:color w:val="0E101A"/>
        </w:rPr>
        <w:t>transparency</w:t>
      </w:r>
      <w:r w:rsidR="005507D2" w:rsidRPr="005507D2">
        <w:rPr>
          <w:color w:val="0E101A"/>
        </w:rPr>
        <w:t xml:space="preserve">. </w:t>
      </w:r>
      <w:r w:rsidR="00CD0612">
        <w:rPr>
          <w:color w:val="0E101A"/>
        </w:rPr>
        <w:t>My</w:t>
      </w:r>
      <w:r w:rsidR="005507D2" w:rsidRPr="005507D2">
        <w:rPr>
          <w:color w:val="0E101A"/>
        </w:rPr>
        <w:t xml:space="preserve"> results show a significant increase in the number of patents and top cited patents, with a positive but not significant effect on overall citations received. When considering the impact of IDD, I find significant positive main effects of both RTCs and IDD, but a significant negative interaction effect on innovation outcomes. The results suggest that states with IDD experience a</w:t>
      </w:r>
      <w:r>
        <w:rPr>
          <w:color w:val="0E101A"/>
        </w:rPr>
        <w:t>n</w:t>
      </w:r>
      <w:r w:rsidR="005507D2" w:rsidRPr="005507D2">
        <w:rPr>
          <w:color w:val="0E101A"/>
        </w:rPr>
        <w:t xml:space="preserve"> </w:t>
      </w:r>
      <w:r>
        <w:rPr>
          <w:color w:val="0E101A"/>
        </w:rPr>
        <w:t>attenuated</w:t>
      </w:r>
      <w:r w:rsidR="005507D2" w:rsidRPr="005507D2">
        <w:rPr>
          <w:color w:val="0E101A"/>
        </w:rPr>
        <w:t xml:space="preserve"> </w:t>
      </w:r>
      <w:r>
        <w:rPr>
          <w:color w:val="0E101A"/>
        </w:rPr>
        <w:t>effect</w:t>
      </w:r>
      <w:r w:rsidR="005507D2" w:rsidRPr="005507D2">
        <w:rPr>
          <w:color w:val="0E101A"/>
        </w:rPr>
        <w:t xml:space="preserve"> of RTCs on innovation outcomes. </w:t>
      </w:r>
      <w:r w:rsidR="005507D2">
        <w:rPr>
          <w:color w:val="0E101A"/>
        </w:rPr>
        <w:t xml:space="preserve">To test </w:t>
      </w:r>
      <w:r w:rsidR="007709AE">
        <w:rPr>
          <w:color w:val="0E101A"/>
        </w:rPr>
        <w:t>whether aggregated public firms</w:t>
      </w:r>
      <w:r w:rsidR="004878DD">
        <w:rPr>
          <w:rFonts w:hint="eastAsia"/>
          <w:color w:val="0E101A"/>
        </w:rPr>
        <w:t>’</w:t>
      </w:r>
      <w:r w:rsidR="007709AE">
        <w:rPr>
          <w:color w:val="0E101A"/>
        </w:rPr>
        <w:t xml:space="preserve"> presence affect RTCs</w:t>
      </w:r>
      <w:r w:rsidR="004878DD">
        <w:rPr>
          <w:rFonts w:hint="eastAsia"/>
          <w:color w:val="0E101A"/>
        </w:rPr>
        <w:t>’</w:t>
      </w:r>
      <w:r w:rsidR="007709AE">
        <w:rPr>
          <w:color w:val="0E101A"/>
        </w:rPr>
        <w:t xml:space="preserve"> effectiveness, I conduct</w:t>
      </w:r>
      <w:r w:rsidR="00BD500A">
        <w:rPr>
          <w:color w:val="0E101A"/>
        </w:rPr>
        <w:t xml:space="preserve"> the subsample analyses for states </w:t>
      </w:r>
      <w:r w:rsidR="00B95A8D">
        <w:rPr>
          <w:color w:val="0E101A"/>
        </w:rPr>
        <w:t>with</w:t>
      </w:r>
      <w:r w:rsidR="00BD500A">
        <w:rPr>
          <w:color w:val="0E101A"/>
        </w:rPr>
        <w:t xml:space="preserve"> </w:t>
      </w:r>
      <w:r w:rsidR="00B95A8D">
        <w:rPr>
          <w:color w:val="0E101A"/>
        </w:rPr>
        <w:t>high (</w:t>
      </w:r>
      <w:r w:rsidR="00BD500A">
        <w:rPr>
          <w:color w:val="0E101A"/>
        </w:rPr>
        <w:t xml:space="preserve">top </w:t>
      </w:r>
      <w:r w:rsidR="00B95A8D">
        <w:rPr>
          <w:color w:val="0E101A"/>
        </w:rPr>
        <w:t xml:space="preserve">tercile) </w:t>
      </w:r>
      <w:r w:rsidR="00BD500A">
        <w:rPr>
          <w:color w:val="0E101A"/>
        </w:rPr>
        <w:t xml:space="preserve">and </w:t>
      </w:r>
      <w:r w:rsidR="00B95A8D">
        <w:rPr>
          <w:color w:val="0E101A"/>
        </w:rPr>
        <w:t>low (</w:t>
      </w:r>
      <w:r w:rsidR="00BD500A">
        <w:rPr>
          <w:color w:val="0E101A"/>
        </w:rPr>
        <w:t xml:space="preserve">bottom </w:t>
      </w:r>
      <w:r w:rsidR="00BD500A" w:rsidRPr="00BD500A">
        <w:rPr>
          <w:color w:val="0E101A"/>
        </w:rPr>
        <w:t>tercile</w:t>
      </w:r>
      <w:r w:rsidR="00B95A8D">
        <w:rPr>
          <w:color w:val="0E101A"/>
        </w:rPr>
        <w:t>) information transparency measured by</w:t>
      </w:r>
      <w:r w:rsidR="00BD500A">
        <w:rPr>
          <w:color w:val="0E101A"/>
        </w:rPr>
        <w:t xml:space="preserve"> </w:t>
      </w:r>
      <w:r w:rsidR="00B95A8D">
        <w:rPr>
          <w:color w:val="0E101A"/>
        </w:rPr>
        <w:t>aggregated public firms</w:t>
      </w:r>
      <w:r w:rsidR="004878DD">
        <w:rPr>
          <w:rFonts w:hint="eastAsia"/>
          <w:color w:val="0E101A"/>
        </w:rPr>
        <w:t>’</w:t>
      </w:r>
      <w:r w:rsidR="00B95A8D">
        <w:rPr>
          <w:color w:val="0E101A"/>
        </w:rPr>
        <w:t xml:space="preserve"> presence</w:t>
      </w:r>
      <w:r w:rsidR="007709AE">
        <w:rPr>
          <w:color w:val="0E101A"/>
        </w:rPr>
        <w:t>.</w:t>
      </w:r>
      <w:r w:rsidR="007709AE" w:rsidRPr="007709AE">
        <w:t xml:space="preserve"> </w:t>
      </w:r>
      <w:r w:rsidR="007709AE">
        <w:rPr>
          <w:color w:val="0E101A"/>
        </w:rPr>
        <w:t>The results show</w:t>
      </w:r>
      <w:r w:rsidR="007709AE" w:rsidRPr="007709AE">
        <w:rPr>
          <w:color w:val="0E101A"/>
        </w:rPr>
        <w:t xml:space="preserve"> that RTCs have a more substantial positive effect on the total citations received in states with high information transparency.</w:t>
      </w:r>
      <w:r w:rsidR="007709AE">
        <w:rPr>
          <w:color w:val="0E101A"/>
        </w:rPr>
        <w:t xml:space="preserve"> Additionally, </w:t>
      </w:r>
      <w:r w:rsidR="007709AE" w:rsidRPr="007709AE">
        <w:rPr>
          <w:color w:val="0E101A"/>
        </w:rPr>
        <w:t xml:space="preserve">I use aggregated public firm presence at patent class level </w:t>
      </w:r>
      <w:r w:rsidR="007709AE" w:rsidRPr="007709AE">
        <w:rPr>
          <w:color w:val="0E101A"/>
        </w:rPr>
        <w:lastRenderedPageBreak/>
        <w:t>to control for variation in patenting patterns</w:t>
      </w:r>
      <w:r w:rsidR="007709AE">
        <w:rPr>
          <w:color w:val="0E101A"/>
        </w:rPr>
        <w:t>.</w:t>
      </w:r>
      <w:r w:rsidR="007709AE" w:rsidRPr="007709AE">
        <w:rPr>
          <w:color w:val="0E101A"/>
        </w:rPr>
        <w:t xml:space="preserve"> </w:t>
      </w:r>
      <w:r w:rsidR="00756F2F">
        <w:rPr>
          <w:color w:val="0E101A"/>
        </w:rPr>
        <w:t xml:space="preserve">By testing the variation of patenting activities </w:t>
      </w:r>
      <w:r w:rsidR="006A1E2D">
        <w:rPr>
          <w:color w:val="0E101A"/>
        </w:rPr>
        <w:t xml:space="preserve">of a particular patent class in a state relative to that of </w:t>
      </w:r>
      <w:r w:rsidR="005507D2">
        <w:rPr>
          <w:color w:val="0E101A"/>
        </w:rPr>
        <w:t xml:space="preserve">the </w:t>
      </w:r>
      <w:r w:rsidR="006A1E2D">
        <w:rPr>
          <w:color w:val="0E101A"/>
        </w:rPr>
        <w:t>same patent class in the other states</w:t>
      </w:r>
      <w:r w:rsidR="005507D2">
        <w:rPr>
          <w:color w:val="0E101A"/>
        </w:rPr>
        <w:t xml:space="preserve">, I </w:t>
      </w:r>
      <w:r w:rsidR="007709AE">
        <w:rPr>
          <w:color w:val="0E101A"/>
        </w:rPr>
        <w:t xml:space="preserve">can control </w:t>
      </w:r>
      <w:r w:rsidR="005507D2">
        <w:rPr>
          <w:color w:val="0E101A"/>
        </w:rPr>
        <w:t>patent class invariant factors on top of state and time invariant factors</w:t>
      </w:r>
      <w:r w:rsidR="007709AE">
        <w:rPr>
          <w:color w:val="0E101A"/>
        </w:rPr>
        <w:t xml:space="preserve">. </w:t>
      </w:r>
      <w:r w:rsidR="007709AE" w:rsidRPr="007709AE">
        <w:rPr>
          <w:color w:val="0E101A"/>
        </w:rPr>
        <w:t xml:space="preserve">The results document significant positive effects of RTCs on innovation outcomes only when the patent class has transparent information, </w:t>
      </w:r>
      <w:r>
        <w:rPr>
          <w:color w:val="0E101A"/>
        </w:rPr>
        <w:t xml:space="preserve">consistent with </w:t>
      </w:r>
      <w:r w:rsidR="007709AE" w:rsidRPr="007709AE">
        <w:rPr>
          <w:color w:val="0E101A"/>
        </w:rPr>
        <w:t>my hypothesis.</w:t>
      </w:r>
    </w:p>
    <w:p w14:paraId="22A56F91" w14:textId="72B35C61" w:rsidR="00F30E78" w:rsidRDefault="000E117E" w:rsidP="00F30E78">
      <w:pPr>
        <w:spacing w:line="480" w:lineRule="auto"/>
        <w:ind w:firstLine="720"/>
        <w:jc w:val="both"/>
        <w:rPr>
          <w:color w:val="0E101A"/>
        </w:rPr>
      </w:pPr>
      <w:r w:rsidRPr="00CC71C1">
        <w:rPr>
          <w:color w:val="0E101A"/>
        </w:rPr>
        <w:t xml:space="preserve">I </w:t>
      </w:r>
      <w:r>
        <w:rPr>
          <w:color w:val="0E101A"/>
        </w:rPr>
        <w:t xml:space="preserve">then </w:t>
      </w:r>
      <w:r w:rsidRPr="00CC71C1">
        <w:rPr>
          <w:color w:val="0E101A"/>
        </w:rPr>
        <w:t xml:space="preserve">conduct analysis to examine heterogeneous effects of information transparency on </w:t>
      </w:r>
      <w:r w:rsidR="00257131">
        <w:rPr>
          <w:color w:val="0E101A"/>
        </w:rPr>
        <w:t>RTCs</w:t>
      </w:r>
      <w:r w:rsidR="004878DD">
        <w:rPr>
          <w:rFonts w:hint="eastAsia"/>
          <w:color w:val="0E101A"/>
        </w:rPr>
        <w:t>’</w:t>
      </w:r>
      <w:r w:rsidR="00257131">
        <w:rPr>
          <w:color w:val="0E101A"/>
        </w:rPr>
        <w:t xml:space="preserve"> impact on </w:t>
      </w:r>
      <w:r w:rsidRPr="00CC71C1">
        <w:rPr>
          <w:color w:val="0E101A"/>
        </w:rPr>
        <w:t xml:space="preserve">innovation </w:t>
      </w:r>
      <w:r w:rsidR="00257131">
        <w:rPr>
          <w:color w:val="0E101A"/>
        </w:rPr>
        <w:t xml:space="preserve">outcomes </w:t>
      </w:r>
      <w:r w:rsidRPr="00CC71C1">
        <w:rPr>
          <w:color w:val="0E101A"/>
        </w:rPr>
        <w:t xml:space="preserve">generated by public and private firms. While innovation outcomes at </w:t>
      </w:r>
      <w:r w:rsidR="00762A9C">
        <w:rPr>
          <w:color w:val="0E101A"/>
        </w:rPr>
        <w:t xml:space="preserve">the </w:t>
      </w:r>
      <w:r w:rsidRPr="00CC71C1">
        <w:rPr>
          <w:color w:val="0E101A"/>
        </w:rPr>
        <w:t xml:space="preserve">aggregated state level capture </w:t>
      </w:r>
      <w:r w:rsidR="00762A9C">
        <w:rPr>
          <w:color w:val="0E101A"/>
        </w:rPr>
        <w:t xml:space="preserve">an </w:t>
      </w:r>
      <w:r w:rsidRPr="00CC71C1">
        <w:rPr>
          <w:color w:val="0E101A"/>
        </w:rPr>
        <w:t>overall impact of RTCs, at individual firm level, the net effect of RTCs and information transparency may be positive or negative depending on the tradeoffs between benefits and costs.</w:t>
      </w:r>
      <w:r w:rsidR="00F30E78">
        <w:rPr>
          <w:color w:val="0E101A"/>
        </w:rPr>
        <w:t xml:space="preserve"> </w:t>
      </w:r>
      <w:r w:rsidR="00CD0612" w:rsidRPr="00793E7E">
        <w:rPr>
          <w:color w:val="0E101A"/>
        </w:rPr>
        <w:t xml:space="preserve">I </w:t>
      </w:r>
      <w:r w:rsidR="002463A6">
        <w:rPr>
          <w:color w:val="0E101A"/>
        </w:rPr>
        <w:t xml:space="preserve">test </w:t>
      </w:r>
      <w:r w:rsidR="00F30E78">
        <w:rPr>
          <w:color w:val="0E101A"/>
        </w:rPr>
        <w:t>the impact of</w:t>
      </w:r>
      <w:r w:rsidR="002463A6">
        <w:rPr>
          <w:color w:val="0E101A"/>
        </w:rPr>
        <w:t xml:space="preserve"> IDD </w:t>
      </w:r>
      <w:r w:rsidR="00F30E78">
        <w:rPr>
          <w:color w:val="0E101A"/>
        </w:rPr>
        <w:t>on</w:t>
      </w:r>
      <w:r w:rsidR="002463A6">
        <w:rPr>
          <w:color w:val="0E101A"/>
        </w:rPr>
        <w:t xml:space="preserve"> RTCs</w:t>
      </w:r>
      <w:r w:rsidR="004878DD">
        <w:rPr>
          <w:rFonts w:hint="eastAsia"/>
          <w:color w:val="0E101A"/>
        </w:rPr>
        <w:t>’</w:t>
      </w:r>
      <w:r w:rsidR="002463A6">
        <w:rPr>
          <w:color w:val="0E101A"/>
        </w:rPr>
        <w:t xml:space="preserve"> effects on innovation generated by public and private firms and </w:t>
      </w:r>
      <w:r w:rsidR="00CD0612" w:rsidRPr="00793E7E">
        <w:rPr>
          <w:color w:val="0E101A"/>
        </w:rPr>
        <w:t xml:space="preserve">document that </w:t>
      </w:r>
      <w:r w:rsidR="00F30E78" w:rsidRPr="00F30E78">
        <w:rPr>
          <w:color w:val="0E101A"/>
        </w:rPr>
        <w:t>private firms generate more innovation under RTCs when IDD is present, while public firms experience a reduction in their innovation</w:t>
      </w:r>
      <w:r w:rsidR="002463A6">
        <w:rPr>
          <w:color w:val="0E101A"/>
        </w:rPr>
        <w:t xml:space="preserve">. </w:t>
      </w:r>
      <w:r w:rsidR="00F30E78" w:rsidRPr="00F30E78">
        <w:rPr>
          <w:color w:val="0E101A"/>
        </w:rPr>
        <w:t xml:space="preserve">This </w:t>
      </w:r>
      <w:r w:rsidR="005C2B9F">
        <w:rPr>
          <w:color w:val="0E101A"/>
        </w:rPr>
        <w:t xml:space="preserve">net </w:t>
      </w:r>
      <w:r w:rsidR="00F30E78" w:rsidRPr="00F30E78">
        <w:rPr>
          <w:color w:val="0E101A"/>
        </w:rPr>
        <w:t>negative effect</w:t>
      </w:r>
      <w:r w:rsidR="005C2B9F">
        <w:rPr>
          <w:color w:val="0E101A"/>
        </w:rPr>
        <w:t xml:space="preserve"> of IDD on RTCs</w:t>
      </w:r>
      <w:r w:rsidR="004878DD">
        <w:rPr>
          <w:rFonts w:hint="eastAsia"/>
          <w:color w:val="0E101A"/>
        </w:rPr>
        <w:t>’</w:t>
      </w:r>
      <w:r w:rsidR="005C2B9F">
        <w:rPr>
          <w:color w:val="0E101A"/>
        </w:rPr>
        <w:t xml:space="preserve"> effectiveness</w:t>
      </w:r>
      <w:r w:rsidR="00F30E78" w:rsidRPr="00F30E78">
        <w:rPr>
          <w:color w:val="0E101A"/>
        </w:rPr>
        <w:t xml:space="preserve"> is primarily driven by public firm</w:t>
      </w:r>
      <w:r w:rsidR="005C2B9F">
        <w:rPr>
          <w:color w:val="0E101A"/>
        </w:rPr>
        <w:t>s, which</w:t>
      </w:r>
      <w:r w:rsidR="00F30E78" w:rsidRPr="00F30E78">
        <w:rPr>
          <w:color w:val="0E101A"/>
        </w:rPr>
        <w:t xml:space="preserve"> </w:t>
      </w:r>
      <w:r w:rsidR="00EB0538">
        <w:rPr>
          <w:color w:val="0E101A"/>
        </w:rPr>
        <w:t>cannot easily acquire</w:t>
      </w:r>
      <w:r w:rsidR="00F30E78" w:rsidRPr="00F30E78">
        <w:rPr>
          <w:color w:val="0E101A"/>
        </w:rPr>
        <w:t xml:space="preserve"> information and key personnel from private firms after IDD adoption, limiting their ability to realize the full benefits of RTCs.</w:t>
      </w:r>
      <w:r w:rsidR="00F30E78">
        <w:rPr>
          <w:color w:val="0E101A"/>
        </w:rPr>
        <w:t xml:space="preserve"> </w:t>
      </w:r>
      <w:r w:rsidR="00F30E78" w:rsidRPr="00F30E78">
        <w:rPr>
          <w:color w:val="0E101A"/>
        </w:rPr>
        <w:t xml:space="preserve">Moreover, I used aggregated public firm presence at the patent class level as a proxy for information asymmetry and </w:t>
      </w:r>
      <w:r w:rsidR="00EB0538">
        <w:rPr>
          <w:color w:val="0E101A"/>
        </w:rPr>
        <w:t>find</w:t>
      </w:r>
      <w:r w:rsidR="00F30E78" w:rsidRPr="00F30E78">
        <w:rPr>
          <w:color w:val="0E101A"/>
        </w:rPr>
        <w:t xml:space="preserve"> that the positive effect of information transparency on the effectiveness of RTCs is mainly driven by private firms. This suggests that private firms benefit more from aggregated information of public firms, as supported by previous studies (</w:t>
      </w:r>
      <w:proofErr w:type="spellStart"/>
      <w:r w:rsidR="003F585C" w:rsidRPr="00793E7E">
        <w:rPr>
          <w:color w:val="0E101A"/>
        </w:rPr>
        <w:t>Badertscher</w:t>
      </w:r>
      <w:proofErr w:type="spellEnd"/>
      <w:r w:rsidR="003F585C">
        <w:rPr>
          <w:color w:val="0E101A"/>
        </w:rPr>
        <w:t xml:space="preserve">, </w:t>
      </w:r>
      <w:r w:rsidR="003F585C" w:rsidRPr="00B035BC">
        <w:rPr>
          <w:lang w:eastAsia="en-GB"/>
        </w:rPr>
        <w:t>Shroff</w:t>
      </w:r>
      <w:r w:rsidR="003F585C">
        <w:rPr>
          <w:lang w:eastAsia="en-GB"/>
        </w:rPr>
        <w:t xml:space="preserve">, </w:t>
      </w:r>
      <w:r w:rsidR="00B52087">
        <w:rPr>
          <w:lang w:eastAsia="en-GB"/>
        </w:rPr>
        <w:t xml:space="preserve">and </w:t>
      </w:r>
      <w:r w:rsidR="003F585C" w:rsidRPr="00B035BC">
        <w:rPr>
          <w:lang w:eastAsia="en-GB"/>
        </w:rPr>
        <w:t>White</w:t>
      </w:r>
      <w:r w:rsidR="003F585C">
        <w:rPr>
          <w:color w:val="0E101A"/>
        </w:rPr>
        <w:t xml:space="preserve"> </w:t>
      </w:r>
      <w:r w:rsidR="003F585C" w:rsidRPr="00793E7E">
        <w:rPr>
          <w:color w:val="0E101A"/>
        </w:rPr>
        <w:t>2013</w:t>
      </w:r>
      <w:r w:rsidR="003F585C">
        <w:rPr>
          <w:color w:val="0E101A"/>
        </w:rPr>
        <w:t xml:space="preserve">; </w:t>
      </w:r>
      <w:r w:rsidR="003F585C" w:rsidRPr="00793E7E">
        <w:rPr>
          <w:color w:val="0E101A"/>
        </w:rPr>
        <w:t>Shroff</w:t>
      </w:r>
      <w:r w:rsidR="003F585C">
        <w:rPr>
          <w:color w:val="0E101A"/>
        </w:rPr>
        <w:t xml:space="preserve">, </w:t>
      </w:r>
      <w:r w:rsidR="003F585C" w:rsidRPr="00B035BC">
        <w:rPr>
          <w:lang w:eastAsia="en-GB"/>
        </w:rPr>
        <w:t>Verdi</w:t>
      </w:r>
      <w:r w:rsidR="003F585C">
        <w:rPr>
          <w:lang w:eastAsia="en-GB"/>
        </w:rPr>
        <w:t xml:space="preserve">, </w:t>
      </w:r>
      <w:r w:rsidR="00B52087">
        <w:rPr>
          <w:lang w:eastAsia="en-GB"/>
        </w:rPr>
        <w:t xml:space="preserve">and </w:t>
      </w:r>
      <w:r w:rsidR="003F585C" w:rsidRPr="00B035BC">
        <w:rPr>
          <w:lang w:eastAsia="en-GB"/>
        </w:rPr>
        <w:t>Yost</w:t>
      </w:r>
      <w:r w:rsidR="003F585C" w:rsidRPr="00793E7E">
        <w:rPr>
          <w:color w:val="0E101A"/>
        </w:rPr>
        <w:t xml:space="preserve"> 2017</w:t>
      </w:r>
      <w:r w:rsidR="00F30E78" w:rsidRPr="00F30E78">
        <w:rPr>
          <w:color w:val="0E101A"/>
        </w:rPr>
        <w:t>).</w:t>
      </w:r>
      <w:r w:rsidR="00F30E78">
        <w:rPr>
          <w:color w:val="0E101A"/>
        </w:rPr>
        <w:t xml:space="preserve"> </w:t>
      </w:r>
      <w:r w:rsidR="00F30E78" w:rsidRPr="00F30E78">
        <w:rPr>
          <w:color w:val="0E101A"/>
        </w:rPr>
        <w:t>Overall, my findings indicate that information transparency affects the allocation of R&amp;D tax credits by altering the costs and benefits for individual firms.</w:t>
      </w:r>
    </w:p>
    <w:p w14:paraId="12314684" w14:textId="7B97BCB2" w:rsidR="00AC014E" w:rsidRDefault="00AC014E" w:rsidP="00CC71C1">
      <w:pPr>
        <w:spacing w:line="480" w:lineRule="auto"/>
        <w:ind w:firstLine="720"/>
        <w:jc w:val="both"/>
        <w:rPr>
          <w:color w:val="0E101A"/>
        </w:rPr>
      </w:pPr>
      <w:r w:rsidRPr="00AC014E">
        <w:rPr>
          <w:color w:val="0E101A"/>
        </w:rPr>
        <w:t xml:space="preserve">While information transparency increases costs for individual firms </w:t>
      </w:r>
      <w:r w:rsidR="00B21AEA">
        <w:rPr>
          <w:color w:val="0E101A"/>
        </w:rPr>
        <w:t xml:space="preserve">due to </w:t>
      </w:r>
      <w:r w:rsidRPr="00AC014E">
        <w:rPr>
          <w:color w:val="0E101A"/>
        </w:rPr>
        <w:t>spillover effects</w:t>
      </w:r>
      <w:r w:rsidR="00B21AEA">
        <w:rPr>
          <w:color w:val="0E101A"/>
        </w:rPr>
        <w:t xml:space="preserve"> of innovation</w:t>
      </w:r>
      <w:r w:rsidRPr="00AC014E">
        <w:rPr>
          <w:color w:val="0E101A"/>
        </w:rPr>
        <w:t xml:space="preserve">, the benefits </w:t>
      </w:r>
      <w:r w:rsidR="00E47EEE">
        <w:rPr>
          <w:color w:val="0E101A"/>
        </w:rPr>
        <w:t xml:space="preserve">of that on individual firms </w:t>
      </w:r>
      <w:r w:rsidRPr="00AC014E">
        <w:rPr>
          <w:color w:val="0E101A"/>
        </w:rPr>
        <w:t xml:space="preserve">could be attributed to several factors, </w:t>
      </w:r>
      <w:r w:rsidRPr="00AC014E">
        <w:rPr>
          <w:color w:val="0E101A"/>
        </w:rPr>
        <w:lastRenderedPageBreak/>
        <w:t xml:space="preserve">including reduced cost of capital, increased innovation outputs for each dollar of R&amp;D investment, and patent-related transactions. To explore how information transparency affects the effectiveness of RTCs at micro-level, I test </w:t>
      </w:r>
      <w:r w:rsidR="00582095">
        <w:rPr>
          <w:color w:val="0E101A"/>
        </w:rPr>
        <w:t xml:space="preserve">these mechanisms respectively. I first investigate </w:t>
      </w:r>
      <w:r w:rsidRPr="00AC014E">
        <w:rPr>
          <w:color w:val="0E101A"/>
        </w:rPr>
        <w:t xml:space="preserve">whether the positive effect of the interaction term of IDD and RTCs on innovation generated by private firms </w:t>
      </w:r>
      <w:r>
        <w:rPr>
          <w:color w:val="0E101A"/>
        </w:rPr>
        <w:t>becomes</w:t>
      </w:r>
      <w:r w:rsidRPr="00AC014E">
        <w:rPr>
          <w:color w:val="0E101A"/>
        </w:rPr>
        <w:t xml:space="preserve"> more significant when access to capital </w:t>
      </w:r>
      <w:r>
        <w:rPr>
          <w:color w:val="0E101A"/>
        </w:rPr>
        <w:t>is</w:t>
      </w:r>
      <w:r w:rsidRPr="00AC014E">
        <w:rPr>
          <w:color w:val="0E101A"/>
        </w:rPr>
        <w:t xml:space="preserve"> </w:t>
      </w:r>
      <w:r w:rsidR="00FE42B6">
        <w:rPr>
          <w:color w:val="0E101A"/>
        </w:rPr>
        <w:t>easier</w:t>
      </w:r>
      <w:r w:rsidRPr="00AC014E">
        <w:rPr>
          <w:color w:val="0E101A"/>
        </w:rPr>
        <w:t xml:space="preserve"> and </w:t>
      </w:r>
      <w:r w:rsidR="00EB0538">
        <w:rPr>
          <w:color w:val="0E101A"/>
        </w:rPr>
        <w:t xml:space="preserve">aggregated information of public firms </w:t>
      </w:r>
      <w:r>
        <w:rPr>
          <w:color w:val="0E101A"/>
        </w:rPr>
        <w:t>is</w:t>
      </w:r>
      <w:r w:rsidRPr="00AC014E">
        <w:rPr>
          <w:color w:val="0E101A"/>
        </w:rPr>
        <w:t xml:space="preserve"> </w:t>
      </w:r>
      <w:r w:rsidR="00E47EEE">
        <w:rPr>
          <w:color w:val="0E101A"/>
        </w:rPr>
        <w:t>transparent</w:t>
      </w:r>
      <w:r w:rsidRPr="00AC014E">
        <w:rPr>
          <w:color w:val="0E101A"/>
        </w:rPr>
        <w:t xml:space="preserve">. Private firms tend to be more financially constrained and are less likely to fully realize the positive benefits of IDD and RTCs if they </w:t>
      </w:r>
      <w:r w:rsidR="00B21AEA">
        <w:rPr>
          <w:color w:val="0E101A"/>
        </w:rPr>
        <w:t>don</w:t>
      </w:r>
      <w:r w:rsidR="004878DD">
        <w:rPr>
          <w:rFonts w:hint="eastAsia"/>
          <w:color w:val="0E101A"/>
        </w:rPr>
        <w:t>’</w:t>
      </w:r>
      <w:r w:rsidR="00B21AEA">
        <w:rPr>
          <w:color w:val="0E101A"/>
        </w:rPr>
        <w:t xml:space="preserve">t </w:t>
      </w:r>
      <w:r w:rsidRPr="00AC014E">
        <w:rPr>
          <w:color w:val="0E101A"/>
        </w:rPr>
        <w:t xml:space="preserve">access to capital. Additionally, </w:t>
      </w:r>
      <w:r w:rsidR="003F585C" w:rsidRPr="00793E7E">
        <w:rPr>
          <w:color w:val="0E101A"/>
        </w:rPr>
        <w:t>Shroff</w:t>
      </w:r>
      <w:r w:rsidR="003F585C">
        <w:rPr>
          <w:color w:val="0E101A"/>
        </w:rPr>
        <w:t xml:space="preserve">, </w:t>
      </w:r>
      <w:r w:rsidR="003F585C" w:rsidRPr="00B035BC">
        <w:rPr>
          <w:lang w:eastAsia="en-GB"/>
        </w:rPr>
        <w:t>Verdi</w:t>
      </w:r>
      <w:r w:rsidR="003F585C">
        <w:rPr>
          <w:lang w:eastAsia="en-GB"/>
        </w:rPr>
        <w:t xml:space="preserve">, </w:t>
      </w:r>
      <w:r w:rsidR="00B52087">
        <w:rPr>
          <w:lang w:eastAsia="en-GB"/>
        </w:rPr>
        <w:t xml:space="preserve">and </w:t>
      </w:r>
      <w:r w:rsidR="003F585C" w:rsidRPr="00B035BC">
        <w:rPr>
          <w:lang w:eastAsia="en-GB"/>
        </w:rPr>
        <w:t>Yost</w:t>
      </w:r>
      <w:r w:rsidR="003F585C" w:rsidRPr="00793E7E">
        <w:rPr>
          <w:color w:val="0E101A"/>
        </w:rPr>
        <w:t xml:space="preserve"> </w:t>
      </w:r>
      <w:r w:rsidR="003F585C">
        <w:rPr>
          <w:color w:val="0E101A"/>
        </w:rPr>
        <w:t>(</w:t>
      </w:r>
      <w:r w:rsidR="003F585C" w:rsidRPr="00793E7E">
        <w:rPr>
          <w:color w:val="0E101A"/>
        </w:rPr>
        <w:t>2017</w:t>
      </w:r>
      <w:r w:rsidR="003F585C">
        <w:rPr>
          <w:color w:val="0E101A"/>
        </w:rPr>
        <w:t xml:space="preserve">) </w:t>
      </w:r>
      <w:r w:rsidR="00EB0538">
        <w:rPr>
          <w:color w:val="0E101A"/>
        </w:rPr>
        <w:t>find</w:t>
      </w:r>
      <w:r w:rsidRPr="00AC014E">
        <w:rPr>
          <w:color w:val="0E101A"/>
        </w:rPr>
        <w:t xml:space="preserve"> that the industry-level presence of public firms is effective in reducing private firms</w:t>
      </w:r>
      <w:r w:rsidR="004878DD">
        <w:rPr>
          <w:rFonts w:hint="eastAsia"/>
          <w:color w:val="0E101A"/>
        </w:rPr>
        <w:t>’</w:t>
      </w:r>
      <w:r w:rsidRPr="00AC014E">
        <w:rPr>
          <w:color w:val="0E101A"/>
        </w:rPr>
        <w:t xml:space="preserve"> cost of capital since their firm-specific information is not publicly available.</w:t>
      </w:r>
      <w:r>
        <w:rPr>
          <w:color w:val="0E101A"/>
        </w:rPr>
        <w:t xml:space="preserve"> </w:t>
      </w:r>
      <w:r w:rsidRPr="00AC014E">
        <w:rPr>
          <w:color w:val="0E101A"/>
        </w:rPr>
        <w:t xml:space="preserve">Using the index developed by Rice and Strahan (2010) to capture </w:t>
      </w:r>
      <w:r w:rsidR="00EB0538">
        <w:rPr>
          <w:color w:val="0E101A"/>
        </w:rPr>
        <w:t>firms</w:t>
      </w:r>
      <w:r w:rsidR="004878DD">
        <w:rPr>
          <w:rFonts w:hint="eastAsia"/>
          <w:color w:val="0E101A"/>
        </w:rPr>
        <w:t>’</w:t>
      </w:r>
      <w:r w:rsidRPr="00AC014E">
        <w:rPr>
          <w:color w:val="0E101A"/>
        </w:rPr>
        <w:t xml:space="preserve"> accessibility to capital</w:t>
      </w:r>
      <w:r w:rsidR="005C2B9F">
        <w:rPr>
          <w:rStyle w:val="FootnoteReference"/>
          <w:color w:val="0E101A"/>
        </w:rPr>
        <w:footnoteReference w:id="5"/>
      </w:r>
      <w:r w:rsidRPr="00AC014E">
        <w:rPr>
          <w:color w:val="0E101A"/>
        </w:rPr>
        <w:t xml:space="preserve">, I </w:t>
      </w:r>
      <w:r w:rsidR="00582095">
        <w:rPr>
          <w:color w:val="0E101A"/>
        </w:rPr>
        <w:t>find</w:t>
      </w:r>
      <w:r w:rsidRPr="00AC014E">
        <w:rPr>
          <w:color w:val="0E101A"/>
        </w:rPr>
        <w:t xml:space="preserve"> that the positive effects of the interaction of IDD and RTCs </w:t>
      </w:r>
      <w:r w:rsidR="00EB0538">
        <w:rPr>
          <w:color w:val="0E101A"/>
        </w:rPr>
        <w:t xml:space="preserve">on innovation generated by private firms </w:t>
      </w:r>
      <w:r w:rsidR="00582095">
        <w:rPr>
          <w:color w:val="0E101A"/>
        </w:rPr>
        <w:t>are</w:t>
      </w:r>
      <w:r w:rsidRPr="00AC014E">
        <w:rPr>
          <w:color w:val="0E101A"/>
        </w:rPr>
        <w:t xml:space="preserve"> significant only when </w:t>
      </w:r>
      <w:r w:rsidR="00FE42B6">
        <w:rPr>
          <w:color w:val="0E101A"/>
        </w:rPr>
        <w:t xml:space="preserve">access to </w:t>
      </w:r>
      <w:r w:rsidRPr="00AC014E">
        <w:rPr>
          <w:color w:val="0E101A"/>
        </w:rPr>
        <w:t xml:space="preserve">capital </w:t>
      </w:r>
      <w:r w:rsidR="00582095">
        <w:rPr>
          <w:color w:val="0E101A"/>
        </w:rPr>
        <w:t>is</w:t>
      </w:r>
      <w:r w:rsidRPr="00AC014E">
        <w:rPr>
          <w:color w:val="0E101A"/>
        </w:rPr>
        <w:t xml:space="preserve"> </w:t>
      </w:r>
      <w:r w:rsidR="00FE42B6">
        <w:rPr>
          <w:color w:val="0E101A"/>
        </w:rPr>
        <w:t>easier</w:t>
      </w:r>
      <w:r w:rsidRPr="00AC014E">
        <w:rPr>
          <w:color w:val="0E101A"/>
        </w:rPr>
        <w:t xml:space="preserve">. Moreover, conditional on the availability of capital, the </w:t>
      </w:r>
      <w:r w:rsidR="00EB0538">
        <w:rPr>
          <w:color w:val="0E101A"/>
        </w:rPr>
        <w:t xml:space="preserve">effects become more substantial </w:t>
      </w:r>
      <w:r w:rsidRPr="00AC014E">
        <w:rPr>
          <w:color w:val="0E101A"/>
        </w:rPr>
        <w:t xml:space="preserve">when the information transparency of the technology class </w:t>
      </w:r>
      <w:r w:rsidR="00582095">
        <w:rPr>
          <w:color w:val="0E101A"/>
        </w:rPr>
        <w:t>is</w:t>
      </w:r>
      <w:r w:rsidRPr="00AC014E">
        <w:rPr>
          <w:color w:val="0E101A"/>
        </w:rPr>
        <w:t xml:space="preserve"> high. This evidence suggests that information transparency improves the effectiveness of RTCs by reducing the cost of capital.</w:t>
      </w:r>
    </w:p>
    <w:p w14:paraId="0D606966" w14:textId="42BEB977" w:rsidR="007D5DFF" w:rsidRPr="00793E7E" w:rsidRDefault="00B83F4C" w:rsidP="008A437C">
      <w:pPr>
        <w:shd w:val="clear" w:color="auto" w:fill="FFFFFF" w:themeFill="background1"/>
        <w:spacing w:before="120" w:after="120" w:line="480" w:lineRule="auto"/>
        <w:ind w:firstLine="720"/>
        <w:jc w:val="both"/>
      </w:pPr>
      <w:r>
        <w:rPr>
          <w:color w:val="0E101A"/>
        </w:rPr>
        <w:t xml:space="preserve">Second, </w:t>
      </w:r>
      <w:r w:rsidRPr="00B83F4C">
        <w:rPr>
          <w:color w:val="0E101A"/>
        </w:rPr>
        <w:t>I investigate the innovation efficiency of additional R&amp;D stimulated by RTCs for firms in industries with high and low public firm presence. External information, such as that generated by other firms or at the macro level, can impact investment decisions (Shroff</w:t>
      </w:r>
      <w:r w:rsidR="003F585C">
        <w:rPr>
          <w:color w:val="0E101A"/>
        </w:rPr>
        <w:t xml:space="preserve">, </w:t>
      </w:r>
      <w:r w:rsidR="003F585C" w:rsidRPr="00B035BC">
        <w:rPr>
          <w:lang w:eastAsia="en-GB"/>
        </w:rPr>
        <w:t>Verdi</w:t>
      </w:r>
      <w:r w:rsidR="003F585C">
        <w:rPr>
          <w:lang w:eastAsia="en-GB"/>
        </w:rPr>
        <w:t xml:space="preserve">, </w:t>
      </w:r>
      <w:r w:rsidR="00B52087">
        <w:rPr>
          <w:lang w:eastAsia="en-GB"/>
        </w:rPr>
        <w:t xml:space="preserve">and </w:t>
      </w:r>
      <w:r w:rsidR="003F585C" w:rsidRPr="00B035BC">
        <w:rPr>
          <w:lang w:eastAsia="en-GB"/>
        </w:rPr>
        <w:t>Yu</w:t>
      </w:r>
      <w:r w:rsidR="003F585C">
        <w:rPr>
          <w:color w:val="0E101A"/>
        </w:rPr>
        <w:t xml:space="preserve"> </w:t>
      </w:r>
      <w:r w:rsidR="00A44721" w:rsidRPr="00B83F4C">
        <w:rPr>
          <w:color w:val="0E101A"/>
        </w:rPr>
        <w:t>2014</w:t>
      </w:r>
      <w:r w:rsidR="00A44721">
        <w:rPr>
          <w:color w:val="0E101A"/>
        </w:rPr>
        <w:t>;</w:t>
      </w:r>
      <w:r w:rsidR="00A44721" w:rsidRPr="00B83F4C">
        <w:rPr>
          <w:color w:val="0E101A"/>
        </w:rPr>
        <w:t xml:space="preserve"> </w:t>
      </w:r>
      <w:proofErr w:type="spellStart"/>
      <w:r w:rsidR="003F585C" w:rsidRPr="00793E7E">
        <w:rPr>
          <w:color w:val="0E101A"/>
        </w:rPr>
        <w:t>Badertscher</w:t>
      </w:r>
      <w:proofErr w:type="spellEnd"/>
      <w:r w:rsidR="003F585C">
        <w:rPr>
          <w:color w:val="0E101A"/>
        </w:rPr>
        <w:t xml:space="preserve">, </w:t>
      </w:r>
      <w:r w:rsidR="003F585C" w:rsidRPr="00B035BC">
        <w:rPr>
          <w:lang w:eastAsia="en-GB"/>
        </w:rPr>
        <w:t>Shroff</w:t>
      </w:r>
      <w:r w:rsidR="003F585C">
        <w:rPr>
          <w:lang w:eastAsia="en-GB"/>
        </w:rPr>
        <w:t>,</w:t>
      </w:r>
      <w:r w:rsidR="00B52087">
        <w:rPr>
          <w:lang w:eastAsia="en-GB"/>
        </w:rPr>
        <w:t xml:space="preserve"> and</w:t>
      </w:r>
      <w:r w:rsidR="003F585C">
        <w:rPr>
          <w:lang w:eastAsia="en-GB"/>
        </w:rPr>
        <w:t xml:space="preserve"> </w:t>
      </w:r>
      <w:r w:rsidR="003F585C" w:rsidRPr="00B035BC">
        <w:rPr>
          <w:lang w:eastAsia="en-GB"/>
        </w:rPr>
        <w:t>White</w:t>
      </w:r>
      <w:r w:rsidR="003F585C">
        <w:rPr>
          <w:color w:val="0E101A"/>
        </w:rPr>
        <w:t xml:space="preserve"> </w:t>
      </w:r>
      <w:r w:rsidR="003F585C" w:rsidRPr="00793E7E">
        <w:rPr>
          <w:color w:val="0E101A"/>
        </w:rPr>
        <w:t>2013</w:t>
      </w:r>
      <w:r w:rsidRPr="00B83F4C">
        <w:rPr>
          <w:color w:val="0E101A"/>
        </w:rPr>
        <w:t xml:space="preserve">). I examine whether additional innovation outcomes generated by one incremental R&amp;D stimulated by RTCs are more substantial for firms </w:t>
      </w:r>
      <w:r w:rsidRPr="00B83F4C">
        <w:rPr>
          <w:color w:val="0E101A"/>
        </w:rPr>
        <w:lastRenderedPageBreak/>
        <w:t xml:space="preserve">operating in high information transparency industries. The results suggest that RTCs increase innovation efficiency only for firms operating in high information transparency environments. </w:t>
      </w:r>
      <w:r w:rsidR="008A437C" w:rsidRPr="008A437C">
        <w:rPr>
          <w:color w:val="0E101A"/>
        </w:rPr>
        <w:t>This suggests that individual firms can generate more innovation outcomes by applying RTCs when information is transparent.</w:t>
      </w:r>
    </w:p>
    <w:p w14:paraId="46B81DA2" w14:textId="13EF5DF5" w:rsidR="007D5DFF" w:rsidRPr="00793E7E" w:rsidRDefault="007D5DFF" w:rsidP="007D5DFF">
      <w:pPr>
        <w:shd w:val="clear" w:color="auto" w:fill="FFFFFF" w:themeFill="background1"/>
        <w:spacing w:before="120" w:after="120" w:line="480" w:lineRule="auto"/>
        <w:jc w:val="both"/>
      </w:pPr>
      <w:r w:rsidRPr="00793E7E">
        <w:tab/>
      </w:r>
      <w:r w:rsidR="008A437C">
        <w:t>Third,</w:t>
      </w:r>
      <w:r w:rsidR="00FB1BF5">
        <w:t xml:space="preserve"> </w:t>
      </w:r>
      <w:r w:rsidR="00FB1BF5" w:rsidRPr="00FB1BF5">
        <w:t xml:space="preserve">I investigate whether information transparency increases technology-driven acquisitions and patent sales. </w:t>
      </w:r>
      <w:r w:rsidR="00E47EEE" w:rsidRPr="00E47EEE">
        <w:t xml:space="preserve">If firms anticipate that they can efficiently realize the value of innovation by selling </w:t>
      </w:r>
      <w:r w:rsidR="00E47EEE">
        <w:t>patents</w:t>
      </w:r>
      <w:r w:rsidR="00E47EEE" w:rsidRPr="00E47EEE">
        <w:t>, they are more likely to respond to innovation incentives and increase their innovation efforts.</w:t>
      </w:r>
      <w:r w:rsidR="00E47EEE">
        <w:t xml:space="preserve"> </w:t>
      </w:r>
      <w:r w:rsidR="00FB1BF5" w:rsidRPr="00FB1BF5">
        <w:t>I use the number of firms being acquired and the number of patents sold in a state as proxies for patent transactions and investigate whether a transparent information environment facilitates patent transactions. The results indicate that private firms with patents in states with high information transparency are more likely to be acquired when RTCs are introduced. Additionally, patents generated in states with high information transparency are more likely to be sold after the introduction of RTCs. This suggests that a transparent information environment supports efficient patent transactions.</w:t>
      </w:r>
    </w:p>
    <w:p w14:paraId="4D1BBB2F" w14:textId="7418673B" w:rsidR="00EE18F9" w:rsidRDefault="00EE18F9" w:rsidP="00431440">
      <w:pPr>
        <w:shd w:val="clear" w:color="auto" w:fill="FFFFFF" w:themeFill="background1"/>
        <w:spacing w:before="120" w:after="120" w:line="480" w:lineRule="auto"/>
        <w:ind w:firstLine="720"/>
        <w:jc w:val="both"/>
        <w:rPr>
          <w:color w:val="000000" w:themeColor="text1"/>
        </w:rPr>
      </w:pPr>
      <w:r w:rsidRPr="00EE18F9">
        <w:rPr>
          <w:color w:val="000000" w:themeColor="text1"/>
        </w:rPr>
        <w:t xml:space="preserve">To address concerns about endogeneity, I perform two tests. First, I match technology classes in neighboring states with the same technology class </w:t>
      </w:r>
      <w:r w:rsidR="00CC71C1">
        <w:rPr>
          <w:color w:val="000000" w:themeColor="text1"/>
        </w:rPr>
        <w:t xml:space="preserve">in </w:t>
      </w:r>
      <w:r>
        <w:rPr>
          <w:color w:val="000000" w:themeColor="text1"/>
        </w:rPr>
        <w:t>the focal</w:t>
      </w:r>
      <w:r w:rsidRPr="00EE18F9">
        <w:rPr>
          <w:color w:val="000000" w:themeColor="text1"/>
        </w:rPr>
        <w:t xml:space="preserve"> state and control for the level of innovation in time t. </w:t>
      </w:r>
      <w:r w:rsidR="00E47EEE" w:rsidRPr="00E47EEE">
        <w:rPr>
          <w:color w:val="000000" w:themeColor="text1"/>
        </w:rPr>
        <w:t>The results generated from this matched sample indicate that the positive effect of RTCs on innovation is only present for technology classes with high information transparency, which is consistent with the main findings.</w:t>
      </w:r>
      <w:r w:rsidR="00E47EEE">
        <w:rPr>
          <w:color w:val="000000" w:themeColor="text1"/>
        </w:rPr>
        <w:t xml:space="preserve"> </w:t>
      </w:r>
      <w:r w:rsidRPr="00EE18F9">
        <w:rPr>
          <w:color w:val="000000" w:themeColor="text1"/>
        </w:rPr>
        <w:t xml:space="preserve">Second, I conduct pre-trend analyses for the period </w:t>
      </w:r>
      <w:r w:rsidR="00E47EEE">
        <w:rPr>
          <w:color w:val="000000" w:themeColor="text1"/>
        </w:rPr>
        <w:t>(</w:t>
      </w:r>
      <w:r w:rsidRPr="00EE18F9">
        <w:rPr>
          <w:color w:val="000000" w:themeColor="text1"/>
        </w:rPr>
        <w:t xml:space="preserve">t-2, </w:t>
      </w:r>
      <w:r w:rsidR="00E47EEE">
        <w:rPr>
          <w:color w:val="000000" w:themeColor="text1"/>
        </w:rPr>
        <w:t>0)</w:t>
      </w:r>
      <w:r w:rsidRPr="00EE18F9">
        <w:rPr>
          <w:color w:val="000000" w:themeColor="text1"/>
        </w:rPr>
        <w:t xml:space="preserve"> before the introduction of state-level RTCs. The results show no significant difference in innovation outcomes and patent transactions, which rejects the argument that the documented results are due to pre-existing trends. These findings provide additional support for my main </w:t>
      </w:r>
      <w:r>
        <w:rPr>
          <w:color w:val="000000" w:themeColor="text1"/>
        </w:rPr>
        <w:t>results</w:t>
      </w:r>
      <w:r w:rsidRPr="00EE18F9">
        <w:rPr>
          <w:color w:val="000000" w:themeColor="text1"/>
        </w:rPr>
        <w:t>.</w:t>
      </w:r>
    </w:p>
    <w:p w14:paraId="345C3C32" w14:textId="2F5ED65C" w:rsidR="00CA3571" w:rsidRPr="00793E7E" w:rsidRDefault="00756F6F" w:rsidP="00756F6F">
      <w:pPr>
        <w:shd w:val="clear" w:color="auto" w:fill="FFFFFF" w:themeFill="background1"/>
        <w:spacing w:before="120" w:after="120" w:line="480" w:lineRule="auto"/>
        <w:ind w:firstLine="720"/>
        <w:jc w:val="both"/>
        <w:rPr>
          <w:color w:val="000000" w:themeColor="text1"/>
        </w:rPr>
      </w:pPr>
      <w:r w:rsidRPr="00793E7E">
        <w:rPr>
          <w:color w:val="000000" w:themeColor="text1"/>
        </w:rPr>
        <w:lastRenderedPageBreak/>
        <w:t xml:space="preserve">This study makes several contributions to </w:t>
      </w:r>
      <w:r w:rsidR="00EE18F9">
        <w:rPr>
          <w:color w:val="000000" w:themeColor="text1"/>
        </w:rPr>
        <w:t>academic research</w:t>
      </w:r>
      <w:r w:rsidR="00EE18F9" w:rsidRPr="00793E7E">
        <w:rPr>
          <w:color w:val="000000" w:themeColor="text1"/>
        </w:rPr>
        <w:t xml:space="preserve"> </w:t>
      </w:r>
      <w:r w:rsidRPr="00793E7E">
        <w:rPr>
          <w:color w:val="000000" w:themeColor="text1"/>
        </w:rPr>
        <w:t xml:space="preserve">and policymaking. First, the findings have important policy implications for tax and R&amp;D policymakers globally who aim to help businesses in their domestic market lead in the new technological classes. </w:t>
      </w:r>
      <w:r w:rsidR="000520F5" w:rsidRPr="000520F5">
        <w:rPr>
          <w:color w:val="000000" w:themeColor="text1"/>
        </w:rPr>
        <w:t xml:space="preserve">The evidence shows that the overall transparency of peer information, which is aggregated from publicly available information of individual firms, as well as the transparency of innovation-related information (e.g., adoption of IDD), can improve the effectiveness of innovation tax incentives. </w:t>
      </w:r>
      <w:r w:rsidRPr="00793E7E">
        <w:rPr>
          <w:color w:val="000000" w:themeColor="text1"/>
        </w:rPr>
        <w:t xml:space="preserve">The findings also suggest that similar innovation incentives cannot necessarily be expected to produce </w:t>
      </w:r>
      <w:r w:rsidR="00FE42B6">
        <w:rPr>
          <w:color w:val="000000" w:themeColor="text1"/>
        </w:rPr>
        <w:t>the</w:t>
      </w:r>
      <w:r w:rsidRPr="00793E7E">
        <w:rPr>
          <w:color w:val="000000" w:themeColor="text1"/>
        </w:rPr>
        <w:t xml:space="preserve"> similar effect</w:t>
      </w:r>
      <w:r w:rsidR="00FE42B6">
        <w:rPr>
          <w:color w:val="000000" w:themeColor="text1"/>
        </w:rPr>
        <w:t>s</w:t>
      </w:r>
      <w:r w:rsidRPr="00793E7E">
        <w:rPr>
          <w:color w:val="000000" w:themeColor="text1"/>
        </w:rPr>
        <w:t xml:space="preserve"> across different regimes</w:t>
      </w:r>
      <w:r w:rsidR="000520F5">
        <w:rPr>
          <w:color w:val="000000" w:themeColor="text1"/>
        </w:rPr>
        <w:t xml:space="preserve"> as transparency of nonproprietary information and proprietary information vary significantly</w:t>
      </w:r>
      <w:r w:rsidRPr="00793E7E">
        <w:rPr>
          <w:color w:val="000000" w:themeColor="text1"/>
        </w:rPr>
        <w:t xml:space="preserve">. Policymakers should consider </w:t>
      </w:r>
      <w:r w:rsidR="00FE42B6">
        <w:rPr>
          <w:color w:val="000000" w:themeColor="text1"/>
        </w:rPr>
        <w:t>a possibly reduced</w:t>
      </w:r>
      <w:r w:rsidRPr="00793E7E">
        <w:rPr>
          <w:color w:val="000000" w:themeColor="text1"/>
        </w:rPr>
        <w:t xml:space="preserve"> effect of an innovation incentive if the overall information is not transparent. Small or private firms are likely to benefit more significantly from transparent information compared to public firms. Given that innovation is key to a country</w:t>
      </w:r>
      <w:r w:rsidR="004878DD">
        <w:rPr>
          <w:rFonts w:hint="eastAsia"/>
          <w:color w:val="000000" w:themeColor="text1"/>
        </w:rPr>
        <w:t>’</w:t>
      </w:r>
      <w:r w:rsidRPr="00793E7E">
        <w:rPr>
          <w:color w:val="000000" w:themeColor="text1"/>
        </w:rPr>
        <w:t xml:space="preserve">s economy and competitiveness, governments may want to consider enhancing information transparency to further improve the effectiveness of innovation incentives and increase the </w:t>
      </w:r>
      <w:r w:rsidR="00FE42B6">
        <w:rPr>
          <w:color w:val="000000" w:themeColor="text1"/>
        </w:rPr>
        <w:t>likelihood</w:t>
      </w:r>
      <w:r w:rsidRPr="00793E7E">
        <w:rPr>
          <w:color w:val="000000" w:themeColor="text1"/>
        </w:rPr>
        <w:t xml:space="preserve"> of success in the new wave of technological revolution.</w:t>
      </w:r>
    </w:p>
    <w:p w14:paraId="6EF30F23" w14:textId="33906ABB" w:rsidR="00CA3571" w:rsidRPr="00793E7E" w:rsidRDefault="00756F6F" w:rsidP="00756F6F">
      <w:pPr>
        <w:shd w:val="clear" w:color="auto" w:fill="FFFFFF" w:themeFill="background1"/>
        <w:spacing w:before="120" w:after="120" w:line="480" w:lineRule="auto"/>
        <w:ind w:firstLine="720"/>
        <w:jc w:val="both"/>
        <w:rPr>
          <w:color w:val="000000" w:themeColor="text1"/>
        </w:rPr>
      </w:pPr>
      <w:r w:rsidRPr="00793E7E">
        <w:rPr>
          <w:color w:val="000000" w:themeColor="text1"/>
        </w:rPr>
        <w:t xml:space="preserve">This study also </w:t>
      </w:r>
      <w:proofErr w:type="gramStart"/>
      <w:r w:rsidRPr="00793E7E">
        <w:rPr>
          <w:color w:val="000000" w:themeColor="text1"/>
        </w:rPr>
        <w:t>makes a contribution</w:t>
      </w:r>
      <w:proofErr w:type="gramEnd"/>
      <w:r w:rsidRPr="00793E7E">
        <w:rPr>
          <w:color w:val="000000" w:themeColor="text1"/>
        </w:rPr>
        <w:t xml:space="preserve"> to the existing literature on the effectiveness of R&amp;D tax incentives. Previous studies have primarily focused on examining the net effect of RTCs (Wilson</w:t>
      </w:r>
      <w:r w:rsidR="003F585C">
        <w:rPr>
          <w:color w:val="000000" w:themeColor="text1"/>
        </w:rPr>
        <w:t xml:space="preserve"> 2</w:t>
      </w:r>
      <w:r w:rsidRPr="00793E7E">
        <w:rPr>
          <w:color w:val="000000" w:themeColor="text1"/>
        </w:rPr>
        <w:t>009; Rao</w:t>
      </w:r>
      <w:r w:rsidR="003F585C">
        <w:rPr>
          <w:color w:val="000000" w:themeColor="text1"/>
        </w:rPr>
        <w:t xml:space="preserve"> 2</w:t>
      </w:r>
      <w:r w:rsidRPr="00793E7E">
        <w:rPr>
          <w:color w:val="000000" w:themeColor="text1"/>
        </w:rPr>
        <w:t>016; Thomson</w:t>
      </w:r>
      <w:r w:rsidR="003F585C">
        <w:rPr>
          <w:color w:val="000000" w:themeColor="text1"/>
        </w:rPr>
        <w:t xml:space="preserve"> 2</w:t>
      </w:r>
      <w:r w:rsidRPr="00793E7E">
        <w:rPr>
          <w:color w:val="000000" w:themeColor="text1"/>
        </w:rPr>
        <w:t xml:space="preserve">017). However, since the design of tax incentives may vary, the evidence on the effectiveness of one or a few tax policies may not be generalizable to other tax incentives. By leveraging a setting with controllable variation in the designs of tax policies and identifying clean </w:t>
      </w:r>
      <w:r w:rsidR="00FE42B6">
        <w:rPr>
          <w:color w:val="000000" w:themeColor="text1"/>
        </w:rPr>
        <w:t xml:space="preserve">measures of </w:t>
      </w:r>
      <w:r w:rsidRPr="00793E7E">
        <w:rPr>
          <w:color w:val="000000" w:themeColor="text1"/>
        </w:rPr>
        <w:t>innovation output, this study provides robust evidence on how information transparency affects the effectiveness of RTCs.</w:t>
      </w:r>
    </w:p>
    <w:p w14:paraId="5EE4DFAC" w14:textId="364AD5E5" w:rsidR="00CA3571" w:rsidRPr="00793E7E" w:rsidRDefault="00CA3571" w:rsidP="00756F6F">
      <w:pPr>
        <w:shd w:val="clear" w:color="auto" w:fill="FFFFFF" w:themeFill="background1"/>
        <w:spacing w:before="120" w:after="120" w:line="480" w:lineRule="auto"/>
        <w:ind w:firstLine="720"/>
        <w:jc w:val="both"/>
        <w:rPr>
          <w:color w:val="000000" w:themeColor="text1"/>
        </w:rPr>
      </w:pPr>
      <w:r w:rsidRPr="00793E7E">
        <w:rPr>
          <w:color w:val="000000" w:themeColor="text1"/>
        </w:rPr>
        <w:t>Finally,</w:t>
      </w:r>
      <w:r w:rsidR="00756F6F" w:rsidRPr="00793E7E">
        <w:rPr>
          <w:color w:val="000000" w:themeColor="text1"/>
        </w:rPr>
        <w:t xml:space="preserve"> this study contributes</w:t>
      </w:r>
      <w:r w:rsidRPr="00793E7E">
        <w:rPr>
          <w:color w:val="000000" w:themeColor="text1"/>
        </w:rPr>
        <w:t xml:space="preserve"> </w:t>
      </w:r>
      <w:r w:rsidR="00FE42B6">
        <w:rPr>
          <w:color w:val="000000" w:themeColor="text1"/>
        </w:rPr>
        <w:t xml:space="preserve">to </w:t>
      </w:r>
      <w:r w:rsidR="00E7191D" w:rsidRPr="00793E7E">
        <w:rPr>
          <w:color w:val="000000" w:themeColor="text1"/>
        </w:rPr>
        <w:t xml:space="preserve">the literature on the value of public firm presence, the macro effect of financial disclosures, and to information transparency and innovation. Since the </w:t>
      </w:r>
      <w:r w:rsidR="00E7191D" w:rsidRPr="00793E7E">
        <w:rPr>
          <w:color w:val="000000" w:themeColor="text1"/>
        </w:rPr>
        <w:lastRenderedPageBreak/>
        <w:t>findings of</w:t>
      </w:r>
      <w:r w:rsidR="003F585C">
        <w:rPr>
          <w:color w:val="000000" w:themeColor="text1"/>
        </w:rPr>
        <w:t xml:space="preserve"> </w:t>
      </w:r>
      <w:proofErr w:type="spellStart"/>
      <w:r w:rsidR="003F585C" w:rsidRPr="00793E7E">
        <w:rPr>
          <w:color w:val="0E101A"/>
        </w:rPr>
        <w:t>Badertscher</w:t>
      </w:r>
      <w:proofErr w:type="spellEnd"/>
      <w:r w:rsidR="003F585C">
        <w:rPr>
          <w:color w:val="0E101A"/>
        </w:rPr>
        <w:t xml:space="preserve">, </w:t>
      </w:r>
      <w:r w:rsidR="003F585C" w:rsidRPr="00B035BC">
        <w:rPr>
          <w:lang w:eastAsia="en-GB"/>
        </w:rPr>
        <w:t>Shroff</w:t>
      </w:r>
      <w:r w:rsidR="003F585C">
        <w:rPr>
          <w:lang w:eastAsia="en-GB"/>
        </w:rPr>
        <w:t xml:space="preserve">, </w:t>
      </w:r>
      <w:r w:rsidR="00B52087">
        <w:rPr>
          <w:lang w:eastAsia="en-GB"/>
        </w:rPr>
        <w:t xml:space="preserve">and </w:t>
      </w:r>
      <w:r w:rsidR="003F585C" w:rsidRPr="00B035BC">
        <w:rPr>
          <w:lang w:eastAsia="en-GB"/>
        </w:rPr>
        <w:t>White</w:t>
      </w:r>
      <w:r w:rsidR="003F585C">
        <w:rPr>
          <w:color w:val="0E101A"/>
        </w:rPr>
        <w:t xml:space="preserve"> (</w:t>
      </w:r>
      <w:r w:rsidR="003F585C" w:rsidRPr="00793E7E">
        <w:rPr>
          <w:color w:val="0E101A"/>
        </w:rPr>
        <w:t>2013</w:t>
      </w:r>
      <w:r w:rsidR="003F585C">
        <w:rPr>
          <w:color w:val="0E101A"/>
        </w:rPr>
        <w:t>)</w:t>
      </w:r>
      <w:r w:rsidR="003F585C">
        <w:rPr>
          <w:color w:val="000000" w:themeColor="text1"/>
        </w:rPr>
        <w:t xml:space="preserve"> </w:t>
      </w:r>
      <w:r w:rsidR="00E7191D" w:rsidRPr="00793E7E">
        <w:rPr>
          <w:color w:val="000000" w:themeColor="text1"/>
        </w:rPr>
        <w:t>suggesting that the presence of public firms can facilitate the investment of private firms, many studies have documented the impact of information transparency developed from the presence of public firms in various settings, such as import competition (</w:t>
      </w:r>
      <w:proofErr w:type="spellStart"/>
      <w:r w:rsidR="00E7191D" w:rsidRPr="00793E7E">
        <w:rPr>
          <w:color w:val="000000" w:themeColor="text1"/>
        </w:rPr>
        <w:t>Glaeser</w:t>
      </w:r>
      <w:proofErr w:type="spellEnd"/>
      <w:r w:rsidR="00E7191D" w:rsidRPr="00793E7E">
        <w:rPr>
          <w:color w:val="000000" w:themeColor="text1"/>
        </w:rPr>
        <w:t xml:space="preserve"> </w:t>
      </w:r>
      <w:r w:rsidR="00B52087">
        <w:rPr>
          <w:color w:val="000000" w:themeColor="text1"/>
        </w:rPr>
        <w:t>and</w:t>
      </w:r>
      <w:r w:rsidR="00E7191D" w:rsidRPr="00793E7E">
        <w:rPr>
          <w:color w:val="000000" w:themeColor="text1"/>
        </w:rPr>
        <w:t xml:space="preserve"> </w:t>
      </w:r>
      <w:proofErr w:type="spellStart"/>
      <w:r w:rsidR="00E7191D" w:rsidRPr="00793E7E">
        <w:rPr>
          <w:color w:val="000000" w:themeColor="text1"/>
        </w:rPr>
        <w:t>Omartian</w:t>
      </w:r>
      <w:proofErr w:type="spellEnd"/>
      <w:r w:rsidR="003F585C">
        <w:rPr>
          <w:color w:val="000000" w:themeColor="text1"/>
        </w:rPr>
        <w:t xml:space="preserve"> 2</w:t>
      </w:r>
      <w:r w:rsidR="00E7191D" w:rsidRPr="00793E7E">
        <w:rPr>
          <w:color w:val="000000" w:themeColor="text1"/>
        </w:rPr>
        <w:t>022) and patent sales (Kim</w:t>
      </w:r>
      <w:r w:rsidR="003F585C">
        <w:rPr>
          <w:color w:val="000000" w:themeColor="text1"/>
        </w:rPr>
        <w:t xml:space="preserve"> and </w:t>
      </w:r>
      <w:r w:rsidR="00E7191D" w:rsidRPr="00793E7E">
        <w:rPr>
          <w:color w:val="000000" w:themeColor="text1"/>
        </w:rPr>
        <w:t>Valentine</w:t>
      </w:r>
      <w:r w:rsidR="003F585C">
        <w:rPr>
          <w:color w:val="000000" w:themeColor="text1"/>
        </w:rPr>
        <w:t xml:space="preserve"> 2</w:t>
      </w:r>
      <w:r w:rsidR="00E7191D" w:rsidRPr="00793E7E">
        <w:rPr>
          <w:color w:val="000000" w:themeColor="text1"/>
        </w:rPr>
        <w:t>023). Building on the evidence of</w:t>
      </w:r>
      <w:r w:rsidR="00B52087">
        <w:rPr>
          <w:color w:val="000000" w:themeColor="text1"/>
        </w:rPr>
        <w:t xml:space="preserve"> </w:t>
      </w:r>
      <w:proofErr w:type="spellStart"/>
      <w:r w:rsidR="00B52087" w:rsidRPr="00793E7E">
        <w:rPr>
          <w:color w:val="0E101A"/>
        </w:rPr>
        <w:t>Badertscher</w:t>
      </w:r>
      <w:proofErr w:type="spellEnd"/>
      <w:r w:rsidR="00B52087">
        <w:rPr>
          <w:color w:val="0E101A"/>
        </w:rPr>
        <w:t xml:space="preserve">, </w:t>
      </w:r>
      <w:r w:rsidR="00B52087" w:rsidRPr="00B035BC">
        <w:rPr>
          <w:lang w:eastAsia="en-GB"/>
        </w:rPr>
        <w:t>Shroff</w:t>
      </w:r>
      <w:r w:rsidR="00B52087">
        <w:rPr>
          <w:lang w:eastAsia="en-GB"/>
        </w:rPr>
        <w:t xml:space="preserve">, and </w:t>
      </w:r>
      <w:r w:rsidR="00B52087" w:rsidRPr="00B035BC">
        <w:rPr>
          <w:lang w:eastAsia="en-GB"/>
        </w:rPr>
        <w:t>White</w:t>
      </w:r>
      <w:r w:rsidR="00B52087">
        <w:rPr>
          <w:color w:val="0E101A"/>
        </w:rPr>
        <w:t xml:space="preserve"> (</w:t>
      </w:r>
      <w:r w:rsidR="00B52087" w:rsidRPr="00793E7E">
        <w:rPr>
          <w:color w:val="0E101A"/>
        </w:rPr>
        <w:t>2013</w:t>
      </w:r>
      <w:r w:rsidR="00B52087">
        <w:rPr>
          <w:color w:val="0E101A"/>
        </w:rPr>
        <w:t>)</w:t>
      </w:r>
      <w:r w:rsidR="00E7191D" w:rsidRPr="00793E7E">
        <w:rPr>
          <w:color w:val="000000" w:themeColor="text1"/>
        </w:rPr>
        <w:t xml:space="preserve"> and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Yost</w:t>
      </w:r>
      <w:r w:rsidR="002D4971">
        <w:rPr>
          <w:color w:val="0E101A"/>
        </w:rPr>
        <w:t xml:space="preserve"> </w:t>
      </w:r>
      <w:r w:rsidR="00E7191D" w:rsidRPr="00793E7E">
        <w:rPr>
          <w:color w:val="000000" w:themeColor="text1"/>
        </w:rPr>
        <w:t xml:space="preserve">(2017), this study finds that public firm presence can improve the effectiveness of R&amp;D tax incentives, with the results mainly driven by private firms. This study is also related to the emerging area of accounting research on the macro effect of accounting information. For example, Hann </w:t>
      </w:r>
      <w:r w:rsidR="005840AC">
        <w:rPr>
          <w:color w:val="000000" w:themeColor="text1"/>
        </w:rPr>
        <w:t>et al.</w:t>
      </w:r>
      <w:r w:rsidR="00A44721">
        <w:rPr>
          <w:color w:val="000000" w:themeColor="text1"/>
        </w:rPr>
        <w:t xml:space="preserve"> </w:t>
      </w:r>
      <w:r w:rsidR="00E7191D" w:rsidRPr="00793E7E">
        <w:rPr>
          <w:color w:val="000000" w:themeColor="text1"/>
        </w:rPr>
        <w:t>(2020) document that high-quality financial reporting with respect to firm productivity can mitigate information frictions and hence facilitate the efficient allocation of resources across firms. This study adds to this area by documenting that aggregated accounting information can help allocate tax incentives more efficiently. Moreover, this study is in line with studies that document that information transparency improves innovation (Zhong</w:t>
      </w:r>
      <w:r w:rsidR="003F585C">
        <w:rPr>
          <w:color w:val="000000" w:themeColor="text1"/>
        </w:rPr>
        <w:t xml:space="preserve"> 2</w:t>
      </w:r>
      <w:r w:rsidR="00E7191D" w:rsidRPr="00793E7E">
        <w:rPr>
          <w:color w:val="000000" w:themeColor="text1"/>
        </w:rPr>
        <w:t>018</w:t>
      </w:r>
      <w:r w:rsidR="006A69B6" w:rsidRPr="00793E7E">
        <w:rPr>
          <w:color w:val="000000" w:themeColor="text1"/>
        </w:rPr>
        <w:t xml:space="preserve">; </w:t>
      </w:r>
      <w:r w:rsidR="00E7191D" w:rsidRPr="00793E7E">
        <w:rPr>
          <w:color w:val="000000" w:themeColor="text1"/>
        </w:rPr>
        <w:t>Brown</w:t>
      </w:r>
      <w:r w:rsidR="003F585C">
        <w:rPr>
          <w:color w:val="000000" w:themeColor="text1"/>
        </w:rPr>
        <w:t xml:space="preserve"> and </w:t>
      </w:r>
      <w:r w:rsidR="00E7191D" w:rsidRPr="00793E7E">
        <w:rPr>
          <w:color w:val="000000" w:themeColor="text1"/>
        </w:rPr>
        <w:t>Martinsson</w:t>
      </w:r>
      <w:r w:rsidR="003F585C">
        <w:rPr>
          <w:color w:val="000000" w:themeColor="text1"/>
        </w:rPr>
        <w:t xml:space="preserve"> 2</w:t>
      </w:r>
      <w:r w:rsidR="00E7191D" w:rsidRPr="00793E7E">
        <w:rPr>
          <w:color w:val="000000" w:themeColor="text1"/>
        </w:rPr>
        <w:t>019) by showing that transparent information increases innovation outcomes promoted by RTCs.</w:t>
      </w:r>
    </w:p>
    <w:p w14:paraId="6A7E517F" w14:textId="508298D9" w:rsidR="00842433" w:rsidRPr="00793E7E" w:rsidRDefault="00842433" w:rsidP="00842433">
      <w:pPr>
        <w:pStyle w:val="NormalWeb"/>
        <w:spacing w:before="120" w:beforeAutospacing="0" w:after="120" w:afterAutospacing="0" w:line="480" w:lineRule="auto"/>
        <w:ind w:firstLine="720"/>
        <w:jc w:val="both"/>
        <w:rPr>
          <w:color w:val="0E101A"/>
        </w:rPr>
      </w:pPr>
      <w:r w:rsidRPr="00793E7E">
        <w:rPr>
          <w:color w:val="0E101A"/>
        </w:rPr>
        <w:t xml:space="preserve">I organize the remainder of the </w:t>
      </w:r>
      <w:r w:rsidR="00FE42B6">
        <w:rPr>
          <w:color w:val="0E101A"/>
        </w:rPr>
        <w:t xml:space="preserve">dissertation </w:t>
      </w:r>
      <w:r w:rsidRPr="00793E7E">
        <w:rPr>
          <w:color w:val="0E101A"/>
        </w:rPr>
        <w:t xml:space="preserve">as follows. Section two provides the background and literature revie. I then present the hypothesis development in </w:t>
      </w:r>
      <w:r w:rsidR="00FE42B6">
        <w:rPr>
          <w:color w:val="0E101A"/>
        </w:rPr>
        <w:t>section three</w:t>
      </w:r>
      <w:r w:rsidRPr="00793E7E">
        <w:rPr>
          <w:color w:val="0E101A"/>
        </w:rPr>
        <w:t xml:space="preserve">. Section four presents the sample, variable, and research design. </w:t>
      </w:r>
      <w:r w:rsidR="00FE42B6">
        <w:rPr>
          <w:color w:val="0E101A"/>
        </w:rPr>
        <w:t xml:space="preserve">Section five </w:t>
      </w:r>
      <w:r w:rsidRPr="00793E7E">
        <w:rPr>
          <w:color w:val="0E101A"/>
        </w:rPr>
        <w:t>presents the results.</w:t>
      </w:r>
      <w:r w:rsidR="007E500F" w:rsidRPr="00793E7E">
        <w:rPr>
          <w:color w:val="0E101A"/>
        </w:rPr>
        <w:t xml:space="preserve"> </w:t>
      </w:r>
      <w:r w:rsidR="00FE42B6">
        <w:rPr>
          <w:color w:val="0E101A"/>
        </w:rPr>
        <w:t xml:space="preserve">Finally, </w:t>
      </w:r>
      <w:r w:rsidR="007E500F" w:rsidRPr="00793E7E">
        <w:rPr>
          <w:color w:val="0E101A"/>
        </w:rPr>
        <w:t xml:space="preserve">section </w:t>
      </w:r>
      <w:r w:rsidR="00FE42B6">
        <w:rPr>
          <w:color w:val="0E101A"/>
        </w:rPr>
        <w:t>six</w:t>
      </w:r>
      <w:r w:rsidR="007E500F" w:rsidRPr="00793E7E">
        <w:rPr>
          <w:color w:val="0E101A"/>
        </w:rPr>
        <w:t xml:space="preserve"> </w:t>
      </w:r>
      <w:r w:rsidR="00773C3A" w:rsidRPr="00793E7E">
        <w:rPr>
          <w:color w:val="0E101A"/>
        </w:rPr>
        <w:t>conclu</w:t>
      </w:r>
      <w:r w:rsidR="00FE42B6">
        <w:rPr>
          <w:color w:val="0E101A"/>
        </w:rPr>
        <w:t>des</w:t>
      </w:r>
      <w:r w:rsidR="007E500F" w:rsidRPr="00793E7E">
        <w:rPr>
          <w:color w:val="0E101A"/>
        </w:rPr>
        <w:t>.</w:t>
      </w:r>
    </w:p>
    <w:p w14:paraId="5B4E4390" w14:textId="2AA78DCB" w:rsidR="00A270D0" w:rsidRPr="00793E7E" w:rsidRDefault="00BB2006" w:rsidP="00CA3571">
      <w:pPr>
        <w:pStyle w:val="Heading1"/>
        <w:jc w:val="both"/>
        <w:rPr>
          <w:rFonts w:cs="Times New Roman"/>
        </w:rPr>
      </w:pPr>
      <w:bookmarkStart w:id="1" w:name="_Toc134461139"/>
      <w:r w:rsidRPr="00793E7E">
        <w:rPr>
          <w:rFonts w:cs="Times New Roman"/>
        </w:rPr>
        <w:t>2</w:t>
      </w:r>
      <w:r w:rsidR="004F6904" w:rsidRPr="00793E7E">
        <w:rPr>
          <w:rFonts w:cs="Times New Roman"/>
        </w:rPr>
        <w:t xml:space="preserve"> </w:t>
      </w:r>
      <w:r w:rsidR="004D031E" w:rsidRPr="00793E7E">
        <w:rPr>
          <w:rFonts w:cs="Times New Roman"/>
        </w:rPr>
        <w:t>BACKGROUND AND LITERATURE REVIEW</w:t>
      </w:r>
      <w:bookmarkEnd w:id="1"/>
      <w:r w:rsidR="004D031E" w:rsidRPr="00793E7E">
        <w:rPr>
          <w:rFonts w:cs="Times New Roman"/>
        </w:rPr>
        <w:t xml:space="preserve"> </w:t>
      </w:r>
    </w:p>
    <w:p w14:paraId="28E1C687" w14:textId="5622B53B" w:rsidR="004D031E" w:rsidRPr="00793E7E" w:rsidRDefault="004F6904" w:rsidP="004D031E">
      <w:pPr>
        <w:pStyle w:val="Heading2"/>
        <w:jc w:val="both"/>
        <w:rPr>
          <w:rFonts w:cs="Times New Roman"/>
        </w:rPr>
      </w:pPr>
      <w:bookmarkStart w:id="2" w:name="_Toc134461140"/>
      <w:r w:rsidRPr="00793E7E">
        <w:rPr>
          <w:rFonts w:cs="Times New Roman"/>
        </w:rPr>
        <w:t xml:space="preserve">2.1 </w:t>
      </w:r>
      <w:r w:rsidR="004D031E" w:rsidRPr="00793E7E">
        <w:rPr>
          <w:rFonts w:cs="Times New Roman"/>
        </w:rPr>
        <w:t>Background of R&amp;D Tax Incentives</w:t>
      </w:r>
      <w:bookmarkEnd w:id="2"/>
    </w:p>
    <w:p w14:paraId="2E2BE0C9" w14:textId="46158A3E" w:rsidR="00CC61E6" w:rsidRPr="00793E7E" w:rsidRDefault="004D031E" w:rsidP="004D031E">
      <w:pPr>
        <w:pStyle w:val="Heading3"/>
        <w:rPr>
          <w:rFonts w:cs="Times New Roman"/>
        </w:rPr>
      </w:pPr>
      <w:bookmarkStart w:id="3" w:name="_Toc134461141"/>
      <w:r w:rsidRPr="00793E7E">
        <w:rPr>
          <w:rFonts w:cs="Times New Roman"/>
        </w:rPr>
        <w:t xml:space="preserve">2.1.1 </w:t>
      </w:r>
      <w:r w:rsidR="00E24D04" w:rsidRPr="00E24D04">
        <w:rPr>
          <w:rFonts w:cs="Times New Roman"/>
        </w:rPr>
        <w:t>R&amp;D Tax Incentives around the World</w:t>
      </w:r>
      <w:bookmarkEnd w:id="3"/>
    </w:p>
    <w:p w14:paraId="3FC932A2" w14:textId="20453145" w:rsidR="00FE42B6" w:rsidRPr="00793E7E" w:rsidRDefault="00FE42B6" w:rsidP="00FE42B6">
      <w:pPr>
        <w:pStyle w:val="NormalWeb"/>
        <w:spacing w:line="480" w:lineRule="auto"/>
        <w:ind w:firstLine="720"/>
        <w:jc w:val="both"/>
        <w:rPr>
          <w:color w:val="0E101A"/>
        </w:rPr>
      </w:pPr>
      <w:r w:rsidRPr="00793E7E">
        <w:rPr>
          <w:color w:val="0E101A"/>
        </w:rPr>
        <w:t xml:space="preserve">R&amp;D tax incentives have been used to stimulate innovation for decades and have become increasingly popular globally over time. Since the start of the digital revolution in the 1970s, major </w:t>
      </w:r>
      <w:r w:rsidRPr="00793E7E">
        <w:rPr>
          <w:color w:val="0E101A"/>
        </w:rPr>
        <w:lastRenderedPageBreak/>
        <w:t xml:space="preserve">technological breakthroughs have not only created new industries but also disrupted existing ones. </w:t>
      </w:r>
      <w:proofErr w:type="gramStart"/>
      <w:r w:rsidRPr="00793E7E">
        <w:rPr>
          <w:color w:val="0E101A"/>
        </w:rPr>
        <w:t>In order to</w:t>
      </w:r>
      <w:proofErr w:type="gramEnd"/>
      <w:r w:rsidRPr="00793E7E">
        <w:rPr>
          <w:color w:val="0E101A"/>
        </w:rPr>
        <w:t xml:space="preserve"> remain competitive, many countries have implemented various forms of R&amp;D tax incentives to promote innovation and drive economic growth. As the growth of several Asian economics since 1980s, such as South Korea, Singapore, and China, which </w:t>
      </w:r>
      <w:r w:rsidR="003114A6" w:rsidRPr="00793E7E">
        <w:rPr>
          <w:color w:val="0E101A"/>
        </w:rPr>
        <w:t>all successfully</w:t>
      </w:r>
      <w:r w:rsidRPr="00793E7E">
        <w:rPr>
          <w:color w:val="0E101A"/>
        </w:rPr>
        <w:t xml:space="preserve"> utilized R&amp;D tax incentives to promote innovation and technological development in their economic transformation, the use of R&amp;D tax incentives has continued to grow in popularity. </w:t>
      </w:r>
    </w:p>
    <w:p w14:paraId="16F14AF5" w14:textId="76CB7776" w:rsidR="002C7574" w:rsidRPr="00793E7E" w:rsidRDefault="002C7574" w:rsidP="002C7574">
      <w:pPr>
        <w:pStyle w:val="NormalWeb"/>
        <w:spacing w:before="120" w:after="120" w:line="480" w:lineRule="auto"/>
        <w:ind w:firstLine="720"/>
        <w:jc w:val="both"/>
        <w:rPr>
          <w:color w:val="0E101A"/>
        </w:rPr>
      </w:pPr>
      <w:r w:rsidRPr="002C7574">
        <w:rPr>
          <w:color w:val="0E101A"/>
        </w:rPr>
        <w:t xml:space="preserve">The popularity of R&amp;D incentives is evidenced by the growth in both the number of countries that provide R&amp;D tax incentives and the extent of such incentives. According to the OECD R&amp;D tax incentives report, only 12 OECD countries offered R&amp;D tax incentives in 1996; however, by 2021, 34 of the 38 OECD countries, 22 of 27 EU countries, and </w:t>
      </w:r>
      <w:proofErr w:type="gramStart"/>
      <w:r w:rsidRPr="002C7574">
        <w:rPr>
          <w:color w:val="0E101A"/>
        </w:rPr>
        <w:t>a number of</w:t>
      </w:r>
      <w:proofErr w:type="gramEnd"/>
      <w:r w:rsidRPr="002C7574">
        <w:rPr>
          <w:color w:val="0E101A"/>
        </w:rPr>
        <w:t xml:space="preserve"> partner economies offered tax relief for R&amp;D expenditures at central or subnational government levels. A similar pattern can be observed in the share of tax relief in total government R&amp;D support, which increased from 36% in 2006 to around 57% in 2019 in OECD countries and from 27% in 2006 to 58% in 2019 for European Union countries. Figure 1 shows the trends in business enterprise R&amp;D expenditure (BERD), government tax support, and direct funding support for BERD for OECD and EU countries from 2000-2019. The trend indicates that, during 2000-2019, the average government tax incentives for the ratio of R&amp;D to GDP in OECD countries increased from 0.04% of GDP to 0.12% and from 0.01% to 0.1% for EU countries. In addition, R&amp;D tax incentives overtook government direct support for BERD and became a more commonly used tool in stimulating innovation in 2016. Appendix A lists the most recent records of government R&amp;D tax incentives in OECD and EU countries. The United Kingdom had the highest government-provided R&amp;D tax support to GDP ratio at 0.307% in 2020, while the United States offered the highest dollar amount of such incentives at 23.76 billion dollars in 2019.</w:t>
      </w:r>
    </w:p>
    <w:p w14:paraId="39697072" w14:textId="76BE95ED" w:rsidR="00C2267D" w:rsidRPr="00793E7E" w:rsidRDefault="00C2267D" w:rsidP="00FE42B6">
      <w:pPr>
        <w:pStyle w:val="NormalWeb"/>
        <w:spacing w:before="120" w:after="120" w:line="480" w:lineRule="auto"/>
        <w:ind w:firstLine="720"/>
        <w:jc w:val="both"/>
        <w:rPr>
          <w:color w:val="0E101A"/>
        </w:rPr>
      </w:pPr>
      <w:r w:rsidRPr="00C2267D">
        <w:rPr>
          <w:color w:val="0E101A"/>
        </w:rPr>
        <w:lastRenderedPageBreak/>
        <w:t xml:space="preserve">Despite the expansion of R&amp;D tax incentives across countries, the design and extent of reliance on these incentives varies. Factors such as the definition of qualified R&amp;D, tax instrument type, provisions for firms with insufficient tax liability, floors and ceilings of R&amp;D tax benefits, and targeted relief measures all play a role in determining </w:t>
      </w:r>
      <w:r>
        <w:rPr>
          <w:color w:val="0E101A"/>
        </w:rPr>
        <w:t>how well these incentives work</w:t>
      </w:r>
      <w:r w:rsidRPr="00C2267D">
        <w:rPr>
          <w:color w:val="0E101A"/>
        </w:rPr>
        <w:t>. Appendix B provides an overview of major R&amp;D tax incentives implemented by OECD and EU countries in 2022</w:t>
      </w:r>
      <w:r>
        <w:rPr>
          <w:color w:val="0E101A"/>
        </w:rPr>
        <w:t xml:space="preserve">. </w:t>
      </w:r>
      <w:r w:rsidRPr="00C2267D">
        <w:rPr>
          <w:color w:val="0E101A"/>
        </w:rPr>
        <w:t>The most common R&amp;D tax incentive design is a tax credit with a volume-based scheme.</w:t>
      </w:r>
      <w:r>
        <w:rPr>
          <w:color w:val="0E101A"/>
        </w:rPr>
        <w:t xml:space="preserve"> </w:t>
      </w:r>
      <w:r w:rsidRPr="00C2267D">
        <w:rPr>
          <w:color w:val="0E101A"/>
        </w:rPr>
        <w:t>Other designs include tax allowance, accelerated depreciation, and payroll incentives with incremental or hybrid tax bases.</w:t>
      </w:r>
    </w:p>
    <w:p w14:paraId="4AC34368" w14:textId="0C9B3E8E" w:rsidR="00C2267D" w:rsidRPr="00793E7E" w:rsidRDefault="00C2267D" w:rsidP="00FE42B6">
      <w:pPr>
        <w:pStyle w:val="NormalWeb"/>
        <w:spacing w:before="120" w:after="120" w:line="480" w:lineRule="auto"/>
        <w:ind w:firstLine="720"/>
        <w:jc w:val="both"/>
        <w:rPr>
          <w:color w:val="0E101A"/>
        </w:rPr>
      </w:pPr>
      <w:r w:rsidRPr="00C2267D">
        <w:rPr>
          <w:color w:val="0E101A"/>
        </w:rPr>
        <w:t>In recent years, the rise of data and connectivity, along with advancements in artificial intelligence and robotics, has led many major economies to anticipate a new wave of industrial revolution. As a result, these countries have invested heavily in key industries through innovation incentives. For example, the semiconductor industry has received significant attention as it is at the core of modern technology, allowing for the development of faster, more powerful, and more efficient devices. Governments in the United States, China, the European Union, Japan, and Korea have all enacted hundreds of billions of dollars in incentives to stay competitive and remain at the forefront of technological progress. However, the level of R&amp;D incentives alone does not guarantee subsequent quantity and quality of innovation, making it difficult to predict which countries will succeed in this wave of technological competition.</w:t>
      </w:r>
    </w:p>
    <w:p w14:paraId="4FBD1B90" w14:textId="7F4059E8" w:rsidR="00A5360B" w:rsidRPr="00793E7E" w:rsidRDefault="00A5360B" w:rsidP="004D031E">
      <w:pPr>
        <w:pStyle w:val="Heading3"/>
        <w:rPr>
          <w:rFonts w:cs="Times New Roman"/>
        </w:rPr>
      </w:pPr>
      <w:bookmarkStart w:id="4" w:name="_Toc134461142"/>
      <w:r w:rsidRPr="00793E7E">
        <w:rPr>
          <w:rFonts w:cs="Times New Roman"/>
        </w:rPr>
        <w:t>2.</w:t>
      </w:r>
      <w:r w:rsidR="004D031E" w:rsidRPr="00793E7E">
        <w:rPr>
          <w:rFonts w:cs="Times New Roman"/>
        </w:rPr>
        <w:t>1.2</w:t>
      </w:r>
      <w:r w:rsidRPr="00793E7E">
        <w:rPr>
          <w:rFonts w:cs="Times New Roman"/>
        </w:rPr>
        <w:t xml:space="preserve"> </w:t>
      </w:r>
      <w:r w:rsidR="00E24D04" w:rsidRPr="00E24D04">
        <w:rPr>
          <w:rFonts w:cs="Times New Roman"/>
        </w:rPr>
        <w:t>RTCs in the U</w:t>
      </w:r>
      <w:r w:rsidR="00160B21">
        <w:rPr>
          <w:rFonts w:cs="Times New Roman"/>
        </w:rPr>
        <w:t>.S.</w:t>
      </w:r>
      <w:bookmarkEnd w:id="4"/>
    </w:p>
    <w:p w14:paraId="1BFB9E8E" w14:textId="46DD3F59" w:rsidR="00515D89" w:rsidRDefault="00515D89" w:rsidP="004D031E">
      <w:pPr>
        <w:spacing w:before="120" w:after="120" w:line="480" w:lineRule="auto"/>
        <w:ind w:firstLine="720"/>
        <w:jc w:val="both"/>
      </w:pPr>
      <w:r w:rsidRPr="00793E7E">
        <w:t xml:space="preserve">The </w:t>
      </w:r>
      <w:r w:rsidR="007C0554" w:rsidRPr="00793E7E">
        <w:t>RTC</w:t>
      </w:r>
      <w:r w:rsidRPr="00793E7E">
        <w:t xml:space="preserve"> was first introduced at the </w:t>
      </w:r>
      <w:r w:rsidR="005C0401" w:rsidRPr="00793E7E">
        <w:t xml:space="preserve">US </w:t>
      </w:r>
      <w:r w:rsidRPr="00793E7E">
        <w:t xml:space="preserve">federal level in 1981 to encourage private businesses to invest in innovation. Any business that attempts to develop new, improved, or technologically advanced products or trade processes can claim the credit. Corporations claim the credits when they file their federal corporate income tax returns. </w:t>
      </w:r>
      <w:r w:rsidR="00A44721" w:rsidRPr="00A44721">
        <w:t xml:space="preserve">The original federal credit was </w:t>
      </w:r>
      <w:r w:rsidR="00A44721" w:rsidRPr="00A44721">
        <w:lastRenderedPageBreak/>
        <w:t>calculated as either 25 percent of a corporation</w:t>
      </w:r>
      <w:r w:rsidR="004878DD">
        <w:rPr>
          <w:rFonts w:hint="eastAsia"/>
        </w:rPr>
        <w:t>’</w:t>
      </w:r>
      <w:r w:rsidR="00A44721" w:rsidRPr="00A44721">
        <w:t>s qualified research spending over its average in the preceding three years or 50 percent of its current-year spending.</w:t>
      </w:r>
      <w:r w:rsidR="00A44721">
        <w:t xml:space="preserve"> </w:t>
      </w:r>
      <w:r w:rsidRPr="00793E7E">
        <w:t xml:space="preserve">The </w:t>
      </w:r>
      <w:r w:rsidR="007C0554" w:rsidRPr="00793E7E">
        <w:t>RTC</w:t>
      </w:r>
      <w:r w:rsidRPr="00793E7E">
        <w:t xml:space="preserve"> expired at the end of 1985 and was updated as part of the Tax Reform Act of 1986. The PATH Act of 2015 permanently extended the </w:t>
      </w:r>
      <w:r w:rsidR="00A44721">
        <w:t xml:space="preserve">federal </w:t>
      </w:r>
      <w:r w:rsidR="007C0554" w:rsidRPr="00793E7E">
        <w:t>RTC</w:t>
      </w:r>
      <w:r w:rsidRPr="00793E7E">
        <w:t xml:space="preserve"> and expanded its provisions.</w:t>
      </w:r>
    </w:p>
    <w:p w14:paraId="1CDC1CB8" w14:textId="54631FF9" w:rsidR="008E73D7" w:rsidRPr="00793E7E" w:rsidRDefault="008E73D7" w:rsidP="008E73D7">
      <w:pPr>
        <w:spacing w:before="120" w:after="120" w:line="480" w:lineRule="auto"/>
        <w:ind w:firstLine="720"/>
        <w:jc w:val="both"/>
      </w:pPr>
      <w:r w:rsidRPr="008E73D7">
        <w:t>The RTC was initially introduced at the federal level in the U</w:t>
      </w:r>
      <w:r>
        <w:t xml:space="preserve">.S. </w:t>
      </w:r>
      <w:r w:rsidRPr="008E73D7">
        <w:t>in 1981 with the aim of incentivizing private businesses to invest in innovation. Any business attempting to develop new, improved, or technologically advanced products or trade processes can claim the credit. The original federal credit was calculated as either 25 percent of a corporation</w:t>
      </w:r>
      <w:r w:rsidR="004878DD">
        <w:rPr>
          <w:rFonts w:hint="eastAsia"/>
        </w:rPr>
        <w:t>’</w:t>
      </w:r>
      <w:r w:rsidRPr="008E73D7">
        <w:t>s qualified research spending over its average in the preceding three years or 50 percent of its current-year spending. The RTC expired at the end of 1985 and was updated as part of the Tax Reform Act of 1986. The PATH Act of 2015 permanently extended the federal RTC and expanded its provisions.</w:t>
      </w:r>
    </w:p>
    <w:p w14:paraId="3D6BEB5F" w14:textId="543ED21F" w:rsidR="008E73D7" w:rsidRPr="00793E7E" w:rsidRDefault="008E73D7" w:rsidP="008E73D7">
      <w:pPr>
        <w:spacing w:before="120" w:after="120" w:line="480" w:lineRule="auto"/>
        <w:ind w:firstLine="720"/>
        <w:jc w:val="both"/>
      </w:pPr>
      <w:r w:rsidRPr="008E73D7">
        <w:t>Apart from the federal level of innovation incentives, many states have introduced R&amp;D tax incentives to encourage investment in innovation, stimulate regional economies, and drive job creation within their borders. The number of states offering RTCs has risen steadily since 1982 when Minnesota became the first state to enact an RTC. Currently, 35 US states offer the RTC to firms, and compared to RTCs worldwide, there are fewer variations in their designs.</w:t>
      </w:r>
    </w:p>
    <w:p w14:paraId="2E0A356A" w14:textId="0004659F" w:rsidR="00AE17B1" w:rsidRPr="00793E7E" w:rsidRDefault="00AE17B1" w:rsidP="00AE17B1">
      <w:pPr>
        <w:spacing w:before="120" w:after="120" w:line="480" w:lineRule="auto"/>
        <w:ind w:firstLine="720"/>
        <w:jc w:val="both"/>
      </w:pPr>
      <w:r>
        <w:t>Most RTCs implemented by states in the US rely on incremental-based schemes, with several states using a hybrid tax base. Defining the base level is a crucial feature of an RTC, and there are generally three ways in which states define it. The first way is using a zero base, where a credit with a zero base is known as a “flat credit”, and these tax credits are defined as volume-based tax credit schemes. The second type of tax base is a moving average of the firm</w:t>
      </w:r>
      <w:r w:rsidR="004878DD">
        <w:rPr>
          <w:rFonts w:hint="eastAsia"/>
        </w:rPr>
        <w:t>’</w:t>
      </w:r>
      <w:r>
        <w:t xml:space="preserve">s R&amp;D spending over the past few years, ranging from one to four years. Finally, a state can also use the allocated federal credit as the tax base for state RTCs. For a given credit rate, flat tax credits </w:t>
      </w:r>
      <w:r>
        <w:lastRenderedPageBreak/>
        <w:t xml:space="preserve">provide the most benefits to firms, as every dollar of qualified R&amp;D is eligible for the credit. Examples of flat credits include the RTCs for basic research in New Jersey, Massachusetts, and West Virginia. RTCs with a moving-average type of base or the federal credit as a base provide limited benefits because the increased amount of R&amp;D </w:t>
      </w:r>
      <w:proofErr w:type="gramStart"/>
      <w:r>
        <w:t>in a given year</w:t>
      </w:r>
      <w:proofErr w:type="gramEnd"/>
      <w:r>
        <w:t xml:space="preserve"> reduces the amount of creditable R&amp;D in subsequent years. Apart from variations in defining tax bases for RTCs, other design features also impact how much these incentives can reduce the cost of innovation in a state.</w:t>
      </w:r>
    </w:p>
    <w:p w14:paraId="00D479E5" w14:textId="725501D5" w:rsidR="00AE17B1" w:rsidRDefault="00AE17B1" w:rsidP="00AE17B1">
      <w:pPr>
        <w:spacing w:before="120" w:after="120" w:line="480" w:lineRule="auto"/>
        <w:ind w:firstLine="720"/>
        <w:jc w:val="both"/>
      </w:pPr>
      <w:r>
        <w:t>Design features of RTCs, such as limits on taxpayer credits, statewide caps, and restrictions on industries and types of firms may limit their impact. For example, some credits have an annual state R&amp;D limit that is below a certain amount or a certain percentage of tax liability. A statewide program cap refers to the total amount of RTCs that can be awarded under the program in a state each year. Once the cap is reached, no additional tax credits will be awarded in that state until the following year. Some states also have additional eligibility requirements, such as restrictions on the industry or type of organization of firms. For instance, the RTC enacted in Florida is limited to C corporations in targeted industries only, including aviation and aerospace, cloud information technology, homeland security and defense, information technology, life sciences, manufacturing, marine sciences, materials science, and non-technology industries.</w:t>
      </w:r>
    </w:p>
    <w:p w14:paraId="1FCC3AA6" w14:textId="371D5657" w:rsidR="00594609" w:rsidRDefault="00594609" w:rsidP="00AE17B1">
      <w:pPr>
        <w:spacing w:before="120" w:after="120" w:line="480" w:lineRule="auto"/>
        <w:ind w:firstLine="720"/>
        <w:jc w:val="both"/>
      </w:pPr>
      <w:r w:rsidRPr="00594609">
        <w:t xml:space="preserve">To mitigate the limitations of standard RTCs in incentivizing firms with low or no profits, some states have implemented carry-over provisions for tax benefits or even tax refunds, which can expand the positive effects of such tax credits. Among states that have introduced R&amp;D credits with carry-over provisions, the period over which unused tax incentive claims can be carried forward varies significantly across states. For example, in 2020, firms can carry forward unused claims for five years in Illinois and New Hampshire, 15 years in Arizona and Connecticut, 99 years in New Mexico, and indefinitely in California, Colorado, and Kansas. Additionally, 11 state RTCs </w:t>
      </w:r>
      <w:r w:rsidRPr="00594609">
        <w:lastRenderedPageBreak/>
        <w:t>are refundable, with six of them allowing any excess credit on top of the tax liability to be paid in part to the taxpayer or only for small business taxpayers.</w:t>
      </w:r>
    </w:p>
    <w:p w14:paraId="40350BE5" w14:textId="788E38BD" w:rsidR="00594609" w:rsidRDefault="00594609" w:rsidP="00594609">
      <w:pPr>
        <w:spacing w:before="120" w:after="120" w:line="480" w:lineRule="auto"/>
        <w:ind w:firstLine="720"/>
        <w:jc w:val="both"/>
      </w:pPr>
      <w:r>
        <w:t>Some states offer preferential tax credits for specific industries or types of firms, which may have varying effects on firms depending on their size and industry. For instance, Delaware doubles the RTC rate for qualifying small businesses. In contrast, Arizona, North Dakota, and Rhode Island have a higher tax credit rate for qualified R&amp;D expenditures under a threshold and a lower rate for the amount over the threshold, which can benefit young, innovative firms in the stage of investing in developing and launching their products. California provides a significantly higher RTC rate for basic research than general qualified R&amp;D expenditure, while Maine and Massachusetts offer a preferential tax credit rate for basic research expenditures compared to other types of R&amp;D expenditures.</w:t>
      </w:r>
    </w:p>
    <w:p w14:paraId="2F1429DF" w14:textId="7F389B8A" w:rsidR="00594609" w:rsidRDefault="00594609" w:rsidP="00594609">
      <w:pPr>
        <w:spacing w:before="120" w:after="120" w:line="480" w:lineRule="auto"/>
        <w:ind w:firstLine="720"/>
        <w:jc w:val="both"/>
      </w:pPr>
      <w:r>
        <w:t xml:space="preserve">To be eligible for a state RTC, a taxpayer is generally required to have a physical presence in the state and conduct R&amp;D activities within the state borders, </w:t>
      </w:r>
      <w:proofErr w:type="gramStart"/>
      <w:r>
        <w:t>with the exception of</w:t>
      </w:r>
      <w:proofErr w:type="gramEnd"/>
      <w:r>
        <w:t xml:space="preserve"> Alaska. Eligible R&amp;D costs typically include related labor, the cost of supplies, and the rental or lease cost used to conduct qualified research for in-house research. For contract research, research funded by the taxpayer but not conducted at the taxpayer</w:t>
      </w:r>
      <w:r w:rsidR="004878DD">
        <w:rPr>
          <w:rFonts w:hint="eastAsia"/>
        </w:rPr>
        <w:t>’</w:t>
      </w:r>
      <w:r>
        <w:t>s business, only a portion of the amounts paid are eligible, with different percentages applying to research performed by non-profit organizations and small firms, universities, or federal laboratories. Costs associated with purchased equipment or buildings, overhead costs, and fringe benefits for employees are examples of non-eligible expenditures.</w:t>
      </w:r>
    </w:p>
    <w:p w14:paraId="186C18C6" w14:textId="339718EB" w:rsidR="00594609" w:rsidRDefault="00594609" w:rsidP="00594609">
      <w:pPr>
        <w:spacing w:before="120" w:after="120" w:line="480" w:lineRule="auto"/>
        <w:ind w:firstLine="720"/>
        <w:jc w:val="both"/>
      </w:pPr>
      <w:r>
        <w:t xml:space="preserve">Overall, most states in the United States have implemented RTCs that are </w:t>
      </w:r>
      <w:proofErr w:type="gramStart"/>
      <w:r>
        <w:t>similar to</w:t>
      </w:r>
      <w:proofErr w:type="gramEnd"/>
      <w:r>
        <w:t xml:space="preserve"> the federal RTC in terms of the requirements for physical presence and location of R&amp;D activities, the definition of qualified R&amp;D, and the tax base. However, there are variations in credit rates, annual </w:t>
      </w:r>
      <w:r>
        <w:lastRenderedPageBreak/>
        <w:t>limited benefits, program cap, and overall generosity and generosity for specific types of corporations. States can make changes to their programs over time by expanding, limiting the benefits, or terminating a program. For example, Missouri (2005), Montana (2010), Washington (2014), and West Virginia (2013) have allowed their programs to expire without introducing new credits.</w:t>
      </w:r>
    </w:p>
    <w:p w14:paraId="1317DF98" w14:textId="61B58122" w:rsidR="004D031E" w:rsidRPr="00793E7E" w:rsidRDefault="004D031E" w:rsidP="004D031E">
      <w:pPr>
        <w:pStyle w:val="Heading2"/>
        <w:jc w:val="both"/>
        <w:rPr>
          <w:rFonts w:cs="Times New Roman"/>
        </w:rPr>
      </w:pPr>
      <w:bookmarkStart w:id="5" w:name="_Toc134461143"/>
      <w:r w:rsidRPr="00793E7E">
        <w:rPr>
          <w:rFonts w:cs="Times New Roman"/>
        </w:rPr>
        <w:t>2.2 Literature Review</w:t>
      </w:r>
      <w:bookmarkEnd w:id="5"/>
    </w:p>
    <w:p w14:paraId="15E981BE" w14:textId="7EF81E39" w:rsidR="004D031E" w:rsidRPr="00793E7E" w:rsidRDefault="004D031E" w:rsidP="004D031E">
      <w:pPr>
        <w:pStyle w:val="Heading3"/>
        <w:rPr>
          <w:rFonts w:cs="Times New Roman"/>
        </w:rPr>
      </w:pPr>
      <w:bookmarkStart w:id="6" w:name="_Toc134461144"/>
      <w:r w:rsidRPr="00793E7E">
        <w:rPr>
          <w:rFonts w:cs="Times New Roman"/>
        </w:rPr>
        <w:t xml:space="preserve">2.2.1 </w:t>
      </w:r>
      <w:r w:rsidR="00E24D04" w:rsidRPr="00E24D04">
        <w:rPr>
          <w:rFonts w:cs="Times New Roman"/>
        </w:rPr>
        <w:t>The Effect of RTCs</w:t>
      </w:r>
      <w:bookmarkEnd w:id="6"/>
      <w:r w:rsidR="004F55AA">
        <w:rPr>
          <w:rFonts w:cs="Times New Roman"/>
        </w:rPr>
        <w:t xml:space="preserve"> </w:t>
      </w:r>
    </w:p>
    <w:p w14:paraId="62291059" w14:textId="4FADB8D2" w:rsidR="0082550F" w:rsidRPr="0082550F" w:rsidRDefault="00A44721" w:rsidP="0082550F">
      <w:pPr>
        <w:spacing w:before="120" w:after="120" w:line="480" w:lineRule="auto"/>
        <w:ind w:firstLine="720"/>
        <w:jc w:val="both"/>
        <w:rPr>
          <w:color w:val="000000" w:themeColor="text1"/>
        </w:rPr>
      </w:pPr>
      <w:r w:rsidRPr="2D4C3DAB">
        <w:rPr>
          <w:color w:val="000000" w:themeColor="text1"/>
        </w:rPr>
        <w:t xml:space="preserve">As RTCs have become more frequently used, a natural question is whether they are effective in stimulating innovation. </w:t>
      </w:r>
      <w:r w:rsidR="0082550F" w:rsidRPr="0082550F">
        <w:rPr>
          <w:color w:val="000000" w:themeColor="text1"/>
        </w:rPr>
        <w:t>The most common way to evaluate the effectiveness of an RTC is to compare the level of R&amp;D investment with and without the credit. If firms fully substitute their private R&amp;D with tax support, the tax credit is considered ineffective due to full crowding out. Conversely, if one dollar of tax incentive leads to an increase in R&amp;D investment of more than one dollar, the tax credit is considered effective. Currently, there are two broad approaches to examining the effectiveness of RTCs: quasi-experiments and structural modeling.</w:t>
      </w:r>
    </w:p>
    <w:p w14:paraId="5383276B" w14:textId="7DBDC4B4" w:rsidR="0082550F" w:rsidRPr="00793E7E" w:rsidRDefault="0082550F" w:rsidP="00A44721">
      <w:pPr>
        <w:spacing w:before="120" w:after="120" w:line="480" w:lineRule="auto"/>
        <w:ind w:firstLine="720"/>
        <w:jc w:val="both"/>
        <w:rPr>
          <w:color w:val="000000"/>
        </w:rPr>
      </w:pPr>
      <w:r w:rsidRPr="0082550F">
        <w:rPr>
          <w:color w:val="000000"/>
        </w:rPr>
        <w:t xml:space="preserve">The quasi-experimental approach involves comparing the R&amp;D investment of firms that receive RTCs with that of firms that do not. The difference-in-differences estimator is a common tool used to compare the R&amp;D investment of control and treated groups before and after the implementation of an RTC, providing an estimate of the impact of the tax credit. In the early 1980s, studies of RTC effectiveness suggested that the impact of RTCs on additional R&amp;D was relatively small. For example, Eisner, Albert, and Sullivan (1984) </w:t>
      </w:r>
      <w:r>
        <w:rPr>
          <w:color w:val="000000"/>
        </w:rPr>
        <w:t>find</w:t>
      </w:r>
      <w:r w:rsidRPr="0082550F">
        <w:rPr>
          <w:color w:val="000000"/>
        </w:rPr>
        <w:t xml:space="preserve"> insignificant results when investigating 592 firms with valid R&amp;D data from </w:t>
      </w:r>
      <w:proofErr w:type="spellStart"/>
      <w:r w:rsidRPr="0082550F">
        <w:rPr>
          <w:color w:val="000000"/>
        </w:rPr>
        <w:t>Compustat</w:t>
      </w:r>
      <w:proofErr w:type="spellEnd"/>
      <w:r w:rsidRPr="0082550F">
        <w:rPr>
          <w:color w:val="000000"/>
        </w:rPr>
        <w:t xml:space="preserve"> from 1981 to 1982. Mansfield (1986) survey 205 firms from three countries, including the United States, Canada, and Sweden, and </w:t>
      </w:r>
      <w:r>
        <w:rPr>
          <w:color w:val="000000"/>
        </w:rPr>
        <w:t>find</w:t>
      </w:r>
      <w:r w:rsidRPr="0082550F">
        <w:rPr>
          <w:color w:val="000000"/>
        </w:rPr>
        <w:t xml:space="preserve"> </w:t>
      </w:r>
      <w:r w:rsidRPr="0082550F">
        <w:rPr>
          <w:color w:val="000000"/>
        </w:rPr>
        <w:lastRenderedPageBreak/>
        <w:t xml:space="preserve">that R&amp;D tax incentives in these countries increased R&amp;D expenditures by approximately one percent, which </w:t>
      </w:r>
      <w:r>
        <w:rPr>
          <w:color w:val="000000"/>
        </w:rPr>
        <w:t>is</w:t>
      </w:r>
      <w:r w:rsidRPr="0082550F">
        <w:rPr>
          <w:color w:val="000000"/>
        </w:rPr>
        <w:t xml:space="preserve"> about one-third of the foregone government revenue.</w:t>
      </w:r>
    </w:p>
    <w:p w14:paraId="738A7760" w14:textId="2D4012E8" w:rsidR="0082550F" w:rsidRPr="00883DA0" w:rsidRDefault="0082550F" w:rsidP="00883DA0">
      <w:pPr>
        <w:spacing w:before="120" w:after="120" w:line="480" w:lineRule="auto"/>
        <w:ind w:firstLine="720"/>
        <w:jc w:val="both"/>
        <w:rPr>
          <w:color w:val="000000" w:themeColor="text1"/>
        </w:rPr>
      </w:pPr>
      <w:r w:rsidRPr="0082550F">
        <w:rPr>
          <w:color w:val="000000" w:themeColor="text1"/>
        </w:rPr>
        <w:t xml:space="preserve">As the number of RTCs has increased, studies have found larger effects on R&amp;D investment with expanded data accessibility. For instance, </w:t>
      </w:r>
      <w:proofErr w:type="spellStart"/>
      <w:r w:rsidR="00A44721" w:rsidRPr="2D4C3DAB">
        <w:rPr>
          <w:color w:val="000000" w:themeColor="text1"/>
        </w:rPr>
        <w:t>Duguet</w:t>
      </w:r>
      <w:proofErr w:type="spellEnd"/>
      <w:r w:rsidR="00A44721" w:rsidRPr="2D4C3DAB">
        <w:rPr>
          <w:color w:val="000000" w:themeColor="text1"/>
        </w:rPr>
        <w:t xml:space="preserve"> (2010) evaluates the incremental RTC implemented by France </w:t>
      </w:r>
      <w:r w:rsidRPr="0082550F">
        <w:rPr>
          <w:color w:val="000000" w:themeColor="text1"/>
        </w:rPr>
        <w:t xml:space="preserve">from 1994 to 2003 and </w:t>
      </w:r>
      <w:r w:rsidR="00A44721" w:rsidRPr="2D4C3DAB">
        <w:rPr>
          <w:color w:val="000000" w:themeColor="text1"/>
        </w:rPr>
        <w:t xml:space="preserve">finds that </w:t>
      </w:r>
      <w:r>
        <w:rPr>
          <w:color w:val="000000" w:themeColor="text1"/>
        </w:rPr>
        <w:t>it</w:t>
      </w:r>
      <w:r w:rsidR="00A44721" w:rsidRPr="2D4C3DAB">
        <w:rPr>
          <w:color w:val="000000" w:themeColor="text1"/>
        </w:rPr>
        <w:t xml:space="preserve"> is associated with a growth in private funding of R&amp;D and an increase in the number of researchers, suggesting the tax credit is effective. </w:t>
      </w:r>
      <w:proofErr w:type="spellStart"/>
      <w:r w:rsidR="00A44721" w:rsidRPr="2D4C3DAB">
        <w:rPr>
          <w:color w:val="000000" w:themeColor="text1"/>
        </w:rPr>
        <w:t>Dechezleprêtre</w:t>
      </w:r>
      <w:proofErr w:type="spellEnd"/>
      <w:r w:rsidR="00A44721" w:rsidRPr="2D4C3DAB">
        <w:rPr>
          <w:color w:val="000000" w:themeColor="text1"/>
        </w:rPr>
        <w:t xml:space="preserve"> </w:t>
      </w:r>
      <w:r w:rsidR="005840AC">
        <w:rPr>
          <w:color w:val="000000" w:themeColor="text1"/>
        </w:rPr>
        <w:t>et al.</w:t>
      </w:r>
      <w:r w:rsidR="00A44721" w:rsidRPr="2D4C3DAB">
        <w:rPr>
          <w:color w:val="000000" w:themeColor="text1"/>
        </w:rPr>
        <w:t xml:space="preserve"> (2016) exploit a change in the asset-based size thresholds for eligibility for the UK</w:t>
      </w:r>
      <w:r w:rsidR="004878DD">
        <w:rPr>
          <w:rFonts w:hint="eastAsia"/>
          <w:color w:val="000000" w:themeColor="text1"/>
        </w:rPr>
        <w:t>’</w:t>
      </w:r>
      <w:r w:rsidR="00A44721" w:rsidRPr="2D4C3DAB">
        <w:rPr>
          <w:color w:val="000000" w:themeColor="text1"/>
        </w:rPr>
        <w:t xml:space="preserve">s RTC and document a significantly positive effect on both R&amp;D and patents. Using PSM and difference-in-differences methods, Monteiro (2020) evaluates </w:t>
      </w:r>
      <w:r w:rsidRPr="0082550F">
        <w:rPr>
          <w:color w:val="000000" w:themeColor="text1"/>
        </w:rPr>
        <w:t xml:space="preserve">the impact of the Portuguese tax incentive for R&amp;D (SIFIDE) and </w:t>
      </w:r>
      <w:r>
        <w:rPr>
          <w:color w:val="000000" w:themeColor="text1"/>
        </w:rPr>
        <w:t>find</w:t>
      </w:r>
      <w:r w:rsidRPr="0082550F">
        <w:rPr>
          <w:color w:val="000000" w:themeColor="text1"/>
        </w:rPr>
        <w:t xml:space="preserve"> a positive effect on both R&amp;D investment and firms</w:t>
      </w:r>
      <w:r w:rsidR="004878DD">
        <w:rPr>
          <w:rFonts w:hint="eastAsia"/>
          <w:color w:val="000000" w:themeColor="text1"/>
        </w:rPr>
        <w:t>’</w:t>
      </w:r>
      <w:r w:rsidRPr="0082550F">
        <w:rPr>
          <w:color w:val="000000" w:themeColor="text1"/>
        </w:rPr>
        <w:t xml:space="preserve"> survival</w:t>
      </w:r>
      <w:r w:rsidR="00A44721" w:rsidRPr="2D4C3DAB">
        <w:rPr>
          <w:color w:val="000000" w:themeColor="text1"/>
        </w:rPr>
        <w:t xml:space="preserve">. </w:t>
      </w:r>
      <w:r w:rsidRPr="0082550F">
        <w:rPr>
          <w:color w:val="000000" w:themeColor="text1"/>
        </w:rPr>
        <w:t>However, the effectiveness of RTCs can be challenging to evaluate due to variations in design and institutional backgrounds of sample firms. Thus, evidence found on one RTC implemented in a particular country, state, or industry may not be generalizable to RTCs in other settings.</w:t>
      </w:r>
    </w:p>
    <w:p w14:paraId="3A9D7218" w14:textId="78326A99" w:rsidR="002056BA" w:rsidRPr="002056BA" w:rsidRDefault="00A44721" w:rsidP="002056BA">
      <w:pPr>
        <w:spacing w:before="120" w:after="120" w:line="480" w:lineRule="auto"/>
        <w:ind w:firstLine="720"/>
        <w:jc w:val="both"/>
        <w:rPr>
          <w:color w:val="000000" w:themeColor="text1"/>
        </w:rPr>
      </w:pPr>
      <w:r w:rsidRPr="2D4C3DAB">
        <w:rPr>
          <w:color w:val="000000" w:themeColor="text1"/>
        </w:rPr>
        <w:t xml:space="preserve">The structural modeling approach involves </w:t>
      </w:r>
      <w:r w:rsidR="002056BA" w:rsidRPr="002056BA">
        <w:rPr>
          <w:color w:val="000000" w:themeColor="text1"/>
        </w:rPr>
        <w:t>regression analysis to estimate an R&amp;D demand equation and its typical determinants, including the net cost of R&amp;D</w:t>
      </w:r>
      <w:r w:rsidRPr="2D4C3DAB">
        <w:rPr>
          <w:color w:val="000000" w:themeColor="text1"/>
        </w:rPr>
        <w:t>. The net cost of R&amp;D is defined as the net cost excluding all tax incentives relative to one dollar of revenue.</w:t>
      </w:r>
      <w:r w:rsidR="002056BA">
        <w:rPr>
          <w:color w:val="000000" w:themeColor="text1"/>
        </w:rPr>
        <w:t xml:space="preserve"> </w:t>
      </w:r>
      <w:r w:rsidR="002056BA" w:rsidRPr="002056BA">
        <w:rPr>
          <w:color w:val="000000" w:themeColor="text1"/>
        </w:rPr>
        <w:t xml:space="preserve">Hall (1993) uses this method to analyze a large sample of U.S. manufacturing firms from </w:t>
      </w:r>
      <w:proofErr w:type="spellStart"/>
      <w:r w:rsidR="002056BA" w:rsidRPr="002056BA">
        <w:rPr>
          <w:color w:val="000000" w:themeColor="text1"/>
        </w:rPr>
        <w:t>Compustat</w:t>
      </w:r>
      <w:proofErr w:type="spellEnd"/>
      <w:r w:rsidR="002056BA" w:rsidRPr="002056BA">
        <w:rPr>
          <w:color w:val="000000" w:themeColor="text1"/>
        </w:rPr>
        <w:t xml:space="preserve"> and finds that a 5 percent increase in the RTC increases R&amp;D spending by 10 to 15 percent in the long run (or by 8 to 13 percent in the short term). Hines (1991) examines how manufacturing multinational firms react to the Tax Reform Act of 1986, which reduced the R&amp;D credit from 25 percent to 20 percent and tightened some of the definitions of R&amp;D eligible for the credit. His findings show that the increased after-tax prices of R&amp;D reduce domestic R&amp;D for domestic markets and indicate </w:t>
      </w:r>
      <w:r w:rsidR="002056BA" w:rsidRPr="002056BA">
        <w:rPr>
          <w:color w:val="000000" w:themeColor="text1"/>
        </w:rPr>
        <w:lastRenderedPageBreak/>
        <w:t xml:space="preserve">that the elasticity of demand for R&amp;D lies between -1.2 and -1.6. Similarly, Bloom, Griffith, and Reenen (2002) and </w:t>
      </w:r>
      <w:proofErr w:type="spellStart"/>
      <w:r w:rsidR="002056BA" w:rsidRPr="002056BA">
        <w:rPr>
          <w:color w:val="000000" w:themeColor="text1"/>
        </w:rPr>
        <w:t>Baghana</w:t>
      </w:r>
      <w:proofErr w:type="spellEnd"/>
      <w:r w:rsidR="002056BA" w:rsidRPr="002056BA">
        <w:rPr>
          <w:color w:val="000000" w:themeColor="text1"/>
        </w:rPr>
        <w:t xml:space="preserve"> and Mohnen (2009) apply the structural models to estimate the elasticity of demand for R&amp;D and find similar results. While this method directly connects the marginal cost of R&amp;D with the level of R&amp;D in a model, the pre-structured model may not accurately simulate private R&amp;D investment decisions.</w:t>
      </w:r>
    </w:p>
    <w:p w14:paraId="140D92D6" w14:textId="5D8B45FB" w:rsidR="00AB641C" w:rsidRPr="00AB641C" w:rsidRDefault="00A44721" w:rsidP="00AB641C">
      <w:pPr>
        <w:spacing w:before="120" w:after="120" w:line="480" w:lineRule="auto"/>
        <w:ind w:firstLine="720"/>
        <w:jc w:val="both"/>
        <w:rPr>
          <w:color w:val="000000" w:themeColor="text1"/>
        </w:rPr>
      </w:pPr>
      <w:r w:rsidRPr="2D4C3DAB">
        <w:rPr>
          <w:color w:val="000000" w:themeColor="text1"/>
        </w:rPr>
        <w:t>The primary goal of RTCs is to stimulate innovation, improve productivity, and enhance social welfare. Thus,</w:t>
      </w:r>
      <w:r>
        <w:t xml:space="preserve"> </w:t>
      </w:r>
      <w:r w:rsidRPr="2D4C3DAB">
        <w:rPr>
          <w:color w:val="000000" w:themeColor="text1"/>
        </w:rPr>
        <w:t xml:space="preserve">evidence that RTCs can spur additional R&amp;D activities alone may not be enough to support the claim that RTCs effectively achieve these objectives. </w:t>
      </w:r>
      <w:r w:rsidR="00AB641C" w:rsidRPr="00AB641C">
        <w:rPr>
          <w:color w:val="000000" w:themeColor="text1"/>
        </w:rPr>
        <w:t>Some studies have taken a more comprehensive approach by directly examining the impact of RTCs on innovation outcomes such as patents, new product introductions, and the share of innovative products in total sales, as well as employing simultaneous equations to model the interrelatedness of these outcomes.</w:t>
      </w:r>
      <w:r w:rsidR="00AB641C">
        <w:rPr>
          <w:color w:val="000000" w:themeColor="text1"/>
        </w:rPr>
        <w:t xml:space="preserve"> </w:t>
      </w:r>
      <w:r w:rsidR="00AB641C" w:rsidRPr="00AB641C">
        <w:rPr>
          <w:color w:val="000000"/>
        </w:rPr>
        <w:t xml:space="preserve">For example, </w:t>
      </w:r>
      <w:proofErr w:type="spellStart"/>
      <w:r w:rsidR="00AB641C" w:rsidRPr="00AB641C">
        <w:rPr>
          <w:color w:val="000000"/>
        </w:rPr>
        <w:t>Cappelen</w:t>
      </w:r>
      <w:proofErr w:type="spellEnd"/>
      <w:r w:rsidR="00AB641C" w:rsidRPr="00AB641C">
        <w:rPr>
          <w:color w:val="000000"/>
        </w:rPr>
        <w:t xml:space="preserve"> et al. (2008) </w:t>
      </w:r>
      <w:proofErr w:type="gramStart"/>
      <w:r w:rsidR="00AB641C" w:rsidRPr="00AB641C">
        <w:rPr>
          <w:color w:val="000000"/>
        </w:rPr>
        <w:t>evaluate</w:t>
      </w:r>
      <w:proofErr w:type="gramEnd"/>
      <w:r w:rsidR="00AB641C" w:rsidRPr="00AB641C">
        <w:rPr>
          <w:color w:val="000000"/>
        </w:rPr>
        <w:t xml:space="preserve"> the Norwegian </w:t>
      </w:r>
      <w:proofErr w:type="spellStart"/>
      <w:r w:rsidR="00AB641C" w:rsidRPr="00AB641C">
        <w:rPr>
          <w:color w:val="000000"/>
        </w:rPr>
        <w:t>SkatteFUNN</w:t>
      </w:r>
      <w:proofErr w:type="spellEnd"/>
      <w:r w:rsidR="00AB641C" w:rsidRPr="00AB641C">
        <w:rPr>
          <w:color w:val="000000"/>
        </w:rPr>
        <w:t xml:space="preserve"> R&amp;D incentives program and find that projects receiving tax credits are associated with the development of new production processes and products. However, they also find that firms collaborating with other firms are more likely to succeed in their innovation activities, and that RTCs do not necessarily lead to improvements in innovations related to new products.</w:t>
      </w:r>
    </w:p>
    <w:p w14:paraId="29AD2931" w14:textId="3E36A7B9" w:rsidR="004D031E" w:rsidRPr="00793E7E" w:rsidRDefault="004D031E" w:rsidP="004D031E">
      <w:pPr>
        <w:pStyle w:val="Heading3"/>
        <w:jc w:val="both"/>
        <w:rPr>
          <w:rFonts w:cs="Times New Roman"/>
        </w:rPr>
      </w:pPr>
      <w:bookmarkStart w:id="7" w:name="_Toc134461145"/>
      <w:r w:rsidRPr="00793E7E">
        <w:rPr>
          <w:rFonts w:cs="Times New Roman"/>
        </w:rPr>
        <w:t>2.2.</w:t>
      </w:r>
      <w:r w:rsidR="00AB641C">
        <w:rPr>
          <w:rFonts w:cs="Times New Roman"/>
        </w:rPr>
        <w:t>2</w:t>
      </w:r>
      <w:r w:rsidRPr="00793E7E">
        <w:rPr>
          <w:rFonts w:cs="Times New Roman"/>
        </w:rPr>
        <w:t xml:space="preserve"> </w:t>
      </w:r>
      <w:r w:rsidR="00E24D04" w:rsidRPr="00E24D04">
        <w:rPr>
          <w:rFonts w:cs="Times New Roman"/>
        </w:rPr>
        <w:t>Empirical Challenges in Evaluating the Effectiveness of RTCs</w:t>
      </w:r>
      <w:bookmarkEnd w:id="7"/>
    </w:p>
    <w:p w14:paraId="2D67E22C" w14:textId="3ED4CF22" w:rsidR="00AB641C" w:rsidRPr="00793E7E" w:rsidRDefault="00AB641C" w:rsidP="00A44721">
      <w:pPr>
        <w:spacing w:before="120" w:after="120" w:line="480" w:lineRule="auto"/>
        <w:ind w:firstLine="720"/>
        <w:jc w:val="both"/>
        <w:rPr>
          <w:color w:val="000000"/>
        </w:rPr>
      </w:pPr>
      <w:r w:rsidRPr="00AB641C">
        <w:rPr>
          <w:color w:val="000000"/>
        </w:rPr>
        <w:t>While there is extensive evidence from many studies on the effectiveness of RTCs generated by various methodologies, using this evidence for policymaking is challenging. Becker (2015) highlights common research design features and challenges that studies face when evaluating the fiscal and economic impact of R&amp;D tax credits. The first issue raised is data quality and measurement.</w:t>
      </w:r>
    </w:p>
    <w:p w14:paraId="6C98ABDF" w14:textId="4F8F5D40" w:rsidR="00AB641C" w:rsidRPr="00AB641C" w:rsidRDefault="00AB641C" w:rsidP="00AB641C">
      <w:pPr>
        <w:spacing w:before="120" w:after="120" w:line="480" w:lineRule="auto"/>
        <w:ind w:firstLine="720"/>
        <w:jc w:val="both"/>
        <w:rPr>
          <w:color w:val="000000"/>
        </w:rPr>
      </w:pPr>
      <w:r w:rsidRPr="00AB641C">
        <w:rPr>
          <w:color w:val="000000"/>
        </w:rPr>
        <w:lastRenderedPageBreak/>
        <w:t xml:space="preserve">Mohnen and </w:t>
      </w:r>
      <w:proofErr w:type="spellStart"/>
      <w:r w:rsidRPr="00AB641C">
        <w:rPr>
          <w:color w:val="000000"/>
        </w:rPr>
        <w:t>Lokshin</w:t>
      </w:r>
      <w:proofErr w:type="spellEnd"/>
      <w:r w:rsidRPr="00AB641C">
        <w:rPr>
          <w:color w:val="000000"/>
        </w:rPr>
        <w:t xml:space="preserve"> (2010) categorize RTC</w:t>
      </w:r>
      <w:r w:rsidR="004878DD">
        <w:rPr>
          <w:rFonts w:hint="eastAsia"/>
          <w:color w:val="000000"/>
        </w:rPr>
        <w:t>’</w:t>
      </w:r>
      <w:r w:rsidRPr="00AB641C">
        <w:rPr>
          <w:color w:val="000000"/>
        </w:rPr>
        <w:t>s effects as first-order effects measured by innovation inputs, second-order effects measured by innovation outputs, and third-order effects measured by total social welfare. However, the analysis of RTC effectiveness is limited because only observable measures can be tested, and each measure has inherent deficiencies. For example, a significant portion of increased R&amp;D spending may be driven by the relabeling of existing activity-qualified research expenditures (QRE). This makes it difficult to determine whether the increased R&amp;D spending is due to the tax credit or a strategic R&amp;D classification.</w:t>
      </w:r>
    </w:p>
    <w:p w14:paraId="4A76A9E8" w14:textId="77777777" w:rsidR="00AB641C" w:rsidRPr="00AB641C" w:rsidRDefault="00AB641C" w:rsidP="00AB641C">
      <w:pPr>
        <w:spacing w:before="120" w:after="120" w:line="480" w:lineRule="auto"/>
        <w:ind w:firstLine="720"/>
        <w:jc w:val="both"/>
        <w:rPr>
          <w:color w:val="000000"/>
        </w:rPr>
      </w:pPr>
      <w:r w:rsidRPr="00AB641C">
        <w:rPr>
          <w:color w:val="000000"/>
        </w:rPr>
        <w:t>Another challenge is establishing causation. Both quasi-experiment and structural modeling methods have endogeneity concerns because variations in innovation inputs and outputs may be due to business entities that want to increase R&amp;D and lobby policymakers to provide RTCs. Additionally, findings regarding the elasticity of demand for R&amp;D may be sensitive to the sample and setting and subject to alternative explanations.</w:t>
      </w:r>
    </w:p>
    <w:p w14:paraId="05A62D97" w14:textId="7C9D4ED7" w:rsidR="00AB641C" w:rsidRPr="002B4E07" w:rsidRDefault="00A44721" w:rsidP="002B4E07">
      <w:pPr>
        <w:spacing w:before="120" w:after="120" w:line="480" w:lineRule="auto"/>
        <w:ind w:firstLine="720"/>
        <w:jc w:val="both"/>
        <w:rPr>
          <w:color w:val="000000" w:themeColor="text1"/>
        </w:rPr>
      </w:pPr>
      <w:r w:rsidRPr="2D4C3DAB">
        <w:rPr>
          <w:color w:val="000000" w:themeColor="text1"/>
        </w:rPr>
        <w:t>Finally, several studies also document that firms tend to reallocate their R&amp;D innovation activates to regions with low cost of R&amp;D rather than enhancing the overall level of R&amp;D. Wilson (2009) documents that state RTCs are indeed effective at increasing R&amp;D within the state. However, the increase in in-state R&amp;D is mainly drawing R&amp;D away from other states.</w:t>
      </w:r>
      <w:r>
        <w:t xml:space="preserve"> </w:t>
      </w:r>
      <w:r w:rsidRPr="2D4C3DAB">
        <w:rPr>
          <w:color w:val="000000" w:themeColor="text1"/>
        </w:rPr>
        <w:t xml:space="preserve">Knoll </w:t>
      </w:r>
      <w:r w:rsidR="005840AC">
        <w:rPr>
          <w:color w:val="000000" w:themeColor="text1"/>
        </w:rPr>
        <w:t>et al.</w:t>
      </w:r>
      <w:r w:rsidRPr="2D4C3DAB">
        <w:rPr>
          <w:color w:val="000000" w:themeColor="text1"/>
        </w:rPr>
        <w:t xml:space="preserve"> (2021) study unconsolidated R&amp;D activity of multinational firms (MNE) in Europe and show that R&amp;D tax incentives serve as beggar-thy-neighbor instruments. Specifically, they find that more generous tax incentives at one group location increase a MNE</w:t>
      </w:r>
      <w:r w:rsidR="004878DD">
        <w:rPr>
          <w:rFonts w:hint="eastAsia"/>
          <w:color w:val="000000" w:themeColor="text1"/>
        </w:rPr>
        <w:t>’</w:t>
      </w:r>
      <w:r w:rsidRPr="2D4C3DAB">
        <w:rPr>
          <w:color w:val="000000" w:themeColor="text1"/>
        </w:rPr>
        <w:t xml:space="preserve">S R&amp;D investments in that location, while lowering R&amp;D investments at other group locations. </w:t>
      </w:r>
      <w:r w:rsidR="00AB641C" w:rsidRPr="00AB641C">
        <w:rPr>
          <w:color w:val="000000" w:themeColor="text1"/>
        </w:rPr>
        <w:t>This raises questions about whether R&amp;D credits simply crowd out private R&amp;D.</w:t>
      </w:r>
    </w:p>
    <w:p w14:paraId="3A799C04" w14:textId="77C0ACEC" w:rsidR="003114A6" w:rsidRDefault="003114A6" w:rsidP="00A44721">
      <w:pPr>
        <w:spacing w:before="120" w:after="120" w:line="480" w:lineRule="auto"/>
        <w:ind w:firstLine="720"/>
        <w:jc w:val="both"/>
        <w:rPr>
          <w:color w:val="000000" w:themeColor="text1"/>
        </w:rPr>
      </w:pPr>
      <w:r w:rsidRPr="003114A6">
        <w:rPr>
          <w:color w:val="000000" w:themeColor="text1"/>
        </w:rPr>
        <w:t xml:space="preserve">Given the empirical challenges in understanding the real effect of RTCs, many studies have focused on exploring the determinants of the effectiveness of RTCs to provide insights on which </w:t>
      </w:r>
      <w:r w:rsidRPr="003114A6">
        <w:rPr>
          <w:color w:val="000000" w:themeColor="text1"/>
        </w:rPr>
        <w:lastRenderedPageBreak/>
        <w:t>types of firms benefit more from RTCs, and what factors are relevant to the impact of RTCs, other than their design. Policymakers are more concerned about what they can offer to help businesses stay competitive globally, rather than simply concluding whether a tax credit is effective.</w:t>
      </w:r>
    </w:p>
    <w:p w14:paraId="23DF6457" w14:textId="4BEE8BB8" w:rsidR="004D031E" w:rsidRPr="00793E7E" w:rsidRDefault="004D031E" w:rsidP="004D031E">
      <w:pPr>
        <w:pStyle w:val="Heading3"/>
        <w:jc w:val="both"/>
        <w:rPr>
          <w:rFonts w:cs="Times New Roman"/>
        </w:rPr>
      </w:pPr>
      <w:bookmarkStart w:id="8" w:name="_Toc134461146"/>
      <w:r w:rsidRPr="00793E7E">
        <w:rPr>
          <w:rFonts w:cs="Times New Roman"/>
        </w:rPr>
        <w:t>2.2.</w:t>
      </w:r>
      <w:r w:rsidR="00AB641C">
        <w:rPr>
          <w:rFonts w:cs="Times New Roman"/>
        </w:rPr>
        <w:t>3</w:t>
      </w:r>
      <w:r w:rsidRPr="00793E7E">
        <w:rPr>
          <w:rFonts w:cs="Times New Roman"/>
        </w:rPr>
        <w:t xml:space="preserve"> </w:t>
      </w:r>
      <w:r w:rsidR="00E24D04" w:rsidRPr="00E24D04">
        <w:rPr>
          <w:rFonts w:cs="Times New Roman"/>
        </w:rPr>
        <w:t>Determinants of Effectiveness of RTCs</w:t>
      </w:r>
      <w:bookmarkEnd w:id="8"/>
    </w:p>
    <w:p w14:paraId="719D5FF3" w14:textId="2CA06846" w:rsidR="001A2B92" w:rsidRPr="00793E7E" w:rsidRDefault="001B33EE" w:rsidP="001A2B92">
      <w:pPr>
        <w:spacing w:before="120" w:after="120" w:line="480" w:lineRule="auto"/>
        <w:ind w:firstLine="720"/>
        <w:jc w:val="both"/>
        <w:rPr>
          <w:color w:val="000000"/>
        </w:rPr>
      </w:pPr>
      <w:r w:rsidRPr="001B33EE">
        <w:rPr>
          <w:color w:val="000000"/>
        </w:rPr>
        <w:t>Most policymakers acknowledge the significance of advancing technology and providing robust incentives to foster innovation, but they face financial constraints at the state or country level and cannot provide unlimited resources.</w:t>
      </w:r>
      <w:r>
        <w:rPr>
          <w:color w:val="000000"/>
        </w:rPr>
        <w:t xml:space="preserve"> </w:t>
      </w:r>
      <w:r w:rsidRPr="001B33EE">
        <w:rPr>
          <w:color w:val="000000"/>
        </w:rPr>
        <w:t>Therefore, exploring how to improve the effectiveness of a given RTC design is more practical than considering revising the provision of the RTC or raising the level of support. The evidence on the determinants also helps explain why prior studies find stronger effects of some RTCs than the effects of other RTCs.</w:t>
      </w:r>
    </w:p>
    <w:p w14:paraId="1640FA4B" w14:textId="270C4618" w:rsidR="001B33EE" w:rsidRPr="00793E7E" w:rsidRDefault="001A2B92" w:rsidP="001B33EE">
      <w:pPr>
        <w:spacing w:before="120" w:after="120" w:line="480" w:lineRule="auto"/>
        <w:ind w:firstLine="720"/>
        <w:jc w:val="both"/>
      </w:pPr>
      <w:r w:rsidRPr="43EBAAB6">
        <w:rPr>
          <w:color w:val="000000" w:themeColor="text1"/>
        </w:rPr>
        <w:t xml:space="preserve">Several studies have explored the determinants of the effectiveness of RTCs. Klassen </w:t>
      </w:r>
      <w:r w:rsidR="005840AC">
        <w:rPr>
          <w:color w:val="000000" w:themeColor="text1"/>
        </w:rPr>
        <w:t>et al.</w:t>
      </w:r>
      <w:r w:rsidRPr="43EBAAB6">
        <w:rPr>
          <w:color w:val="000000" w:themeColor="text1"/>
        </w:rPr>
        <w:t xml:space="preserve"> (2004) </w:t>
      </w:r>
      <w:r>
        <w:t xml:space="preserve">compare R&amp;D spending decisions of companies in Canada and the United States matched on size and industry and find that firms that are more financially constrained increase spending more when tax rates are cut. </w:t>
      </w:r>
      <w:proofErr w:type="spellStart"/>
      <w:r>
        <w:t>Hosono</w:t>
      </w:r>
      <w:proofErr w:type="spellEnd"/>
      <w:r>
        <w:t xml:space="preserve"> (2015) investigates R&amp;D of Japanese manufacturing firms and finds that the effect of the present use of R&amp;D tax credit on R&amp;D investment is smaller for firms that are more likely to depend on external financing than for those that are less likely to depend on external financing, suggesting that higher agency costs associated with the larger use of external finance partially mitigate the effect of R&amp;D tax credits. The results suggest that the effect of R&amp;D tax credits on R&amp;D investment is limited for financially constrained firms. Jia and Ma (2017) examine a sample of Chinese-listed companies during 2007-2013 and analyze how institutional conditions shape the effects of RTCs on R&amp;D. They find that the effects of RTCs on R&amp;D are more pronounced for private firms than state-owned enterprises, with more substantial effects for private firms without political connections. </w:t>
      </w:r>
    </w:p>
    <w:p w14:paraId="14119592" w14:textId="67B15DF4" w:rsidR="001A2B92" w:rsidRPr="00793E7E" w:rsidRDefault="001A2B92" w:rsidP="001A2B92">
      <w:pPr>
        <w:spacing w:before="120" w:after="120" w:line="480" w:lineRule="auto"/>
        <w:ind w:firstLine="720"/>
        <w:jc w:val="both"/>
        <w:rPr>
          <w:color w:val="000000"/>
        </w:rPr>
      </w:pPr>
      <w:r w:rsidRPr="43EBAAB6">
        <w:rPr>
          <w:color w:val="000000" w:themeColor="text1"/>
        </w:rPr>
        <w:lastRenderedPageBreak/>
        <w:t>Besides the direct evidence on the determinants of RTCs</w:t>
      </w:r>
      <w:r w:rsidR="004878DD">
        <w:rPr>
          <w:rFonts w:hint="eastAsia"/>
          <w:color w:val="000000" w:themeColor="text1"/>
        </w:rPr>
        <w:t>’</w:t>
      </w:r>
      <w:r w:rsidRPr="43EBAAB6">
        <w:rPr>
          <w:color w:val="000000" w:themeColor="text1"/>
        </w:rPr>
        <w:t xml:space="preserve"> effectiveness, evidence on what institutional characteristics affect R&amp;D decisions also indicate the possible factors related to RTC effectiveness. Using data from a broad sample of OECD economies, Brown</w:t>
      </w:r>
      <w:r w:rsidR="008D5932">
        <w:rPr>
          <w:color w:val="000000" w:themeColor="text1"/>
        </w:rPr>
        <w:t xml:space="preserve">, </w:t>
      </w:r>
      <w:r w:rsidR="008D5932" w:rsidRPr="00B035BC">
        <w:rPr>
          <w:lang w:eastAsia="en-GB"/>
        </w:rPr>
        <w:t>Martinsson</w:t>
      </w:r>
      <w:r w:rsidR="008D5932">
        <w:rPr>
          <w:lang w:eastAsia="en-GB"/>
        </w:rPr>
        <w:t xml:space="preserve">, and </w:t>
      </w:r>
      <w:r w:rsidR="008D5932" w:rsidRPr="00B035BC">
        <w:rPr>
          <w:lang w:eastAsia="en-GB"/>
        </w:rPr>
        <w:t>Petersen</w:t>
      </w:r>
      <w:r w:rsidR="008D5932">
        <w:rPr>
          <w:color w:val="000000" w:themeColor="text1"/>
        </w:rPr>
        <w:t xml:space="preserve"> </w:t>
      </w:r>
      <w:r w:rsidRPr="43EBAAB6">
        <w:rPr>
          <w:color w:val="000000" w:themeColor="text1"/>
        </w:rPr>
        <w:t>(2017) find that countries with policies that encourage arm</w:t>
      </w:r>
      <w:r w:rsidR="004878DD">
        <w:rPr>
          <w:rFonts w:hint="eastAsia"/>
          <w:color w:val="000000" w:themeColor="text1"/>
        </w:rPr>
        <w:t>’</w:t>
      </w:r>
      <w:r w:rsidRPr="43EBAAB6">
        <w:rPr>
          <w:color w:val="000000" w:themeColor="text1"/>
        </w:rPr>
        <w:t>s-length financing, stronger intellectual property protection, and strong contract enforcement share a significant positive relation with R&amp;D in more innovative industries</w:t>
      </w:r>
      <w:r w:rsidRPr="43EBAAB6">
        <w:rPr>
          <w:rFonts w:eastAsia="SimSun"/>
          <w:color w:val="000000" w:themeColor="text1"/>
        </w:rPr>
        <w:t>.</w:t>
      </w:r>
      <w:r w:rsidRPr="43EBAAB6">
        <w:rPr>
          <w:color w:val="000000" w:themeColor="text1"/>
        </w:rPr>
        <w:t xml:space="preserve"> In contrast, stronger creditor rights and more generous R&amp;D tax credits have a negative differential relation with R&amp;D in more innovative industries. </w:t>
      </w:r>
      <w:r>
        <w:t>Using a data set including 32 developed and emerging countries, Hsu</w:t>
      </w:r>
      <w:r w:rsidR="008D5932">
        <w:t xml:space="preserve">, </w:t>
      </w:r>
      <w:r w:rsidR="008D5932" w:rsidRPr="00B035BC">
        <w:rPr>
          <w:lang w:eastAsia="en-GB"/>
        </w:rPr>
        <w:t>Tian</w:t>
      </w:r>
      <w:r w:rsidR="008D5932">
        <w:rPr>
          <w:lang w:eastAsia="en-GB"/>
        </w:rPr>
        <w:t>, and Xu</w:t>
      </w:r>
      <w:r w:rsidR="008D5932">
        <w:t xml:space="preserve"> </w:t>
      </w:r>
      <w:r>
        <w:t xml:space="preserve">(2014) find that industries that are more dependent on external financing and that are more </w:t>
      </w:r>
      <w:proofErr w:type="gramStart"/>
      <w:r>
        <w:t>high tech</w:t>
      </w:r>
      <w:proofErr w:type="gramEnd"/>
      <w:r>
        <w:t xml:space="preserve"> intensive exhibit a disproportionately higher innovation level in countries with better-developed equity markets. </w:t>
      </w:r>
      <w:proofErr w:type="spellStart"/>
      <w:r w:rsidRPr="43EBAAB6">
        <w:rPr>
          <w:color w:val="000000" w:themeColor="text1"/>
        </w:rPr>
        <w:t>Kamguia</w:t>
      </w:r>
      <w:proofErr w:type="spellEnd"/>
      <w:r w:rsidRPr="43EBAAB6">
        <w:rPr>
          <w:color w:val="000000" w:themeColor="text1"/>
        </w:rPr>
        <w:t xml:space="preserve"> et al. (2022) investigate data from 82 countries and show that a country</w:t>
      </w:r>
      <w:r w:rsidR="004878DD">
        <w:rPr>
          <w:rFonts w:hint="eastAsia"/>
          <w:color w:val="000000" w:themeColor="text1"/>
        </w:rPr>
        <w:t>’</w:t>
      </w:r>
      <w:r w:rsidRPr="43EBAAB6">
        <w:rPr>
          <w:color w:val="000000" w:themeColor="text1"/>
        </w:rPr>
        <w:t>s natural resources are negatively associated with the country</w:t>
      </w:r>
      <w:r w:rsidR="004878DD">
        <w:rPr>
          <w:rFonts w:hint="eastAsia"/>
          <w:color w:val="000000" w:themeColor="text1"/>
        </w:rPr>
        <w:t>’</w:t>
      </w:r>
      <w:r w:rsidRPr="43EBAAB6">
        <w:rPr>
          <w:color w:val="000000" w:themeColor="text1"/>
        </w:rPr>
        <w:t xml:space="preserve">s R&amp;D, while institutional quality and human capital are mechanisms that attenuate this effect. </w:t>
      </w:r>
    </w:p>
    <w:p w14:paraId="01A3CEEB" w14:textId="5B8AF776" w:rsidR="001A2B92" w:rsidRPr="00793E7E" w:rsidRDefault="001A2B92" w:rsidP="001A2B92">
      <w:pPr>
        <w:spacing w:before="120" w:after="120" w:line="480" w:lineRule="auto"/>
        <w:ind w:firstLine="720"/>
        <w:jc w:val="both"/>
        <w:rPr>
          <w:color w:val="000000"/>
        </w:rPr>
      </w:pPr>
      <w:r w:rsidRPr="00793E7E">
        <w:rPr>
          <w:color w:val="000000"/>
        </w:rPr>
        <w:t xml:space="preserve">In addition to empirical evidence, theoretical studies also provide insights into achieving optimal efficiency for innovation tax incentives. </w:t>
      </w:r>
      <w:proofErr w:type="spellStart"/>
      <w:r w:rsidRPr="00793E7E">
        <w:rPr>
          <w:color w:val="000000"/>
        </w:rPr>
        <w:t>Akcigit</w:t>
      </w:r>
      <w:proofErr w:type="spellEnd"/>
      <w:r w:rsidR="008D5932">
        <w:rPr>
          <w:color w:val="000000"/>
        </w:rPr>
        <w:t xml:space="preserve">, </w:t>
      </w:r>
      <w:r w:rsidR="008D5932" w:rsidRPr="00B035BC">
        <w:rPr>
          <w:lang w:eastAsia="en-GB"/>
        </w:rPr>
        <w:t>Hanley</w:t>
      </w:r>
      <w:r w:rsidR="008D5932">
        <w:rPr>
          <w:color w:val="000000"/>
        </w:rPr>
        <w:t xml:space="preserve">, and </w:t>
      </w:r>
      <w:proofErr w:type="spellStart"/>
      <w:r w:rsidR="008D5932" w:rsidRPr="00B035BC">
        <w:rPr>
          <w:lang w:eastAsia="en-GB"/>
        </w:rPr>
        <w:t>Stantcheva</w:t>
      </w:r>
      <w:proofErr w:type="spellEnd"/>
      <w:r w:rsidR="008D5932" w:rsidRPr="00793E7E">
        <w:rPr>
          <w:color w:val="000000"/>
        </w:rPr>
        <w:t xml:space="preserve"> </w:t>
      </w:r>
      <w:r w:rsidRPr="00793E7E">
        <w:rPr>
          <w:color w:val="000000"/>
        </w:rPr>
        <w:t xml:space="preserve">(2022) attempt to derive the optimal design of innovation tax incentives that achieves maximum social welfare by recognizing the asymmetric information that can prevent a tax incentive from reaching its full efficiency. They develop a framework that captures this aspect of asymmetric information in innovation and the allocation of innovation incentives. Asymmetric information distorts the market welfare of an R&amp;D incentive from its optimal level. While </w:t>
      </w:r>
      <w:proofErr w:type="spellStart"/>
      <w:r w:rsidR="008D5932" w:rsidRPr="00793E7E">
        <w:rPr>
          <w:color w:val="000000"/>
        </w:rPr>
        <w:t>Akcigit</w:t>
      </w:r>
      <w:proofErr w:type="spellEnd"/>
      <w:r w:rsidR="008D5932">
        <w:rPr>
          <w:color w:val="000000"/>
        </w:rPr>
        <w:t xml:space="preserve">, </w:t>
      </w:r>
      <w:r w:rsidR="008D5932" w:rsidRPr="00B035BC">
        <w:rPr>
          <w:lang w:eastAsia="en-GB"/>
        </w:rPr>
        <w:t>Hanley</w:t>
      </w:r>
      <w:r w:rsidR="008D5932">
        <w:rPr>
          <w:color w:val="000000"/>
        </w:rPr>
        <w:t xml:space="preserve">, and </w:t>
      </w:r>
      <w:proofErr w:type="spellStart"/>
      <w:r w:rsidR="008D5932" w:rsidRPr="00B035BC">
        <w:rPr>
          <w:lang w:eastAsia="en-GB"/>
        </w:rPr>
        <w:t>Stantcheva</w:t>
      </w:r>
      <w:proofErr w:type="spellEnd"/>
      <w:r w:rsidR="008D5932" w:rsidRPr="00793E7E">
        <w:rPr>
          <w:color w:val="000000"/>
        </w:rPr>
        <w:t xml:space="preserve"> </w:t>
      </w:r>
      <w:r w:rsidRPr="00793E7E">
        <w:rPr>
          <w:color w:val="000000"/>
        </w:rPr>
        <w:t xml:space="preserve">(2022) theoretically identify the best tax policy design conditional on asymmetric information, </w:t>
      </w:r>
      <w:r w:rsidR="001B33EE" w:rsidRPr="001B33EE">
        <w:rPr>
          <w:color w:val="000000"/>
        </w:rPr>
        <w:t>one implication from their study is that simply reducing asymmetric information can improve the efficient allocation of innovation incentives.</w:t>
      </w:r>
    </w:p>
    <w:p w14:paraId="28943EC9" w14:textId="6797B7F4" w:rsidR="004D031E" w:rsidRPr="00793E7E" w:rsidRDefault="004D031E" w:rsidP="004D031E">
      <w:pPr>
        <w:pStyle w:val="Heading3"/>
        <w:jc w:val="both"/>
        <w:rPr>
          <w:rFonts w:cs="Times New Roman"/>
        </w:rPr>
      </w:pPr>
      <w:bookmarkStart w:id="9" w:name="_Toc134461147"/>
      <w:r w:rsidRPr="00793E7E">
        <w:rPr>
          <w:rFonts w:cs="Times New Roman"/>
        </w:rPr>
        <w:lastRenderedPageBreak/>
        <w:t>2.2.</w:t>
      </w:r>
      <w:r w:rsidR="00AB641C">
        <w:rPr>
          <w:rFonts w:cs="Times New Roman"/>
        </w:rPr>
        <w:t>4</w:t>
      </w:r>
      <w:r w:rsidRPr="00793E7E">
        <w:rPr>
          <w:rFonts w:cs="Times New Roman"/>
        </w:rPr>
        <w:t xml:space="preserve"> </w:t>
      </w:r>
      <w:r w:rsidR="00E24D04" w:rsidRPr="00E24D04">
        <w:rPr>
          <w:rFonts w:cs="Times New Roman"/>
        </w:rPr>
        <w:t>Information Transparency and Innovation</w:t>
      </w:r>
      <w:bookmarkEnd w:id="9"/>
    </w:p>
    <w:p w14:paraId="4A288DD8" w14:textId="782F6AAC" w:rsidR="00D8655D" w:rsidRPr="00793E7E" w:rsidRDefault="000B1259" w:rsidP="00D8655D">
      <w:pPr>
        <w:spacing w:before="120" w:after="120" w:line="480" w:lineRule="auto"/>
        <w:ind w:firstLine="720"/>
        <w:jc w:val="both"/>
      </w:pPr>
      <w:r w:rsidRPr="00793E7E">
        <w:t xml:space="preserve">Accounting information has been recognized to mitigate information asymmetry, and it plays a critical role in corporate governance, resource allocation, and contracting. </w:t>
      </w:r>
      <w:r w:rsidR="00D8655D">
        <w:t>Many</w:t>
      </w:r>
      <w:r w:rsidRPr="00793E7E">
        <w:t xml:space="preserve"> studies have explored the impact of accounting information transparency on innovation at both the macro and micro levels. </w:t>
      </w:r>
      <w:r w:rsidR="00D8655D" w:rsidRPr="00D8655D">
        <w:t>Transparent information environments can promote innovative investments by reducing information asymmetries and the cost of external equity finance. However, concerns about proprietary costs may also arise in a transparent information environment. Empirical evidence by Brown and Martinsson (2019) suggests that the transparency of the information environment in which firms operate can affect overall levels of innovative activity.</w:t>
      </w:r>
    </w:p>
    <w:p w14:paraId="2BD2F411" w14:textId="620067B6" w:rsidR="00D8655D" w:rsidRPr="00793E7E" w:rsidRDefault="000B1259" w:rsidP="00D8655D">
      <w:pPr>
        <w:spacing w:before="120" w:after="120" w:line="480" w:lineRule="auto"/>
        <w:ind w:firstLine="720"/>
        <w:jc w:val="both"/>
      </w:pPr>
      <w:r>
        <w:t>Prior work also tests firm-level accounting information and public disclosure to gauge how a firm</w:t>
      </w:r>
      <w:r w:rsidR="004878DD">
        <w:rPr>
          <w:rFonts w:hint="eastAsia"/>
        </w:rPr>
        <w:t>’</w:t>
      </w:r>
      <w:r>
        <w:t>s accounting information disclosure decisions impact its innovation-related decisions. Zhong (2018) documents that a firm</w:t>
      </w:r>
      <w:r w:rsidR="004878DD">
        <w:rPr>
          <w:rFonts w:hint="eastAsia"/>
        </w:rPr>
        <w:t>’</w:t>
      </w:r>
      <w:r>
        <w:t xml:space="preserve">s information transparency leads to an increase in innovation outcomes by reducing managerial career concerns and enhancing more efficient allocation of R&amp;D capital. Kim and Valentine (2023) find a positive correlation between the presence of public firm disclosures and future patent sales by other related parties. Their findings suggest a reduction in information friction between buyers and sellers of patents when the number of public firms present is high. These studies indicate accounting information disclosures can enhance both internally generated innovation and externally acquired innovation. </w:t>
      </w:r>
    </w:p>
    <w:p w14:paraId="5478201F" w14:textId="71CEE766" w:rsidR="00EA5401" w:rsidRPr="00793E7E" w:rsidRDefault="00EA5401" w:rsidP="00EA5401">
      <w:pPr>
        <w:spacing w:before="120" w:after="120" w:line="480" w:lineRule="auto"/>
        <w:ind w:firstLine="720"/>
        <w:jc w:val="both"/>
      </w:pPr>
      <w:r w:rsidRPr="00EA5401">
        <w:t xml:space="preserve">High </w:t>
      </w:r>
      <w:r>
        <w:t xml:space="preserve">information transparency </w:t>
      </w:r>
      <w:r w:rsidRPr="00EA5401">
        <w:t>may have a negative impact on the effectiveness of RTCs or innovation activities, particularly when managers have strong incentives to meet performance targets.</w:t>
      </w:r>
      <w:r>
        <w:t xml:space="preserve"> </w:t>
      </w:r>
      <w:r w:rsidR="000B1259">
        <w:t>Williams and Williams (2021) employ the issuance of Financial Interpretation No. 48 (FIN48) to investigate managers</w:t>
      </w:r>
      <w:r w:rsidR="004878DD">
        <w:rPr>
          <w:rFonts w:hint="eastAsia"/>
        </w:rPr>
        <w:t>’</w:t>
      </w:r>
      <w:r w:rsidR="000B1259">
        <w:t xml:space="preserve"> decision-making on balancing short-term financial earning performance and exploiting innovation credits. FIN48 requires public companies to accrue </w:t>
      </w:r>
      <w:r w:rsidR="000B1259">
        <w:lastRenderedPageBreak/>
        <w:t>additional tax expense and record a contingent liability to account for uncertain tax positions like R&amp;D credits. While this requirement is less likely to reduce cash benefits of R&amp;D credits, it does increase tax expense and, therefore, decreases reported earnings. They find that FIN48 reduces firms</w:t>
      </w:r>
      <w:r w:rsidR="004878DD">
        <w:rPr>
          <w:rFonts w:hint="eastAsia"/>
        </w:rPr>
        <w:t>’</w:t>
      </w:r>
      <w:r w:rsidR="000B1259">
        <w:t xml:space="preserve"> willingness to exploit RTCs. Chy and Hope (2021) show that when states require third-party auditor legal liability, firms within that state have increased financial reporting quality but reduced levels of innovation inputs and outcomes. </w:t>
      </w:r>
      <w:r w:rsidRPr="00EA5401">
        <w:t>These studies indicate that high information transparency may have a negative impact on the effectiveness of RTCs or innovation activities</w:t>
      </w:r>
      <w:r>
        <w:t>.</w:t>
      </w:r>
    </w:p>
    <w:p w14:paraId="3907BBED" w14:textId="776EF5EE" w:rsidR="004D031E" w:rsidRPr="00793E7E" w:rsidRDefault="004D031E" w:rsidP="004D031E">
      <w:pPr>
        <w:pStyle w:val="Heading3"/>
        <w:jc w:val="both"/>
        <w:rPr>
          <w:rFonts w:cs="Times New Roman"/>
        </w:rPr>
      </w:pPr>
      <w:bookmarkStart w:id="10" w:name="_Toc134461148"/>
      <w:r w:rsidRPr="00793E7E">
        <w:rPr>
          <w:rFonts w:cs="Times New Roman"/>
        </w:rPr>
        <w:t>2.2.</w:t>
      </w:r>
      <w:r w:rsidR="00AB641C">
        <w:rPr>
          <w:rFonts w:cs="Times New Roman"/>
        </w:rPr>
        <w:t>5</w:t>
      </w:r>
      <w:r w:rsidRPr="00793E7E">
        <w:rPr>
          <w:rFonts w:cs="Times New Roman"/>
        </w:rPr>
        <w:t xml:space="preserve"> </w:t>
      </w:r>
      <w:r w:rsidR="00E24D04" w:rsidRPr="00E24D04">
        <w:rPr>
          <w:rFonts w:cs="Times New Roman"/>
        </w:rPr>
        <w:t>The Effect of R&amp;D Credits in the U.S.</w:t>
      </w:r>
      <w:bookmarkEnd w:id="10"/>
    </w:p>
    <w:p w14:paraId="37C11FA8" w14:textId="17E78B21" w:rsidR="00EA5401" w:rsidRPr="00793E7E" w:rsidRDefault="000B1259" w:rsidP="00EA5401">
      <w:pPr>
        <w:spacing w:before="120" w:after="120" w:line="480" w:lineRule="auto"/>
        <w:ind w:firstLine="720"/>
        <w:jc w:val="both"/>
      </w:pPr>
      <w:r>
        <w:t>Many studies take advantage of program changes to Federal R&amp;D tax credits and analyze the economic impact of the credit. While studies often find a positive effect on research conducted by firms due to the credit, the magnitude of the estimate varies significantly across studies and generally is low, ranging from 1.3 to 3.9 percent of the increase in R&amp;D (Hemphill</w:t>
      </w:r>
      <w:r w:rsidR="003F585C">
        <w:t xml:space="preserve"> 2</w:t>
      </w:r>
      <w:r>
        <w:t>009). Three studies utilize policy changes to the credit to the credit</w:t>
      </w:r>
      <w:r w:rsidR="004878DD">
        <w:rPr>
          <w:rFonts w:hint="eastAsia"/>
        </w:rPr>
        <w:t>’</w:t>
      </w:r>
      <w:r>
        <w:t>s potential effect and find larger effects. Gupta et al. (2011) utilized the 1989 redefinition of base amount to analyze the credit and find that every dollar claimed induced over two dollars of additional R&amp;D expenditure. Using IRS corporate return data from 1981 to 1991, Rao (2016) estimates a ten percent reduction in the user cost of R&amp;D leads an average firm to increase its research intensity by approximately twenty percent. Finley</w:t>
      </w:r>
      <w:r w:rsidR="008D5932">
        <w:t xml:space="preserve">, </w:t>
      </w:r>
      <w:proofErr w:type="spellStart"/>
      <w:r w:rsidR="008D5932" w:rsidRPr="00B035BC">
        <w:rPr>
          <w:lang w:eastAsia="en-GB"/>
        </w:rPr>
        <w:t>Lusch</w:t>
      </w:r>
      <w:proofErr w:type="spellEnd"/>
      <w:r w:rsidR="008D5932">
        <w:rPr>
          <w:lang w:eastAsia="en-GB"/>
        </w:rPr>
        <w:t>, and</w:t>
      </w:r>
      <w:r w:rsidR="008D5932" w:rsidRPr="008D5932">
        <w:rPr>
          <w:lang w:eastAsia="en-GB"/>
        </w:rPr>
        <w:t xml:space="preserve"> </w:t>
      </w:r>
      <w:r w:rsidR="008D5932" w:rsidRPr="00B035BC">
        <w:rPr>
          <w:lang w:eastAsia="en-GB"/>
        </w:rPr>
        <w:t>Cook</w:t>
      </w:r>
      <w:r>
        <w:t xml:space="preserve"> (2015) find a similar effect—two dollars induced per one dollar claimed—for the Alternative Simplified Credit, which was adopted in 2010 as an alternative means to calculate the federal credit. </w:t>
      </w:r>
    </w:p>
    <w:p w14:paraId="7BBBE0C4" w14:textId="7B9E8D52" w:rsidR="000B1259" w:rsidRPr="00793E7E" w:rsidRDefault="000B1259" w:rsidP="000B1259">
      <w:pPr>
        <w:spacing w:before="120" w:after="120" w:line="480" w:lineRule="auto"/>
        <w:ind w:firstLine="720"/>
        <w:jc w:val="both"/>
      </w:pPr>
      <w:r>
        <w:t xml:space="preserve">Several studies leverage the introduction of state R&amp;D tax credits in the U.S. to explore how tax incentives impact innovation activities and economics at the state level. Focusing on the number of high-technology establishments, Wu (2008) finds that state RTCs lead to the growth of </w:t>
      </w:r>
      <w:r>
        <w:lastRenderedPageBreak/>
        <w:t>the high-technology sector in the states, indicating more well-paid technical positions in the short term and new or enhanced product competitiveness, and other economic benefits in the state in the long term due to the expanded high-technology sector. Fazio, Guzman, and Stern (2019) implement a DID analysis on the introduction of RTCs at the state level and find that RTCs lead to a significant long-term impact on both the overall quantity and quality-adjusted quantity of entrepreneurship. Selby (2020) finds that state RTCs have a small but statistically significant impact on the number of people with PhDs moving to states and increased innovation activities that have the tax credit. The study further indicates that RTCs are associated with a decrease in the states</w:t>
      </w:r>
      <w:r w:rsidR="004878DD">
        <w:rPr>
          <w:rFonts w:hint="eastAsia"/>
        </w:rPr>
        <w:t>’</w:t>
      </w:r>
      <w:r>
        <w:t xml:space="preserve"> fiscal health. Schmidt (2021) thoroughly investigates the impact of RTCs in Iowa and other states and finds mixed evidence depending on whether fixed effects are included in the models. Overall, </w:t>
      </w:r>
      <w:r w:rsidR="000215B1">
        <w:t xml:space="preserve">most of </w:t>
      </w:r>
      <w:r>
        <w:t>studies supports the positive effect of state RTCs on innovation, employment, and growth of businesses in states,</w:t>
      </w:r>
      <w:r w:rsidR="0040365A" w:rsidRPr="0040365A">
        <w:t xml:space="preserve"> with some evidence suggesting insignificant results</w:t>
      </w:r>
      <w:r w:rsidR="000215B1">
        <w:t xml:space="preserve">. </w:t>
      </w:r>
    </w:p>
    <w:p w14:paraId="47D6454F" w14:textId="4C226022" w:rsidR="00AA3817" w:rsidRDefault="000B1259" w:rsidP="000B1259">
      <w:pPr>
        <w:spacing w:before="120" w:after="120" w:line="480" w:lineRule="auto"/>
        <w:ind w:firstLine="720"/>
        <w:jc w:val="both"/>
      </w:pPr>
      <w:r>
        <w:t>Some researchers are interested in the characteristics of states that introduce RTCs and the impacts of a state</w:t>
      </w:r>
      <w:r w:rsidR="004878DD">
        <w:rPr>
          <w:rFonts w:hint="eastAsia"/>
        </w:rPr>
        <w:t>’</w:t>
      </w:r>
      <w:r>
        <w:t>s RTC on innovation in other states. Hearn</w:t>
      </w:r>
      <w:r w:rsidR="008D5932">
        <w:t xml:space="preserve">, </w:t>
      </w:r>
      <w:r w:rsidR="008D5932" w:rsidRPr="00B035BC">
        <w:rPr>
          <w:lang w:eastAsia="en-GB"/>
        </w:rPr>
        <w:t>Lacy</w:t>
      </w:r>
      <w:r w:rsidR="008D5932">
        <w:rPr>
          <w:lang w:eastAsia="en-GB"/>
        </w:rPr>
        <w:t xml:space="preserve">, </w:t>
      </w:r>
      <w:proofErr w:type="spellStart"/>
      <w:r w:rsidR="008D5932" w:rsidRPr="00B035BC">
        <w:rPr>
          <w:lang w:eastAsia="en-GB"/>
        </w:rPr>
        <w:t>Warshaw</w:t>
      </w:r>
      <w:proofErr w:type="spellEnd"/>
      <w:r w:rsidR="008D5932">
        <w:t xml:space="preserve"> </w:t>
      </w:r>
      <w:r>
        <w:t xml:space="preserve">(2014) explore specific socioeconomic, political, and structural conditions that drive state-level adoptions of RTCs. Their evidence suggests that adoption of RTCs is associated with higher state unemployment levels, higher patenting activity, a governorship with constitutionally strong budgetary power, and having a centralized governing board. By employing state-level panel data from 1981 to 2004 and an R&amp;D demand equation, Wilson (2009) finds that almost </w:t>
      </w:r>
      <w:proofErr w:type="gramStart"/>
      <w:r>
        <w:t>all of</w:t>
      </w:r>
      <w:proofErr w:type="gramEnd"/>
      <w:r>
        <w:t xml:space="preserve"> the increased research is relocated from neighboring states, suggesting a zero-sum game among states. The evidence from these studies demonstrates similar empirical challenges as the research focusing on the real effect of RTCs using other settings. With these empirical challenges, evidence showing what makes a state</w:t>
      </w:r>
      <w:r w:rsidR="004878DD">
        <w:rPr>
          <w:rFonts w:hint="eastAsia"/>
        </w:rPr>
        <w:t>’</w:t>
      </w:r>
      <w:r>
        <w:t xml:space="preserve">s RTC more effective than another can provide valuable implications </w:t>
      </w:r>
      <w:r>
        <w:lastRenderedPageBreak/>
        <w:t xml:space="preserve">for policymakers. </w:t>
      </w:r>
      <w:r w:rsidR="00AA3817" w:rsidRPr="00AA3817">
        <w:t>However, there is a lack of thorough analysis of the overall effectiveness of RTCs and a lack of understanding of whether the information transparency in a state affects its tax policies and the effectiveness of those policies.</w:t>
      </w:r>
    </w:p>
    <w:p w14:paraId="28A36E20" w14:textId="17E78FA3" w:rsidR="00EF529A" w:rsidRPr="00793E7E" w:rsidRDefault="007C0554" w:rsidP="004D031E">
      <w:pPr>
        <w:pStyle w:val="Heading1"/>
        <w:jc w:val="both"/>
        <w:rPr>
          <w:rFonts w:cs="Times New Roman"/>
        </w:rPr>
      </w:pPr>
      <w:bookmarkStart w:id="11" w:name="_Toc134461149"/>
      <w:r w:rsidRPr="00793E7E">
        <w:rPr>
          <w:rFonts w:cs="Times New Roman"/>
        </w:rPr>
        <w:t xml:space="preserve">3 </w:t>
      </w:r>
      <w:r w:rsidR="00E24D04" w:rsidRPr="00E24D04">
        <w:rPr>
          <w:rFonts w:cs="Times New Roman"/>
        </w:rPr>
        <w:t>HYPOTHESIS DEVELOPMENT</w:t>
      </w:r>
      <w:bookmarkEnd w:id="11"/>
    </w:p>
    <w:p w14:paraId="429ACFE4" w14:textId="61FAF820" w:rsidR="001A2B92" w:rsidRPr="00793E7E" w:rsidRDefault="001A2B92" w:rsidP="001A2B92">
      <w:pPr>
        <w:spacing w:before="120" w:after="120" w:line="480" w:lineRule="auto"/>
        <w:ind w:firstLine="720"/>
        <w:jc w:val="both"/>
      </w:pPr>
      <w:proofErr w:type="gramStart"/>
      <w:r w:rsidRPr="00793E7E">
        <w:t>In order to</w:t>
      </w:r>
      <w:proofErr w:type="gramEnd"/>
      <w:r w:rsidRPr="00793E7E">
        <w:t xml:space="preserve"> understand how information transparency affects the effectiveness of RTCs</w:t>
      </w:r>
      <w:r w:rsidR="006D1A69">
        <w:t xml:space="preserve"> the R&amp;D investment decision of individual firms</w:t>
      </w:r>
      <w:r w:rsidRPr="00793E7E">
        <w:t xml:space="preserve">, I start by analyzing the conditions under which firms decide to invest in innovation. Using parameters and simple models, </w:t>
      </w:r>
      <w:r w:rsidR="006D1A69">
        <w:t xml:space="preserve">I demonstrate </w:t>
      </w:r>
      <w:r w:rsidRPr="00793E7E">
        <w:t xml:space="preserve">how information transparency affects </w:t>
      </w:r>
      <w:r w:rsidR="006D1A69">
        <w:t>individual firms</w:t>
      </w:r>
      <w:r w:rsidR="004878DD">
        <w:rPr>
          <w:rFonts w:hint="eastAsia"/>
        </w:rPr>
        <w:t>’</w:t>
      </w:r>
      <w:r w:rsidR="006D1A69">
        <w:t xml:space="preserve"> behavior </w:t>
      </w:r>
      <w:r w:rsidRPr="00793E7E">
        <w:t xml:space="preserve">by influencing the related </w:t>
      </w:r>
      <w:r w:rsidR="006D1A69">
        <w:t>factors</w:t>
      </w:r>
      <w:r w:rsidRPr="00793E7E">
        <w:t>. Equation (1) demonstrates that firms invest in R&amp;D only when the expected marginal cost (</w:t>
      </w:r>
      <m:oMath>
        <m:sSub>
          <m:sSubPr>
            <m:ctrlPr>
              <w:rPr>
                <w:rFonts w:ascii="Cambria Math" w:hAnsi="Cambria Math"/>
              </w:rPr>
            </m:ctrlPr>
          </m:sSubPr>
          <m:e>
            <m:r>
              <w:rPr>
                <w:rFonts w:ascii="Cambria Math" w:hAnsi="Cambria Math"/>
              </w:rPr>
              <m:t>M</m:t>
            </m:r>
          </m:e>
          <m:sub>
            <m:r>
              <w:rPr>
                <w:rFonts w:ascii="Cambria Math" w:hAnsi="Cambria Math"/>
              </w:rPr>
              <m:t>c</m:t>
            </m:r>
          </m:sub>
        </m:sSub>
      </m:oMath>
      <w:r w:rsidRPr="00793E7E">
        <w:t>) of R&amp;D investment is greater than or equal to the expected marginal return of R&amp;D investment (</w:t>
      </w:r>
      <m:oMath>
        <m:sSub>
          <m:sSubPr>
            <m:ctrlPr>
              <w:rPr>
                <w:rFonts w:ascii="Cambria Math" w:hAnsi="Cambria Math"/>
              </w:rPr>
            </m:ctrlPr>
          </m:sSubPr>
          <m:e>
            <m:r>
              <w:rPr>
                <w:rFonts w:ascii="Cambria Math" w:hAnsi="Cambria Math"/>
              </w:rPr>
              <m:t>M</m:t>
            </m:r>
          </m:e>
          <m:sub>
            <m:r>
              <w:rPr>
                <w:rFonts w:ascii="Cambria Math" w:hAnsi="Cambria Math"/>
              </w:rPr>
              <m:t>r</m:t>
            </m:r>
          </m:sub>
        </m:sSub>
      </m:oMath>
      <w:r w:rsidRPr="00793E7E">
        <w:t>).</w:t>
      </w:r>
    </w:p>
    <w:p w14:paraId="48264468" w14:textId="77777777" w:rsidR="001A2B92" w:rsidRPr="00793E7E" w:rsidRDefault="001A2B92" w:rsidP="001A2B92">
      <w:pPr>
        <w:spacing w:before="120" w:after="120" w:line="480" w:lineRule="auto"/>
        <w:ind w:firstLine="360"/>
        <w:jc w:val="right"/>
      </w:pPr>
      <m:oMath>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sub>
        </m:sSub>
        <m:r>
          <m:rPr>
            <m:sty m:val="p"/>
          </m:rPr>
          <w:rPr>
            <w:rFonts w:ascii="Cambria Math" w:hAnsi="Cambria Math"/>
          </w:rPr>
          <m:t>&lt;=</m:t>
        </m:r>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m:t>
            </m:r>
          </m:sub>
        </m:sSub>
        <m:r>
          <m:rPr>
            <m:sty m:val="p"/>
          </m:rPr>
          <w:rPr>
            <w:rFonts w:ascii="Cambria Math" w:hAnsi="Cambria Math"/>
          </w:rPr>
          <m:t>)</m:t>
        </m:r>
      </m:oMath>
      <w:r w:rsidRPr="00793E7E">
        <w:t xml:space="preserve">                                                      (1)</w:t>
      </w:r>
    </w:p>
    <w:p w14:paraId="7F1B16CE" w14:textId="53155742" w:rsidR="001A2B92" w:rsidRPr="00793E7E" w:rsidRDefault="001A2B92" w:rsidP="001A2B92">
      <w:pPr>
        <w:spacing w:before="120" w:after="120" w:line="480" w:lineRule="auto"/>
        <w:ind w:firstLine="720"/>
        <w:jc w:val="both"/>
      </w:pPr>
      <w:r w:rsidRPr="00793E7E">
        <w:t xml:space="preserve">However, companies generally underinvest in R&amp;D far below the level where </w:t>
      </w:r>
      <m:oMath>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c</m:t>
            </m:r>
          </m:sub>
        </m:sSub>
        <m:r>
          <m:rPr>
            <m:sty m:val="p"/>
          </m:rPr>
          <w:rPr>
            <w:rFonts w:ascii="Cambria Math" w:hAnsi="Cambria Math"/>
          </w:rPr>
          <m:t>)=</m:t>
        </m:r>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m:t>
            </m:r>
          </m:sub>
        </m:sSub>
        <m:r>
          <m:rPr>
            <m:sty m:val="p"/>
          </m:rPr>
          <w:rPr>
            <w:rFonts w:ascii="Cambria Math" w:hAnsi="Cambria Math"/>
          </w:rPr>
          <m:t>)</m:t>
        </m:r>
      </m:oMath>
      <w:r w:rsidRPr="00793E7E">
        <w:t xml:space="preserve">. The main reason for this underinvestment is the reduced net marginal return of R&amp;D for the inventor, which decreases when considering spillover effects </w:t>
      </w:r>
      <w:r w:rsidRPr="00D777EE">
        <w:rPr>
          <w:i/>
          <w:iCs/>
        </w:rPr>
        <w:t>(</w:t>
      </w:r>
      <w:proofErr w:type="spellStart"/>
      <w:r w:rsidRPr="43EBAAB6">
        <w:rPr>
          <w:i/>
          <w:iCs/>
        </w:rPr>
        <w:t>M</w:t>
      </w:r>
      <w:r w:rsidRPr="43EBAAB6">
        <w:rPr>
          <w:i/>
          <w:iCs/>
          <w:vertAlign w:val="subscript"/>
        </w:rPr>
        <w:t>s</w:t>
      </w:r>
      <w:proofErr w:type="spellEnd"/>
      <w:r w:rsidRPr="00D777EE">
        <w:rPr>
          <w:i/>
          <w:iCs/>
        </w:rPr>
        <w:t>).</w:t>
      </w:r>
      <w:r w:rsidRPr="00793E7E">
        <w:t xml:space="preserve"> With technology spillover, the expected marginal return of R&amp;D </w:t>
      </w:r>
      <w:r w:rsidR="008D5932" w:rsidRPr="00793E7E">
        <w:t>is</w:t>
      </w:r>
      <w:r w:rsidRPr="00793E7E">
        <w:t xml:space="preserve"> diluted by </w:t>
      </w:r>
      <m:oMath>
        <m:sSub>
          <m:sSubPr>
            <m:ctrlPr>
              <w:rPr>
                <w:rFonts w:ascii="Cambria Math" w:hAnsi="Cambria Math"/>
              </w:rPr>
            </m:ctrlPr>
          </m:sSubPr>
          <m:e>
            <m:r>
              <w:rPr>
                <w:rFonts w:ascii="Cambria Math" w:hAnsi="Cambria Math"/>
              </w:rPr>
              <m:t>M</m:t>
            </m:r>
          </m:e>
          <m:sub>
            <m:r>
              <w:rPr>
                <w:rFonts w:ascii="Cambria Math" w:hAnsi="Cambria Math"/>
              </w:rPr>
              <m:t>s</m:t>
            </m:r>
          </m:sub>
        </m:sSub>
      </m:oMath>
      <w:r w:rsidRPr="00793E7E">
        <w:t>, and firms</w:t>
      </w:r>
      <w:r w:rsidR="004878DD">
        <w:rPr>
          <w:rFonts w:hint="eastAsia"/>
        </w:rPr>
        <w:t>’</w:t>
      </w:r>
      <w:r w:rsidRPr="00793E7E">
        <w:t xml:space="preserve"> R&amp;D investment levels meet the conditions stated in equation (2). The maximum level of R&amp;D is determined by when </w:t>
      </w:r>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c</m:t>
                </m:r>
              </m:sub>
            </m:sSub>
          </m:e>
        </m:d>
        <m:r>
          <m:rPr>
            <m:sty m:val="p"/>
          </m:rPr>
          <w:rPr>
            <w:rFonts w:ascii="Cambria Math" w:hAnsi="Cambria Math"/>
          </w:rPr>
          <m:t>=</m:t>
        </m:r>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r</m:t>
                </m:r>
              </m:sub>
            </m:sSub>
          </m:e>
        </m:d>
        <m:r>
          <m:rPr>
            <m:sty m:val="p"/>
          </m:rPr>
          <w:rPr>
            <w:rFonts w:ascii="Cambria Math" w:hAnsi="Cambria Math"/>
          </w:rPr>
          <m:t>-</m:t>
        </m:r>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s</m:t>
                </m:r>
              </m:sub>
            </m:sSub>
          </m:e>
        </m:d>
      </m:oMath>
      <w:r w:rsidRPr="00793E7E">
        <w:t xml:space="preserve"> .                                      </w:t>
      </w:r>
    </w:p>
    <w:p w14:paraId="4D46D28C" w14:textId="77777777" w:rsidR="001A2B92" w:rsidRPr="00793E7E" w:rsidRDefault="001A2B92" w:rsidP="001A2B92">
      <w:pPr>
        <w:spacing w:before="120" w:after="120" w:line="480" w:lineRule="auto"/>
        <w:ind w:firstLine="360"/>
        <w:jc w:val="right"/>
      </w:pPr>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c</m:t>
                </m:r>
              </m:sub>
            </m:sSub>
          </m:e>
        </m:d>
        <m:r>
          <m:rPr>
            <m:sty m:val="p"/>
          </m:rPr>
          <w:rPr>
            <w:rFonts w:ascii="Cambria Math" w:hAnsi="Cambria Math"/>
          </w:rPr>
          <m:t>&lt;=</m:t>
        </m:r>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r</m:t>
                </m:r>
              </m:sub>
            </m:sSub>
          </m:e>
        </m:d>
        <m:r>
          <m:rPr>
            <m:sty m:val="p"/>
          </m:rPr>
          <w:rPr>
            <w:rFonts w:ascii="Cambria Math" w:hAnsi="Cambria Math"/>
          </w:rPr>
          <m:t>-</m:t>
        </m:r>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s</m:t>
                </m:r>
              </m:sub>
            </m:sSub>
          </m:e>
        </m:d>
      </m:oMath>
      <w:r w:rsidRPr="00793E7E">
        <w:t xml:space="preserve">                                      (2)</w:t>
      </w:r>
    </w:p>
    <w:p w14:paraId="31082C7D" w14:textId="381D1FBD" w:rsidR="001A2B92" w:rsidRPr="00793E7E" w:rsidRDefault="001A2B92" w:rsidP="001A2B92">
      <w:pPr>
        <w:spacing w:before="120" w:after="120" w:line="480" w:lineRule="auto"/>
        <w:ind w:firstLine="720"/>
        <w:jc w:val="both"/>
      </w:pPr>
      <w:r w:rsidRPr="00793E7E">
        <w:t xml:space="preserve">The marginal loss </w:t>
      </w:r>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s</m:t>
                </m:r>
              </m:sub>
            </m:sSub>
          </m:e>
        </m:d>
        <m:r>
          <m:rPr>
            <m:sty m:val="p"/>
          </m:rPr>
          <w:rPr>
            <w:rFonts w:ascii="Cambria Math" w:hAnsi="Cambria Math"/>
          </w:rPr>
          <m:t xml:space="preserve"> </m:t>
        </m:r>
      </m:oMath>
      <w:r w:rsidRPr="00793E7E">
        <w:t xml:space="preserve">due to technology spillover represents a welfare loss for the individual inventor, but a positive effect on total social welfare. The rationale of R&amp;D tax incentives is to offer tax incentives to compensate inventors for the loss of marginal benefits arising from the technology spillover so that a more socially optimal level of R&amp;D can be achieved. With </w:t>
      </w:r>
      <w:r w:rsidRPr="00793E7E">
        <w:lastRenderedPageBreak/>
        <w:t>RTCs, a firm</w:t>
      </w:r>
      <w:r w:rsidR="004878DD">
        <w:rPr>
          <w:rFonts w:hint="eastAsia"/>
        </w:rPr>
        <w:t>’</w:t>
      </w:r>
      <w:r w:rsidRPr="00793E7E">
        <w:t>s net marginal cost of R&amp;D is reduced to the after-tax cost. Therefore, the level of R&amp;D investment will increase to a maximum where the after-credit marginal R&amp;D cost is equal to the net marginal R&amp;D return. Firms can increase their R&amp;D expenditures until they reach the level shown below:</w:t>
      </w:r>
    </w:p>
    <w:p w14:paraId="219F72E8" w14:textId="77777777" w:rsidR="001A2B92" w:rsidRPr="00793E7E" w:rsidRDefault="001A2B92" w:rsidP="001A2B92">
      <w:pPr>
        <w:spacing w:before="120" w:after="120" w:line="480" w:lineRule="auto"/>
        <w:ind w:firstLine="360"/>
        <w:jc w:val="right"/>
      </w:pPr>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c</m:t>
                </m:r>
              </m:sub>
            </m:sSub>
          </m:e>
        </m:d>
        <m:r>
          <m:rPr>
            <m:sty m:val="p"/>
          </m:rPr>
          <w:rPr>
            <w:rFonts w:ascii="Cambria Math" w:hAnsi="Cambria Math"/>
          </w:rPr>
          <m:t xml:space="preserve"> -</m:t>
        </m:r>
        <m:r>
          <w:rPr>
            <w:rFonts w:ascii="Cambria Math" w:hAnsi="Cambria Math"/>
          </w:rPr>
          <m:t>Tax</m:t>
        </m:r>
        <m:r>
          <m:rPr>
            <m:sty m:val="p"/>
          </m:rPr>
          <w:rPr>
            <w:rFonts w:ascii="Cambria Math" w:hAnsi="Cambria Math"/>
          </w:rPr>
          <m:t>_</m:t>
        </m:r>
        <m:r>
          <w:rPr>
            <w:rFonts w:ascii="Cambria Math" w:hAnsi="Cambria Math"/>
          </w:rPr>
          <m:t>RD</m:t>
        </m:r>
        <m:r>
          <m:rPr>
            <m:sty m:val="p"/>
          </m:rPr>
          <w:rPr>
            <w:rFonts w:ascii="Cambria Math" w:hAnsi="Cambria Math"/>
          </w:rPr>
          <m:t>&lt;=</m:t>
        </m:r>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m:t>
            </m:r>
          </m:sub>
        </m:sSub>
        <m:r>
          <m:rPr>
            <m:sty m:val="p"/>
          </m:rPr>
          <w:rPr>
            <w:rFonts w:ascii="Cambria Math" w:hAnsi="Cambria Math"/>
          </w:rPr>
          <m:t>)-</m:t>
        </m:r>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s</m:t>
            </m:r>
          </m:sub>
        </m:sSub>
        <m:r>
          <m:rPr>
            <m:sty m:val="p"/>
          </m:rPr>
          <w:rPr>
            <w:rFonts w:ascii="Cambria Math" w:hAnsi="Cambria Math"/>
          </w:rPr>
          <m:t>)</m:t>
        </m:r>
      </m:oMath>
      <w:r w:rsidRPr="00793E7E">
        <w:t xml:space="preserve">                                (3)</w:t>
      </w:r>
    </w:p>
    <w:p w14:paraId="24796A64" w14:textId="77777777" w:rsidR="003E4FBF" w:rsidRDefault="003E4FBF" w:rsidP="00F27489">
      <w:pPr>
        <w:spacing w:before="120" w:after="120" w:line="480" w:lineRule="auto"/>
        <w:ind w:firstLine="360"/>
        <w:jc w:val="both"/>
      </w:pPr>
      <w:r w:rsidRPr="003E4FBF">
        <w:t>According to model (3), the introduction of R&amp;D tax credits (RTCs) leads to a reduction in the cost of R&amp;D for firms, which is likely to encourage them to increase their innovation activities. Therefore, I state my first hypothesis as:</w:t>
      </w:r>
    </w:p>
    <w:p w14:paraId="23E00C30" w14:textId="13777616" w:rsidR="003E4FBF" w:rsidRPr="00F27489" w:rsidRDefault="00F27489" w:rsidP="003E4FBF">
      <w:pPr>
        <w:spacing w:before="120" w:after="120" w:line="480" w:lineRule="auto"/>
        <w:ind w:firstLine="360"/>
        <w:jc w:val="both"/>
        <w:rPr>
          <w:rFonts w:eastAsiaTheme="minorEastAsia"/>
        </w:rPr>
      </w:pPr>
      <w:r w:rsidRPr="00793E7E">
        <w:rPr>
          <w:rFonts w:eastAsiaTheme="minorEastAsia"/>
          <w:b/>
          <w:bCs/>
        </w:rPr>
        <w:t>H</w:t>
      </w:r>
      <w:r>
        <w:rPr>
          <w:rFonts w:eastAsiaTheme="minorEastAsia"/>
          <w:b/>
          <w:bCs/>
        </w:rPr>
        <w:t>1a</w:t>
      </w:r>
      <w:r w:rsidRPr="00793E7E">
        <w:rPr>
          <w:rFonts w:eastAsiaTheme="minorEastAsia"/>
        </w:rPr>
        <w:t>:</w:t>
      </w:r>
      <w:r>
        <w:rPr>
          <w:rFonts w:eastAsiaTheme="minorEastAsia"/>
        </w:rPr>
        <w:t xml:space="preserve"> The introduction of RTCs improve innovation activities. </w:t>
      </w:r>
    </w:p>
    <w:p w14:paraId="7D07EA4C" w14:textId="4E3F23CA" w:rsidR="001A2B92" w:rsidRPr="00793E7E" w:rsidRDefault="001A2B92" w:rsidP="001A2B92">
      <w:pPr>
        <w:spacing w:before="120" w:after="120" w:line="480" w:lineRule="auto"/>
        <w:ind w:firstLine="720"/>
        <w:jc w:val="both"/>
      </w:pPr>
      <w:r>
        <w:t>T</w:t>
      </w:r>
      <w:r w:rsidRPr="00793E7E">
        <w:t xml:space="preserve">he specifications of this model are subject to the assumption that firms have all information available to estimate the best </w:t>
      </w:r>
      <m:oMath>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m:t>
            </m:r>
          </m:sub>
        </m:sSub>
        <m:r>
          <m:rPr>
            <m:sty m:val="p"/>
          </m:rPr>
          <w:rPr>
            <w:rFonts w:ascii="Cambria Math" w:hAnsi="Cambria Math"/>
          </w:rPr>
          <m:t>)</m:t>
        </m:r>
      </m:oMath>
      <w:r w:rsidRPr="00793E7E">
        <w:t xml:space="preserve">, </w:t>
      </w:r>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c</m:t>
                </m:r>
              </m:sub>
            </m:sSub>
          </m:e>
        </m:d>
      </m:oMath>
      <w:r w:rsidRPr="00793E7E">
        <w:t xml:space="preserve">, and </w:t>
      </w:r>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s</m:t>
                </m:r>
              </m:sub>
            </m:sSub>
          </m:e>
        </m:d>
      </m:oMath>
      <w:r w:rsidRPr="00793E7E">
        <w:t xml:space="preserve"> and that tax authorities are able to observe the </w:t>
      </w:r>
      <m:oMath>
        <m:r>
          <w:rPr>
            <w:rFonts w:ascii="Cambria Math" w:hAnsi="Cambria Math"/>
          </w:rPr>
          <m:t>E</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r</m:t>
            </m:r>
          </m:sub>
        </m:sSub>
        <m:r>
          <m:rPr>
            <m:sty m:val="p"/>
          </m:rPr>
          <w:rPr>
            <w:rFonts w:ascii="Cambria Math" w:hAnsi="Cambria Math"/>
          </w:rPr>
          <m:t>)</m:t>
        </m:r>
      </m:oMath>
      <w:r w:rsidRPr="00793E7E">
        <w:t xml:space="preserve"> of all firms and offer the right amount of tax credit (</w:t>
      </w:r>
      <m:oMath>
        <m:r>
          <w:rPr>
            <w:rFonts w:ascii="Cambria Math" w:hAnsi="Cambria Math"/>
          </w:rPr>
          <m:t>Tax</m:t>
        </m:r>
        <m:r>
          <m:rPr>
            <m:sty m:val="p"/>
          </m:rPr>
          <w:rPr>
            <w:rFonts w:ascii="Cambria Math" w:hAnsi="Cambria Math"/>
          </w:rPr>
          <m:t>_</m:t>
        </m:r>
        <m:r>
          <w:rPr>
            <w:rFonts w:ascii="Cambria Math" w:hAnsi="Cambria Math"/>
          </w:rPr>
          <m:t>RD</m:t>
        </m:r>
      </m:oMath>
      <w:r w:rsidRPr="00793E7E">
        <w:t>)</w:t>
      </w:r>
      <w:r>
        <w:t xml:space="preserve"> for each additional dollar of R&amp;D. These assumptions are unrealistic as </w:t>
      </w:r>
      <w:r w:rsidRPr="00793E7E">
        <w:t>and</w:t>
      </w:r>
      <w:r>
        <w:t xml:space="preserve"> tax authorities cannot observe the innovation return of innovation projects and thus are likely to misallocate tax incentives among firms. </w:t>
      </w:r>
    </w:p>
    <w:p w14:paraId="33B45268" w14:textId="031F9AC8" w:rsidR="001A2B92" w:rsidRPr="00793E7E" w:rsidRDefault="001A2B92" w:rsidP="001A2B92">
      <w:pPr>
        <w:spacing w:before="120" w:after="120" w:line="480" w:lineRule="auto"/>
        <w:ind w:firstLine="720"/>
        <w:jc w:val="both"/>
      </w:pPr>
      <w:r>
        <w:t xml:space="preserve">Information transparency can reduce asymmetric information and affect the effectiveness of RTCs </w:t>
      </w:r>
      <w:r w:rsidR="006D1A69">
        <w:t xml:space="preserve">for individual firms </w:t>
      </w:r>
      <w:r>
        <w:t xml:space="preserve">in </w:t>
      </w:r>
      <w:r w:rsidR="001E3B7E">
        <w:t>multiple</w:t>
      </w:r>
      <w:r>
        <w:t xml:space="preserve"> ways. First, a transparent information environment can reduce the net cost related to the additional R&amp;D investment incentivized by the RTC by reducing adverse selection problems. To increase R&amp;D investment and claim R&amp;D tax benefits, firms </w:t>
      </w:r>
      <w:proofErr w:type="gramStart"/>
      <w:r>
        <w:t>have to</w:t>
      </w:r>
      <w:proofErr w:type="gramEnd"/>
      <w:r>
        <w:t xml:space="preserve"> incur the related financing cost. When the information environment is less transparent, firms are likely to pay a higher cost of capital to fund R&amp;D, which can offset their incentive to invest. While it is difficult for tax authorities to allocate tax incentives to innovative firms, external and internal </w:t>
      </w:r>
      <w:r>
        <w:lastRenderedPageBreak/>
        <w:t>governance mechanisms can monitor firms and ensure they neither over- nor underinvest in R&amp;D with the RTCs. A transparent information environment can help maintain efficient external and internal governance (Zhong</w:t>
      </w:r>
      <w:r w:rsidR="003F585C">
        <w:t xml:space="preserve"> 2</w:t>
      </w:r>
      <w:r>
        <w:t>018), which could help achieve an efficient allocation of tax incentives among firms with varying innovation abilities.</w:t>
      </w:r>
    </w:p>
    <w:p w14:paraId="27CA2FBB" w14:textId="4215F8EF" w:rsidR="001A2B92" w:rsidRPr="00793E7E" w:rsidRDefault="001A2B92" w:rsidP="001A2B92">
      <w:pPr>
        <w:spacing w:before="120" w:after="120" w:line="480" w:lineRule="auto"/>
        <w:ind w:firstLine="720"/>
        <w:jc w:val="both"/>
      </w:pPr>
      <w:r>
        <w:t>Second, a more transparent information environment enables firms to identify valuable innovation projects so that an additional R&amp;D investment project can achieve a higher return. Misreported information can generate unrealistic expectations about future growth and distort firms</w:t>
      </w:r>
      <w:r w:rsidR="004878DD">
        <w:rPr>
          <w:rFonts w:hint="eastAsia"/>
        </w:rPr>
        <w:t>’</w:t>
      </w:r>
      <w:r>
        <w:t xml:space="preserve"> real decisions (McNichols and </w:t>
      </w:r>
      <w:proofErr w:type="spellStart"/>
      <w:r>
        <w:t>Stubben</w:t>
      </w:r>
      <w:proofErr w:type="spellEnd"/>
      <w:r w:rsidR="003F585C">
        <w:t xml:space="preserve"> 2</w:t>
      </w:r>
      <w:r>
        <w:t>008). A high level of information transparency enables firms to access more reliable information; as a result, firms are more likely to identify profitable investment projects (</w:t>
      </w:r>
      <w:proofErr w:type="spellStart"/>
      <w:r w:rsidR="00B52087" w:rsidRPr="00793E7E">
        <w:rPr>
          <w:color w:val="0E101A"/>
        </w:rPr>
        <w:t>Badertscher</w:t>
      </w:r>
      <w:proofErr w:type="spellEnd"/>
      <w:r w:rsidR="00B52087">
        <w:rPr>
          <w:color w:val="0E101A"/>
        </w:rPr>
        <w:t xml:space="preserve">, </w:t>
      </w:r>
      <w:r w:rsidR="00B52087" w:rsidRPr="00B035BC">
        <w:rPr>
          <w:lang w:eastAsia="en-GB"/>
        </w:rPr>
        <w:t>Shroff</w:t>
      </w:r>
      <w:r w:rsidR="00B52087">
        <w:rPr>
          <w:lang w:eastAsia="en-GB"/>
        </w:rPr>
        <w:t xml:space="preserve">, and </w:t>
      </w:r>
      <w:r w:rsidR="00B52087" w:rsidRPr="00B035BC">
        <w:rPr>
          <w:lang w:eastAsia="en-GB"/>
        </w:rPr>
        <w:t>White</w:t>
      </w:r>
      <w:r w:rsidR="00B52087">
        <w:rPr>
          <w:color w:val="0E101A"/>
        </w:rPr>
        <w:t xml:space="preserve"> </w:t>
      </w:r>
      <w:r w:rsidR="00B52087" w:rsidRPr="00793E7E">
        <w:rPr>
          <w:color w:val="0E101A"/>
        </w:rPr>
        <w:t>2013</w:t>
      </w:r>
      <w:r>
        <w:t xml:space="preserve">; </w:t>
      </w:r>
      <w:r w:rsidR="002D4971" w:rsidRPr="00B83F4C">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Yu</w:t>
      </w:r>
      <w:r w:rsidR="002D4971">
        <w:rPr>
          <w:color w:val="0E101A"/>
        </w:rPr>
        <w:t xml:space="preserve"> </w:t>
      </w:r>
      <w:r>
        <w:t xml:space="preserve">2014;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Yost</w:t>
      </w:r>
      <w:r>
        <w:t xml:space="preserve"> 2017</w:t>
      </w:r>
      <w:r w:rsidR="002D4971">
        <w:t xml:space="preserve">; </w:t>
      </w:r>
      <w:r>
        <w:t>Zhong</w:t>
      </w:r>
      <w:r w:rsidR="003F585C">
        <w:t xml:space="preserve"> 2</w:t>
      </w:r>
      <w:r>
        <w:t xml:space="preserve">018) and increase their investment in profitable R&amp;D projects when RTCs are available. </w:t>
      </w:r>
    </w:p>
    <w:p w14:paraId="1295EB82" w14:textId="336428FA" w:rsidR="001A2B92" w:rsidRDefault="006D1A69" w:rsidP="001A2B92">
      <w:pPr>
        <w:spacing w:before="120" w:after="120" w:line="480" w:lineRule="auto"/>
        <w:ind w:firstLine="720"/>
        <w:jc w:val="both"/>
      </w:pPr>
      <w:r>
        <w:t>Three</w:t>
      </w:r>
      <w:r w:rsidR="001A2B92">
        <w:t xml:space="preserve">, a transparent information environment can also facilitate secondary patent market transactions and support efficiently relocating patents from the entities that develop patents to those who can efficiently commercialize innovation. While an RTC may promote R&amp;D investments in the short term, its long-term effect can be limited when its net marginal return and net marginal cost reach a new equilibrium. For firms to keep investing in innovation, the ability to realize a high marginal return by commercializing their innovation is critical. However, firms that are innovative do not necessarily </w:t>
      </w:r>
      <w:proofErr w:type="gramStart"/>
      <w:r w:rsidR="001A2B92">
        <w:t>have the ability to</w:t>
      </w:r>
      <w:proofErr w:type="gramEnd"/>
      <w:r w:rsidR="001A2B92">
        <w:t xml:space="preserve"> commercialize it. Kim and Valentine (2023) document the presence of public firms in a technology class is positively associated with patent sales in that technology class. Based on their findings, innovative firms can gradually increase their R&amp;D investment level and keep exploiting R&amp;D tax credits as they can realize the commercial value of patents themselves or sell them in the patent market. </w:t>
      </w:r>
    </w:p>
    <w:p w14:paraId="265B1D15" w14:textId="5A72EDE4" w:rsidR="0027163C" w:rsidRDefault="0027163C" w:rsidP="001A2B92">
      <w:pPr>
        <w:spacing w:before="120" w:after="120" w:line="480" w:lineRule="auto"/>
        <w:ind w:firstLine="720"/>
        <w:jc w:val="both"/>
      </w:pPr>
      <w:r w:rsidRPr="0027163C">
        <w:lastRenderedPageBreak/>
        <w:t>However, a transparent information environment can also enable competitors to gain easier access to a firm</w:t>
      </w:r>
      <w:r w:rsidR="004878DD">
        <w:rPr>
          <w:rFonts w:hint="eastAsia"/>
        </w:rPr>
        <w:t>’</w:t>
      </w:r>
      <w:r w:rsidRPr="0027163C">
        <w:t>s innovation information, which may discourage the firm from innovating even with the benefits of R&amp;D tax credits (RTCs). Kim and Valentine (2021) examine the impact of accelerated patent application disclosure, driven by the passage of the American Inventor Protection Act (AIPA), and document that this improved information transparency improves both innovation spill-in and spill-out effects. However, the net effect depends on the tradeoff between these effects.</w:t>
      </w:r>
      <w:r>
        <w:t xml:space="preserve"> </w:t>
      </w:r>
      <w:r w:rsidR="00FE0AE5" w:rsidRPr="00FE0AE5">
        <w:t>transparency may significantly increase the spill-out costs for a group of firms, which may offset the benefits of RTCs</w:t>
      </w:r>
      <w:r w:rsidR="00FE0AE5">
        <w:t xml:space="preserve"> and information transparency</w:t>
      </w:r>
      <w:r w:rsidR="00FE0AE5" w:rsidRPr="00FE0AE5">
        <w:t>.</w:t>
      </w:r>
    </w:p>
    <w:p w14:paraId="1C789426" w14:textId="6899CA78" w:rsidR="001A2B92" w:rsidRPr="00793E7E" w:rsidRDefault="001A2B92" w:rsidP="001A2B92">
      <w:pPr>
        <w:spacing w:before="120" w:after="120" w:line="480" w:lineRule="auto"/>
        <w:ind w:firstLine="720"/>
        <w:jc w:val="both"/>
      </w:pPr>
      <w:r>
        <w:t xml:space="preserve">For these reasons, </w:t>
      </w:r>
      <w:r w:rsidR="00FE0AE5">
        <w:t xml:space="preserve">it is unclear whether information transparency </w:t>
      </w:r>
      <w:r w:rsidR="004E5904">
        <w:t>affect the effectiveness of RTC for individual firms. However, once innovation outcomes are aggregated at state level, innovation spillover effects of individual firms cancel out each other, resulting a net positive impact of information asymmetry on the effectiveness of RTCs.</w:t>
      </w:r>
      <w:r>
        <w:t xml:space="preserve"> </w:t>
      </w:r>
      <w:r w:rsidR="004E5904">
        <w:t xml:space="preserve">Combined with the implication </w:t>
      </w:r>
      <w:r w:rsidR="00F27489">
        <w:t xml:space="preserve">of the theory suggested by </w:t>
      </w:r>
      <w:proofErr w:type="spellStart"/>
      <w:r w:rsidR="00F27489" w:rsidRPr="00793E7E">
        <w:rPr>
          <w:color w:val="000000"/>
        </w:rPr>
        <w:t>Akcigit</w:t>
      </w:r>
      <w:proofErr w:type="spellEnd"/>
      <w:r w:rsidR="00F27489">
        <w:rPr>
          <w:color w:val="000000"/>
        </w:rPr>
        <w:t xml:space="preserve">, </w:t>
      </w:r>
      <w:r w:rsidR="00F27489" w:rsidRPr="00B035BC">
        <w:rPr>
          <w:lang w:eastAsia="en-GB"/>
        </w:rPr>
        <w:t>Hanley</w:t>
      </w:r>
      <w:r w:rsidR="00F27489">
        <w:rPr>
          <w:color w:val="000000"/>
        </w:rPr>
        <w:t xml:space="preserve">, and </w:t>
      </w:r>
      <w:proofErr w:type="spellStart"/>
      <w:r w:rsidR="00F27489" w:rsidRPr="00B035BC">
        <w:rPr>
          <w:lang w:eastAsia="en-GB"/>
        </w:rPr>
        <w:t>Stantcheva</w:t>
      </w:r>
      <w:proofErr w:type="spellEnd"/>
      <w:r w:rsidR="00F27489" w:rsidRPr="00793E7E">
        <w:rPr>
          <w:color w:val="000000"/>
        </w:rPr>
        <w:t xml:space="preserve"> (2022)</w:t>
      </w:r>
      <w:r w:rsidR="00F27489">
        <w:rPr>
          <w:color w:val="000000"/>
        </w:rPr>
        <w:t xml:space="preserve">, I </w:t>
      </w:r>
      <w:r>
        <w:t xml:space="preserve">expect that a transparent information environment improves RTC effectiveness. My </w:t>
      </w:r>
      <w:r w:rsidR="00F27489">
        <w:t xml:space="preserve">next </w:t>
      </w:r>
      <w:r w:rsidRPr="43EBAAB6">
        <w:rPr>
          <w:rFonts w:eastAsiaTheme="minorEastAsia"/>
        </w:rPr>
        <w:t xml:space="preserve">hypothesis </w:t>
      </w:r>
      <w:r>
        <w:t xml:space="preserve">is:  </w:t>
      </w:r>
    </w:p>
    <w:p w14:paraId="58D838F0" w14:textId="6987F289" w:rsidR="001A2B92" w:rsidRPr="00793E7E" w:rsidRDefault="001A2B92" w:rsidP="001A2B92">
      <w:pPr>
        <w:spacing w:before="120" w:after="120" w:line="480" w:lineRule="auto"/>
        <w:ind w:firstLine="360"/>
        <w:jc w:val="both"/>
        <w:rPr>
          <w:rFonts w:eastAsiaTheme="minorEastAsia"/>
        </w:rPr>
      </w:pPr>
      <w:r w:rsidRPr="00793E7E">
        <w:rPr>
          <w:rFonts w:eastAsiaTheme="minorEastAsia"/>
          <w:b/>
          <w:bCs/>
        </w:rPr>
        <w:t>H</w:t>
      </w:r>
      <w:r w:rsidR="00F27489">
        <w:rPr>
          <w:rFonts w:eastAsiaTheme="minorEastAsia"/>
          <w:b/>
          <w:bCs/>
        </w:rPr>
        <w:t>1b</w:t>
      </w:r>
      <w:r w:rsidRPr="00793E7E">
        <w:rPr>
          <w:rFonts w:eastAsiaTheme="minorEastAsia"/>
        </w:rPr>
        <w:t xml:space="preserve">: A more transparent information environment positively influences the effectiveness of R&amp;D tax </w:t>
      </w:r>
      <w:r w:rsidR="00F27489" w:rsidRPr="00793E7E">
        <w:rPr>
          <w:rFonts w:eastAsiaTheme="minorEastAsia"/>
        </w:rPr>
        <w:t>credits.</w:t>
      </w:r>
    </w:p>
    <w:p w14:paraId="1312982B" w14:textId="300A71DF" w:rsidR="00E75700" w:rsidRPr="00793E7E" w:rsidRDefault="00E75700" w:rsidP="008A6E1E">
      <w:pPr>
        <w:pStyle w:val="Heading1"/>
        <w:rPr>
          <w:rFonts w:cs="Times New Roman"/>
        </w:rPr>
      </w:pPr>
      <w:bookmarkStart w:id="12" w:name="_Toc134461150"/>
      <w:r w:rsidRPr="00793E7E">
        <w:rPr>
          <w:rFonts w:cs="Times New Roman"/>
        </w:rPr>
        <w:t xml:space="preserve">4 </w:t>
      </w:r>
      <w:r w:rsidR="00E24D04" w:rsidRPr="00E24D04">
        <w:rPr>
          <w:rFonts w:cs="Times New Roman"/>
        </w:rPr>
        <w:t>DATA, SAMPLE, AND RESEARCH DESIGN</w:t>
      </w:r>
      <w:bookmarkEnd w:id="12"/>
    </w:p>
    <w:p w14:paraId="654485B2" w14:textId="77777777" w:rsidR="007F252C" w:rsidRDefault="008D55FA" w:rsidP="008D55FA">
      <w:pPr>
        <w:spacing w:before="120" w:after="120" w:line="480" w:lineRule="auto"/>
        <w:ind w:firstLine="720"/>
        <w:jc w:val="both"/>
      </w:pPr>
      <w:r w:rsidRPr="00793E7E">
        <w:t xml:space="preserve">This study intends to answer the research question that when an RTC is introduced in a country, state, or for a specific industry, does its impact vary with the information asymmetry within the country, state, or industry. To </w:t>
      </w:r>
      <w:proofErr w:type="gramStart"/>
      <w:r w:rsidRPr="00793E7E">
        <w:t>better empirically test the role of information</w:t>
      </w:r>
      <w:proofErr w:type="gramEnd"/>
      <w:r w:rsidRPr="00793E7E">
        <w:t xml:space="preserve"> in influencing the effectiveness of RTCs, several major empirical challenges need to be considered. These challenges include the heterogeneity of different RTCs, the correct measurement of total </w:t>
      </w:r>
      <w:r w:rsidRPr="00793E7E">
        <w:lastRenderedPageBreak/>
        <w:t>RTC effects, and establishing causality. Leveraging on the introduction of RTCs in the United States, this study can effectively address these empirical concerns.</w:t>
      </w:r>
    </w:p>
    <w:p w14:paraId="57EE7961" w14:textId="0613E652" w:rsidR="00AA3817" w:rsidRDefault="00AA3817" w:rsidP="008D55FA">
      <w:pPr>
        <w:spacing w:before="120" w:after="120" w:line="480" w:lineRule="auto"/>
        <w:ind w:firstLine="720"/>
        <w:jc w:val="both"/>
      </w:pPr>
      <w:r w:rsidRPr="00AA3817">
        <w:t xml:space="preserve">Using state-level data on innovation activities and institutional characteristics in the </w:t>
      </w:r>
      <w:r>
        <w:t>U.S.</w:t>
      </w:r>
      <w:r w:rsidRPr="00AA3817">
        <w:t>, this study can control for the heterogeneity of different RTCs, which remains highly similar across states. Since the level of information transparency can vary across states, testing the effect of RTCs across states can provide insights into whether the impact of an RTC varies with the level of information transparency.</w:t>
      </w:r>
    </w:p>
    <w:p w14:paraId="7AE9992A" w14:textId="288BDDD3" w:rsidR="008273D9" w:rsidRDefault="008273D9" w:rsidP="008273D9">
      <w:pPr>
        <w:spacing w:before="120" w:after="120" w:line="480" w:lineRule="auto"/>
        <w:ind w:firstLine="720"/>
        <w:jc w:val="both"/>
      </w:pPr>
      <w:r>
        <w:t>Moreover, I use patent application records to identify states where innovation is taking place, providing a more accurate measure of overall RTC impact. This approach differs from prior studies that focused on specific types of organizations and can better mitigate concerns regarding substitution effects between different types of organizations</w:t>
      </w:r>
      <w:r w:rsidR="004878DD">
        <w:rPr>
          <w:rFonts w:hint="eastAsia"/>
        </w:rPr>
        <w:t>’</w:t>
      </w:r>
      <w:r>
        <w:t xml:space="preserve"> innovation activities. By incorporating all innovation activities in the empirical tests, this study can provide a more comprehensive analysis of the effectiveness of RTCs in promoting innovation.</w:t>
      </w:r>
    </w:p>
    <w:p w14:paraId="7A4D5C64" w14:textId="337AD102" w:rsidR="008B1A08" w:rsidRPr="00793E7E" w:rsidRDefault="008B1A08" w:rsidP="008B1A08">
      <w:pPr>
        <w:spacing w:before="120" w:after="120" w:line="480" w:lineRule="auto"/>
        <w:ind w:firstLine="720"/>
        <w:jc w:val="both"/>
      </w:pPr>
      <w:r w:rsidRPr="00793E7E">
        <w:t xml:space="preserve">Finally, state RTCs have been introduced in different years, permitting the utilization of a staggered difference-in-differences (DID) approach to </w:t>
      </w:r>
      <w:r w:rsidR="00C7213C" w:rsidRPr="00793E7E">
        <w:t>identify causal effects more effectively</w:t>
      </w:r>
      <w:r w:rsidRPr="00793E7E">
        <w:t>. By employing multiple shocks that influence innovation activities, I can better control for potential biases and noise coinciding with the introduction of state RTCs that affect innovation activities.</w:t>
      </w:r>
    </w:p>
    <w:p w14:paraId="4B646E1B" w14:textId="09B629BE" w:rsidR="00E75700" w:rsidRPr="00793E7E" w:rsidRDefault="00E75700" w:rsidP="00E75700">
      <w:pPr>
        <w:pStyle w:val="Heading2"/>
        <w:jc w:val="both"/>
        <w:rPr>
          <w:rFonts w:cs="Times New Roman"/>
        </w:rPr>
      </w:pPr>
      <w:bookmarkStart w:id="13" w:name="_Toc134461151"/>
      <w:r w:rsidRPr="00793E7E">
        <w:rPr>
          <w:rFonts w:cs="Times New Roman"/>
        </w:rPr>
        <w:t xml:space="preserve">4.1 </w:t>
      </w:r>
      <w:r w:rsidR="00E24D04" w:rsidRPr="00E24D04">
        <w:rPr>
          <w:rFonts w:cs="Times New Roman"/>
        </w:rPr>
        <w:t>Sample Selection and Data</w:t>
      </w:r>
      <w:bookmarkEnd w:id="13"/>
    </w:p>
    <w:p w14:paraId="683C497E" w14:textId="1F04BADA" w:rsidR="00403117" w:rsidRPr="00793E7E" w:rsidRDefault="00403117" w:rsidP="00403117">
      <w:pPr>
        <w:spacing w:line="480" w:lineRule="auto"/>
        <w:ind w:firstLine="720"/>
        <w:jc w:val="both"/>
      </w:pPr>
      <w:r w:rsidRPr="00793E7E">
        <w:t>To investigate the impact of information transparency on the effectiveness of RTCs and the mechanisms involved, I employ state-year, state-patent-class-year, and firm-year level data for conducting analyses. The patent data and information on patenting activities are obtained from publicly available resources at the USPTO. I use patent data from Arora</w:t>
      </w:r>
      <w:r w:rsidR="00CC40B9">
        <w:t xml:space="preserve">, </w:t>
      </w:r>
      <w:proofErr w:type="spellStart"/>
      <w:r w:rsidR="00CC40B9" w:rsidRPr="00B035BC">
        <w:rPr>
          <w:lang w:eastAsia="en-GB"/>
        </w:rPr>
        <w:t>Belenzon</w:t>
      </w:r>
      <w:proofErr w:type="spellEnd"/>
      <w:r w:rsidR="00CC40B9">
        <w:t xml:space="preserve">, and </w:t>
      </w:r>
      <w:r w:rsidR="00CC40B9" w:rsidRPr="00B035BC">
        <w:rPr>
          <w:lang w:eastAsia="en-GB"/>
        </w:rPr>
        <w:t>Sheer</w:t>
      </w:r>
      <w:r w:rsidR="00CC40B9">
        <w:t xml:space="preserve"> </w:t>
      </w:r>
      <w:r w:rsidRPr="00793E7E">
        <w:t xml:space="preserve">(2021) to identify the first owner of a patent and classify it as applied by a public or private firm, </w:t>
      </w:r>
      <w:r w:rsidRPr="00793E7E">
        <w:lastRenderedPageBreak/>
        <w:t xml:space="preserve">while patent data from Kogan </w:t>
      </w:r>
      <w:r w:rsidR="005840AC">
        <w:t>et al.</w:t>
      </w:r>
      <w:r w:rsidRPr="00793E7E">
        <w:t xml:space="preserve"> (2017) provides information on the most recent owner of a patent and its value measured by a market method. The state R&amp;D tax credit data is collected from </w:t>
      </w:r>
      <w:proofErr w:type="spellStart"/>
      <w:r w:rsidRPr="00793E7E">
        <w:t>Falato</w:t>
      </w:r>
      <w:proofErr w:type="spellEnd"/>
      <w:r w:rsidRPr="00793E7E">
        <w:t xml:space="preserve"> and Sim (2014) and Schmidt (2021), which compile state-level RTCs and updates from 1982-2000. The data is verified by comparing it with other publicly available information and correcting discrepancies.</w:t>
      </w:r>
    </w:p>
    <w:p w14:paraId="6BDC6733" w14:textId="4F1DBFDB" w:rsidR="00403117" w:rsidRPr="00793E7E" w:rsidRDefault="00403117" w:rsidP="00403117">
      <w:pPr>
        <w:spacing w:line="480" w:lineRule="auto"/>
        <w:ind w:firstLine="720"/>
        <w:jc w:val="both"/>
      </w:pPr>
      <w:r>
        <w:t>The state-year, state-patent-class-year, and firm-year level observations samples begin in 1976 and extend to 2020, coinciding with the availability of patent data. For the firm-level observations, additional cleaning steps are taken, including dropping observations with missing NAICs codes, excluding firms in highly regulated industries, and requiring each firm to have at least three observations in the sample period. Firms with missing state data and those whose primary innovation activities are not conducted in</w:t>
      </w:r>
      <w:r w:rsidR="00407128">
        <w:t xml:space="preserve"> </w:t>
      </w:r>
      <w:r>
        <w:t xml:space="preserve">their headquarters state are also dropped. The final firm-year sample consists of 33,925 observations. </w:t>
      </w:r>
    </w:p>
    <w:p w14:paraId="016FF61C" w14:textId="77777777" w:rsidR="00403117" w:rsidRPr="00793E7E" w:rsidRDefault="00403117" w:rsidP="00403117">
      <w:pPr>
        <w:spacing w:line="480" w:lineRule="auto"/>
        <w:ind w:firstLine="720"/>
        <w:jc w:val="both"/>
      </w:pPr>
      <w:r>
        <w:t xml:space="preserve">To obtain state-level innovation measurements, I start with assignee data from the USPTO and identify 3,799,670 patents with the U.S. as the country, an organization type of 2, and non-missing state information. Of these, 1,772,281 patents have matched firm </w:t>
      </w:r>
      <w:proofErr w:type="spellStart"/>
      <w:r>
        <w:t>Compustat</w:t>
      </w:r>
      <w:proofErr w:type="spellEnd"/>
      <w:r>
        <w:t xml:space="preserve"> identifiers (GVKEY), which I define as patents owned by public firms. Patents without matched GVKEYs are considered patents owned by private firms. After aggregating patents and citations by year and state, my state-level sample includes 2,294 observations.</w:t>
      </w:r>
    </w:p>
    <w:p w14:paraId="304FD4EA" w14:textId="3126A0DA" w:rsidR="00E75700" w:rsidRPr="00793E7E" w:rsidRDefault="00E75700" w:rsidP="00C04D13">
      <w:pPr>
        <w:pStyle w:val="Heading2"/>
        <w:rPr>
          <w:rFonts w:cs="Times New Roman"/>
        </w:rPr>
      </w:pPr>
      <w:bookmarkStart w:id="14" w:name="_Toc134461152"/>
      <w:r w:rsidRPr="00793E7E">
        <w:rPr>
          <w:rFonts w:cs="Times New Roman"/>
        </w:rPr>
        <w:t xml:space="preserve">4.2 </w:t>
      </w:r>
      <w:r w:rsidR="00E24D04" w:rsidRPr="00E24D04">
        <w:rPr>
          <w:rFonts w:cs="Times New Roman"/>
        </w:rPr>
        <w:t>Variable Measurement</w:t>
      </w:r>
      <w:bookmarkEnd w:id="14"/>
    </w:p>
    <w:p w14:paraId="01A7D2D4" w14:textId="063082C5" w:rsidR="00E75700" w:rsidRPr="00793E7E" w:rsidRDefault="00E75700" w:rsidP="00C04D13">
      <w:pPr>
        <w:pStyle w:val="Heading3"/>
        <w:rPr>
          <w:rFonts w:cs="Times New Roman"/>
        </w:rPr>
      </w:pPr>
      <w:bookmarkStart w:id="15" w:name="_Toc134461153"/>
      <w:r w:rsidRPr="00793E7E">
        <w:rPr>
          <w:rFonts w:cs="Times New Roman"/>
        </w:rPr>
        <w:t xml:space="preserve">4.2.1 </w:t>
      </w:r>
      <w:r w:rsidR="00E24D04" w:rsidRPr="00E24D04">
        <w:rPr>
          <w:rFonts w:cs="Times New Roman"/>
        </w:rPr>
        <w:t>Key Dependent Variable – Innovation Activities</w:t>
      </w:r>
      <w:bookmarkEnd w:id="15"/>
      <w:r w:rsidR="008B2F62" w:rsidRPr="00793E7E">
        <w:rPr>
          <w:rFonts w:cs="Times New Roman"/>
        </w:rPr>
        <w:t xml:space="preserve"> </w:t>
      </w:r>
    </w:p>
    <w:p w14:paraId="4695369A" w14:textId="75C6A57E" w:rsidR="00403117" w:rsidRPr="00793E7E" w:rsidRDefault="00403117" w:rsidP="00403117">
      <w:pPr>
        <w:spacing w:before="120" w:after="120" w:line="480" w:lineRule="auto"/>
        <w:ind w:firstLine="720"/>
        <w:jc w:val="both"/>
      </w:pPr>
      <w:r>
        <w:t xml:space="preserve">Following prior literature on innovation (Cornaggia </w:t>
      </w:r>
      <w:r w:rsidR="005840AC">
        <w:t>et al.</w:t>
      </w:r>
      <w:r>
        <w:t xml:space="preserve"> 2015; </w:t>
      </w:r>
      <w:r w:rsidR="00CC40B9">
        <w:t>Li, Ma, and Shevlin</w:t>
      </w:r>
      <w:r>
        <w:t xml:space="preserve"> 202</w:t>
      </w:r>
      <w:r w:rsidR="00191528">
        <w:t>1</w:t>
      </w:r>
      <w:r>
        <w:t xml:space="preserve">), I measure innovation using a three-year lag of the natural logarithm of one plus the number of patents applied and granted for by all firms in a state (L3Pat), firms in a state-patent class </w:t>
      </w:r>
      <w:r>
        <w:lastRenderedPageBreak/>
        <w:t>(L3CpcTPat), and by a firm (TPat) in year t+3. This three-year lag captures the current year treatment effect, as the innovation investment cycle typically takes three years (Mukherjee</w:t>
      </w:r>
      <w:r w:rsidR="00CC40B9">
        <w:t xml:space="preserve">, </w:t>
      </w:r>
      <w:r w:rsidR="00CC40B9" w:rsidRPr="00B035BC">
        <w:rPr>
          <w:lang w:eastAsia="en-GB"/>
        </w:rPr>
        <w:t>Singh</w:t>
      </w:r>
      <w:r w:rsidR="00CC40B9">
        <w:rPr>
          <w:lang w:eastAsia="en-GB"/>
        </w:rPr>
        <w:t xml:space="preserve">, and </w:t>
      </w:r>
      <w:proofErr w:type="spellStart"/>
      <w:r w:rsidR="00CC40B9" w:rsidRPr="00B035BC">
        <w:rPr>
          <w:lang w:eastAsia="en-GB"/>
        </w:rPr>
        <w:t>Žaldokas</w:t>
      </w:r>
      <w:proofErr w:type="spellEnd"/>
      <w:r w:rsidR="00CC40B9">
        <w:t xml:space="preserve"> </w:t>
      </w:r>
      <w:r>
        <w:t xml:space="preserve">2017; </w:t>
      </w:r>
      <w:proofErr w:type="spellStart"/>
      <w:r>
        <w:t>Atanassov</w:t>
      </w:r>
      <w:proofErr w:type="spellEnd"/>
      <w:r>
        <w:t xml:space="preserve"> and Liu</w:t>
      </w:r>
      <w:r w:rsidR="003F585C">
        <w:t xml:space="preserve"> 2</w:t>
      </w:r>
      <w:r>
        <w:t>020).</w:t>
      </w:r>
    </w:p>
    <w:p w14:paraId="655C7B4C" w14:textId="77777777" w:rsidR="00403117" w:rsidRPr="00793E7E" w:rsidRDefault="00403117" w:rsidP="00403117">
      <w:pPr>
        <w:spacing w:before="120" w:after="120" w:line="480" w:lineRule="auto"/>
        <w:ind w:firstLine="720"/>
        <w:jc w:val="both"/>
      </w:pPr>
      <w:r w:rsidRPr="00793E7E">
        <w:t>Alternatively, the number of citations received by all patents and the number of top-cited patents (above the 90th percentile of the citation distribution for patents applied in a specific year and patent class) are used to proxy for innovation outcomes. L3Cite and L3CpcTCite measure the citations received by all patents applied and granted in a state and state-patent class in year t+3, respectively. L3Top and L3CpcTop proxy for the top-cited patents applied and granted in a state and state-patent class in year t+3, respectively.</w:t>
      </w:r>
    </w:p>
    <w:p w14:paraId="27F30C25" w14:textId="0EA3955D" w:rsidR="00403117" w:rsidRPr="00793E7E" w:rsidRDefault="00403117" w:rsidP="00403117">
      <w:pPr>
        <w:spacing w:before="120" w:after="120" w:line="480" w:lineRule="auto"/>
        <w:ind w:firstLine="720"/>
        <w:jc w:val="both"/>
      </w:pPr>
      <w:r>
        <w:t xml:space="preserve">I also use </w:t>
      </w:r>
      <w:proofErr w:type="spellStart"/>
      <w:r>
        <w:t>TRvalue</w:t>
      </w:r>
      <w:proofErr w:type="spellEnd"/>
      <w:r>
        <w:t xml:space="preserve"> and </w:t>
      </w:r>
      <w:proofErr w:type="spellStart"/>
      <w:r>
        <w:t>TNvalue</w:t>
      </w:r>
      <w:proofErr w:type="spellEnd"/>
      <w:r>
        <w:t xml:space="preserve"> as alternative measures of innovation activities at the firm level. </w:t>
      </w:r>
      <w:proofErr w:type="spellStart"/>
      <w:r>
        <w:t>TRvalue</w:t>
      </w:r>
      <w:proofErr w:type="spellEnd"/>
      <w:r>
        <w:t xml:space="preserve"> (</w:t>
      </w:r>
      <w:proofErr w:type="spellStart"/>
      <w:r>
        <w:t>TNvalue</w:t>
      </w:r>
      <w:proofErr w:type="spellEnd"/>
      <w:r>
        <w:t>) is the nominal value (real value) of each patent is derived from Kogan et al. (2017), which measures a firm</w:t>
      </w:r>
      <w:r w:rsidR="004878DD">
        <w:rPr>
          <w:rFonts w:hint="eastAsia"/>
        </w:rPr>
        <w:t>’</w:t>
      </w:r>
      <w:r>
        <w:t>s idiosyncratic stock market return on the day of the patent grant (deflated to 1982 dollars). These variables are measured as the natural logarithm of one plus the total value (total relative value) of all patents applied for and granted during year t+3.</w:t>
      </w:r>
    </w:p>
    <w:p w14:paraId="3225B2BF" w14:textId="77777777" w:rsidR="00403117" w:rsidRPr="00793E7E" w:rsidRDefault="00403117" w:rsidP="00403117">
      <w:pPr>
        <w:spacing w:before="120" w:after="120" w:line="480" w:lineRule="auto"/>
        <w:ind w:firstLine="720"/>
        <w:jc w:val="both"/>
      </w:pPr>
      <w:r w:rsidRPr="00793E7E">
        <w:t>In addition to internally conducted innovation activities, I also assess externally generated innovation activities by examining technology acquisitions and patent sales. I measure the number of M&amp;A deals in a state by counting the number of targets acquired in that state within a year. Moreover, I differentiate the types of firms being acquired by specifically investigating the number of public firms (</w:t>
      </w:r>
      <w:proofErr w:type="spellStart"/>
      <w:r w:rsidRPr="00793E7E">
        <w:t>TPubM&amp;A</w:t>
      </w:r>
      <w:proofErr w:type="spellEnd"/>
      <w:r w:rsidRPr="00793E7E">
        <w:t>), public firms with patents (</w:t>
      </w:r>
      <w:proofErr w:type="spellStart"/>
      <w:r w:rsidRPr="00793E7E">
        <w:t>TPubTechM&amp;A</w:t>
      </w:r>
      <w:proofErr w:type="spellEnd"/>
      <w:r w:rsidRPr="00793E7E">
        <w:t>), public firms without patents (</w:t>
      </w:r>
      <w:proofErr w:type="spellStart"/>
      <w:r w:rsidRPr="00793E7E">
        <w:t>TPubOperM&amp;A</w:t>
      </w:r>
      <w:proofErr w:type="spellEnd"/>
      <w:r w:rsidRPr="00793E7E">
        <w:t>), private firms (</w:t>
      </w:r>
      <w:proofErr w:type="spellStart"/>
      <w:r w:rsidRPr="00793E7E">
        <w:t>TPriM&amp;A</w:t>
      </w:r>
      <w:proofErr w:type="spellEnd"/>
      <w:r w:rsidRPr="00793E7E">
        <w:t>), private firms with patents (</w:t>
      </w:r>
      <w:proofErr w:type="spellStart"/>
      <w:r w:rsidRPr="00793E7E">
        <w:t>TPriTechM&amp;A</w:t>
      </w:r>
      <w:proofErr w:type="spellEnd"/>
      <w:r w:rsidRPr="00793E7E">
        <w:t>), and private firms without patents (</w:t>
      </w:r>
      <w:proofErr w:type="spellStart"/>
      <w:r w:rsidRPr="00793E7E">
        <w:t>TPriOperM&amp;A</w:t>
      </w:r>
      <w:proofErr w:type="spellEnd"/>
      <w:r w:rsidRPr="00793E7E">
        <w:t xml:space="preserve">) acquired in the state within a year. Firms can also acquire patents by directly purchasing them from other parties. I use two proxies for patent sales: </w:t>
      </w:r>
      <w:proofErr w:type="spellStart"/>
      <w:r w:rsidRPr="00793E7E">
        <w:t>LPatSale</w:t>
      </w:r>
      <w:proofErr w:type="spellEnd"/>
      <w:r w:rsidRPr="00793E7E">
        <w:t xml:space="preserve"> and </w:t>
      </w:r>
      <w:proofErr w:type="spellStart"/>
      <w:r w:rsidRPr="00793E7E">
        <w:t>LPriPubPsale</w:t>
      </w:r>
      <w:proofErr w:type="spellEnd"/>
      <w:r w:rsidRPr="00793E7E">
        <w:t xml:space="preserve">. </w:t>
      </w:r>
      <w:proofErr w:type="spellStart"/>
      <w:r w:rsidRPr="00793E7E">
        <w:t>LPatSale</w:t>
      </w:r>
      <w:proofErr w:type="spellEnd"/>
      <w:r w:rsidRPr="00793E7E">
        <w:t xml:space="preserve"> measures the natural logarithm of one plus the number </w:t>
      </w:r>
      <w:r w:rsidRPr="00793E7E">
        <w:lastRenderedPageBreak/>
        <w:t xml:space="preserve">of patents that are applied for (ultimately granted) in a state and a year and are sold at least once. </w:t>
      </w:r>
      <w:proofErr w:type="spellStart"/>
      <w:r w:rsidRPr="00793E7E">
        <w:t>LPriPubPsale</w:t>
      </w:r>
      <w:proofErr w:type="spellEnd"/>
      <w:r w:rsidRPr="00793E7E">
        <w:t xml:space="preserve"> measures the natural logarithm of one plus the number of patents that are applied for (ultimately granted) by private firms in a state and a year and are sold to public firms at least once.</w:t>
      </w:r>
    </w:p>
    <w:p w14:paraId="70BFACA5" w14:textId="2DBC7451" w:rsidR="00C04D13" w:rsidRPr="00793E7E" w:rsidRDefault="00C04D13" w:rsidP="00C04D13">
      <w:pPr>
        <w:pStyle w:val="Heading3"/>
        <w:jc w:val="both"/>
        <w:rPr>
          <w:rFonts w:cs="Times New Roman"/>
        </w:rPr>
      </w:pPr>
      <w:bookmarkStart w:id="16" w:name="_Toc134461154"/>
      <w:r w:rsidRPr="00793E7E">
        <w:rPr>
          <w:rFonts w:cs="Times New Roman"/>
        </w:rPr>
        <w:t xml:space="preserve">4.2.2 </w:t>
      </w:r>
      <w:r w:rsidR="00E24D04" w:rsidRPr="00E24D04">
        <w:rPr>
          <w:rFonts w:cs="Times New Roman"/>
        </w:rPr>
        <w:t>Key Independent Variable – Credit</w:t>
      </w:r>
      <w:bookmarkEnd w:id="16"/>
    </w:p>
    <w:p w14:paraId="6BAE836B" w14:textId="77777777" w:rsidR="00403117" w:rsidRPr="00793E7E" w:rsidRDefault="00403117" w:rsidP="00403117">
      <w:pPr>
        <w:spacing w:before="120" w:after="120" w:line="480" w:lineRule="auto"/>
        <w:ind w:firstLine="360"/>
        <w:jc w:val="both"/>
      </w:pPr>
      <w:r>
        <w:t>Appendix C displays the introduction and major changes of state RTCs between 1982 and 2020. The treatment variable Credit is an indicator variable with a value of 1 after an RTC is enacted in a state, 0 otherwise. I identify the location of innovation activities by examining assignee location and inventor location data from the USPTO. When a patent lists a state in its application, it is counted as a patent applied for in that state in its application year.</w:t>
      </w:r>
    </w:p>
    <w:p w14:paraId="02D01490" w14:textId="3F92A639" w:rsidR="0006799E" w:rsidRPr="00793E7E" w:rsidRDefault="0006799E" w:rsidP="00A87152">
      <w:pPr>
        <w:pStyle w:val="Heading3"/>
        <w:rPr>
          <w:rFonts w:cs="Times New Roman"/>
        </w:rPr>
      </w:pPr>
      <w:bookmarkStart w:id="17" w:name="_Toc134461155"/>
      <w:r w:rsidRPr="00793E7E">
        <w:rPr>
          <w:rFonts w:cs="Times New Roman"/>
        </w:rPr>
        <w:t>4.2.2</w:t>
      </w:r>
      <w:r w:rsidR="0040557F" w:rsidRPr="00793E7E">
        <w:rPr>
          <w:rFonts w:cs="Times New Roman"/>
        </w:rPr>
        <w:t xml:space="preserve"> </w:t>
      </w:r>
      <w:r w:rsidR="00E24D04" w:rsidRPr="00E24D04">
        <w:rPr>
          <w:rFonts w:cs="Times New Roman"/>
        </w:rPr>
        <w:t>Information Transparency</w:t>
      </w:r>
      <w:bookmarkEnd w:id="17"/>
    </w:p>
    <w:p w14:paraId="1D45C0D5" w14:textId="3CB2B035" w:rsidR="00403117" w:rsidRPr="00793E7E" w:rsidRDefault="0006799E" w:rsidP="00403117">
      <w:pPr>
        <w:spacing w:before="120" w:after="120" w:line="480" w:lineRule="auto"/>
        <w:jc w:val="both"/>
      </w:pPr>
      <w:r w:rsidRPr="00793E7E">
        <w:tab/>
      </w:r>
      <w:r w:rsidR="00403117">
        <w:t>I</w:t>
      </w:r>
      <w:r w:rsidR="00403117" w:rsidRPr="00793E7E">
        <w:t>nformation Transparency in this study refers to the quantity and quality of external information about business and innovation activities that could affect the net cost or return of the innovation activities performed by individual organizations. I focus on external information transparency rather than internal information transparency because I am interested in the macro-level association between the overall information transparency within an environment and the effectiveness of RTCs introduced for business sectors in that environment. While an individual firm</w:t>
      </w:r>
      <w:r w:rsidR="004878DD">
        <w:rPr>
          <w:rFonts w:hint="eastAsia"/>
        </w:rPr>
        <w:t>’</w:t>
      </w:r>
      <w:r w:rsidR="00403117" w:rsidRPr="00793E7E">
        <w:t>s disclosure decision might affect its net cost and return of conducting innovation, evidence on individual firms</w:t>
      </w:r>
      <w:r w:rsidR="004878DD">
        <w:rPr>
          <w:rFonts w:hint="eastAsia"/>
        </w:rPr>
        <w:t>’</w:t>
      </w:r>
      <w:r w:rsidR="00403117" w:rsidRPr="00793E7E">
        <w:t xml:space="preserve"> voluntary disclosure and the effectiveness of RTCs cannot be generalized to the macro level due to potential substitution effects.</w:t>
      </w:r>
    </w:p>
    <w:p w14:paraId="3EACF769" w14:textId="18037376" w:rsidR="00FF6E12" w:rsidRPr="00793E7E" w:rsidRDefault="00FF6E12" w:rsidP="00403117">
      <w:pPr>
        <w:spacing w:before="120" w:after="120" w:line="480" w:lineRule="auto"/>
        <w:jc w:val="both"/>
        <w:rPr>
          <w:i/>
          <w:iCs/>
        </w:rPr>
      </w:pPr>
      <w:r w:rsidRPr="00793E7E">
        <w:t>4.2.2.1</w:t>
      </w:r>
      <w:r w:rsidR="00150630" w:rsidRPr="00793E7E">
        <w:t xml:space="preserve"> Using</w:t>
      </w:r>
      <w:r w:rsidRPr="00793E7E">
        <w:t xml:space="preserve"> </w:t>
      </w:r>
      <w:r w:rsidR="00150630" w:rsidRPr="00793E7E">
        <w:t>Inevitable Disclosure Doctrine (IDD) to Proxy for the State Information Asymmetry</w:t>
      </w:r>
    </w:p>
    <w:p w14:paraId="17233A76" w14:textId="6DDF43A9" w:rsidR="00470D9D" w:rsidRPr="00793E7E" w:rsidRDefault="000A2C89" w:rsidP="00403117">
      <w:pPr>
        <w:spacing w:before="120" w:after="120" w:line="480" w:lineRule="auto"/>
        <w:jc w:val="both"/>
      </w:pPr>
      <w:r w:rsidRPr="00793E7E">
        <w:tab/>
      </w:r>
      <w:r w:rsidR="00403117" w:rsidRPr="00793E7E">
        <w:t xml:space="preserve">Innovation </w:t>
      </w:r>
      <w:r w:rsidR="00470D9D">
        <w:t xml:space="preserve">often </w:t>
      </w:r>
      <w:r w:rsidR="00403117" w:rsidRPr="00793E7E">
        <w:t xml:space="preserve">involves high proprietary costs and is typically not subject to mandatory disclosure. However, innovation-related proprietary information can still be transferred through </w:t>
      </w:r>
      <w:r w:rsidR="00403117" w:rsidRPr="00793E7E">
        <w:lastRenderedPageBreak/>
        <w:t xml:space="preserve">other channels, such as employee turnover. To protect this kind of trade secret, many states have adopted legal trade secrecy protections. In recent years, several studies have examined the impact of such trade secrecy protections. </w:t>
      </w:r>
      <w:proofErr w:type="spellStart"/>
      <w:r w:rsidR="00403117" w:rsidRPr="00793E7E">
        <w:t>Glaeser</w:t>
      </w:r>
      <w:proofErr w:type="spellEnd"/>
      <w:r w:rsidR="00403117" w:rsidRPr="00793E7E">
        <w:t xml:space="preserve"> (2018) finds that firms reduce proprietary disclosure following the state-level adoption of the Uniform Trade Secrets Act (UTSA) IDD. Li, Lin, and Zhang (2018) document a reduction in the disclosure of customer identity following IDD adoption. </w:t>
      </w:r>
      <w:r w:rsidR="00CC40B9">
        <w:rPr>
          <w:color w:val="0E101A"/>
        </w:rPr>
        <w:t>Chen,</w:t>
      </w:r>
      <w:r w:rsidR="00CC40B9" w:rsidRPr="005840AC">
        <w:rPr>
          <w:lang w:eastAsia="en-GB"/>
        </w:rPr>
        <w:t xml:space="preserve"> </w:t>
      </w:r>
      <w:r w:rsidR="00CC40B9" w:rsidRPr="00B035BC">
        <w:rPr>
          <w:lang w:eastAsia="en-GB"/>
        </w:rPr>
        <w:t>Gao</w:t>
      </w:r>
      <w:r w:rsidR="00CC40B9">
        <w:rPr>
          <w:lang w:eastAsia="en-GB"/>
        </w:rPr>
        <w:t xml:space="preserve">, and </w:t>
      </w:r>
      <w:r w:rsidR="00CC40B9" w:rsidRPr="00B035BC">
        <w:rPr>
          <w:lang w:eastAsia="en-GB"/>
        </w:rPr>
        <w:t>Ma</w:t>
      </w:r>
      <w:r w:rsidR="00CC40B9">
        <w:rPr>
          <w:color w:val="0E101A"/>
        </w:rPr>
        <w:t xml:space="preserve"> </w:t>
      </w:r>
      <w:r w:rsidR="00403117" w:rsidRPr="00793E7E">
        <w:t>(2021) report an increased propensity for firms in a state to be acquired after the state</w:t>
      </w:r>
      <w:r w:rsidR="004878DD">
        <w:rPr>
          <w:rFonts w:hint="eastAsia"/>
        </w:rPr>
        <w:t>’</w:t>
      </w:r>
      <w:r w:rsidR="00403117" w:rsidRPr="00793E7E">
        <w:t>s adoption of IDD, suggesting human capital and reduced employee mobility are drivers of acquisitions. The evidence provided by these studies confirms that the quantity of innovation-related information decreases when a state has adopted legal protections related to trade secrecy.</w:t>
      </w:r>
    </w:p>
    <w:p w14:paraId="7CAD2D0A" w14:textId="4B1C40D3" w:rsidR="00403117" w:rsidRPr="00793E7E" w:rsidRDefault="00403117" w:rsidP="00403117">
      <w:pPr>
        <w:spacing w:before="120" w:after="120" w:line="480" w:lineRule="auto"/>
        <w:ind w:firstLine="720"/>
        <w:jc w:val="both"/>
      </w:pPr>
      <w:r>
        <w:t>I use IDD as a proxy for the information asymmetry associated with the ease of learning innovation information through employee mobility, following Li</w:t>
      </w:r>
      <w:r w:rsidR="00CC40B9">
        <w:t>, Lin, and Zhang</w:t>
      </w:r>
      <w:r>
        <w:t xml:space="preserve"> (2018), </w:t>
      </w:r>
      <w:proofErr w:type="spellStart"/>
      <w:r>
        <w:t>Klasa</w:t>
      </w:r>
      <w:proofErr w:type="spellEnd"/>
      <w:r>
        <w:t xml:space="preserve">, Ortiz-Molina, </w:t>
      </w:r>
      <w:r w:rsidR="00CC40B9">
        <w:t xml:space="preserve">and </w:t>
      </w:r>
      <w:r>
        <w:t xml:space="preserve">Srinivasan (2018), and </w:t>
      </w:r>
      <w:r w:rsidR="00CC40B9">
        <w:rPr>
          <w:color w:val="0E101A"/>
        </w:rPr>
        <w:t>Chen,</w:t>
      </w:r>
      <w:r w:rsidR="00CC40B9" w:rsidRPr="005840AC">
        <w:rPr>
          <w:lang w:eastAsia="en-GB"/>
        </w:rPr>
        <w:t xml:space="preserve"> </w:t>
      </w:r>
      <w:r w:rsidR="00CC40B9" w:rsidRPr="00B035BC">
        <w:rPr>
          <w:lang w:eastAsia="en-GB"/>
        </w:rPr>
        <w:t>Gao</w:t>
      </w:r>
      <w:r w:rsidR="00CC40B9">
        <w:rPr>
          <w:lang w:eastAsia="en-GB"/>
        </w:rPr>
        <w:t xml:space="preserve">, and </w:t>
      </w:r>
      <w:r w:rsidR="00CC40B9" w:rsidRPr="00B035BC">
        <w:rPr>
          <w:lang w:eastAsia="en-GB"/>
        </w:rPr>
        <w:t>Ma</w:t>
      </w:r>
      <w:r>
        <w:t xml:space="preserve"> (2021). IDD mandates that if new employment would inevitably lead to the disclosure of a firm</w:t>
      </w:r>
      <w:r w:rsidR="004878DD">
        <w:rPr>
          <w:rFonts w:hint="eastAsia"/>
        </w:rPr>
        <w:t>’</w:t>
      </w:r>
      <w:r>
        <w:t>s trade secrets to competitors and cause the firm irreparable harm, then state courts can prevent the employee from working for the firm</w:t>
      </w:r>
      <w:r w:rsidR="004878DD">
        <w:rPr>
          <w:rFonts w:hint="eastAsia"/>
        </w:rPr>
        <w:t>’</w:t>
      </w:r>
      <w:r>
        <w:t>s competitor or limit the worker</w:t>
      </w:r>
      <w:r w:rsidR="004878DD">
        <w:rPr>
          <w:rFonts w:hint="eastAsia"/>
        </w:rPr>
        <w:t>’</w:t>
      </w:r>
      <w:r>
        <w:t>s responsibilities in the new firm. When a state adopts the IDD, all firms in the state face a reduced likelihood of learning information about their peers through recruiting their employees and a reduced likelihood of having their proprietary information leaked to peer firms through employee turnover. For individual firms, the effect of the IDD on their innovation and the benefits they can generate from RTCs depends on the trade-offs between the advantages of reduced proprietary cost concerns and the costs of increased information asymmetry. However, at the state level, the IDD imposes high information asymmetry, which may prevent tax incentive resources from being allocated to the most efficient projects.</w:t>
      </w:r>
    </w:p>
    <w:p w14:paraId="0E1D45B3" w14:textId="4D962FFD" w:rsidR="00150630" w:rsidRPr="00793E7E" w:rsidRDefault="00150630" w:rsidP="00403117">
      <w:pPr>
        <w:spacing w:before="120" w:after="120" w:line="480" w:lineRule="auto"/>
        <w:jc w:val="both"/>
        <w:rPr>
          <w:i/>
          <w:iCs/>
        </w:rPr>
      </w:pPr>
      <w:r w:rsidRPr="00793E7E">
        <w:t xml:space="preserve">4.2.2.1 Aggregated </w:t>
      </w:r>
      <w:r w:rsidR="00E24D04" w:rsidRPr="00E24D04">
        <w:t>Peer Informa</w:t>
      </w:r>
      <w:r w:rsidR="00160B21">
        <w:t>tion from Public Firm Disclosure</w:t>
      </w:r>
    </w:p>
    <w:p w14:paraId="21642728" w14:textId="2990DF6B" w:rsidR="00403117" w:rsidRDefault="00403117" w:rsidP="00403117">
      <w:pPr>
        <w:spacing w:before="120" w:after="120" w:line="480" w:lineRule="auto"/>
        <w:ind w:firstLine="720"/>
        <w:jc w:val="both"/>
      </w:pPr>
      <w:r>
        <w:lastRenderedPageBreak/>
        <w:t>Besides the unavoidable information leakage through employee channels, external information about the industry, related parties, and peer firms can also be informative for a firm</w:t>
      </w:r>
      <w:r w:rsidR="004878DD">
        <w:rPr>
          <w:rFonts w:hint="eastAsia"/>
        </w:rPr>
        <w:t>’</w:t>
      </w:r>
      <w:r>
        <w:t xml:space="preserve">s innovation-related decisions. Firms in an industry are affected by similar economic forces (e.g., common demand/supply shocks). Thus, the information disclosure of other firms in the same industry may have externalities on the decisions of a given firm. </w:t>
      </w:r>
      <w:proofErr w:type="spellStart"/>
      <w:r w:rsidR="00B52087" w:rsidRPr="00793E7E">
        <w:rPr>
          <w:color w:val="0E101A"/>
        </w:rPr>
        <w:t>Badertscher</w:t>
      </w:r>
      <w:proofErr w:type="spellEnd"/>
      <w:r w:rsidR="00B52087">
        <w:rPr>
          <w:color w:val="0E101A"/>
        </w:rPr>
        <w:t xml:space="preserve">, </w:t>
      </w:r>
      <w:r w:rsidR="00B52087" w:rsidRPr="00B035BC">
        <w:rPr>
          <w:lang w:eastAsia="en-GB"/>
        </w:rPr>
        <w:t>Shroff</w:t>
      </w:r>
      <w:r w:rsidR="00B52087">
        <w:rPr>
          <w:lang w:eastAsia="en-GB"/>
        </w:rPr>
        <w:t xml:space="preserve">, and </w:t>
      </w:r>
      <w:r w:rsidR="00B52087" w:rsidRPr="00B035BC">
        <w:rPr>
          <w:lang w:eastAsia="en-GB"/>
        </w:rPr>
        <w:t>White</w:t>
      </w:r>
      <w:r w:rsidR="00B52087">
        <w:rPr>
          <w:lang w:eastAsia="en-GB"/>
        </w:rPr>
        <w:t xml:space="preserve"> </w:t>
      </w:r>
      <w:r w:rsidR="00B52087">
        <w:rPr>
          <w:color w:val="0E101A"/>
        </w:rPr>
        <w:t>(</w:t>
      </w:r>
      <w:r>
        <w:t xml:space="preserve">2013) find that private firms are more responsive to investment opportunities when the level of the industry information transparency is high.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Yost</w:t>
      </w:r>
      <w:r w:rsidR="002D4971">
        <w:t xml:space="preserve"> </w:t>
      </w:r>
      <w:r>
        <w:t>(2017) find that the information transparency of peer firms in an industry affects the cost of capital for other firms in the industry, especially when there is less publicly available firm-specific information.</w:t>
      </w:r>
    </w:p>
    <w:p w14:paraId="1A3EEA1F" w14:textId="1A79826A" w:rsidR="00403117" w:rsidRPr="00793E7E" w:rsidRDefault="00403117" w:rsidP="00403117">
      <w:pPr>
        <w:spacing w:before="120" w:after="120" w:line="480" w:lineRule="auto"/>
        <w:ind w:firstLine="720"/>
        <w:jc w:val="both"/>
      </w:pPr>
      <w:r>
        <w:t xml:space="preserve">Several recent studies directly examine </w:t>
      </w:r>
      <w:r w:rsidR="00470D9D">
        <w:t>peer information environment driven by public firms</w:t>
      </w:r>
      <w:r w:rsidR="004878DD">
        <w:rPr>
          <w:rFonts w:hint="eastAsia"/>
        </w:rPr>
        <w:t>’</w:t>
      </w:r>
      <w:r w:rsidR="00470D9D">
        <w:t xml:space="preserve"> presence </w:t>
      </w:r>
      <w:r>
        <w:t>on innovation-related activities. Kim and Valentine (2023) find a positive link between public firm presence in an industry and other parties</w:t>
      </w:r>
      <w:r w:rsidR="004878DD">
        <w:rPr>
          <w:rFonts w:hint="eastAsia"/>
        </w:rPr>
        <w:t>’</w:t>
      </w:r>
      <w:r>
        <w:t xml:space="preserve"> patent sales, indicating that the public firms</w:t>
      </w:r>
      <w:r w:rsidR="004878DD">
        <w:rPr>
          <w:rFonts w:hint="eastAsia"/>
        </w:rPr>
        <w:t>’</w:t>
      </w:r>
      <w:r>
        <w:t xml:space="preserve"> information environment plays an important role in facilitating the trading of innovation assets between firms and helping new buyers and sellers enter the market. </w:t>
      </w:r>
      <w:proofErr w:type="spellStart"/>
      <w:r>
        <w:t>Glaeser</w:t>
      </w:r>
      <w:proofErr w:type="spellEnd"/>
      <w:r>
        <w:t xml:space="preserve"> and </w:t>
      </w:r>
      <w:proofErr w:type="spellStart"/>
      <w:r>
        <w:t>Omartian</w:t>
      </w:r>
      <w:proofErr w:type="spellEnd"/>
      <w:r>
        <w:t xml:space="preserve"> (2022) find that public firm presence within an industry is positively associated with subsequent import competition in that industry, suggesting that foreign competitors use the information created by public firm presence, including what public firms disclose in financial reports, to compete with domestic firms. According to these findings on the peer firm</w:t>
      </w:r>
      <w:r w:rsidR="004878DD">
        <w:rPr>
          <w:rFonts w:hint="eastAsia"/>
        </w:rPr>
        <w:t>’</w:t>
      </w:r>
      <w:r>
        <w:t>s information environment, if firms in a state are all from industries with a transparent information environment, those firms are more likely to respond to innovation investment opportunities with RTC incentives and generate better innovation outcomes.</w:t>
      </w:r>
    </w:p>
    <w:p w14:paraId="7AA870C3" w14:textId="3263C212" w:rsidR="00403117" w:rsidRPr="00793E7E" w:rsidRDefault="00403117" w:rsidP="00403117">
      <w:pPr>
        <w:spacing w:before="120" w:after="120" w:line="480" w:lineRule="auto"/>
        <w:jc w:val="both"/>
      </w:pPr>
      <w:r w:rsidRPr="00793E7E">
        <w:tab/>
        <w:t xml:space="preserve">Following </w:t>
      </w:r>
      <w:proofErr w:type="spellStart"/>
      <w:r w:rsidR="00B52087" w:rsidRPr="00793E7E">
        <w:rPr>
          <w:color w:val="0E101A"/>
        </w:rPr>
        <w:t>Badertscher</w:t>
      </w:r>
      <w:proofErr w:type="spellEnd"/>
      <w:r w:rsidR="00B52087">
        <w:rPr>
          <w:color w:val="0E101A"/>
        </w:rPr>
        <w:t xml:space="preserve">, </w:t>
      </w:r>
      <w:r w:rsidR="00B52087" w:rsidRPr="00B035BC">
        <w:rPr>
          <w:lang w:eastAsia="en-GB"/>
        </w:rPr>
        <w:t>Shroff</w:t>
      </w:r>
      <w:r w:rsidR="00B52087">
        <w:rPr>
          <w:lang w:eastAsia="en-GB"/>
        </w:rPr>
        <w:t xml:space="preserve">, and </w:t>
      </w:r>
      <w:r w:rsidR="00B52087" w:rsidRPr="00B035BC">
        <w:rPr>
          <w:lang w:eastAsia="en-GB"/>
        </w:rPr>
        <w:t>White</w:t>
      </w:r>
      <w:r w:rsidR="00B52087">
        <w:rPr>
          <w:color w:val="0E101A"/>
        </w:rPr>
        <w:t xml:space="preserve"> (</w:t>
      </w:r>
      <w:r w:rsidR="00B52087" w:rsidRPr="00793E7E">
        <w:rPr>
          <w:color w:val="0E101A"/>
        </w:rPr>
        <w:t>2013</w:t>
      </w:r>
      <w:r w:rsidR="00B52087">
        <w:rPr>
          <w:color w:val="0E101A"/>
        </w:rPr>
        <w:t xml:space="preserve">) </w:t>
      </w:r>
      <w:r w:rsidRPr="00793E7E">
        <w:t xml:space="preserve">and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Yost</w:t>
      </w:r>
      <w:r w:rsidR="002D4971">
        <w:rPr>
          <w:color w:val="0E101A"/>
        </w:rPr>
        <w:t xml:space="preserve"> </w:t>
      </w:r>
      <w:r w:rsidRPr="00793E7E">
        <w:t xml:space="preserve">(2017), I use the ratio of the number of public firms to the total number of firms in an industry to proxy for the </w:t>
      </w:r>
      <w:r w:rsidRPr="00793E7E">
        <w:lastRenderedPageBreak/>
        <w:t>information environment in that industry, and I further measure a state</w:t>
      </w:r>
      <w:r w:rsidR="004878DD">
        <w:rPr>
          <w:rFonts w:hint="eastAsia"/>
        </w:rPr>
        <w:t>’</w:t>
      </w:r>
      <w:r w:rsidRPr="00793E7E">
        <w:t xml:space="preserve">s information transparency as a weighted average of industry-level </w:t>
      </w:r>
      <w:r w:rsidR="009C4B13">
        <w:t>public firm presence, with weight of each industry being the ratio of firms in that industry of that state to th</w:t>
      </w:r>
      <w:r w:rsidR="009C4B13" w:rsidRPr="009C4B13">
        <w:t>e</w:t>
      </w:r>
      <w:r w:rsidR="009C4B13">
        <w:t xml:space="preserve"> total number of firms </w:t>
      </w:r>
      <w:r w:rsidRPr="00793E7E">
        <w:t>in that state.</w:t>
      </w:r>
    </w:p>
    <w:p w14:paraId="2AFAF050" w14:textId="77777777" w:rsidR="00403117" w:rsidRPr="00793E7E" w:rsidRDefault="00403117" w:rsidP="00403117">
      <w:pPr>
        <w:spacing w:before="120" w:after="120" w:line="480" w:lineRule="auto"/>
        <w:ind w:firstLine="720"/>
        <w:jc w:val="both"/>
      </w:pPr>
      <w:r>
        <w:t xml:space="preserve">The rationale for using the measure aggregated from the industry level is based on two assumptions: (1) firms in the same industry and different states have similar investment opportunities; therefore, firms with access to state RTCs are more likely to invest in R&amp;D and generate innovation. (2) For firms in the same industry across states, the distribution of the number of public firms is </w:t>
      </w:r>
      <w:proofErr w:type="gramStart"/>
      <w:r>
        <w:t>similar to</w:t>
      </w:r>
      <w:proofErr w:type="gramEnd"/>
      <w:r>
        <w:t xml:space="preserve"> the distribution of the number of private firms. Thus, a high level of state information transparency suggests that there is a high percentage of both public and private firms from industries with a significant presence of public firms. See equations (4) and (5) for the definitions of industry-level information environment and state aggregated information transparency.</w:t>
      </w:r>
    </w:p>
    <w:p w14:paraId="1ACCC774" w14:textId="0FB752CB" w:rsidR="00664276" w:rsidRPr="00793E7E" w:rsidRDefault="00793E7E" w:rsidP="001E62CD">
      <w:pPr>
        <w:spacing w:before="120" w:after="120" w:line="480" w:lineRule="auto"/>
        <w:ind w:left="1620"/>
        <w:jc w:val="both"/>
      </w:pPr>
      <m:oMath>
        <m:r>
          <w:rPr>
            <w:rFonts w:ascii="Cambria Math" w:hAnsi="Cambria Math"/>
          </w:rPr>
          <m:t>IndustryInf</m:t>
        </m:r>
        <m:sSub>
          <m:sSubPr>
            <m:ctrlPr>
              <w:rPr>
                <w:rFonts w:ascii="Cambria Math" w:hAnsi="Cambria Math"/>
              </w:rPr>
            </m:ctrlPr>
          </m:sSubPr>
          <m:e>
            <m:r>
              <w:rPr>
                <w:rFonts w:ascii="Cambria Math" w:hAnsi="Cambria Math"/>
              </w:rPr>
              <m:t>o</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Total</m:t>
            </m:r>
            <m:r>
              <m:rPr>
                <m:sty m:val="p"/>
              </m:rPr>
              <w:rPr>
                <w:rFonts w:ascii="Cambria Math" w:hAnsi="Cambria Math"/>
              </w:rPr>
              <m:t xml:space="preserve"> </m:t>
            </m:r>
            <m:r>
              <w:rPr>
                <w:rFonts w:ascii="Cambria Math" w:hAnsi="Cambria Math"/>
              </w:rPr>
              <m:t>number</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public</m:t>
            </m:r>
            <m:r>
              <m:rPr>
                <m:sty m:val="p"/>
              </m:rPr>
              <w:rPr>
                <w:rFonts w:ascii="Cambria Math" w:hAnsi="Cambria Math"/>
              </w:rPr>
              <m:t xml:space="preserve"> </m:t>
            </m:r>
            <m:r>
              <w:rPr>
                <w:rFonts w:ascii="Cambria Math" w:hAnsi="Cambria Math"/>
              </w:rPr>
              <m:t>firms</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sSub>
              <m:sSubPr>
                <m:ctrlPr>
                  <w:rPr>
                    <w:rFonts w:ascii="Cambria Math" w:hAnsi="Cambria Math"/>
                  </w:rPr>
                </m:ctrlPr>
              </m:sSubPr>
              <m:e>
                <m:r>
                  <w:rPr>
                    <w:rFonts w:ascii="Cambria Math" w:hAnsi="Cambria Math"/>
                  </w:rPr>
                  <m:t>industry</m:t>
                </m:r>
              </m:e>
              <m:sub>
                <m:r>
                  <w:rPr>
                    <w:rFonts w:ascii="Cambria Math" w:hAnsi="Cambria Math"/>
                  </w:rPr>
                  <m:t>i</m:t>
                </m:r>
              </m:sub>
            </m:sSub>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year</m:t>
            </m:r>
            <m:r>
              <m:rPr>
                <m:sty m:val="p"/>
              </m:rPr>
              <w:rPr>
                <w:rFonts w:ascii="Cambria Math" w:hAnsi="Cambria Math"/>
              </w:rPr>
              <m:t xml:space="preserve"> </m:t>
            </m:r>
            <m:r>
              <w:rPr>
                <w:rFonts w:ascii="Cambria Math" w:hAnsi="Cambria Math"/>
              </w:rPr>
              <m:t>t</m:t>
            </m:r>
          </m:num>
          <m:den>
            <m:r>
              <w:rPr>
                <w:rFonts w:ascii="Cambria Math" w:hAnsi="Cambria Math"/>
              </w:rPr>
              <m:t>Total</m:t>
            </m:r>
            <m:r>
              <m:rPr>
                <m:sty m:val="p"/>
              </m:rPr>
              <w:rPr>
                <w:rFonts w:ascii="Cambria Math" w:hAnsi="Cambria Math"/>
              </w:rPr>
              <m:t xml:space="preserve"> </m:t>
            </m:r>
            <m:r>
              <w:rPr>
                <w:rFonts w:ascii="Cambria Math" w:hAnsi="Cambria Math"/>
              </w:rPr>
              <m:t>number</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firms</m:t>
            </m:r>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sSub>
              <m:sSubPr>
                <m:ctrlPr>
                  <w:rPr>
                    <w:rFonts w:ascii="Cambria Math" w:hAnsi="Cambria Math"/>
                  </w:rPr>
                </m:ctrlPr>
              </m:sSubPr>
              <m:e>
                <m:r>
                  <w:rPr>
                    <w:rFonts w:ascii="Cambria Math" w:hAnsi="Cambria Math"/>
                  </w:rPr>
                  <m:t>industry</m:t>
                </m:r>
              </m:e>
              <m:sub>
                <m:r>
                  <w:rPr>
                    <w:rFonts w:ascii="Cambria Math" w:hAnsi="Cambria Math"/>
                  </w:rPr>
                  <m:t>i</m:t>
                </m:r>
              </m:sub>
            </m:sSub>
            <m:r>
              <m:rPr>
                <m:sty m:val="p"/>
              </m:rPr>
              <w:rPr>
                <w:rFonts w:ascii="Cambria Math" w:hAnsi="Cambria Math"/>
              </w:rPr>
              <m:t xml:space="preserve"> </m:t>
            </m:r>
            <m:r>
              <w:rPr>
                <w:rFonts w:ascii="Cambria Math" w:hAnsi="Cambria Math"/>
              </w:rPr>
              <m:t>in</m:t>
            </m:r>
            <m:r>
              <m:rPr>
                <m:sty m:val="p"/>
              </m:rPr>
              <w:rPr>
                <w:rFonts w:ascii="Cambria Math" w:hAnsi="Cambria Math"/>
              </w:rPr>
              <m:t xml:space="preserve"> </m:t>
            </m:r>
            <m:r>
              <w:rPr>
                <w:rFonts w:ascii="Cambria Math" w:hAnsi="Cambria Math"/>
              </w:rPr>
              <m:t>year</m:t>
            </m:r>
            <m:r>
              <m:rPr>
                <m:sty m:val="p"/>
              </m:rPr>
              <w:rPr>
                <w:rFonts w:ascii="Cambria Math" w:hAnsi="Cambria Math"/>
              </w:rPr>
              <m:t xml:space="preserve"> </m:t>
            </m:r>
            <m:r>
              <w:rPr>
                <w:rFonts w:ascii="Cambria Math" w:hAnsi="Cambria Math"/>
              </w:rPr>
              <m:t>t</m:t>
            </m:r>
          </m:den>
        </m:f>
        <m:r>
          <m:rPr>
            <m:sty m:val="p"/>
          </m:rPr>
          <w:rPr>
            <w:rFonts w:ascii="Cambria Math" w:hAnsi="Cambria Math"/>
          </w:rPr>
          <m:t xml:space="preserve">  </m:t>
        </m:r>
      </m:oMath>
      <w:r w:rsidR="00FB41B9" w:rsidRPr="00793E7E">
        <w:t xml:space="preserve">                      (4)</w:t>
      </w:r>
    </w:p>
    <w:p w14:paraId="1471056D" w14:textId="5F143E77" w:rsidR="00FB41B9" w:rsidRPr="00793E7E" w:rsidRDefault="00793E7E" w:rsidP="00FB41B9">
      <w:pPr>
        <w:spacing w:before="120" w:after="120" w:line="480" w:lineRule="auto"/>
        <w:ind w:left="2430"/>
        <w:jc w:val="both"/>
      </w:pPr>
      <m:oMath>
        <m:r>
          <w:rPr>
            <w:rFonts w:ascii="Cambria Math" w:hAnsi="Cambria Math"/>
          </w:rPr>
          <m:t>StateInf</m:t>
        </m:r>
        <m:sSub>
          <m:sSubPr>
            <m:ctrlPr>
              <w:rPr>
                <w:rFonts w:ascii="Cambria Math" w:hAnsi="Cambria Math"/>
              </w:rPr>
            </m:ctrlPr>
          </m:sSubPr>
          <m:e>
            <m:r>
              <w:rPr>
                <w:rFonts w:ascii="Cambria Math" w:hAnsi="Cambria Math"/>
              </w:rPr>
              <m:t>o</m:t>
            </m:r>
          </m:e>
          <m:sub>
            <m:r>
              <w:rPr>
                <w:rFonts w:ascii="Cambria Math" w:hAnsi="Cambria Math"/>
              </w:rPr>
              <m:t>s</m:t>
            </m:r>
            <m:r>
              <m:rPr>
                <m:sty m:val="p"/>
              </m:rPr>
              <w:rPr>
                <w:rFonts w:ascii="Cambria Math" w:hAnsi="Cambria Math"/>
              </w:rPr>
              <m:t>,</m:t>
            </m:r>
            <m:r>
              <w:rPr>
                <w:rFonts w:ascii="Cambria Math" w:hAnsi="Cambria Math"/>
              </w:rPr>
              <m:t>t</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w:sym w:font="Symbol" w:char="F053"/>
            </m:r>
          </m:e>
          <m:sub>
            <m:r>
              <w:rPr>
                <w:rFonts w:ascii="Cambria Math" w:hAnsi="Cambria Math"/>
              </w:rPr>
              <m:t>i</m:t>
            </m:r>
            <m:r>
              <m:rPr>
                <m:sty m:val="p"/>
              </m:rPr>
              <w:rPr>
                <w:rFonts w:ascii="Cambria Math" w:hAnsi="Cambria Math"/>
              </w:rPr>
              <m:t>=1</m:t>
            </m:r>
          </m:sub>
          <m:sup>
            <m:r>
              <w:rPr>
                <w:rFonts w:ascii="Cambria Math" w:hAnsi="Cambria Math"/>
              </w:rPr>
              <m:t>n</m:t>
            </m:r>
          </m:sup>
        </m:sSubSup>
        <m:r>
          <m:rPr>
            <m:sty m:val="p"/>
          </m:rPr>
          <w:rPr>
            <w:rFonts w:ascii="Cambria Math" w:hAnsi="Cambria Math"/>
          </w:rPr>
          <m:t xml:space="preserve"> </m:t>
        </m:r>
        <m:sSub>
          <m:sSubPr>
            <m:ctrlPr>
              <w:rPr>
                <w:rFonts w:ascii="Cambria Math" w:hAnsi="Cambria Math"/>
              </w:rPr>
            </m:ctrlPr>
          </m:sSubPr>
          <m:e>
            <m:r>
              <w:rPr>
                <w:rFonts w:ascii="Cambria Math" w:hAnsi="Cambria Math"/>
              </w:rPr>
              <m:t>λ</m:t>
            </m:r>
          </m:e>
          <m:sub>
            <m:r>
              <w:rPr>
                <w:rFonts w:ascii="Cambria Math" w:hAnsi="Cambria Math"/>
              </w:rPr>
              <m:t>i</m:t>
            </m:r>
            <m:r>
              <m:rPr>
                <m:sty m:val="p"/>
              </m:rPr>
              <w:rPr>
                <w:rFonts w:ascii="Cambria Math" w:hAnsi="Cambria Math"/>
              </w:rPr>
              <m:t xml:space="preserve">, </m:t>
            </m:r>
            <m:r>
              <w:rPr>
                <w:rFonts w:ascii="Cambria Math" w:hAnsi="Cambria Math"/>
              </w:rPr>
              <m:t>s</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IndustryInfo</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 xml:space="preserve">  </m:t>
        </m:r>
      </m:oMath>
      <w:r w:rsidR="00FB41B9" w:rsidRPr="00793E7E">
        <w:t xml:space="preserve">                                           (5)</w:t>
      </w:r>
    </w:p>
    <w:p w14:paraId="36347965" w14:textId="4EBDAC0E" w:rsidR="00403117" w:rsidRPr="00793E7E" w:rsidRDefault="00FB41B9" w:rsidP="00FB41B9">
      <w:pPr>
        <w:spacing w:before="120" w:after="120" w:line="480" w:lineRule="auto"/>
        <w:jc w:val="both"/>
      </w:pPr>
      <w:r w:rsidRPr="00793E7E">
        <w:tab/>
      </w:r>
      <w:r w:rsidR="001E62CD" w:rsidRPr="00793E7E">
        <w:t xml:space="preserve">The </w:t>
      </w:r>
      <m:oMath>
        <m:sSub>
          <m:sSubPr>
            <m:ctrlPr>
              <w:rPr>
                <w:rFonts w:ascii="Cambria Math" w:hAnsi="Cambria Math"/>
              </w:rPr>
            </m:ctrlPr>
          </m:sSubPr>
          <m:e>
            <m:r>
              <w:rPr>
                <w:rFonts w:ascii="Cambria Math" w:hAnsi="Cambria Math"/>
              </w:rPr>
              <m:t>industry</m:t>
            </m:r>
          </m:e>
          <m:sub>
            <m:r>
              <w:rPr>
                <w:rFonts w:ascii="Cambria Math" w:hAnsi="Cambria Math"/>
              </w:rPr>
              <m:t>i</m:t>
            </m:r>
          </m:sub>
        </m:sSub>
      </m:oMath>
      <w:r w:rsidR="001E62CD" w:rsidRPr="00793E7E">
        <w:t xml:space="preserve"> refers to a 3-digit NACIS industry. </w:t>
      </w:r>
      <m:oMath>
        <m:sSub>
          <m:sSubPr>
            <m:ctrlPr>
              <w:rPr>
                <w:rFonts w:ascii="Cambria Math" w:hAnsi="Cambria Math"/>
              </w:rPr>
            </m:ctrlPr>
          </m:sSubPr>
          <m:e>
            <m:r>
              <m:rPr>
                <m:sty m:val="p"/>
              </m:rPr>
              <w:rPr>
                <w:rFonts w:ascii="Cambria Math" w:hAnsi="Cambria Math"/>
              </w:rPr>
              <m:t xml:space="preserve"> </m:t>
            </m:r>
            <m:r>
              <w:rPr>
                <w:rFonts w:ascii="Cambria Math" w:hAnsi="Cambria Math"/>
              </w:rPr>
              <m:t>λ</m:t>
            </m:r>
          </m:e>
          <m:sub>
            <m:r>
              <w:rPr>
                <w:rFonts w:ascii="Cambria Math" w:hAnsi="Cambria Math"/>
              </w:rPr>
              <m:t>i</m:t>
            </m:r>
            <m:r>
              <m:rPr>
                <m:sty m:val="p"/>
              </m:rPr>
              <w:rPr>
                <w:rFonts w:ascii="Cambria Math" w:hAnsi="Cambria Math"/>
              </w:rPr>
              <m:t xml:space="preserve">, </m:t>
            </m:r>
            <m:r>
              <w:rPr>
                <w:rFonts w:ascii="Cambria Math" w:hAnsi="Cambria Math"/>
              </w:rPr>
              <m:t>s</m:t>
            </m:r>
            <m:r>
              <m:rPr>
                <m:sty m:val="p"/>
              </m:rPr>
              <w:rPr>
                <w:rFonts w:ascii="Cambria Math" w:hAnsi="Cambria Math"/>
              </w:rPr>
              <m:t>,</m:t>
            </m:r>
            <m:r>
              <w:rPr>
                <w:rFonts w:ascii="Cambria Math" w:hAnsi="Cambria Math"/>
              </w:rPr>
              <m:t>t</m:t>
            </m:r>
          </m:sub>
        </m:sSub>
      </m:oMath>
      <w:r w:rsidR="001E62CD" w:rsidRPr="00793E7E">
        <w:t xml:space="preserve">measures the number of firms in </w:t>
      </w:r>
      <m:oMath>
        <m:r>
          <w:rPr>
            <w:rFonts w:ascii="Cambria Math" w:hAnsi="Cambria Math"/>
          </w:rPr>
          <m:t>Industr</m:t>
        </m:r>
        <m:sSub>
          <m:sSubPr>
            <m:ctrlPr>
              <w:rPr>
                <w:rFonts w:ascii="Cambria Math" w:hAnsi="Cambria Math"/>
              </w:rPr>
            </m:ctrlPr>
          </m:sSubPr>
          <m:e>
            <m:r>
              <w:rPr>
                <w:rFonts w:ascii="Cambria Math" w:hAnsi="Cambria Math"/>
              </w:rPr>
              <m:t>y</m:t>
            </m:r>
          </m:e>
          <m:sub>
            <m:r>
              <w:rPr>
                <w:rFonts w:ascii="Cambria Math" w:hAnsi="Cambria Math"/>
              </w:rPr>
              <m:t>i</m:t>
            </m:r>
          </m:sub>
        </m:sSub>
      </m:oMath>
      <w:r w:rsidR="008E11FD" w:rsidRPr="00793E7E">
        <w:t xml:space="preserve"> and</w:t>
      </w:r>
      <w:r w:rsidR="00AD61D8" w:rsidRPr="00793E7E">
        <w:t xml:space="preserve"> </w:t>
      </w:r>
      <m:oMath>
        <m:r>
          <w:rPr>
            <w:rFonts w:ascii="Cambria Math" w:hAnsi="Cambria Math"/>
          </w:rPr>
          <m:t>stat</m:t>
        </m:r>
        <m:sSub>
          <m:sSubPr>
            <m:ctrlPr>
              <w:rPr>
                <w:rFonts w:ascii="Cambria Math" w:hAnsi="Cambria Math"/>
              </w:rPr>
            </m:ctrlPr>
          </m:sSubPr>
          <m:e>
            <m:r>
              <w:rPr>
                <w:rFonts w:ascii="Cambria Math" w:hAnsi="Cambria Math"/>
              </w:rPr>
              <m:t>e</m:t>
            </m:r>
          </m:e>
          <m:sub>
            <m:r>
              <w:rPr>
                <w:rFonts w:ascii="Cambria Math" w:hAnsi="Cambria Math"/>
              </w:rPr>
              <m:t>s</m:t>
            </m:r>
          </m:sub>
        </m:sSub>
      </m:oMath>
      <w:r w:rsidR="008E11FD" w:rsidRPr="00793E7E">
        <w:t xml:space="preserve">, divided by </w:t>
      </w:r>
      <w:r w:rsidR="00AD61D8" w:rsidRPr="00793E7E">
        <w:t xml:space="preserve">the total number of firms in </w:t>
      </w:r>
      <m:oMath>
        <m:r>
          <w:rPr>
            <w:rFonts w:ascii="Cambria Math" w:hAnsi="Cambria Math"/>
          </w:rPr>
          <m:t>stat</m:t>
        </m:r>
        <m:sSub>
          <m:sSubPr>
            <m:ctrlPr>
              <w:rPr>
                <w:rFonts w:ascii="Cambria Math" w:hAnsi="Cambria Math"/>
              </w:rPr>
            </m:ctrlPr>
          </m:sSubPr>
          <m:e>
            <m:r>
              <w:rPr>
                <w:rFonts w:ascii="Cambria Math" w:hAnsi="Cambria Math"/>
              </w:rPr>
              <m:t>e</m:t>
            </m:r>
          </m:e>
          <m:sub>
            <m:r>
              <w:rPr>
                <w:rFonts w:ascii="Cambria Math" w:hAnsi="Cambria Math"/>
              </w:rPr>
              <m:t>s</m:t>
            </m:r>
          </m:sub>
        </m:sSub>
      </m:oMath>
      <w:r w:rsidR="00AD61D8" w:rsidRPr="00793E7E">
        <w:t xml:space="preserve">. </w:t>
      </w:r>
      <m:oMath>
        <m:r>
          <w:rPr>
            <w:rFonts w:ascii="Cambria Math" w:hAnsi="Cambria Math"/>
          </w:rPr>
          <m:t>n</m:t>
        </m:r>
      </m:oMath>
      <w:r w:rsidR="00403117" w:rsidRPr="00793E7E">
        <w:t xml:space="preserve"> represents the total number of industries in state </w:t>
      </w:r>
      <m:oMath>
        <m:r>
          <w:rPr>
            <w:rFonts w:ascii="Cambria Math" w:hAnsi="Cambria Math"/>
          </w:rPr>
          <m:t>s</m:t>
        </m:r>
      </m:oMath>
      <w:r w:rsidR="00403117" w:rsidRPr="00793E7E">
        <w:t xml:space="preserve"> in year </w:t>
      </w:r>
      <m:oMath>
        <m:r>
          <w:rPr>
            <w:rFonts w:ascii="Cambria Math" w:hAnsi="Cambria Math"/>
          </w:rPr>
          <m:t>t</m:t>
        </m:r>
      </m:oMath>
      <w:r w:rsidR="00403117" w:rsidRPr="00793E7E">
        <w:t xml:space="preserve">. The total number of firms in a 3-digit NACIS industry, in a state, and in a 3-digit NACIS industry of a state are obtained from U.S. Census data Business Dynamics Statistics (BDS). The BDS data provides information on the number of firms in each sector at the state-level from 1978 to 2020. Using the crosswalk between the economy sector code and the 3-digit NACIS industry, I identify the 3-digit NACIS industries that can be mapped to an economy sector and the valid data in those industries at the state-level. It is important to note that </w:t>
      </w:r>
      <w:r w:rsidR="00403117" w:rsidRPr="00793E7E">
        <w:lastRenderedPageBreak/>
        <w:t>one economy sector may be composed of several 3-digit NACIS industries. Therefore, not all industries have available information environment data.</w:t>
      </w:r>
    </w:p>
    <w:p w14:paraId="5821785F" w14:textId="77777777" w:rsidR="00403117" w:rsidRPr="00793E7E" w:rsidRDefault="00403117" w:rsidP="00403117">
      <w:pPr>
        <w:spacing w:before="120" w:after="120" w:line="480" w:lineRule="auto"/>
        <w:ind w:firstLine="720"/>
        <w:jc w:val="both"/>
      </w:pPr>
      <w:r w:rsidRPr="00793E7E">
        <w:t>There are concerns about the aggregated state-level information transparency used in this study. First, it may capture the industry structure of a state, which is potentially associated with the propensity of enacting RTCs and innovation investment activities. Second, patenting activities vary significantly depending on the main technology generated in different industries and patenting activities in each technology class. These differences may be attributed to the fundamental differences in the technology used in different industries. To mitigate these concerns, I aggregated the peer information environment at the technology class level, ensuring that the industry structure and patenting patterns were appropriately controlled. To measure the information transparency of a patent class, I followed the method used by Kim and Valentine (2023) and based it on the presence of public firms of industries mapped to that class.</w:t>
      </w:r>
    </w:p>
    <w:p w14:paraId="1B250BFB" w14:textId="2A18D48A" w:rsidR="00C46527" w:rsidRPr="00793E7E" w:rsidRDefault="00793E7E" w:rsidP="00502D03">
      <w:pPr>
        <w:spacing w:before="120" w:after="120" w:line="480" w:lineRule="auto"/>
        <w:ind w:left="2340"/>
        <w:jc w:val="both"/>
      </w:pPr>
      <m:oMath>
        <m:r>
          <w:rPr>
            <w:rFonts w:ascii="Cambria Math" w:hAnsi="Cambria Math"/>
          </w:rPr>
          <m:t>CPCInf</m:t>
        </m:r>
        <m:sSub>
          <m:sSubPr>
            <m:ctrlPr>
              <w:rPr>
                <w:rFonts w:ascii="Cambria Math" w:hAnsi="Cambria Math"/>
              </w:rPr>
            </m:ctrlPr>
          </m:sSubPr>
          <m:e>
            <m:r>
              <w:rPr>
                <w:rFonts w:ascii="Cambria Math" w:hAnsi="Cambria Math"/>
              </w:rPr>
              <m:t>o</m:t>
            </m:r>
          </m:e>
          <m:sub>
            <m:r>
              <w:rPr>
                <w:rFonts w:ascii="Cambria Math" w:hAnsi="Cambria Math"/>
              </w:rPr>
              <m:t>p</m:t>
            </m:r>
            <m:r>
              <m:rPr>
                <m:sty m:val="p"/>
              </m:rPr>
              <w:rPr>
                <w:rFonts w:ascii="Cambria Math" w:hAnsi="Cambria Math"/>
              </w:rPr>
              <m:t>,</m:t>
            </m:r>
            <m:r>
              <w:rPr>
                <w:rFonts w:ascii="Cambria Math" w:hAnsi="Cambria Math"/>
              </w:rPr>
              <m:t>t</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w:sym w:font="Symbol" w:char="F053"/>
            </m:r>
          </m:e>
          <m:sub>
            <m:r>
              <w:rPr>
                <w:rFonts w:ascii="Cambria Math" w:hAnsi="Cambria Math"/>
              </w:rPr>
              <m:t>i</m:t>
            </m:r>
            <m:r>
              <m:rPr>
                <m:sty m:val="p"/>
              </m:rPr>
              <w:rPr>
                <w:rFonts w:ascii="Cambria Math" w:hAnsi="Cambria Math"/>
              </w:rPr>
              <m:t>=1</m:t>
            </m:r>
          </m:sub>
          <m:sup>
            <m:r>
              <w:rPr>
                <w:rFonts w:ascii="Cambria Math" w:hAnsi="Cambria Math"/>
              </w:rPr>
              <m:t>m</m:t>
            </m:r>
          </m:sup>
        </m:sSubSup>
        <m:r>
          <m:rPr>
            <m:sty m:val="p"/>
          </m:rPr>
          <w:rPr>
            <w:rFonts w:ascii="Cambria Math" w:hAnsi="Cambria Math"/>
          </w:rPr>
          <m:t xml:space="preserve"> </m:t>
        </m:r>
        <m:sSub>
          <m:sSubPr>
            <m:ctrlPr>
              <w:rPr>
                <w:rFonts w:ascii="Cambria Math" w:hAnsi="Cambria Math"/>
              </w:rPr>
            </m:ctrlPr>
          </m:sSubPr>
          <m:e>
            <m:r>
              <w:rPr>
                <w:rFonts w:ascii="Cambria Math" w:hAnsi="Cambria Math"/>
              </w:rPr>
              <m:t>β</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IndustryInfo</m:t>
            </m:r>
          </m:e>
          <m:sub>
            <m:r>
              <w:rPr>
                <w:rFonts w:ascii="Cambria Math" w:hAnsi="Cambria Math"/>
              </w:rPr>
              <m:t>i</m:t>
            </m:r>
            <m:r>
              <m:rPr>
                <m:sty m:val="p"/>
              </m:rPr>
              <w:rPr>
                <w:rFonts w:ascii="Cambria Math" w:hAnsi="Cambria Math"/>
              </w:rPr>
              <m:t>,</m:t>
            </m:r>
            <m:r>
              <w:rPr>
                <w:rFonts w:ascii="Cambria Math" w:hAnsi="Cambria Math"/>
              </w:rPr>
              <m:t>t</m:t>
            </m:r>
          </m:sub>
        </m:sSub>
        <m:r>
          <m:rPr>
            <m:sty m:val="p"/>
          </m:rPr>
          <w:rPr>
            <w:rFonts w:ascii="Cambria Math" w:hAnsi="Cambria Math"/>
          </w:rPr>
          <m:t xml:space="preserve">  </m:t>
        </m:r>
      </m:oMath>
      <w:r w:rsidR="00C46527" w:rsidRPr="00793E7E">
        <w:t xml:space="preserve">                                          (6)</w:t>
      </w:r>
    </w:p>
    <w:p w14:paraId="6DE2C2DA" w14:textId="2F0E9757" w:rsidR="00403117" w:rsidRPr="00793E7E" w:rsidRDefault="00403117" w:rsidP="00403117">
      <w:pPr>
        <w:autoSpaceDE w:val="0"/>
        <w:autoSpaceDN w:val="0"/>
        <w:adjustRightInd w:val="0"/>
        <w:spacing w:line="480" w:lineRule="auto"/>
        <w:ind w:firstLine="720"/>
        <w:jc w:val="both"/>
      </w:pPr>
      <w:r w:rsidRPr="00793E7E">
        <w:t xml:space="preserve">The </w:t>
      </w:r>
      <m:oMath>
        <m:sSub>
          <m:sSubPr>
            <m:ctrlPr>
              <w:rPr>
                <w:rFonts w:ascii="Cambria Math" w:hAnsi="Cambria Math"/>
              </w:rPr>
            </m:ctrlPr>
          </m:sSubPr>
          <m:e>
            <m:r>
              <w:rPr>
                <w:rFonts w:ascii="Cambria Math" w:hAnsi="Cambria Math"/>
              </w:rPr>
              <m:t>industry</m:t>
            </m:r>
          </m:e>
          <m:sub>
            <m:r>
              <w:rPr>
                <w:rFonts w:ascii="Cambria Math" w:hAnsi="Cambria Math"/>
              </w:rPr>
              <m:t>i</m:t>
            </m:r>
          </m:sub>
        </m:sSub>
      </m:oMath>
      <w:r w:rsidRPr="00793E7E">
        <w:t xml:space="preserve"> represents a 3-digit NACIS industry. </w:t>
      </w:r>
      <m:oMath>
        <m:sSub>
          <m:sSubPr>
            <m:ctrlPr>
              <w:rPr>
                <w:rFonts w:ascii="Cambria Math" w:hAnsi="Cambria Math"/>
              </w:rPr>
            </m:ctrlPr>
          </m:sSubPr>
          <m:e>
            <m:r>
              <w:rPr>
                <w:rFonts w:ascii="Cambria Math" w:hAnsi="Cambria Math"/>
              </w:rPr>
              <m:t>β</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t</m:t>
            </m:r>
          </m:sub>
        </m:sSub>
      </m:oMath>
      <w:r w:rsidRPr="00793E7E">
        <w:t xml:space="preserve"> measures the number of patents generated by public firms in </w:t>
      </w:r>
      <m:oMath>
        <m:r>
          <w:rPr>
            <w:rFonts w:ascii="Cambria Math" w:hAnsi="Cambria Math"/>
          </w:rPr>
          <m:t>Industr</m:t>
        </m:r>
        <m:sSub>
          <m:sSubPr>
            <m:ctrlPr>
              <w:rPr>
                <w:rFonts w:ascii="Cambria Math" w:hAnsi="Cambria Math"/>
              </w:rPr>
            </m:ctrlPr>
          </m:sSubPr>
          <m:e>
            <m:r>
              <w:rPr>
                <w:rFonts w:ascii="Cambria Math" w:hAnsi="Cambria Math"/>
              </w:rPr>
              <m:t>y</m:t>
            </m:r>
          </m:e>
          <m:sub>
            <m:r>
              <w:rPr>
                <w:rFonts w:ascii="Cambria Math" w:hAnsi="Cambria Math"/>
              </w:rPr>
              <m:t>i</m:t>
            </m:r>
          </m:sub>
        </m:sSub>
      </m:oMath>
      <w:r w:rsidRPr="00793E7E">
        <w:t xml:space="preserve"> in technology class </w:t>
      </w:r>
      <m:oMath>
        <m:r>
          <w:rPr>
            <w:rFonts w:ascii="Cambria Math" w:hAnsi="Cambria Math"/>
          </w:rPr>
          <m:t>p</m:t>
        </m:r>
      </m:oMath>
      <w:r w:rsidRPr="00793E7E">
        <w:t xml:space="preserve"> in year </w:t>
      </w:r>
      <m:oMath>
        <m:r>
          <w:rPr>
            <w:rFonts w:ascii="Cambria Math" w:hAnsi="Cambria Math"/>
          </w:rPr>
          <m:t>t</m:t>
        </m:r>
      </m:oMath>
      <w:r w:rsidRPr="00793E7E">
        <w:t xml:space="preserve">, divided by the total number of patents generated in class </w:t>
      </w:r>
      <m:oMath>
        <m:r>
          <w:rPr>
            <w:rFonts w:ascii="Cambria Math" w:hAnsi="Cambria Math"/>
          </w:rPr>
          <m:t>p</m:t>
        </m:r>
      </m:oMath>
      <w:r w:rsidRPr="00793E7E">
        <w:t xml:space="preserve"> by all public firms. The total number of patents is obtained from USPTO, while the patents generated by public firms are from Arora et al. (2021). To map a patent technology class to industries, I use a firm</w:t>
      </w:r>
      <w:r w:rsidR="004878DD">
        <w:rPr>
          <w:rFonts w:hint="eastAsia"/>
        </w:rPr>
        <w:t>’</w:t>
      </w:r>
      <w:r w:rsidRPr="00793E7E">
        <w:t xml:space="preserve">s primary 3-digit NAICS industry code and follow the patent crosswalk used by </w:t>
      </w:r>
      <w:proofErr w:type="spellStart"/>
      <w:r w:rsidRPr="00793E7E">
        <w:t>Lybbert</w:t>
      </w:r>
      <w:proofErr w:type="spellEnd"/>
      <w:r w:rsidRPr="00793E7E">
        <w:t xml:space="preserve"> and </w:t>
      </w:r>
      <w:proofErr w:type="spellStart"/>
      <w:r w:rsidRPr="00793E7E">
        <w:t>Zolas</w:t>
      </w:r>
      <w:proofErr w:type="spellEnd"/>
      <w:r w:rsidRPr="00793E7E">
        <w:t xml:space="preserve"> (2014), </w:t>
      </w:r>
      <w:proofErr w:type="spellStart"/>
      <w:r w:rsidRPr="00793E7E">
        <w:t>Goldschlag</w:t>
      </w:r>
      <w:proofErr w:type="spellEnd"/>
      <w:r w:rsidR="00CC40B9">
        <w:t xml:space="preserve">, </w:t>
      </w:r>
      <w:proofErr w:type="spellStart"/>
      <w:r w:rsidR="00CC40B9" w:rsidRPr="00B035BC">
        <w:rPr>
          <w:lang w:eastAsia="en-GB"/>
        </w:rPr>
        <w:t>Lybbert</w:t>
      </w:r>
      <w:proofErr w:type="spellEnd"/>
      <w:r w:rsidR="00CC40B9">
        <w:t xml:space="preserve">, and </w:t>
      </w:r>
      <w:proofErr w:type="spellStart"/>
      <w:r w:rsidR="00CC40B9" w:rsidRPr="00B035BC">
        <w:rPr>
          <w:lang w:eastAsia="en-GB"/>
        </w:rPr>
        <w:t>Zolas</w:t>
      </w:r>
      <w:proofErr w:type="spellEnd"/>
      <w:r w:rsidR="00CC40B9">
        <w:t xml:space="preserve"> </w:t>
      </w:r>
      <w:r w:rsidRPr="00793E7E">
        <w:t xml:space="preserve">(2016), and Kim and Valentine (2023). A technology class can be mapped to multiple industries, and the information transparency is the weighted average of </w:t>
      </w:r>
      <w:r w:rsidR="009C4B13">
        <w:t>public firm presence</w:t>
      </w:r>
      <w:r w:rsidRPr="00793E7E">
        <w:t xml:space="preserve"> of all industries mapped to this technology class. The Cooperative Patent Classification (CPC) system, jointly developed by the European Patent Office (EPO) and the United States Patent and Trademark </w:t>
      </w:r>
      <w:r w:rsidRPr="00793E7E">
        <w:lastRenderedPageBreak/>
        <w:t>Office (USPTO), is used to classify patents in this paper. The CPC system has nine sections, A-H and Y, which are further divided into classes, sub-classes, groups, and sub-groups. This paper uses the sub-class level of CPC classification, and there are a total of 678 sub-classes based on the most recent version of CPC.</w:t>
      </w:r>
    </w:p>
    <w:p w14:paraId="2F5A1FDB" w14:textId="3BC8682B" w:rsidR="00403117" w:rsidRPr="00793E7E" w:rsidRDefault="00403117" w:rsidP="00403117">
      <w:pPr>
        <w:autoSpaceDE w:val="0"/>
        <w:autoSpaceDN w:val="0"/>
        <w:adjustRightInd w:val="0"/>
        <w:spacing w:line="480" w:lineRule="auto"/>
        <w:ind w:firstLine="720"/>
        <w:jc w:val="both"/>
      </w:pPr>
      <w:r>
        <w:t>Kim and Valentine (2023) measure the presence of public firms in an industry as the ratio of the total sales of public firms with patents to the total production in that industry, as their variable of interest is patent sales. However, this paper investigates n both internally generated innovation and external patent transactions.</w:t>
      </w:r>
      <w:r w:rsidR="00B52087">
        <w:t xml:space="preserve"> </w:t>
      </w:r>
      <w:r>
        <w:t xml:space="preserve">Consequently, I use all public firms in an industry as the numerator, as this could provide relevant information. </w:t>
      </w:r>
      <w:proofErr w:type="spellStart"/>
      <w:r w:rsidR="00B52087" w:rsidRPr="00793E7E">
        <w:rPr>
          <w:color w:val="0E101A"/>
        </w:rPr>
        <w:t>Badertscher</w:t>
      </w:r>
      <w:proofErr w:type="spellEnd"/>
      <w:r w:rsidR="00B52087">
        <w:rPr>
          <w:color w:val="0E101A"/>
        </w:rPr>
        <w:t xml:space="preserve">, </w:t>
      </w:r>
      <w:r w:rsidR="00B52087" w:rsidRPr="00B035BC">
        <w:rPr>
          <w:lang w:eastAsia="en-GB"/>
        </w:rPr>
        <w:t>Shroff</w:t>
      </w:r>
      <w:r w:rsidR="00B52087">
        <w:rPr>
          <w:lang w:eastAsia="en-GB"/>
        </w:rPr>
        <w:t xml:space="preserve">, and </w:t>
      </w:r>
      <w:r w:rsidR="00B52087" w:rsidRPr="00B035BC">
        <w:rPr>
          <w:lang w:eastAsia="en-GB"/>
        </w:rPr>
        <w:t>White</w:t>
      </w:r>
      <w:r w:rsidR="00B52087">
        <w:rPr>
          <w:color w:val="0E101A"/>
        </w:rPr>
        <w:t xml:space="preserve"> (</w:t>
      </w:r>
      <w:r w:rsidR="00B52087" w:rsidRPr="00793E7E">
        <w:rPr>
          <w:color w:val="0E101A"/>
        </w:rPr>
        <w:t>2013</w:t>
      </w:r>
      <w:r w:rsidR="00B52087">
        <w:rPr>
          <w:color w:val="0E101A"/>
        </w:rPr>
        <w:t>)</w:t>
      </w:r>
      <w:r w:rsidR="002D4971">
        <w:rPr>
          <w:color w:val="0E101A"/>
        </w:rPr>
        <w:t xml:space="preserve"> </w:t>
      </w:r>
      <w:r>
        <w:t xml:space="preserve">use both sales and count-based methods to measure the presence of public firms in an industry. The measure of public firm presence as total sales by public firms scaled by total sales by all firms in the industry gives a higher weight to big firms in the industry, while measuring public firm presence as the number of public firms scaled by the total number of firms in the industry gives equal weight to all firms. Both measures provide different perspectives on the information available in a particular industry.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Yost</w:t>
      </w:r>
      <w:r>
        <w:t xml:space="preserve"> (2017) introduce another measure, average analyst forecasts, to proxy for the availability of peer information. In additional analysis, I use sales- and analyst forecast-based measures as alternative measures of the information environment to partition my sample and investigate the robustness of my results.</w:t>
      </w:r>
    </w:p>
    <w:p w14:paraId="2F84D55F" w14:textId="02AE94A5" w:rsidR="00403117" w:rsidRPr="00793E7E" w:rsidRDefault="00403117" w:rsidP="00403117">
      <w:pPr>
        <w:spacing w:before="120" w:after="120" w:line="480" w:lineRule="auto"/>
        <w:jc w:val="both"/>
      </w:pPr>
      <w:r w:rsidRPr="00793E7E">
        <w:tab/>
        <w:t>In summary, I measure state-level information transparency in two ways: through the restriction of transferring innovation-related information via employee mobility, and by assessing the aggregated</w:t>
      </w:r>
      <w:r w:rsidR="00D74EC9">
        <w:t xml:space="preserve"> </w:t>
      </w:r>
      <w:r w:rsidRPr="00793E7E">
        <w:t xml:space="preserve">peer information environment. Using IDD as a proxy captures reduced information transparency related to information with high proprietary cost, providing insight into the overall impact of increased information asymmetry on the effectiveness of RTCs, as well as its </w:t>
      </w:r>
      <w:r w:rsidRPr="00793E7E">
        <w:lastRenderedPageBreak/>
        <w:t>asymmetrical impact on public and private firms. Additionally, peer information environment-based measures capture the availability of information related to public disclosures, which typically possess low proprietary cost. This enables me to assess how general information transparency impacts the effectiveness of RTCs. These two measures complement each other, providing a more comprehensive understanding of how information transparency affects the effectiveness of RTCs.</w:t>
      </w:r>
    </w:p>
    <w:p w14:paraId="790D9818" w14:textId="41DFE19C" w:rsidR="00E75700" w:rsidRPr="00793E7E" w:rsidRDefault="00292AE0" w:rsidP="00DD08FE">
      <w:pPr>
        <w:pStyle w:val="Heading2"/>
        <w:rPr>
          <w:rFonts w:cs="Times New Roman"/>
        </w:rPr>
      </w:pPr>
      <w:bookmarkStart w:id="18" w:name="_Toc134461156"/>
      <w:r w:rsidRPr="00793E7E">
        <w:rPr>
          <w:rFonts w:cs="Times New Roman"/>
        </w:rPr>
        <w:t>4.3 Research Design</w:t>
      </w:r>
      <w:bookmarkEnd w:id="18"/>
    </w:p>
    <w:p w14:paraId="598D2512" w14:textId="77777777" w:rsidR="00403117" w:rsidRPr="00793E7E" w:rsidRDefault="00403117" w:rsidP="00403117">
      <w:pPr>
        <w:spacing w:before="120" w:after="120" w:line="480" w:lineRule="auto"/>
        <w:ind w:firstLine="720"/>
        <w:jc w:val="both"/>
        <w:rPr>
          <w:rFonts w:eastAsiaTheme="minorEastAsia"/>
        </w:rPr>
      </w:pPr>
      <w:r w:rsidRPr="253331C6">
        <w:rPr>
          <w:rFonts w:eastAsiaTheme="minorEastAsia"/>
        </w:rPr>
        <w:t>States have introduced RTCs in different years. Thus, I can compare the before–after patenting activities conditional on the existence of IDD of the RTC in affected states (the treatment group) to the before–after effect conditional on the existence of IDD in states without the RTC (the control group). To test my hypothesis that IDD impacts the effectiveness of state RTCs, I estimate the following models (7) and (8).</w:t>
      </w:r>
    </w:p>
    <w:p w14:paraId="4CB893C3" w14:textId="11DFB02D" w:rsidR="00E75700" w:rsidRPr="00793E7E" w:rsidRDefault="00000000" w:rsidP="00AD60B5">
      <w:pPr>
        <w:spacing w:before="120" w:after="120" w:line="480" w:lineRule="auto"/>
        <w:ind w:left="3420" w:hanging="2430"/>
        <w:rPr>
          <w:rFonts w:eastAsiaTheme="minorEastAsia"/>
        </w:rPr>
      </w:pPr>
      <m:oMath>
        <m:sSub>
          <m:sSubPr>
            <m:ctrlPr>
              <w:rPr>
                <w:rFonts w:ascii="Cambria Math" w:eastAsiaTheme="minorEastAsia" w:hAnsi="Cambria Math"/>
              </w:rPr>
            </m:ctrlPr>
          </m:sSubPr>
          <m:e>
            <m:r>
              <w:rPr>
                <w:rFonts w:ascii="Cambria Math" w:hAnsi="Cambria Math"/>
                <w:color w:val="000000"/>
              </w:rPr>
              <m:t>Ln</m:t>
            </m:r>
            <m:r>
              <m:rPr>
                <m:sty m:val="p"/>
              </m:rPr>
              <w:rPr>
                <w:rFonts w:ascii="Cambria Math" w:hAnsi="Cambria Math"/>
                <w:color w:val="000000"/>
              </w:rPr>
              <m:t>3</m:t>
            </m:r>
            <m:r>
              <w:rPr>
                <w:rFonts w:ascii="Cambria Math" w:hAnsi="Cambria Math"/>
                <w:color w:val="000000"/>
              </w:rPr>
              <m:t>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α</m:t>
            </m:r>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1</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sSub>
          <m:sSubPr>
            <m:ctrlPr>
              <w:rPr>
                <w:rFonts w:ascii="Cambria Math" w:eastAsiaTheme="minorEastAsia" w:hAnsi="Cambria Math"/>
              </w:rPr>
            </m:ctrlPr>
          </m:sSubPr>
          <m:e>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2</m:t>
            </m:r>
          </m:sub>
        </m:sSub>
        <m:r>
          <w:rPr>
            <w:rFonts w:ascii="Cambria Math" w:eastAsiaTheme="minorEastAsia" w:hAnsi="Cambria Math"/>
          </w:rPr>
          <m:t>CREDI</m:t>
        </m:r>
        <m:sSub>
          <m:sSubPr>
            <m:ctrlPr>
              <w:rPr>
                <w:rFonts w:ascii="Cambria Math" w:eastAsiaTheme="minorEastAsia" w:hAnsi="Cambria Math"/>
              </w:rPr>
            </m:ctrlPr>
          </m:sSubPr>
          <m:e>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IDD</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sSub>
          <m:sSubPr>
            <m:ctrlPr>
              <w:rPr>
                <w:rFonts w:ascii="Cambria Math" w:eastAsiaTheme="minorEastAsia" w:hAnsi="Cambria Math"/>
              </w:rPr>
            </m:ctrlPr>
          </m:sSubPr>
          <m:e>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3</m:t>
            </m:r>
          </m:sub>
        </m:sSub>
        <m:r>
          <w:rPr>
            <w:rFonts w:ascii="Cambria Math" w:eastAsiaTheme="minorEastAsia" w:hAnsi="Cambria Math"/>
          </w:rPr>
          <m:t>ID</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sSub>
              <m:sSubPr>
                <m:ctrlPr>
                  <w:rPr>
                    <w:rFonts w:ascii="Cambria Math" w:hAnsi="Cambria Math"/>
                    <w:color w:val="000000"/>
                  </w:rPr>
                </m:ctrlPr>
              </m:sSubPr>
              <m:e>
                <m:r>
                  <w:rPr>
                    <w:rFonts w:ascii="Cambria Math" w:hAnsi="Cambria Math"/>
                    <w:color w:val="000000"/>
                  </w:rPr>
                  <m:t>β</m:t>
                </m:r>
              </m:e>
              <m:sub>
                <m:r>
                  <m:rPr>
                    <m:sty m:val="p"/>
                  </m:rPr>
                  <w:rPr>
                    <w:rFonts w:ascii="Cambria Math" w:hAnsi="Cambria Math"/>
                    <w:color w:val="000000"/>
                  </w:rPr>
                  <m:t>4</m:t>
                </m:r>
              </m:sub>
            </m:sSub>
            <m:r>
              <w:rPr>
                <w:rFonts w:ascii="Cambria Math" w:hAnsi="Cambria Math"/>
                <w:color w:val="000000"/>
              </w:rPr>
              <m:t>LnPatMeasure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β</m:t>
            </m:r>
          </m:e>
          <m:sub>
            <m:r>
              <w:rPr>
                <w:rFonts w:ascii="Cambria Math" w:eastAsiaTheme="minorEastAsia" w:hAnsi="Cambria Math"/>
              </w:rPr>
              <m:t>m</m:t>
            </m:r>
          </m:sub>
        </m:sSub>
        <m:r>
          <w:rPr>
            <w:rFonts w:ascii="Cambria Math" w:eastAsiaTheme="minorEastAsia" w:hAnsi="Cambria Math"/>
          </w:rPr>
          <m:t>CONTROL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ϵ</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StateFE</m:t>
        </m:r>
        <m:r>
          <m:rPr>
            <m:sty m:val="p"/>
          </m:rPr>
          <w:rPr>
            <w:rFonts w:ascii="Cambria Math" w:eastAsiaTheme="minorEastAsia" w:hAnsi="Cambria Math"/>
          </w:rPr>
          <m:t>+</m:t>
        </m:r>
        <m:r>
          <w:rPr>
            <w:rFonts w:ascii="Cambria Math" w:eastAsiaTheme="minorEastAsia" w:hAnsi="Cambria Math"/>
          </w:rPr>
          <m:t>YearFE</m:t>
        </m:r>
      </m:oMath>
      <w:r w:rsidR="00E75700" w:rsidRPr="00793E7E">
        <w:rPr>
          <w:rFonts w:eastAsiaTheme="minorEastAsia"/>
        </w:rPr>
        <w:tab/>
      </w:r>
      <w:r w:rsidR="00AD60B5" w:rsidRPr="00793E7E">
        <w:rPr>
          <w:rFonts w:eastAsiaTheme="minorEastAsia"/>
        </w:rPr>
        <w:t xml:space="preserve">                                                    </w:t>
      </w:r>
      <w:r w:rsidR="00E75700" w:rsidRPr="00793E7E">
        <w:rPr>
          <w:rFonts w:eastAsiaTheme="minorEastAsia"/>
        </w:rPr>
        <w:t xml:space="preserve">  (</w:t>
      </w:r>
      <w:r w:rsidR="00134F82" w:rsidRPr="00793E7E">
        <w:rPr>
          <w:rFonts w:eastAsiaTheme="minorEastAsia"/>
        </w:rPr>
        <w:t>7</w:t>
      </w:r>
      <w:r w:rsidR="00E75700" w:rsidRPr="00793E7E">
        <w:rPr>
          <w:rFonts w:eastAsiaTheme="minorEastAsia"/>
        </w:rPr>
        <w:t>)</w:t>
      </w:r>
    </w:p>
    <w:p w14:paraId="2428BCCB" w14:textId="76436E3C" w:rsidR="003211CB" w:rsidRPr="00A505E4" w:rsidRDefault="00000000" w:rsidP="00A505E4">
      <w:pPr>
        <w:spacing w:before="120" w:after="120" w:line="480" w:lineRule="auto"/>
        <w:ind w:left="3330" w:hanging="2340"/>
        <w:rPr>
          <w:rFonts w:eastAsiaTheme="minorEastAsia"/>
        </w:rPr>
      </w:pPr>
      <m:oMath>
        <m:sSub>
          <m:sSubPr>
            <m:ctrlPr>
              <w:rPr>
                <w:rFonts w:ascii="Cambria Math" w:eastAsiaTheme="minorEastAsia" w:hAnsi="Cambria Math"/>
              </w:rPr>
            </m:ctrlPr>
          </m:sSubPr>
          <m:e>
            <m:r>
              <w:rPr>
                <w:rFonts w:ascii="Cambria Math" w:hAnsi="Cambria Math"/>
                <w:color w:val="000000"/>
              </w:rPr>
              <m:t>Ln</m:t>
            </m:r>
            <m:r>
              <m:rPr>
                <m:sty m:val="p"/>
              </m:rPr>
              <w:rPr>
                <w:rFonts w:ascii="Cambria Math" w:hAnsi="Cambria Math"/>
                <w:color w:val="000000"/>
              </w:rPr>
              <m:t>3</m:t>
            </m:r>
            <m:r>
              <w:rPr>
                <w:rFonts w:ascii="Cambria Math" w:hAnsi="Cambria Math"/>
                <w:color w:val="000000"/>
              </w:rPr>
              <m:t>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α</m:t>
            </m:r>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1</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sSub>
          <m:sSubPr>
            <m:ctrlPr>
              <w:rPr>
                <w:rFonts w:ascii="Cambria Math" w:eastAsiaTheme="minorEastAsia" w:hAnsi="Cambria Math"/>
              </w:rPr>
            </m:ctrlPr>
          </m:sSubPr>
          <m:e>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2</m:t>
            </m:r>
          </m:sub>
        </m:sSub>
        <m:r>
          <w:rPr>
            <w:rFonts w:ascii="Cambria Math" w:eastAsiaTheme="minorEastAsia" w:hAnsi="Cambria Math"/>
          </w:rPr>
          <m:t>CREDI</m:t>
        </m:r>
        <m:sSub>
          <m:sSubPr>
            <m:ctrlPr>
              <w:rPr>
                <w:rFonts w:ascii="Cambria Math" w:eastAsiaTheme="minorEastAsia" w:hAnsi="Cambria Math"/>
              </w:rPr>
            </m:ctrlPr>
          </m:sSubPr>
          <m:e>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IDD</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sSub>
          <m:sSubPr>
            <m:ctrlPr>
              <w:rPr>
                <w:rFonts w:ascii="Cambria Math" w:eastAsiaTheme="minorEastAsia" w:hAnsi="Cambria Math"/>
              </w:rPr>
            </m:ctrlPr>
          </m:sSubPr>
          <m:e>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3</m:t>
            </m:r>
          </m:sub>
        </m:sSub>
        <m:r>
          <w:rPr>
            <w:rFonts w:ascii="Cambria Math" w:eastAsiaTheme="minorEastAsia" w:hAnsi="Cambria Math"/>
          </w:rPr>
          <m:t>ID</m:t>
        </m:r>
        <m:sSub>
          <m:sSubPr>
            <m:ctrlPr>
              <w:rPr>
                <w:rFonts w:ascii="Cambria Math" w:eastAsiaTheme="minorEastAsia" w:hAnsi="Cambria Math"/>
              </w:rPr>
            </m:ctrlPr>
          </m:sSubPr>
          <m:e>
            <m:r>
              <w:rPr>
                <w:rFonts w:ascii="Cambria Math" w:eastAsiaTheme="minorEastAsia" w:hAnsi="Cambria Math"/>
              </w:rPr>
              <m:t>D</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sSub>
              <m:sSubPr>
                <m:ctrlPr>
                  <w:rPr>
                    <w:rFonts w:ascii="Cambria Math" w:hAnsi="Cambria Math"/>
                    <w:color w:val="000000"/>
                  </w:rPr>
                </m:ctrlPr>
              </m:sSubPr>
              <m:e>
                <m:r>
                  <w:rPr>
                    <w:rFonts w:ascii="Cambria Math" w:hAnsi="Cambria Math"/>
                    <w:color w:val="000000"/>
                  </w:rPr>
                  <m:t>β</m:t>
                </m:r>
              </m:e>
              <m:sub>
                <m:r>
                  <m:rPr>
                    <m:sty m:val="p"/>
                  </m:rPr>
                  <w:rPr>
                    <w:rFonts w:ascii="Cambria Math" w:hAnsi="Cambria Math"/>
                    <w:color w:val="000000"/>
                  </w:rPr>
                  <m:t>4</m:t>
                </m:r>
              </m:sub>
            </m:sSub>
            <m:r>
              <w:rPr>
                <w:rFonts w:ascii="Cambria Math" w:hAnsi="Cambria Math"/>
                <w:color w:val="000000"/>
              </w:rPr>
              <m:t>LnPatMeasure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β</m:t>
            </m:r>
          </m:e>
          <m:sub>
            <m:r>
              <w:rPr>
                <w:rFonts w:ascii="Cambria Math" w:eastAsiaTheme="minorEastAsia" w:hAnsi="Cambria Math"/>
              </w:rPr>
              <m:t>m</m:t>
            </m:r>
          </m:sub>
        </m:sSub>
        <m:r>
          <w:rPr>
            <w:rFonts w:ascii="Cambria Math" w:eastAsiaTheme="minorEastAsia" w:hAnsi="Cambria Math"/>
          </w:rPr>
          <m:t>CONTROL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ϵ</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StateFE</m:t>
        </m:r>
        <m:r>
          <m:rPr>
            <m:sty m:val="p"/>
          </m:rPr>
          <w:rPr>
            <w:rFonts w:ascii="Cambria Math" w:eastAsiaTheme="minorEastAsia" w:hAnsi="Cambria Math"/>
          </w:rPr>
          <m:t>+</m:t>
        </m:r>
        <m:r>
          <w:rPr>
            <w:rFonts w:ascii="Cambria Math" w:eastAsiaTheme="minorEastAsia" w:hAnsi="Cambria Math"/>
          </w:rPr>
          <m:t>CpcFE</m:t>
        </m:r>
        <m:r>
          <m:rPr>
            <m:sty m:val="p"/>
          </m:rPr>
          <w:rPr>
            <w:rFonts w:ascii="Cambria Math" w:eastAsiaTheme="minorEastAsia" w:hAnsi="Cambria Math"/>
          </w:rPr>
          <m:t>+</m:t>
        </m:r>
        <m:r>
          <w:rPr>
            <w:rFonts w:ascii="Cambria Math" w:eastAsiaTheme="minorEastAsia" w:hAnsi="Cambria Math"/>
          </w:rPr>
          <m:t>YearFE</m:t>
        </m:r>
      </m:oMath>
      <w:r w:rsidR="003211CB" w:rsidRPr="00793E7E">
        <w:rPr>
          <w:rFonts w:eastAsiaTheme="minorEastAsia"/>
        </w:rPr>
        <w:t xml:space="preserve">    </w:t>
      </w:r>
      <w:r w:rsidR="00AD60B5" w:rsidRPr="00793E7E">
        <w:rPr>
          <w:rFonts w:eastAsiaTheme="minorEastAsia"/>
        </w:rPr>
        <w:t xml:space="preserve">                                         </w:t>
      </w:r>
      <w:r w:rsidR="003211CB" w:rsidRPr="00793E7E">
        <w:rPr>
          <w:rFonts w:eastAsiaTheme="minorEastAsia"/>
        </w:rPr>
        <w:t>(8)</w:t>
      </w:r>
    </w:p>
    <w:p w14:paraId="012DD63E" w14:textId="4D717617" w:rsidR="00403117" w:rsidRPr="00793E7E" w:rsidRDefault="00403117" w:rsidP="00403117">
      <w:pPr>
        <w:spacing w:before="120" w:after="120" w:line="480" w:lineRule="auto"/>
        <w:ind w:firstLine="720"/>
        <w:jc w:val="both"/>
        <w:rPr>
          <w:rFonts w:eastAsiaTheme="minorEastAsia"/>
        </w:rPr>
      </w:pPr>
      <w:r w:rsidRPr="253331C6">
        <w:rPr>
          <w:rFonts w:eastAsiaTheme="minorEastAsia"/>
        </w:rPr>
        <w:t xml:space="preserve">The unit of observation in model (7) is at the state </w:t>
      </w:r>
      <m:oMath>
        <m:r>
          <w:rPr>
            <w:rFonts w:ascii="Cambria Math" w:eastAsiaTheme="minorEastAsia" w:hAnsi="Cambria Math"/>
          </w:rPr>
          <m:t>s</m:t>
        </m:r>
      </m:oMath>
      <w:r w:rsidRPr="253331C6">
        <w:rPr>
          <w:rFonts w:eastAsiaTheme="minorEastAsia"/>
        </w:rPr>
        <w:t xml:space="preserve"> and year </w:t>
      </w:r>
      <m:oMath>
        <m:r>
          <w:rPr>
            <w:rFonts w:ascii="Cambria Math" w:eastAsiaTheme="minorEastAsia" w:hAnsi="Cambria Math"/>
          </w:rPr>
          <m:t>t</m:t>
        </m:r>
      </m:oMath>
      <w:r w:rsidRPr="253331C6">
        <w:rPr>
          <w:rFonts w:eastAsiaTheme="minorEastAsia"/>
        </w:rPr>
        <w:t xml:space="preserve">. </w:t>
      </w:r>
      <m:oMath>
        <m:sSub>
          <m:sSubPr>
            <m:ctrlPr>
              <w:rPr>
                <w:rFonts w:ascii="Cambria Math" w:eastAsiaTheme="minorEastAsia" w:hAnsi="Cambria Math"/>
              </w:rPr>
            </m:ctrlPr>
          </m:sSubPr>
          <m:e>
            <m:r>
              <w:rPr>
                <w:rFonts w:ascii="Cambria Math" w:eastAsiaTheme="minorEastAsia" w:hAnsi="Cambria Math"/>
              </w:rPr>
              <m:t>Ln</m:t>
            </m:r>
            <m:r>
              <m:rPr>
                <m:sty m:val="p"/>
              </m:rPr>
              <w:rPr>
                <w:rFonts w:ascii="Cambria Math" w:eastAsiaTheme="minorEastAsia" w:hAnsi="Cambria Math"/>
              </w:rPr>
              <m:t>3</m:t>
            </m:r>
            <m:r>
              <w:rPr>
                <w:rFonts w:ascii="Cambria Math" w:eastAsiaTheme="minorEastAsia" w:hAnsi="Cambria Math"/>
              </w:rPr>
              <m:t>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oMath>
      <w:r w:rsidRPr="253331C6">
        <w:rPr>
          <w:rFonts w:eastAsiaTheme="minorEastAsia"/>
        </w:rPr>
        <w:t xml:space="preserve"> is measured by the natural logarithm of the 1) total number of patents</w:t>
      </w:r>
      <w:r w:rsidR="003F585C">
        <w:rPr>
          <w:rFonts w:eastAsiaTheme="minorEastAsia"/>
        </w:rPr>
        <w:t xml:space="preserve"> 2</w:t>
      </w:r>
      <w:r w:rsidRPr="253331C6">
        <w:rPr>
          <w:rFonts w:eastAsiaTheme="minorEastAsia"/>
        </w:rPr>
        <w:t xml:space="preserve">) citation, and 3) top cited (90 percentile) patents in state </w:t>
      </w:r>
      <m:oMath>
        <m:r>
          <w:rPr>
            <w:rFonts w:ascii="Cambria Math" w:eastAsiaTheme="minorEastAsia" w:hAnsi="Cambria Math"/>
          </w:rPr>
          <m:t>s</m:t>
        </m:r>
      </m:oMath>
      <w:r w:rsidRPr="253331C6">
        <w:rPr>
          <w:rFonts w:eastAsiaTheme="minorEastAsia"/>
        </w:rPr>
        <w:t xml:space="preserve"> and year </w:t>
      </w:r>
      <m:oMath>
        <m:r>
          <w:rPr>
            <w:rFonts w:ascii="Cambria Math" w:eastAsiaTheme="minorEastAsia" w:hAnsi="Cambria Math"/>
          </w:rPr>
          <m:t>t</m:t>
        </m:r>
        <m:r>
          <m:rPr>
            <m:sty m:val="p"/>
          </m:rPr>
          <w:rPr>
            <w:rFonts w:ascii="Cambria Math" w:eastAsiaTheme="minorEastAsia" w:hAnsi="Cambria Math"/>
          </w:rPr>
          <m:t>+3</m:t>
        </m:r>
      </m:oMath>
      <w:r w:rsidRPr="253331C6">
        <w:rPr>
          <w:rFonts w:eastAsiaTheme="minorEastAsia"/>
        </w:rPr>
        <w:t xml:space="preserve">. The innovation measure in state </w:t>
      </w:r>
      <m:oMath>
        <m:r>
          <w:rPr>
            <w:rFonts w:ascii="Cambria Math" w:eastAsiaTheme="minorEastAsia" w:hAnsi="Cambria Math"/>
          </w:rPr>
          <m:t>s</m:t>
        </m:r>
      </m:oMath>
      <w:r w:rsidRPr="253331C6">
        <w:rPr>
          <w:rFonts w:eastAsiaTheme="minorEastAsia"/>
        </w:rPr>
        <w:t xml:space="preserve"> and year </w:t>
      </w:r>
      <m:oMath>
        <m:r>
          <w:rPr>
            <w:rFonts w:ascii="Cambria Math" w:eastAsiaTheme="minorEastAsia" w:hAnsi="Cambria Math"/>
          </w:rPr>
          <m:t>t</m:t>
        </m:r>
      </m:oMath>
      <w:r w:rsidRPr="253331C6">
        <w:rPr>
          <w:rFonts w:eastAsiaTheme="minorEastAsia"/>
        </w:rPr>
        <w:t xml:space="preserve"> is controlled for since the </w:t>
      </w:r>
      <w:r w:rsidRPr="00793E7E">
        <w:rPr>
          <w:color w:val="000000"/>
        </w:rPr>
        <w:t xml:space="preserve">current innovation ability is highly associated with innovation ability </w:t>
      </w:r>
      <w:r w:rsidRPr="253331C6">
        <w:rPr>
          <w:rFonts w:eastAsiaTheme="minorEastAsia"/>
        </w:rPr>
        <w:t xml:space="preserve">in </w:t>
      </w:r>
      <w:r w:rsidRPr="253331C6">
        <w:rPr>
          <w:rFonts w:eastAsiaTheme="minorEastAsia"/>
        </w:rPr>
        <w:lastRenderedPageBreak/>
        <w:t xml:space="preserve">year </w:t>
      </w:r>
      <m:oMath>
        <m:r>
          <w:rPr>
            <w:rFonts w:ascii="Cambria Math" w:eastAsiaTheme="minorEastAsia" w:hAnsi="Cambria Math"/>
          </w:rPr>
          <m:t>t</m:t>
        </m:r>
        <m:r>
          <m:rPr>
            <m:sty m:val="p"/>
          </m:rPr>
          <w:rPr>
            <w:rFonts w:ascii="Cambria Math" w:eastAsiaTheme="minorEastAsia" w:hAnsi="Cambria Math"/>
          </w:rPr>
          <m:t>+3</m:t>
        </m:r>
      </m:oMath>
      <w:r w:rsidRPr="253331C6">
        <w:rPr>
          <w:rFonts w:eastAsiaTheme="minorEastAsia"/>
        </w:rPr>
        <w:t>.</w:t>
      </w:r>
      <w:r w:rsidRPr="00793E7E">
        <w:rPr>
          <w:color w:val="000000"/>
        </w:rPr>
        <w:t xml:space="preserve"> </w:t>
      </w:r>
      <w:r w:rsidRPr="253331C6">
        <w:rPr>
          <w:rFonts w:eastAsiaTheme="minorEastAsia"/>
        </w:rPr>
        <w:t xml:space="preserve">State and year fixed effects are added to control for any time-invariant, state-specific effects, or factors specific to a given year. Standard errors are clustered by year. A positive coefficient on </w:t>
      </w:r>
      <m:oMath>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 xml:space="preserve">3 </m:t>
            </m:r>
          </m:sub>
        </m:sSub>
      </m:oMath>
      <w:r w:rsidRPr="253331C6">
        <w:rPr>
          <w:rFonts w:eastAsiaTheme="minorEastAsia"/>
        </w:rPr>
        <w:t xml:space="preserve">suggests that states with IDD generate more innovation when RTC is introduced in that state compared to states with RTC but not IDD.  </w:t>
      </w:r>
    </w:p>
    <w:p w14:paraId="5680C5AA" w14:textId="6A490B55" w:rsidR="00403117" w:rsidRPr="00793E7E" w:rsidRDefault="00403117" w:rsidP="00403117">
      <w:pPr>
        <w:spacing w:before="120" w:after="120" w:line="480" w:lineRule="auto"/>
        <w:ind w:firstLine="720"/>
        <w:jc w:val="both"/>
        <w:rPr>
          <w:rFonts w:eastAsiaTheme="minorEastAsia"/>
        </w:rPr>
      </w:pPr>
      <w:r w:rsidRPr="253331C6">
        <w:rPr>
          <w:rFonts w:eastAsiaTheme="minorEastAsia"/>
          <w:color w:val="000000"/>
        </w:rPr>
        <w:t>I control for a vector of factors that may be related to the introduction of RTCs and innovation outcomes. State GDP level (GSP), GDP growth (</w:t>
      </w:r>
      <w:proofErr w:type="spellStart"/>
      <w:r w:rsidRPr="00793E7E">
        <w:t>GSPGrowth</w:t>
      </w:r>
      <w:proofErr w:type="spellEnd"/>
      <w:r w:rsidRPr="253331C6">
        <w:rPr>
          <w:rFonts w:eastAsiaTheme="minorEastAsia"/>
          <w:color w:val="000000"/>
        </w:rPr>
        <w:t>), and unemployment rate (</w:t>
      </w:r>
      <w:proofErr w:type="spellStart"/>
      <w:r w:rsidRPr="00793E7E">
        <w:t>GSPGrowth</w:t>
      </w:r>
      <w:proofErr w:type="spellEnd"/>
      <w:r w:rsidRPr="253331C6">
        <w:rPr>
          <w:rFonts w:eastAsiaTheme="minorEastAsia"/>
          <w:color w:val="000000"/>
        </w:rPr>
        <w:t>) are indicators of a state</w:t>
      </w:r>
      <w:r w:rsidR="004878DD">
        <w:rPr>
          <w:rFonts w:eastAsiaTheme="minorEastAsia"/>
          <w:color w:val="000000"/>
        </w:rPr>
        <w:t>’</w:t>
      </w:r>
      <w:r w:rsidRPr="253331C6">
        <w:rPr>
          <w:rFonts w:eastAsiaTheme="minorEastAsia"/>
          <w:color w:val="000000"/>
        </w:rPr>
        <w:t>s economy and are controlled for in all regressions. The total available labor resources (</w:t>
      </w:r>
      <w:r w:rsidRPr="00793E7E">
        <w:t>StateEMP</w:t>
      </w:r>
      <w:r w:rsidRPr="253331C6">
        <w:rPr>
          <w:rFonts w:eastAsiaTheme="minorEastAsia"/>
          <w:color w:val="000000"/>
        </w:rPr>
        <w:t xml:space="preserve">) are related to the labor inputs in the innovation investments and are also controlled in my analyses. High labor market concentration is negatively associate with labor supply elasticity (Marinescu and </w:t>
      </w:r>
      <w:proofErr w:type="spellStart"/>
      <w:r w:rsidRPr="253331C6">
        <w:rPr>
          <w:rFonts w:eastAsiaTheme="minorEastAsia"/>
          <w:color w:val="000000"/>
        </w:rPr>
        <w:t>Steinbaum</w:t>
      </w:r>
      <w:proofErr w:type="spellEnd"/>
      <w:r w:rsidR="003F585C">
        <w:rPr>
          <w:rFonts w:eastAsiaTheme="minorEastAsia"/>
          <w:color w:val="000000"/>
        </w:rPr>
        <w:t xml:space="preserve"> 2</w:t>
      </w:r>
      <w:r w:rsidRPr="253331C6">
        <w:rPr>
          <w:rFonts w:eastAsiaTheme="minorEastAsia"/>
          <w:color w:val="000000"/>
        </w:rPr>
        <w:t>019), and the overall labor market concentration can be an indicator of a state</w:t>
      </w:r>
      <w:r w:rsidR="004878DD">
        <w:rPr>
          <w:rFonts w:eastAsiaTheme="minorEastAsia"/>
          <w:color w:val="000000"/>
        </w:rPr>
        <w:t>’</w:t>
      </w:r>
      <w:r w:rsidR="004878DD">
        <w:rPr>
          <w:rFonts w:eastAsiaTheme="minorEastAsia" w:hint="eastAsia"/>
          <w:color w:val="000000"/>
        </w:rPr>
        <w:t>s</w:t>
      </w:r>
      <w:r w:rsidR="004878DD">
        <w:rPr>
          <w:rFonts w:eastAsiaTheme="minorEastAsia"/>
          <w:color w:val="000000"/>
        </w:rPr>
        <w:t xml:space="preserve"> </w:t>
      </w:r>
      <w:r w:rsidRPr="253331C6">
        <w:rPr>
          <w:rFonts w:eastAsiaTheme="minorEastAsia"/>
          <w:color w:val="000000"/>
        </w:rPr>
        <w:t>economy structure. Therefore, I control for the labor market concentration (</w:t>
      </w:r>
      <w:r w:rsidRPr="00793E7E">
        <w:t>LaborC</w:t>
      </w:r>
      <w:r w:rsidRPr="253331C6">
        <w:rPr>
          <w:rFonts w:eastAsiaTheme="minorEastAsia"/>
          <w:color w:val="000000"/>
        </w:rPr>
        <w:t>). Corporate tax rates directly relate to the cost of innovation and can impact innovation (</w:t>
      </w:r>
      <w:r w:rsidR="00CC40B9">
        <w:t xml:space="preserve">Mukherjee, </w:t>
      </w:r>
      <w:r w:rsidR="00CC40B9" w:rsidRPr="00B035BC">
        <w:rPr>
          <w:lang w:eastAsia="en-GB"/>
        </w:rPr>
        <w:t>Singh</w:t>
      </w:r>
      <w:r w:rsidR="00CC40B9">
        <w:rPr>
          <w:lang w:eastAsia="en-GB"/>
        </w:rPr>
        <w:t xml:space="preserve">, and </w:t>
      </w:r>
      <w:proofErr w:type="spellStart"/>
      <w:r w:rsidR="00CC40B9" w:rsidRPr="00B035BC">
        <w:rPr>
          <w:lang w:eastAsia="en-GB"/>
        </w:rPr>
        <w:t>Žaldokas</w:t>
      </w:r>
      <w:proofErr w:type="spellEnd"/>
      <w:r w:rsidR="00CC40B9">
        <w:rPr>
          <w:rFonts w:eastAsiaTheme="minorEastAsia"/>
          <w:color w:val="000000"/>
        </w:rPr>
        <w:t xml:space="preserve"> </w:t>
      </w:r>
      <w:r w:rsidRPr="253331C6">
        <w:rPr>
          <w:rFonts w:eastAsiaTheme="minorEastAsia"/>
          <w:color w:val="000000"/>
        </w:rPr>
        <w:t>2017</w:t>
      </w:r>
      <w:r w:rsidR="008D5932">
        <w:rPr>
          <w:rFonts w:eastAsiaTheme="minorEastAsia"/>
          <w:color w:val="000000"/>
        </w:rPr>
        <w:t xml:space="preserve">; </w:t>
      </w:r>
      <w:proofErr w:type="spellStart"/>
      <w:r w:rsidRPr="253331C6">
        <w:rPr>
          <w:rFonts w:eastAsiaTheme="minorEastAsia"/>
          <w:color w:val="000000"/>
        </w:rPr>
        <w:t>Atanassov</w:t>
      </w:r>
      <w:proofErr w:type="spellEnd"/>
      <w:r w:rsidRPr="253331C6">
        <w:rPr>
          <w:rFonts w:eastAsiaTheme="minorEastAsia"/>
          <w:color w:val="000000"/>
        </w:rPr>
        <w:t xml:space="preserve"> and Liu</w:t>
      </w:r>
      <w:r w:rsidR="003F585C">
        <w:rPr>
          <w:rFonts w:eastAsiaTheme="minorEastAsia"/>
          <w:color w:val="000000"/>
        </w:rPr>
        <w:t xml:space="preserve"> 2</w:t>
      </w:r>
      <w:r w:rsidRPr="253331C6">
        <w:rPr>
          <w:rFonts w:eastAsiaTheme="minorEastAsia"/>
          <w:color w:val="000000"/>
        </w:rPr>
        <w:t xml:space="preserve">020). </w:t>
      </w:r>
      <w:proofErr w:type="spellStart"/>
      <w:r w:rsidR="008D5932" w:rsidRPr="00793E7E">
        <w:rPr>
          <w:color w:val="000000"/>
        </w:rPr>
        <w:t>Akcigit</w:t>
      </w:r>
      <w:proofErr w:type="spellEnd"/>
      <w:r w:rsidR="008D5932">
        <w:rPr>
          <w:color w:val="000000"/>
        </w:rPr>
        <w:t xml:space="preserve">, </w:t>
      </w:r>
      <w:r w:rsidR="008D5932" w:rsidRPr="00B035BC">
        <w:rPr>
          <w:lang w:eastAsia="en-GB"/>
        </w:rPr>
        <w:t>Hanley</w:t>
      </w:r>
      <w:r w:rsidR="008D5932">
        <w:rPr>
          <w:color w:val="000000"/>
        </w:rPr>
        <w:t xml:space="preserve">, and </w:t>
      </w:r>
      <w:proofErr w:type="spellStart"/>
      <w:r w:rsidR="008D5932" w:rsidRPr="00B035BC">
        <w:rPr>
          <w:lang w:eastAsia="en-GB"/>
        </w:rPr>
        <w:t>Stantcheva</w:t>
      </w:r>
      <w:proofErr w:type="spellEnd"/>
      <w:r w:rsidR="008D5932">
        <w:rPr>
          <w:color w:val="000000"/>
        </w:rPr>
        <w:t xml:space="preserve"> </w:t>
      </w:r>
      <w:r w:rsidRPr="253331C6">
        <w:rPr>
          <w:rFonts w:eastAsiaTheme="minorEastAsia"/>
          <w:color w:val="000000"/>
        </w:rPr>
        <w:t>(2022) document that corporate taxes and personal income taxes can impact innovation production and mobility of inventors. I control for the corporate tax and individual tax of a state to its total GDP ratio to capture the overall level of corporate tax and individual tax rate (</w:t>
      </w:r>
      <w:r w:rsidRPr="00793E7E">
        <w:t>CorpTaxR and IndTaxR</w:t>
      </w:r>
      <w:r w:rsidRPr="253331C6">
        <w:rPr>
          <w:rFonts w:eastAsiaTheme="minorEastAsia"/>
          <w:color w:val="000000"/>
        </w:rPr>
        <w:t>). The number of innovation incentives offered to business sectors by a state is associated with its revenue, so I control for the revenue of a state generated from all tax resources.</w:t>
      </w:r>
      <w:r w:rsidRPr="253331C6" w:rsidDel="008F4E3B">
        <w:rPr>
          <w:rFonts w:eastAsiaTheme="minorEastAsia"/>
          <w:color w:val="000000"/>
        </w:rPr>
        <w:t xml:space="preserve"> </w:t>
      </w:r>
    </w:p>
    <w:p w14:paraId="252BECFE" w14:textId="45D52CE3" w:rsidR="00403117" w:rsidRPr="00793E7E" w:rsidRDefault="00403117" w:rsidP="00403117">
      <w:pPr>
        <w:spacing w:before="120" w:after="120" w:line="480" w:lineRule="auto"/>
        <w:ind w:firstLine="720"/>
        <w:jc w:val="both"/>
        <w:rPr>
          <w:rFonts w:eastAsiaTheme="minorEastAsia"/>
        </w:rPr>
      </w:pPr>
      <w:r w:rsidRPr="253331C6">
        <w:rPr>
          <w:rFonts w:eastAsiaTheme="minorEastAsia"/>
        </w:rPr>
        <w:t xml:space="preserve">The unit of observation in model (8) is at the patent class </w:t>
      </w:r>
      <m:oMath>
        <m:r>
          <w:rPr>
            <w:rFonts w:ascii="Cambria Math" w:eastAsiaTheme="minorEastAsia" w:hAnsi="Cambria Math"/>
          </w:rPr>
          <m:t>p</m:t>
        </m:r>
      </m:oMath>
      <w:r w:rsidRPr="253331C6">
        <w:rPr>
          <w:rFonts w:eastAsiaTheme="minorEastAsia"/>
        </w:rPr>
        <w:t xml:space="preserve">, state </w:t>
      </w:r>
      <m:oMath>
        <m:r>
          <w:rPr>
            <w:rFonts w:ascii="Cambria Math" w:eastAsiaTheme="minorEastAsia" w:hAnsi="Cambria Math"/>
          </w:rPr>
          <m:t>s</m:t>
        </m:r>
      </m:oMath>
      <w:r w:rsidRPr="253331C6">
        <w:rPr>
          <w:rFonts w:eastAsiaTheme="minorEastAsia"/>
        </w:rPr>
        <w:t xml:space="preserve">, and year </w:t>
      </w:r>
      <m:oMath>
        <m:r>
          <w:rPr>
            <w:rFonts w:ascii="Cambria Math" w:eastAsiaTheme="minorEastAsia" w:hAnsi="Cambria Math"/>
          </w:rPr>
          <m:t>t</m:t>
        </m:r>
      </m:oMath>
      <w:r w:rsidRPr="253331C6">
        <w:rPr>
          <w:rFonts w:eastAsiaTheme="minorEastAsia"/>
        </w:rPr>
        <w:t xml:space="preserve">. The variable </w:t>
      </w:r>
      <m:oMath>
        <m:sSub>
          <m:sSubPr>
            <m:ctrlPr>
              <w:rPr>
                <w:rFonts w:ascii="Cambria Math" w:eastAsiaTheme="minorEastAsia" w:hAnsi="Cambria Math"/>
              </w:rPr>
            </m:ctrlPr>
          </m:sSubPr>
          <m:e>
            <m:r>
              <w:rPr>
                <w:rFonts w:ascii="Cambria Math" w:hAnsi="Cambria Math"/>
                <w:color w:val="000000"/>
              </w:rPr>
              <m:t>Ln</m:t>
            </m:r>
            <m:r>
              <m:rPr>
                <m:sty m:val="p"/>
              </m:rPr>
              <w:rPr>
                <w:rFonts w:ascii="Cambria Math" w:hAnsi="Cambria Math"/>
                <w:color w:val="000000"/>
              </w:rPr>
              <m:t>3</m:t>
            </m:r>
            <m:r>
              <w:rPr>
                <w:rFonts w:ascii="Cambria Math" w:hAnsi="Cambria Math"/>
                <w:color w:val="000000"/>
              </w:rPr>
              <m:t>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oMath>
      <w:r w:rsidRPr="253331C6">
        <w:rPr>
          <w:rFonts w:eastAsiaTheme="minorEastAsia"/>
        </w:rPr>
        <w:t xml:space="preserve"> is measured by taking the natural logarithm of one plus the 1) total number of patents</w:t>
      </w:r>
      <w:r w:rsidR="003F585C">
        <w:rPr>
          <w:rFonts w:eastAsiaTheme="minorEastAsia"/>
        </w:rPr>
        <w:t xml:space="preserve"> 2</w:t>
      </w:r>
      <w:r w:rsidRPr="253331C6">
        <w:rPr>
          <w:rFonts w:eastAsiaTheme="minorEastAsia"/>
        </w:rPr>
        <w:t xml:space="preserve">) citations, and 3) top cited (90 percentile) patents in patent class </w:t>
      </w:r>
      <m:oMath>
        <m:r>
          <w:rPr>
            <w:rFonts w:ascii="Cambria Math" w:eastAsiaTheme="minorEastAsia" w:hAnsi="Cambria Math"/>
          </w:rPr>
          <m:t>p</m:t>
        </m:r>
      </m:oMath>
      <w:r w:rsidRPr="253331C6">
        <w:rPr>
          <w:rFonts w:eastAsiaTheme="minorEastAsia"/>
        </w:rPr>
        <w:t xml:space="preserve">, state </w:t>
      </w:r>
      <m:oMath>
        <m:r>
          <w:rPr>
            <w:rFonts w:ascii="Cambria Math" w:eastAsiaTheme="minorEastAsia" w:hAnsi="Cambria Math"/>
          </w:rPr>
          <m:t>s</m:t>
        </m:r>
      </m:oMath>
      <w:r w:rsidRPr="253331C6">
        <w:rPr>
          <w:rFonts w:eastAsiaTheme="minorEastAsia"/>
        </w:rPr>
        <w:t xml:space="preserve">, and year </w:t>
      </w:r>
      <m:oMath>
        <m:r>
          <w:rPr>
            <w:rFonts w:ascii="Cambria Math" w:eastAsiaTheme="minorEastAsia" w:hAnsi="Cambria Math"/>
          </w:rPr>
          <m:t>t</m:t>
        </m:r>
        <m:r>
          <m:rPr>
            <m:sty m:val="p"/>
          </m:rPr>
          <w:rPr>
            <w:rFonts w:ascii="Cambria Math" w:eastAsiaTheme="minorEastAsia" w:hAnsi="Cambria Math"/>
          </w:rPr>
          <m:t>+3</m:t>
        </m:r>
      </m:oMath>
      <w:r w:rsidRPr="253331C6">
        <w:rPr>
          <w:rFonts w:eastAsiaTheme="minorEastAsia"/>
        </w:rPr>
        <w:t xml:space="preserve">. Additionally, the innovation measure in the same patent class and state in year </w:t>
      </w:r>
      <m:oMath>
        <m:r>
          <w:rPr>
            <w:rFonts w:ascii="Cambria Math" w:eastAsiaTheme="minorEastAsia" w:hAnsi="Cambria Math"/>
          </w:rPr>
          <m:t>t</m:t>
        </m:r>
      </m:oMath>
      <w:r w:rsidRPr="253331C6">
        <w:rPr>
          <w:rFonts w:eastAsiaTheme="minorEastAsia"/>
        </w:rPr>
        <w:t xml:space="preserve"> is </w:t>
      </w:r>
      <w:r w:rsidRPr="253331C6">
        <w:rPr>
          <w:rFonts w:eastAsiaTheme="minorEastAsia"/>
        </w:rPr>
        <w:lastRenderedPageBreak/>
        <w:t xml:space="preserve">controlled for to capture variation in innovation performance in year </w:t>
      </w:r>
      <m:oMath>
        <m:r>
          <w:rPr>
            <w:rFonts w:ascii="Cambria Math" w:eastAsiaTheme="minorEastAsia" w:hAnsi="Cambria Math"/>
          </w:rPr>
          <m:t>t</m:t>
        </m:r>
        <m:r>
          <m:rPr>
            <m:sty m:val="p"/>
          </m:rPr>
          <w:rPr>
            <w:rFonts w:ascii="Cambria Math" w:eastAsiaTheme="minorEastAsia" w:hAnsi="Cambria Math"/>
          </w:rPr>
          <m:t>+3</m:t>
        </m:r>
      </m:oMath>
      <w:r w:rsidRPr="253331C6">
        <w:rPr>
          <w:rFonts w:eastAsiaTheme="minorEastAsia"/>
        </w:rPr>
        <w:t xml:space="preserve"> that are explained by prior innovation outcomes. Patent class, state, and year fixed effects are added to control for any time-invariant technology class-specific effects, state factors, or factors specific to a given year. Standard errors are clustered by patent class, state, and year. Similarly, state-level controls are implemented in model (8).</w:t>
      </w:r>
    </w:p>
    <w:p w14:paraId="6B67A384" w14:textId="1AD4EA90" w:rsidR="00AB7B6F" w:rsidRPr="00793E7E" w:rsidRDefault="00000000" w:rsidP="00AB7B6F">
      <w:pPr>
        <w:spacing w:before="120" w:after="120" w:line="480" w:lineRule="auto"/>
        <w:ind w:left="3690" w:hanging="2700"/>
        <w:rPr>
          <w:rFonts w:eastAsiaTheme="minorEastAsia"/>
        </w:rPr>
      </w:pPr>
      <m:oMath>
        <m:sSub>
          <m:sSubPr>
            <m:ctrlPr>
              <w:rPr>
                <w:rFonts w:ascii="Cambria Math" w:eastAsiaTheme="minorEastAsia" w:hAnsi="Cambria Math"/>
              </w:rPr>
            </m:ctrlPr>
          </m:sSubPr>
          <m:e>
            <m:r>
              <w:rPr>
                <w:rFonts w:ascii="Cambria Math" w:hAnsi="Cambria Math"/>
                <w:color w:val="000000"/>
              </w:rPr>
              <m:t>Ln</m:t>
            </m:r>
            <m:r>
              <m:rPr>
                <m:sty m:val="p"/>
              </m:rPr>
              <w:rPr>
                <w:rFonts w:ascii="Cambria Math" w:hAnsi="Cambria Math"/>
                <w:color w:val="000000"/>
              </w:rPr>
              <m:t>3</m:t>
            </m:r>
            <m:r>
              <w:rPr>
                <w:rFonts w:ascii="Cambria Math" w:hAnsi="Cambria Math"/>
                <w:color w:val="000000"/>
              </w:rPr>
              <m:t>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α</m:t>
            </m:r>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1</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sSub>
              <m:sSubPr>
                <m:ctrlPr>
                  <w:rPr>
                    <w:rFonts w:ascii="Cambria Math" w:hAnsi="Cambria Math"/>
                    <w:color w:val="000000"/>
                  </w:rPr>
                </m:ctrlPr>
              </m:sSubPr>
              <m:e>
                <m:r>
                  <w:rPr>
                    <w:rFonts w:ascii="Cambria Math" w:hAnsi="Cambria Math"/>
                    <w:color w:val="000000"/>
                  </w:rPr>
                  <m:t>β</m:t>
                </m:r>
              </m:e>
              <m:sub>
                <m:r>
                  <m:rPr>
                    <m:sty m:val="p"/>
                  </m:rPr>
                  <w:rPr>
                    <w:rFonts w:ascii="Cambria Math" w:hAnsi="Cambria Math"/>
                    <w:color w:val="000000"/>
                  </w:rPr>
                  <m:t>2</m:t>
                </m:r>
              </m:sub>
            </m:sSub>
            <m:r>
              <w:rPr>
                <w:rFonts w:ascii="Cambria Math" w:hAnsi="Cambria Math"/>
                <w:color w:val="000000"/>
              </w:rPr>
              <m:t>LnPatMeasure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β</m:t>
            </m:r>
          </m:e>
          <m:sub>
            <m:r>
              <w:rPr>
                <w:rFonts w:ascii="Cambria Math" w:eastAsiaTheme="minorEastAsia" w:hAnsi="Cambria Math"/>
              </w:rPr>
              <m:t>m</m:t>
            </m:r>
          </m:sub>
        </m:sSub>
        <m:r>
          <w:rPr>
            <w:rFonts w:ascii="Cambria Math" w:eastAsiaTheme="minorEastAsia" w:hAnsi="Cambria Math"/>
          </w:rPr>
          <m:t>CONTROL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ϵ</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StateFE</m:t>
        </m:r>
        <m:r>
          <m:rPr>
            <m:sty m:val="p"/>
          </m:rPr>
          <w:rPr>
            <w:rFonts w:ascii="Cambria Math" w:eastAsiaTheme="minorEastAsia" w:hAnsi="Cambria Math"/>
          </w:rPr>
          <m:t>+</m:t>
        </m:r>
        <m:r>
          <w:rPr>
            <w:rFonts w:ascii="Cambria Math" w:eastAsiaTheme="minorEastAsia" w:hAnsi="Cambria Math"/>
          </w:rPr>
          <m:t>YearFE</m:t>
        </m:r>
      </m:oMath>
      <w:r w:rsidR="00AB7B6F" w:rsidRPr="00793E7E">
        <w:rPr>
          <w:rFonts w:eastAsiaTheme="minorEastAsia"/>
        </w:rPr>
        <w:tab/>
        <w:t xml:space="preserve">       (9)</w:t>
      </w:r>
    </w:p>
    <w:p w14:paraId="3B409BAA" w14:textId="69B73CB1" w:rsidR="00D416D9" w:rsidRPr="00793E7E" w:rsidRDefault="00000000" w:rsidP="00461128">
      <w:pPr>
        <w:spacing w:before="120" w:after="120" w:line="480" w:lineRule="auto"/>
        <w:ind w:left="3060" w:hanging="2070"/>
        <w:rPr>
          <w:rFonts w:eastAsiaTheme="minorEastAsia"/>
        </w:rPr>
      </w:pPr>
      <m:oMath>
        <m:sSub>
          <m:sSubPr>
            <m:ctrlPr>
              <w:rPr>
                <w:rFonts w:ascii="Cambria Math" w:eastAsiaTheme="minorEastAsia" w:hAnsi="Cambria Math"/>
              </w:rPr>
            </m:ctrlPr>
          </m:sSubPr>
          <m:e>
            <m:r>
              <w:rPr>
                <w:rFonts w:ascii="Cambria Math" w:hAnsi="Cambria Math"/>
                <w:color w:val="000000"/>
              </w:rPr>
              <m:t>Ln</m:t>
            </m:r>
            <m:r>
              <m:rPr>
                <m:sty m:val="p"/>
              </m:rPr>
              <w:rPr>
                <w:rFonts w:ascii="Cambria Math" w:hAnsi="Cambria Math"/>
                <w:color w:val="000000"/>
              </w:rPr>
              <m:t>3</m:t>
            </m:r>
            <m:r>
              <w:rPr>
                <w:rFonts w:ascii="Cambria Math" w:hAnsi="Cambria Math"/>
                <w:color w:val="000000"/>
              </w:rPr>
              <m:t>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α</m:t>
            </m:r>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1</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sSub>
              <m:sSubPr>
                <m:ctrlPr>
                  <w:rPr>
                    <w:rFonts w:ascii="Cambria Math" w:hAnsi="Cambria Math"/>
                    <w:color w:val="000000"/>
                  </w:rPr>
                </m:ctrlPr>
              </m:sSubPr>
              <m:e>
                <m:r>
                  <w:rPr>
                    <w:rFonts w:ascii="Cambria Math" w:hAnsi="Cambria Math"/>
                    <w:color w:val="000000"/>
                  </w:rPr>
                  <m:t>β</m:t>
                </m:r>
              </m:e>
              <m:sub>
                <m:r>
                  <m:rPr>
                    <m:sty m:val="p"/>
                  </m:rPr>
                  <w:rPr>
                    <w:rFonts w:ascii="Cambria Math" w:hAnsi="Cambria Math"/>
                    <w:color w:val="000000"/>
                  </w:rPr>
                  <m:t>2</m:t>
                </m:r>
              </m:sub>
            </m:sSub>
            <m:r>
              <w:rPr>
                <w:rFonts w:ascii="Cambria Math" w:hAnsi="Cambria Math"/>
                <w:color w:val="000000"/>
              </w:rPr>
              <m:t>LnPatMeasure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β</m:t>
            </m:r>
          </m:e>
          <m:sub>
            <m:r>
              <w:rPr>
                <w:rFonts w:ascii="Cambria Math" w:eastAsiaTheme="minorEastAsia" w:hAnsi="Cambria Math"/>
              </w:rPr>
              <m:t>m</m:t>
            </m:r>
          </m:sub>
        </m:sSub>
        <m:r>
          <w:rPr>
            <w:rFonts w:ascii="Cambria Math" w:eastAsiaTheme="minorEastAsia" w:hAnsi="Cambria Math"/>
          </w:rPr>
          <m:t>CONTROL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ϵ</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StateFE</m:t>
        </m:r>
        <m:r>
          <m:rPr>
            <m:sty m:val="p"/>
          </m:rPr>
          <w:rPr>
            <w:rFonts w:ascii="Cambria Math" w:eastAsiaTheme="minorEastAsia" w:hAnsi="Cambria Math"/>
          </w:rPr>
          <m:t>+</m:t>
        </m:r>
        <m:r>
          <w:rPr>
            <w:rFonts w:ascii="Cambria Math" w:eastAsiaTheme="minorEastAsia" w:hAnsi="Cambria Math"/>
          </w:rPr>
          <m:t>CpcFE</m:t>
        </m:r>
        <m:r>
          <m:rPr>
            <m:sty m:val="p"/>
          </m:rPr>
          <w:rPr>
            <w:rFonts w:ascii="Cambria Math" w:eastAsiaTheme="minorEastAsia" w:hAnsi="Cambria Math"/>
          </w:rPr>
          <m:t>+</m:t>
        </m:r>
        <m:r>
          <w:rPr>
            <w:rFonts w:ascii="Cambria Math" w:eastAsiaTheme="minorEastAsia" w:hAnsi="Cambria Math"/>
          </w:rPr>
          <m:t>YearFE</m:t>
        </m:r>
      </m:oMath>
      <w:r w:rsidR="00D416D9" w:rsidRPr="00793E7E">
        <w:rPr>
          <w:rFonts w:eastAsiaTheme="minorEastAsia"/>
        </w:rPr>
        <w:t xml:space="preserve">   (</w:t>
      </w:r>
      <w:r w:rsidR="00461128" w:rsidRPr="00793E7E">
        <w:rPr>
          <w:rFonts w:eastAsiaTheme="minorEastAsia"/>
        </w:rPr>
        <w:t>10</w:t>
      </w:r>
      <w:r w:rsidR="00D416D9" w:rsidRPr="00793E7E">
        <w:rPr>
          <w:rFonts w:eastAsiaTheme="minorEastAsia"/>
        </w:rPr>
        <w:t>)</w:t>
      </w:r>
    </w:p>
    <w:p w14:paraId="3E6C253C" w14:textId="77777777" w:rsidR="00403117" w:rsidRPr="00793E7E" w:rsidRDefault="00403117" w:rsidP="00403117">
      <w:pPr>
        <w:spacing w:before="120" w:after="120" w:line="480" w:lineRule="auto"/>
        <w:ind w:firstLine="720"/>
        <w:jc w:val="both"/>
        <w:rPr>
          <w:rFonts w:eastAsiaTheme="minorEastAsia"/>
        </w:rPr>
      </w:pPr>
      <w:r w:rsidRPr="00793E7E">
        <w:rPr>
          <w:rFonts w:eastAsiaTheme="minorEastAsia"/>
        </w:rPr>
        <w:t xml:space="preserve">To test the impact of information transparency at the state or state-patent-class level on the effectiveness of RTCs, I divide the sample into subsamples based on high and low levels of information transparency. </w:t>
      </w:r>
      <w:r w:rsidRPr="00793E7E">
        <w:t xml:space="preserve">High information transparency refers to years where the transparency is in the top tercile, while low information transparency refers to years where the transparency is in the bottom tercile. The study then examines the effect of RTCs on innovation for each subsample. </w:t>
      </w:r>
      <w:r w:rsidRPr="00793E7E">
        <w:rPr>
          <w:rFonts w:eastAsiaTheme="minorEastAsia"/>
        </w:rPr>
        <w:t xml:space="preserve">If the coefficient on </w:t>
      </w:r>
      <m:oMath>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 xml:space="preserve">2 </m:t>
            </m:r>
          </m:sub>
        </m:sSub>
      </m:oMath>
      <w:r w:rsidRPr="00793E7E">
        <w:rPr>
          <w:rFonts w:eastAsiaTheme="minorEastAsia"/>
        </w:rPr>
        <w:t>for the high information transparency subsample is higher than the coefficient for the low information transparency subsample, the results suggest that states or patent-classes with high information transparency generate more innovation when RTCs are introduced, compared to states or patent-classes with low information transparency.</w:t>
      </w:r>
    </w:p>
    <w:p w14:paraId="37D7A096" w14:textId="7D4B6316" w:rsidR="00A270D0" w:rsidRPr="00793E7E" w:rsidRDefault="00EF529A" w:rsidP="004D031E">
      <w:pPr>
        <w:pStyle w:val="Heading1"/>
        <w:jc w:val="both"/>
        <w:rPr>
          <w:rFonts w:cs="Times New Roman"/>
        </w:rPr>
      </w:pPr>
      <w:bookmarkStart w:id="19" w:name="_Toc134461157"/>
      <w:r w:rsidRPr="00793E7E">
        <w:rPr>
          <w:rFonts w:cs="Times New Roman"/>
        </w:rPr>
        <w:t>5</w:t>
      </w:r>
      <w:r w:rsidR="00703FBF" w:rsidRPr="00793E7E">
        <w:rPr>
          <w:rFonts w:cs="Times New Roman"/>
        </w:rPr>
        <w:t xml:space="preserve"> </w:t>
      </w:r>
      <w:r w:rsidR="004D031E" w:rsidRPr="00793E7E">
        <w:rPr>
          <w:rFonts w:cs="Times New Roman"/>
        </w:rPr>
        <w:t>RESULTS</w:t>
      </w:r>
      <w:bookmarkEnd w:id="19"/>
    </w:p>
    <w:p w14:paraId="6622A28B" w14:textId="33426377" w:rsidR="00D015CE" w:rsidRPr="00793E7E" w:rsidRDefault="00EF529A" w:rsidP="004D031E">
      <w:pPr>
        <w:pStyle w:val="Heading2"/>
        <w:jc w:val="both"/>
        <w:rPr>
          <w:rFonts w:cs="Times New Roman"/>
        </w:rPr>
      </w:pPr>
      <w:bookmarkStart w:id="20" w:name="_Toc134461158"/>
      <w:r w:rsidRPr="00793E7E">
        <w:rPr>
          <w:rFonts w:cs="Times New Roman"/>
        </w:rPr>
        <w:t>5</w:t>
      </w:r>
      <w:r w:rsidR="00703FBF" w:rsidRPr="00793E7E">
        <w:rPr>
          <w:rFonts w:cs="Times New Roman"/>
        </w:rPr>
        <w:t xml:space="preserve">.1 </w:t>
      </w:r>
      <w:r w:rsidR="00E6134E" w:rsidRPr="00793E7E">
        <w:rPr>
          <w:rFonts w:cs="Times New Roman"/>
        </w:rPr>
        <w:t>Descriptive Statistics</w:t>
      </w:r>
      <w:bookmarkEnd w:id="20"/>
      <w:r w:rsidR="00E6134E" w:rsidRPr="00793E7E">
        <w:rPr>
          <w:rFonts w:cs="Times New Roman"/>
        </w:rPr>
        <w:t xml:space="preserve"> </w:t>
      </w:r>
    </w:p>
    <w:p w14:paraId="49258391" w14:textId="5AC2D5A2" w:rsidR="00403117" w:rsidRPr="00793E7E" w:rsidRDefault="00403117" w:rsidP="00403117">
      <w:pPr>
        <w:spacing w:before="120" w:after="120" w:line="480" w:lineRule="auto"/>
        <w:ind w:firstLine="720"/>
        <w:jc w:val="both"/>
      </w:pPr>
      <w:r>
        <w:t xml:space="preserve">The descriptive statistics of state and state-patent-class level variables are presented in Table 1, Panel A and C respectively. Thirty-eight percent of the sample are firms with state RTCs. </w:t>
      </w:r>
      <w:r>
        <w:lastRenderedPageBreak/>
        <w:t xml:space="preserve">Panel B and Panel D show that the treated sample has more innovation than the control sample. One reason is that the observations after the introduction of tax credits are all grouped in the treatment sample, which tend to have more patenting activities as they are in recent year. </w:t>
      </w:r>
      <w:r w:rsidR="00D02C2B">
        <w:t xml:space="preserve">The reason also explains correlation matrix for state-level sample in </w:t>
      </w:r>
      <w:r>
        <w:t xml:space="preserve">Table </w:t>
      </w:r>
      <w:r w:rsidR="00DE69E5">
        <w:t>2</w:t>
      </w:r>
      <w:r w:rsidR="00D02C2B">
        <w:t xml:space="preserve">. According to the correlations, state introduction of RTCs is positively correlated with level of patenting activities, GSP level, unemployment growth, total employment, and individual tax rate, and total tax revenue. </w:t>
      </w:r>
    </w:p>
    <w:p w14:paraId="0E6DF132" w14:textId="292BA5E9" w:rsidR="001F4641" w:rsidRPr="00793E7E" w:rsidRDefault="00EF529A" w:rsidP="004D031E">
      <w:pPr>
        <w:pStyle w:val="Heading2"/>
        <w:jc w:val="both"/>
        <w:rPr>
          <w:rFonts w:cs="Times New Roman"/>
        </w:rPr>
      </w:pPr>
      <w:bookmarkStart w:id="21" w:name="_Toc134461159"/>
      <w:r w:rsidRPr="00793E7E">
        <w:rPr>
          <w:rFonts w:cs="Times New Roman"/>
        </w:rPr>
        <w:t>5</w:t>
      </w:r>
      <w:r w:rsidR="00703FBF" w:rsidRPr="00793E7E">
        <w:rPr>
          <w:rFonts w:cs="Times New Roman"/>
        </w:rPr>
        <w:t xml:space="preserve">.2 </w:t>
      </w:r>
      <w:r w:rsidR="00292AE0" w:rsidRPr="00793E7E">
        <w:rPr>
          <w:rFonts w:cs="Times New Roman"/>
        </w:rPr>
        <w:t>I</w:t>
      </w:r>
      <w:r w:rsidR="009108B2" w:rsidRPr="00793E7E">
        <w:rPr>
          <w:rFonts w:cs="Times New Roman"/>
        </w:rPr>
        <w:t xml:space="preserve">DD </w:t>
      </w:r>
      <w:r w:rsidR="00292AE0" w:rsidRPr="00793E7E">
        <w:rPr>
          <w:rFonts w:cs="Times New Roman"/>
        </w:rPr>
        <w:t xml:space="preserve">and </w:t>
      </w:r>
      <w:r w:rsidR="00EB30ED">
        <w:rPr>
          <w:rFonts w:cs="Times New Roman"/>
        </w:rPr>
        <w:t xml:space="preserve">the </w:t>
      </w:r>
      <w:r w:rsidR="00292AE0" w:rsidRPr="00793E7E">
        <w:rPr>
          <w:rFonts w:cs="Times New Roman"/>
        </w:rPr>
        <w:t>Effectiveness of RTCs</w:t>
      </w:r>
      <w:bookmarkEnd w:id="21"/>
    </w:p>
    <w:p w14:paraId="2C878B7A" w14:textId="76F5C2CD" w:rsidR="00403117" w:rsidRPr="00793E7E" w:rsidRDefault="00B733CC" w:rsidP="00403117">
      <w:pPr>
        <w:spacing w:before="120" w:after="120" w:line="480" w:lineRule="auto"/>
        <w:ind w:firstLine="720"/>
        <w:jc w:val="both"/>
      </w:pPr>
      <w:r>
        <w:t>To test H1b</w:t>
      </w:r>
      <w:r w:rsidR="00403117">
        <w:t>, I run model (9) using state-year level data to test the overall effect of RTCs on innovation without differentiating the level of information transparency. The results in Table 3 indicate that the number of patents and top cited patents in a state significantly increase after the introduction of RTCs, while the total number of citations is not significantly enhanced. Overall, the innovation outcomes are positively associated with the total employees and the total tax revenue in a state. Intuitively, the labor concentration ratio, corporate tax, and individual tax are negatively related to a state</w:t>
      </w:r>
      <w:r w:rsidR="004878DD">
        <w:rPr>
          <w:rFonts w:hint="eastAsia"/>
        </w:rPr>
        <w:t>’</w:t>
      </w:r>
      <w:r w:rsidR="00403117">
        <w:t xml:space="preserve">s innovation outcomes. </w:t>
      </w:r>
    </w:p>
    <w:p w14:paraId="66FE867C" w14:textId="4CD22B3D" w:rsidR="00403117" w:rsidRPr="00793E7E" w:rsidRDefault="00403117" w:rsidP="00403117">
      <w:pPr>
        <w:spacing w:before="120" w:after="120" w:line="480" w:lineRule="auto"/>
        <w:ind w:firstLine="720"/>
        <w:jc w:val="both"/>
      </w:pPr>
      <w:r w:rsidRPr="00793E7E">
        <w:t>When a state is perceived as one entity with no information asymmetry and no restrictions on employment mobility, the RTC introduced by this state would lead to all profitable innovation projects within this state being executed by innovators with the highest ability and stimulate maximum innovations. However, when there are legal restrictions on the flow of human capital and information, inefficiencies might be created, and deadweight loss may occur in total welfare. Using the innovation generated at the state level, I explore whether the presence of IDD in a state impacts the state RTCs</w:t>
      </w:r>
      <w:r w:rsidR="004878DD">
        <w:rPr>
          <w:rFonts w:hint="eastAsia"/>
        </w:rPr>
        <w:t>’</w:t>
      </w:r>
      <w:r w:rsidRPr="00793E7E">
        <w:t xml:space="preserve"> effect on innovation. Table 4 presents the results with the interaction between IDD and Credit and the main effect of IDD added to the model. Overall, the main effect of IDD on innovation is positive, consistent with the findings from </w:t>
      </w:r>
      <w:r w:rsidR="00CC40B9">
        <w:rPr>
          <w:color w:val="0E101A"/>
        </w:rPr>
        <w:t>Chen,</w:t>
      </w:r>
      <w:r w:rsidR="00CC40B9" w:rsidRPr="005840AC">
        <w:rPr>
          <w:lang w:eastAsia="en-GB"/>
        </w:rPr>
        <w:t xml:space="preserve"> </w:t>
      </w:r>
      <w:r w:rsidR="00CC40B9" w:rsidRPr="00B035BC">
        <w:rPr>
          <w:lang w:eastAsia="en-GB"/>
        </w:rPr>
        <w:t>Gao</w:t>
      </w:r>
      <w:r w:rsidR="00CC40B9">
        <w:rPr>
          <w:lang w:eastAsia="en-GB"/>
        </w:rPr>
        <w:t xml:space="preserve">, and </w:t>
      </w:r>
      <w:r w:rsidR="00CC40B9" w:rsidRPr="00B035BC">
        <w:rPr>
          <w:lang w:eastAsia="en-GB"/>
        </w:rPr>
        <w:t>Ma</w:t>
      </w:r>
      <w:r w:rsidRPr="00793E7E">
        <w:t xml:space="preserve"> (2020). </w:t>
      </w:r>
      <w:r w:rsidRPr="00793E7E">
        <w:lastRenderedPageBreak/>
        <w:t xml:space="preserve">However, the presence of IDD attenuates the effect of R&amp;D tax credits on innovation, demonstrated by the negative coefficients on the interaction terms in all three regressions. The coefficients on other control variables are </w:t>
      </w:r>
      <w:proofErr w:type="gramStart"/>
      <w:r w:rsidRPr="00793E7E">
        <w:t>similar to</w:t>
      </w:r>
      <w:proofErr w:type="gramEnd"/>
      <w:r w:rsidRPr="00793E7E">
        <w:t xml:space="preserve"> the analyses without considering the effects of IDD. The evidence suggests that IDD can reduce the number of patents, citations, and top-cited patents stimulated by state R&amp;D tax credits.</w:t>
      </w:r>
    </w:p>
    <w:p w14:paraId="61DA9A9A" w14:textId="354C4BC4" w:rsidR="00B654AC" w:rsidRPr="00793E7E" w:rsidRDefault="00B654AC" w:rsidP="00B654AC">
      <w:pPr>
        <w:pStyle w:val="Heading2"/>
        <w:jc w:val="both"/>
        <w:rPr>
          <w:rFonts w:cs="Times New Roman"/>
        </w:rPr>
      </w:pPr>
      <w:bookmarkStart w:id="22" w:name="_Toc134461160"/>
      <w:r w:rsidRPr="00793E7E">
        <w:rPr>
          <w:rFonts w:cs="Times New Roman"/>
        </w:rPr>
        <w:t xml:space="preserve">5.3 IDD and the Effectiveness of RTCs for Private </w:t>
      </w:r>
      <w:r w:rsidR="00301B13">
        <w:rPr>
          <w:rFonts w:cs="Times New Roman"/>
        </w:rPr>
        <w:t>vs</w:t>
      </w:r>
      <w:r w:rsidRPr="00793E7E">
        <w:rPr>
          <w:rFonts w:cs="Times New Roman"/>
        </w:rPr>
        <w:t xml:space="preserve"> </w:t>
      </w:r>
      <w:r w:rsidR="002D5FD3">
        <w:rPr>
          <w:rFonts w:cs="Times New Roman"/>
        </w:rPr>
        <w:t>P</w:t>
      </w:r>
      <w:r w:rsidR="002D5FD3" w:rsidRPr="00793E7E">
        <w:rPr>
          <w:rFonts w:cs="Times New Roman"/>
        </w:rPr>
        <w:t>ublic</w:t>
      </w:r>
      <w:r w:rsidRPr="00793E7E">
        <w:rPr>
          <w:rFonts w:cs="Times New Roman"/>
        </w:rPr>
        <w:t xml:space="preserve"> </w:t>
      </w:r>
      <w:r w:rsidR="002D5FD3">
        <w:rPr>
          <w:rFonts w:cs="Times New Roman"/>
        </w:rPr>
        <w:t>F</w:t>
      </w:r>
      <w:r w:rsidR="002D5FD3" w:rsidRPr="00793E7E">
        <w:rPr>
          <w:rFonts w:cs="Times New Roman"/>
        </w:rPr>
        <w:t>irms</w:t>
      </w:r>
      <w:bookmarkEnd w:id="22"/>
    </w:p>
    <w:p w14:paraId="6706A873" w14:textId="77777777" w:rsidR="00403117" w:rsidRPr="00793E7E" w:rsidRDefault="00403117" w:rsidP="00403117">
      <w:pPr>
        <w:spacing w:before="120" w:after="120" w:line="480" w:lineRule="auto"/>
        <w:ind w:firstLine="720"/>
        <w:jc w:val="both"/>
      </w:pPr>
      <w:r>
        <w:t xml:space="preserve">Although the restrictions brought by IDD on information transparency and labor mobility can reduce the effectiveness of RTCs for a </w:t>
      </w:r>
      <w:proofErr w:type="gramStart"/>
      <w:r>
        <w:t>state as a whole, how</w:t>
      </w:r>
      <w:proofErr w:type="gramEnd"/>
      <w:r>
        <w:t xml:space="preserve"> IDD impacts the effect of RTCs on innovation for specific types of organizations depends on the tradeoff between the benefits from protecting their trade secrets from leaking through employee turnover and the cost of reduced information inflow from recruiting employees associated with other organizations. I split the innovation generated in a state and a year into the innovation generated by public firms and innovation generated by private firms. Public firms are subject to extensive disclosure requirements and can also voluntarily disclose extra information. The amount of publicly available information indicates a relatively low marginal return from increased protection of proprietary information. Generally, public firms are more competitive in providing compensation and can easily attract employees, who can bring new ideas and skills from their previous employers to their new positions. With IDD, public firms cannot easily acquire innovation-related information and employees and experience a significant reduction in benefit. Conversely, private firms tend to benefit more from IDD because they can retain personnel and protect their proprietary information, enabling them to exploit RTC more efficiently.</w:t>
      </w:r>
    </w:p>
    <w:p w14:paraId="05792ABC" w14:textId="77777777" w:rsidR="00403117" w:rsidRPr="00793E7E" w:rsidRDefault="00403117" w:rsidP="00403117">
      <w:pPr>
        <w:spacing w:before="120" w:after="120" w:line="480" w:lineRule="auto"/>
        <w:ind w:firstLine="720"/>
        <w:jc w:val="both"/>
      </w:pPr>
      <w:r>
        <w:t xml:space="preserve">Table 5 presents the heterogeneous effects of IDD on the effectiveness of RTCs for private and public firms, respectively. Columns (1), (3), and (5) demonstrate that public firms in a state </w:t>
      </w:r>
      <w:r>
        <w:lastRenderedPageBreak/>
        <w:t>with IDD experience a reduction in their innovation performance when RTC is introduced in this state, which could be attributed to a stronger ability for private firms to retain employees when both RTC and IDD are in place. Columns (2) and (4) show more positive innovation performance measured by the number of patents and citations generated by private firms, which have access to RTCs and IDD. Together with the findings on the overall state-level innovation conditional on the availability of RTC and IDD, the evidence suggests that higher information asymmetry induced by more stringent intellectual property protection reallocates innovation resources and generates a potentially suboptimal innovation outcome.</w:t>
      </w:r>
    </w:p>
    <w:p w14:paraId="14691171" w14:textId="77777777" w:rsidR="00403117" w:rsidRPr="00793E7E" w:rsidRDefault="00403117" w:rsidP="00403117">
      <w:pPr>
        <w:spacing w:before="120" w:after="120" w:line="480" w:lineRule="auto"/>
        <w:ind w:firstLine="720"/>
        <w:jc w:val="both"/>
      </w:pPr>
      <w:r>
        <w:t>The benefits of using IDD as a proxy for information asymmetry are that IDD, measured at the state level, applies to all organizations within a state and we can draw a conclusion on its association with the overall effect of RTC, which is also a state-level measure. However, one challenge of this measure lies in the fact that employee mobility and information transfer cannot be disentangled. The purpose of IDD is to protect trade secrets and proprietary information, and the way to achieve its purpose is through limiting the mobility of employees. It is possible that some innovation-related information can still be transferred among firms without employee mobility. Such cases could potentially attenuate my findings in Tables 4 and 5, but the main findings should remain, as most proprietary information is expected to be well-protected given the high litigation liability for employees if they leak proprietary information.</w:t>
      </w:r>
    </w:p>
    <w:p w14:paraId="5871A920" w14:textId="7A7C010E" w:rsidR="00EA548D" w:rsidRPr="00793E7E" w:rsidRDefault="00EA548D" w:rsidP="00EA548D">
      <w:pPr>
        <w:pStyle w:val="Heading2"/>
        <w:jc w:val="both"/>
        <w:rPr>
          <w:rFonts w:cs="Times New Roman"/>
        </w:rPr>
      </w:pPr>
      <w:bookmarkStart w:id="23" w:name="_Toc134461161"/>
      <w:r w:rsidRPr="00793E7E">
        <w:rPr>
          <w:rFonts w:cs="Times New Roman"/>
        </w:rPr>
        <w:t xml:space="preserve">5.4 Information </w:t>
      </w:r>
      <w:r w:rsidR="00274D35" w:rsidRPr="00793E7E">
        <w:rPr>
          <w:rFonts w:cs="Times New Roman"/>
        </w:rPr>
        <w:t xml:space="preserve">Transparency </w:t>
      </w:r>
      <w:r w:rsidRPr="00793E7E">
        <w:rPr>
          <w:rFonts w:cs="Times New Roman"/>
        </w:rPr>
        <w:t>and the Effectiveness of RTCs</w:t>
      </w:r>
      <w:bookmarkEnd w:id="23"/>
      <w:r w:rsidRPr="00793E7E">
        <w:rPr>
          <w:rFonts w:cs="Times New Roman"/>
        </w:rPr>
        <w:t xml:space="preserve"> </w:t>
      </w:r>
    </w:p>
    <w:p w14:paraId="016667E6" w14:textId="4EBCDE28" w:rsidR="00403117" w:rsidRPr="00793E7E" w:rsidRDefault="00077CD4" w:rsidP="00403117">
      <w:pPr>
        <w:spacing w:line="480" w:lineRule="auto"/>
        <w:jc w:val="both"/>
      </w:pPr>
      <w:r w:rsidRPr="00793E7E">
        <w:tab/>
      </w:r>
      <w:r w:rsidR="00403117" w:rsidRPr="00793E7E">
        <w:t xml:space="preserve">To explore the evidence that can be applied to a more generalized setting regarding information asymmetry and the effectiveness of RTCs, this study uses a measure of information transparency aggregated from industry-level presence of public firms. The extent of public firm presence can positively correlate with both the quantity and quality of available information in an </w:t>
      </w:r>
      <w:r w:rsidR="00403117" w:rsidRPr="00793E7E">
        <w:lastRenderedPageBreak/>
        <w:t>industry for several reasons. First, mandatory SEC filings and voluntary disclosures of public firms can contain technology-relevant information. Second, stakeholders, such as partners from the supply chain, institutional investors, creditors, and information intermediaries, including the business press, financial analysts, and media, can increase the amount of information and enhance its quality. Collectively, the information from all sources can improve the information transparency for firms within the same industry by reducing uncertainty about demand, supply, investment, cost, and competitive conditions, as these factors are interrelated within an industry (</w:t>
      </w:r>
      <w:proofErr w:type="spellStart"/>
      <w:r w:rsidR="002D4971" w:rsidRPr="00793E7E">
        <w:rPr>
          <w:color w:val="0E101A"/>
        </w:rPr>
        <w:t>Badertscher</w:t>
      </w:r>
      <w:proofErr w:type="spellEnd"/>
      <w:r w:rsidR="002D4971">
        <w:rPr>
          <w:color w:val="0E101A"/>
        </w:rPr>
        <w:t xml:space="preserve">, </w:t>
      </w:r>
      <w:r w:rsidR="002D4971" w:rsidRPr="00B035BC">
        <w:rPr>
          <w:lang w:eastAsia="en-GB"/>
        </w:rPr>
        <w:t>Shroff</w:t>
      </w:r>
      <w:r w:rsidR="002D4971">
        <w:rPr>
          <w:lang w:eastAsia="en-GB"/>
        </w:rPr>
        <w:t xml:space="preserve">, and </w:t>
      </w:r>
      <w:r w:rsidR="002D4971" w:rsidRPr="00B035BC">
        <w:rPr>
          <w:lang w:eastAsia="en-GB"/>
        </w:rPr>
        <w:t>White</w:t>
      </w:r>
      <w:r w:rsidR="002D4971">
        <w:rPr>
          <w:color w:val="0E101A"/>
        </w:rPr>
        <w:t xml:space="preserve"> </w:t>
      </w:r>
      <w:r w:rsidR="002D4971" w:rsidRPr="00793E7E">
        <w:rPr>
          <w:color w:val="0E101A"/>
        </w:rPr>
        <w:t>2013</w:t>
      </w:r>
      <w:r w:rsidR="00403117" w:rsidRPr="00793E7E">
        <w:t xml:space="preserve">; </w:t>
      </w:r>
      <w:proofErr w:type="spellStart"/>
      <w:r w:rsidR="00403117" w:rsidRPr="00793E7E">
        <w:t>Glaeser</w:t>
      </w:r>
      <w:proofErr w:type="spellEnd"/>
      <w:r w:rsidR="003F585C">
        <w:t xml:space="preserve"> and </w:t>
      </w:r>
      <w:proofErr w:type="spellStart"/>
      <w:r w:rsidR="00403117" w:rsidRPr="00793E7E">
        <w:t>Omartian</w:t>
      </w:r>
      <w:proofErr w:type="spellEnd"/>
      <w:r w:rsidR="003F585C">
        <w:t xml:space="preserve"> 2</w:t>
      </w:r>
      <w:r w:rsidR="00403117" w:rsidRPr="00793E7E">
        <w:t>022; Kim</w:t>
      </w:r>
      <w:r w:rsidR="003F585C">
        <w:t xml:space="preserve"> and </w:t>
      </w:r>
      <w:r w:rsidR="00403117" w:rsidRPr="00793E7E">
        <w:t>Valentine</w:t>
      </w:r>
      <w:r w:rsidR="003F585C">
        <w:t xml:space="preserve"> 2</w:t>
      </w:r>
      <w:r w:rsidR="00403117" w:rsidRPr="00793E7E">
        <w:t>023). Therefore, this study expects the presence of public firm disclosures to be helpful in assisting firms to identify innovative ideas, evaluate the uncertainty and return of innovation projects, and gain access to capital for innovation projects when RTCs are available.</w:t>
      </w:r>
    </w:p>
    <w:p w14:paraId="355B1C83" w14:textId="50AC9043" w:rsidR="00EA548D" w:rsidRPr="00793E7E" w:rsidRDefault="00EA548D" w:rsidP="00403117">
      <w:pPr>
        <w:spacing w:line="480" w:lineRule="auto"/>
        <w:jc w:val="both"/>
      </w:pPr>
      <w:r w:rsidRPr="00793E7E">
        <w:t xml:space="preserve">5.4.1 </w:t>
      </w:r>
      <w:r w:rsidR="00BD4E02" w:rsidRPr="00793E7E">
        <w:t xml:space="preserve">State </w:t>
      </w:r>
      <w:r w:rsidRPr="00793E7E">
        <w:t xml:space="preserve">Information </w:t>
      </w:r>
      <w:r w:rsidR="005A5BF9" w:rsidRPr="00793E7E">
        <w:t xml:space="preserve">Transparency </w:t>
      </w:r>
      <w:r w:rsidRPr="00793E7E">
        <w:t>and the Effectiveness of RTCs</w:t>
      </w:r>
    </w:p>
    <w:p w14:paraId="62CC7BDE" w14:textId="08052FC3" w:rsidR="00403117" w:rsidRPr="00793E7E" w:rsidRDefault="00403117" w:rsidP="00403117">
      <w:pPr>
        <w:spacing w:before="120" w:after="120" w:line="480" w:lineRule="auto"/>
        <w:ind w:firstLine="720"/>
        <w:jc w:val="both"/>
      </w:pPr>
      <w:r>
        <w:t xml:space="preserve">I first aggregate the state-level information transparency as the weighted average of industry-level </w:t>
      </w:r>
      <w:r w:rsidR="009C4B13">
        <w:t>public firm presence</w:t>
      </w:r>
      <w:r>
        <w:t xml:space="preserve"> in a state and investigate whether innovation performance with RTCs varies in states with high and low information transparency. Table 6 shows that states with high information transparency generate a greater number of patents and citations following the introduction of RTCs. However, there are no significant differences in the number of top-cited patents. The evidence is generally consistent with the hypothesis. One assumption of this state-level information transparency is that firms in the same industry and different states have similar investment opportunities, and their different innovation outcomes are due to RTCs. However, once the information transparency in a state is aggregated, it is challenging to determine whether the aggregated industry shares similar investment opportunities. Moreover, it cannot be verified whether the distribution of the number of public and private firms of an industry in a state is similar. </w:t>
      </w:r>
      <w:r>
        <w:lastRenderedPageBreak/>
        <w:t>Additionally, the findings on the innovation measured by patent-based measures could be attributed to the different patenting patterns in various technology classes. To mitigate these concerns, I rerun the analyses by using the patent-class level information transparency.</w:t>
      </w:r>
    </w:p>
    <w:p w14:paraId="39877882" w14:textId="77FA58EC" w:rsidR="00AA05F7" w:rsidRPr="00793E7E" w:rsidRDefault="00AA05F7" w:rsidP="00AA05F7">
      <w:pPr>
        <w:pStyle w:val="Heading3"/>
        <w:rPr>
          <w:rFonts w:cs="Times New Roman"/>
        </w:rPr>
      </w:pPr>
      <w:bookmarkStart w:id="24" w:name="_Toc134461162"/>
      <w:r w:rsidRPr="00793E7E">
        <w:rPr>
          <w:rFonts w:cs="Times New Roman"/>
        </w:rPr>
        <w:t xml:space="preserve">5.4.2 Patent-class Information </w:t>
      </w:r>
      <w:r w:rsidR="008415F4" w:rsidRPr="00793E7E">
        <w:rPr>
          <w:rFonts w:cs="Times New Roman"/>
        </w:rPr>
        <w:t>Transparency</w:t>
      </w:r>
      <w:r w:rsidRPr="00793E7E">
        <w:rPr>
          <w:rFonts w:cs="Times New Roman"/>
        </w:rPr>
        <w:t xml:space="preserve"> and the Effectiveness of RTCs</w:t>
      </w:r>
      <w:bookmarkEnd w:id="24"/>
    </w:p>
    <w:p w14:paraId="7EFE3130" w14:textId="77777777" w:rsidR="00403117" w:rsidRPr="00793E7E" w:rsidRDefault="00AA05F7" w:rsidP="00403117">
      <w:pPr>
        <w:spacing w:before="120" w:after="120" w:line="480" w:lineRule="auto"/>
        <w:jc w:val="both"/>
      </w:pPr>
      <w:r w:rsidRPr="00793E7E">
        <w:tab/>
      </w:r>
      <w:r w:rsidR="00403117" w:rsidRPr="00793E7E">
        <w:t>To better capture innovation opportunities and patenting patterns, I next aggregate the information transparency at the patent-class level and test whether a technology class has better innovation outcomes in states with RTCs than in states without. Table 7 shows the effect of RTCs on the total number of patents, citations, and top cited patents generated in a technology class of a state. Columns (1), (3), and (5) show the insignificant effect of RTCs for technology classes with low information transparency, while columns (2) and (6) document the positive effect of RTCs on innovation for technology classes with high information transparency. The evidence suggests that RTCs are only effective in stimulating innovation when a given technology class has high information transparency.</w:t>
      </w:r>
    </w:p>
    <w:p w14:paraId="78B1EF34" w14:textId="3D93FF50" w:rsidR="00403117" w:rsidRPr="00793E7E" w:rsidRDefault="00403117" w:rsidP="00403117">
      <w:pPr>
        <w:spacing w:before="120" w:after="120" w:line="480" w:lineRule="auto"/>
        <w:ind w:firstLine="720"/>
        <w:jc w:val="both"/>
      </w:pPr>
      <w:r>
        <w:t>If the findings in Table 7 correctly capture the positive impact of information transparency on the effectiveness of the R&amp;D environment, I should observe stronger effects for innovation generated by private firms, as the peer information environment matters more for private firms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Yost</w:t>
      </w:r>
      <w:r w:rsidR="002D4971" w:rsidRPr="00793E7E">
        <w:rPr>
          <w:color w:val="0E101A"/>
        </w:rPr>
        <w:t xml:space="preserve"> </w:t>
      </w:r>
      <w:r>
        <w:t>2017). Therefore, I divide the number of patents, citations, and top-cited patents generated in a technology class, state, and a year into innovations generated by private firms and public firms and repeat the tests. The regression analyses are listed in Table 8. Technology class, state, and year fixed effects are controlled for in all regressions. Although I do not have extra technology class controls, the innovation performance corresponding to the dependent variable in year t is controlled for in every regression and should capture most of the variation related to the past performance of a technology class in a state.</w:t>
      </w:r>
    </w:p>
    <w:p w14:paraId="5D3285F7" w14:textId="77777777" w:rsidR="00403117" w:rsidRPr="00793E7E" w:rsidRDefault="00403117" w:rsidP="00403117">
      <w:pPr>
        <w:spacing w:before="120" w:after="120" w:line="480" w:lineRule="auto"/>
        <w:ind w:firstLine="720"/>
        <w:jc w:val="both"/>
      </w:pPr>
      <w:r>
        <w:lastRenderedPageBreak/>
        <w:t xml:space="preserve">Table 8, Panel A presents the effect of RTCs on innovation outcomes for technology classes with low information transparency. Regardless of the innovation generated by public firms or private firms, the RTCs have no impact on innovation when information transparency is low. Table 8, Panel B presents the impact of RTCs on innovation for technology classes with high information transparency. Consistent with the expectation, the positive effect of RTCs shown in Panel B suggests that only private firms benefit from RTCs </w:t>
      </w:r>
      <w:r w:rsidRPr="008F4E3B">
        <w:t>hen the information transparency is high</w:t>
      </w:r>
      <w:r>
        <w:t xml:space="preserve">, </w:t>
      </w:r>
      <w:r w:rsidRPr="008F4E3B">
        <w:t>which supports my hypothesis.</w:t>
      </w:r>
    </w:p>
    <w:p w14:paraId="438FFA62" w14:textId="764A3A1B" w:rsidR="00FC37DF" w:rsidRPr="00793E7E" w:rsidRDefault="00FC37DF" w:rsidP="00403117">
      <w:pPr>
        <w:spacing w:before="120" w:after="120" w:line="480" w:lineRule="auto"/>
        <w:jc w:val="both"/>
      </w:pPr>
      <w:r w:rsidRPr="00793E7E">
        <w:t>5.5 The Mechanism</w:t>
      </w:r>
      <w:r w:rsidR="00836E89" w:rsidRPr="00793E7E">
        <w:t>s</w:t>
      </w:r>
      <w:r w:rsidRPr="00793E7E">
        <w:t xml:space="preserve"> </w:t>
      </w:r>
    </w:p>
    <w:p w14:paraId="79F0BA05" w14:textId="5E27BA5B" w:rsidR="00041911" w:rsidRDefault="007C69A1" w:rsidP="00041911">
      <w:pPr>
        <w:spacing w:line="480" w:lineRule="auto"/>
        <w:jc w:val="both"/>
      </w:pPr>
      <w:r w:rsidRPr="00793E7E">
        <w:tab/>
      </w:r>
      <w:r w:rsidR="00041911">
        <w:t xml:space="preserve">The results presented in Table 5 suggest that information transparency affects the effectiveness of RTCs differently for private and public firms. This heterogeneity is </w:t>
      </w:r>
      <w:proofErr w:type="gramStart"/>
      <w:r w:rsidR="00041911">
        <w:t>due to the fact that</w:t>
      </w:r>
      <w:proofErr w:type="gramEnd"/>
      <w:r w:rsidR="00041911">
        <w:t xml:space="preserve"> after IDD adoption, public firms are unable to acquire information and key personnel from private firms as easily, and consequently, experience a reduced effect of RTCs on improving innovation activities. In contrast, private firms benefit from the reduced spillover effect due to improved protection of their proprietary information. These findings provide evidence of how information asymmetry can increase costs to the effectiveness of RTCs for firms. Next, I will explore the mechanism through which information transparency improves the effectiveness of RTCs for individual firms by analyzing the innovation activities of different types of firms (private vs public). Specifically, I will test whether the effectiveness of RTCs varies with the cost of capital, innovation efficiency, and innovation trading through technology acquisitions and patent sales.</w:t>
      </w:r>
    </w:p>
    <w:p w14:paraId="371AE156" w14:textId="2427B6A8" w:rsidR="00836E89" w:rsidRPr="00793E7E" w:rsidRDefault="007C69A1" w:rsidP="0063258E">
      <w:pPr>
        <w:pStyle w:val="Heading3"/>
        <w:rPr>
          <w:rFonts w:cs="Times New Roman"/>
        </w:rPr>
      </w:pPr>
      <w:bookmarkStart w:id="25" w:name="_Toc134461163"/>
      <w:r w:rsidRPr="00793E7E">
        <w:rPr>
          <w:rFonts w:cs="Times New Roman"/>
        </w:rPr>
        <w:t>5.5.1 Cost of Capital</w:t>
      </w:r>
      <w:bookmarkEnd w:id="25"/>
      <w:r w:rsidRPr="00793E7E">
        <w:rPr>
          <w:rFonts w:cs="Times New Roman"/>
        </w:rPr>
        <w:t xml:space="preserve"> </w:t>
      </w:r>
    </w:p>
    <w:p w14:paraId="54CCADB4" w14:textId="77A0CD3B" w:rsidR="00403117" w:rsidRPr="00793E7E" w:rsidRDefault="00403117" w:rsidP="00403117">
      <w:pPr>
        <w:spacing w:before="120" w:after="120" w:line="480" w:lineRule="auto"/>
        <w:ind w:firstLine="720"/>
        <w:jc w:val="both"/>
      </w:pPr>
      <w:proofErr w:type="gramStart"/>
      <w:r w:rsidRPr="00793E7E">
        <w:t>Despite the fact that</w:t>
      </w:r>
      <w:proofErr w:type="gramEnd"/>
      <w:r w:rsidRPr="00793E7E">
        <w:t xml:space="preserve"> RTCs can reduce the cost of R&amp;D, firms may not be able to fully take advantage of them due to the high uncertainty of R&amp;D and difficulty in raising capital.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and </w:t>
      </w:r>
      <w:r w:rsidR="002D4971" w:rsidRPr="00B035BC">
        <w:rPr>
          <w:lang w:eastAsia="en-GB"/>
        </w:rPr>
        <w:t>Yost</w:t>
      </w:r>
      <w:r w:rsidRPr="00793E7E">
        <w:t xml:space="preserve"> (2017) document that the peer information environment can reduce the cost of </w:t>
      </w:r>
      <w:r w:rsidRPr="00793E7E">
        <w:lastRenderedPageBreak/>
        <w:t>capital for firms in the same industry, especially for those without public information available. Based on this evidence, I expect that private firms, which tend to be financially constrained, would benefit more from RTCs if they have access to capital. The positive effects should be more significant If the information transparency is high. In contrast, public firms with RTCs, which may not be financially constrained, are less likely to benefit from access to capital.</w:t>
      </w:r>
    </w:p>
    <w:p w14:paraId="4B30A257" w14:textId="77777777" w:rsidR="00403117" w:rsidRPr="00793E7E" w:rsidRDefault="00403117" w:rsidP="00403117">
      <w:pPr>
        <w:spacing w:before="120" w:after="120" w:line="480" w:lineRule="auto"/>
        <w:ind w:firstLine="720"/>
        <w:jc w:val="both"/>
        <w:rPr>
          <w:color w:val="222222"/>
          <w:shd w:val="clear" w:color="auto" w:fill="FFFFFF"/>
        </w:rPr>
      </w:pPr>
      <w:r w:rsidRPr="00793E7E">
        <w:t xml:space="preserve">To proxy for the availability of capital, I use the index developed by Rice and Strahan (2010) to measure the deregulation of interstate banking in a state. Such deregulation permits banks from other states to establish branches with low entry barriers in a state, which results in increased bank competition. </w:t>
      </w:r>
      <w:proofErr w:type="spellStart"/>
      <w:r w:rsidRPr="00793E7E">
        <w:rPr>
          <w:color w:val="222222"/>
          <w:shd w:val="clear" w:color="auto" w:fill="FFFFFF"/>
        </w:rPr>
        <w:t>Cornaggia</w:t>
      </w:r>
      <w:proofErr w:type="spellEnd"/>
      <w:r w:rsidRPr="00793E7E">
        <w:rPr>
          <w:color w:val="222222"/>
          <w:shd w:val="clear" w:color="auto" w:fill="FFFFFF"/>
        </w:rPr>
        <w:t xml:space="preserve"> et al. (2015) document that high bank competition can reduce the cost of capital of innovation, especially for small firms. By employing the deregulation of interstate banking index, I partition the patent-class-state-year observations into subsamples with high and low bank competition, and subsequently examine whether firms with RTC and IDD generate more innovation when they are more likely to raise capital at a low cost, for private firms and public firms, respectively.</w:t>
      </w:r>
    </w:p>
    <w:p w14:paraId="23D0B62E" w14:textId="77777777" w:rsidR="00403117" w:rsidRPr="00793E7E" w:rsidRDefault="00403117" w:rsidP="00403117">
      <w:pPr>
        <w:spacing w:before="120" w:after="120" w:line="480" w:lineRule="auto"/>
        <w:ind w:firstLine="720"/>
        <w:jc w:val="both"/>
        <w:rPr>
          <w:color w:val="222222"/>
          <w:shd w:val="clear" w:color="auto" w:fill="FFFFFF"/>
        </w:rPr>
      </w:pPr>
      <w:r w:rsidRPr="00793E7E">
        <w:rPr>
          <w:color w:val="222222"/>
          <w:shd w:val="clear" w:color="auto" w:fill="FFFFFF"/>
        </w:rPr>
        <w:t xml:space="preserve">Table 9, Panel A presents how innovation generated by private firms in a technology class of a state varies with the bank competition in that state and the level of information </w:t>
      </w:r>
      <w:r w:rsidRPr="00793E7E">
        <w:t>transparency in that state</w:t>
      </w:r>
      <w:r w:rsidRPr="00793E7E">
        <w:rPr>
          <w:color w:val="222222"/>
          <w:shd w:val="clear" w:color="auto" w:fill="FFFFFF"/>
        </w:rPr>
        <w:t xml:space="preserve">. Column (1) and (2) report the regression results when the bank competition is low. The coefficient on the interaction of IDD and Credit suggests the effect of Credit with the presence of IDD. The results in Tables 5 and 6 suggest that private firms can generate more positive innovation outcomes when IDD and RTCs are both available. However, the effect is not significant when the bank competition is low, indicating that private firms have more difficulties in funding their innovative ideas, even though the R&amp;D tax incentives and protection of proprietary information are available. Columns (3) and (4) document positive coefficients on the interaction </w:t>
      </w:r>
      <w:r w:rsidRPr="00793E7E">
        <w:rPr>
          <w:color w:val="222222"/>
          <w:shd w:val="clear" w:color="auto" w:fill="FFFFFF"/>
        </w:rPr>
        <w:lastRenderedPageBreak/>
        <w:t>term when bank competition is high, indicating that the access to capital is essential for firms to exploit R&amp;D tax benefits. Additionally, information transparency strengthens the positive effect of access to capital on the effectiveness of RTCs.</w:t>
      </w:r>
    </w:p>
    <w:p w14:paraId="18E9BCA2" w14:textId="77777777" w:rsidR="00403117" w:rsidRPr="00793E7E" w:rsidRDefault="00403117" w:rsidP="00403117">
      <w:pPr>
        <w:spacing w:before="120" w:after="120" w:line="480" w:lineRule="auto"/>
        <w:ind w:firstLine="720"/>
        <w:jc w:val="both"/>
        <w:rPr>
          <w:color w:val="222222"/>
          <w:shd w:val="clear" w:color="auto" w:fill="FFFFFF"/>
        </w:rPr>
      </w:pPr>
      <w:r w:rsidRPr="00793E7E">
        <w:rPr>
          <w:color w:val="222222"/>
          <w:shd w:val="clear" w:color="auto" w:fill="FFFFFF"/>
        </w:rPr>
        <w:t>As a comparison, Table 9, Panel B presents the results on innovation generated by public firms. Generally, the IDD has a negative impact on the effectiveness of RTCs for public firms, regardless of the degree of bank competition and the level of information transparency, which is consistent with the evidence shown in Table 5 and Table 6. However, when access to capital is more available (bank competition is high), the effects become even more negative, indicating that public firms may incur a high cost to retain employees when private peers have access to capital. The best scenario for public firms is when both capital is scarce for small firms (bank competition is low) and the information environment is not transparent, and in that case, the negative impact of the interaction between IDD and Credit on their innovation outcomes would become insignificant.</w:t>
      </w:r>
    </w:p>
    <w:p w14:paraId="59F655FC" w14:textId="77777777" w:rsidR="00403117" w:rsidRPr="00793E7E" w:rsidRDefault="00403117" w:rsidP="00403117">
      <w:pPr>
        <w:spacing w:before="120" w:after="120" w:line="480" w:lineRule="auto"/>
        <w:ind w:firstLine="720"/>
        <w:jc w:val="both"/>
        <w:rPr>
          <w:color w:val="222222"/>
          <w:shd w:val="clear" w:color="auto" w:fill="FFFFFF"/>
        </w:rPr>
      </w:pPr>
      <w:r w:rsidRPr="00793E7E">
        <w:rPr>
          <w:color w:val="222222"/>
          <w:shd w:val="clear" w:color="auto" w:fill="FFFFFF"/>
        </w:rPr>
        <w:t>To address concerns that the results in Table 9 may be influenced by differences in covariates, I construct a matched sample and repeat the analyses. Specifically, I match state-patent-class-year observations in the treated sample with observations in the control sample based on patent class, the number of patents in year t, and state GDP level. Table 10 presents the results of the matched sample analyses, which are consistent with those in Table 9. Overall, the results in Tables 9 and 10 provide evidence that information transparency has a significant impact on the effectiveness of RTCs by reducing the cost of capital for funding innovation projects.</w:t>
      </w:r>
    </w:p>
    <w:p w14:paraId="2BBBA96C" w14:textId="36BA3744" w:rsidR="001642CB" w:rsidRPr="00793E7E" w:rsidRDefault="001642CB" w:rsidP="00DD164F">
      <w:pPr>
        <w:pStyle w:val="Heading3"/>
        <w:rPr>
          <w:rFonts w:cs="Times New Roman"/>
        </w:rPr>
      </w:pPr>
      <w:bookmarkStart w:id="26" w:name="_Toc134461164"/>
      <w:r w:rsidRPr="00793E7E">
        <w:rPr>
          <w:rFonts w:cs="Times New Roman"/>
        </w:rPr>
        <w:t>5.5.</w:t>
      </w:r>
      <w:r w:rsidR="009B6262" w:rsidRPr="00793E7E">
        <w:rPr>
          <w:rFonts w:cs="Times New Roman"/>
        </w:rPr>
        <w:t>2</w:t>
      </w:r>
      <w:r w:rsidRPr="00793E7E">
        <w:rPr>
          <w:rFonts w:cs="Times New Roman"/>
        </w:rPr>
        <w:t xml:space="preserve"> Innovation Efficiency</w:t>
      </w:r>
      <w:bookmarkEnd w:id="26"/>
      <w:r w:rsidRPr="00793E7E">
        <w:rPr>
          <w:rFonts w:cs="Times New Roman"/>
        </w:rPr>
        <w:t xml:space="preserve"> </w:t>
      </w:r>
    </w:p>
    <w:p w14:paraId="04B26CE6" w14:textId="443369AC" w:rsidR="00952CD3" w:rsidRPr="00793E7E" w:rsidRDefault="00952CD3" w:rsidP="00952CD3">
      <w:pPr>
        <w:spacing w:before="120" w:after="120" w:line="480" w:lineRule="auto"/>
        <w:ind w:firstLine="720"/>
        <w:jc w:val="both"/>
      </w:pPr>
      <w:r>
        <w:t xml:space="preserve">According to the findings of </w:t>
      </w:r>
      <w:proofErr w:type="spellStart"/>
      <w:r w:rsidR="002D4971" w:rsidRPr="00793E7E">
        <w:rPr>
          <w:color w:val="0E101A"/>
        </w:rPr>
        <w:t>Badertscher</w:t>
      </w:r>
      <w:proofErr w:type="spellEnd"/>
      <w:r w:rsidR="002D4971">
        <w:rPr>
          <w:color w:val="0E101A"/>
        </w:rPr>
        <w:t xml:space="preserve">, </w:t>
      </w:r>
      <w:r w:rsidR="002D4971" w:rsidRPr="00B035BC">
        <w:rPr>
          <w:lang w:eastAsia="en-GB"/>
        </w:rPr>
        <w:t>Shroff</w:t>
      </w:r>
      <w:r w:rsidR="002D4971">
        <w:rPr>
          <w:lang w:eastAsia="en-GB"/>
        </w:rPr>
        <w:t xml:space="preserve">, and </w:t>
      </w:r>
      <w:r w:rsidR="002D4971" w:rsidRPr="00B035BC">
        <w:rPr>
          <w:lang w:eastAsia="en-GB"/>
        </w:rPr>
        <w:t>White</w:t>
      </w:r>
      <w:r w:rsidR="002D4971">
        <w:rPr>
          <w:color w:val="0E101A"/>
        </w:rPr>
        <w:t xml:space="preserve"> (</w:t>
      </w:r>
      <w:r w:rsidR="002D4971" w:rsidRPr="00793E7E">
        <w:rPr>
          <w:color w:val="0E101A"/>
        </w:rPr>
        <w:t>2013</w:t>
      </w:r>
      <w:r w:rsidR="002D4971">
        <w:rPr>
          <w:color w:val="0E101A"/>
        </w:rPr>
        <w:t xml:space="preserve">) </w:t>
      </w:r>
      <w:r>
        <w:t xml:space="preserve">and </w:t>
      </w:r>
      <w:proofErr w:type="spellStart"/>
      <w:r>
        <w:t>Glaeser</w:t>
      </w:r>
      <w:proofErr w:type="spellEnd"/>
      <w:r>
        <w:t xml:space="preserve"> and </w:t>
      </w:r>
      <w:proofErr w:type="spellStart"/>
      <w:r>
        <w:t>Omartian</w:t>
      </w:r>
      <w:proofErr w:type="spellEnd"/>
      <w:r>
        <w:t xml:space="preserve"> (2022), a transparent information environment enables private firms in the same industry </w:t>
      </w:r>
      <w:r>
        <w:lastRenderedPageBreak/>
        <w:t>and competitors in import market to better identify investment opportunities and respond efficiently to these investment opportunities. In the context of innovation, firms that invest in the same technology class share a similar technology knowledge base. Information about peer firms</w:t>
      </w:r>
      <w:r w:rsidR="004878DD">
        <w:rPr>
          <w:rFonts w:hint="eastAsia"/>
        </w:rPr>
        <w:t>’</w:t>
      </w:r>
      <w:r>
        <w:t xml:space="preserve"> innovation projects, employee recruitment, and product development can help the focal firm to better evaluate factors such as inputs in R&amp;D, timeline of innovation projects, technology feasibility, expected innovation outcomes, and more. As more peer information is accumulated, firms are more likely to identify profitable investment projects, increase R&amp;D expenditure with RTCs, and generate more innovation outcomes with one unit investment of R&amp;D.</w:t>
      </w:r>
    </w:p>
    <w:p w14:paraId="4C0859FE" w14:textId="77777777" w:rsidR="00952CD3" w:rsidRPr="00793E7E" w:rsidRDefault="00952CD3" w:rsidP="00952CD3">
      <w:pPr>
        <w:spacing w:before="120" w:after="120" w:line="480" w:lineRule="auto"/>
        <w:ind w:firstLine="720"/>
        <w:jc w:val="both"/>
      </w:pPr>
      <w:r w:rsidRPr="00793E7E">
        <w:t>To evaluate whether information transparency affects innovation efficiency for firms with access to RTCs, I use firm-year level observations as reported R&amp;D and other detailed financial information from public firms can assist in exploring innovation efficiency. Similarly, investments of public firms are less likely to benefit from the peer information environment as public firms have alternative sources of information, including connected firms from the supply chain, institutional investors, board of directors, etc. If there is empirical evidence showing that information transparency can improve the effectiveness of public firms by increasing the innovation output of each unit of R&amp;D investment, the innovation efficiency mechanism will work for private firms.</w:t>
      </w:r>
    </w:p>
    <w:p w14:paraId="77714614" w14:textId="77777777" w:rsidR="00952CD3" w:rsidRPr="00793E7E" w:rsidRDefault="00952CD3" w:rsidP="00952CD3">
      <w:pPr>
        <w:spacing w:before="120" w:after="120" w:line="480" w:lineRule="auto"/>
        <w:ind w:firstLine="720"/>
        <w:jc w:val="both"/>
      </w:pPr>
      <w:r>
        <w:t xml:space="preserve">As the incremental return on R&amp;D depends on the level of R&amp;D, the conclusion on the innovation efficiency is sensitive to the level of R&amp;D. I compose a sample where treatment firms are matched with firms at the level of R&amp;D, the number of patents, and size. Matching on the level of R&amp;D also confirms that the cost reduction effect of RTCs for treated firms in high and low information transparency industries are similar. Table 11 presents the regression using the matched sample, with firm, state, and year fixed effects. The variable of interest is the interaction of R&amp;D </w:t>
      </w:r>
      <w:r>
        <w:lastRenderedPageBreak/>
        <w:t>and Credit, indicating the incremental innovation generated by one dollar of R&amp;D after the introduction of RTCs. The results suggest that firms in industries with high information transparency generate more innovation measured by the number of patents, citations, and high-cited patents compared to firms in low transparency environments.</w:t>
      </w:r>
    </w:p>
    <w:p w14:paraId="4633BCF3" w14:textId="15BBCA9D" w:rsidR="00AF6386" w:rsidRPr="00793E7E" w:rsidRDefault="00AF6386" w:rsidP="00026DB3">
      <w:pPr>
        <w:pStyle w:val="Heading3"/>
        <w:rPr>
          <w:rFonts w:cs="Times New Roman"/>
        </w:rPr>
      </w:pPr>
      <w:bookmarkStart w:id="27" w:name="_Toc134461165"/>
      <w:r w:rsidRPr="00793E7E">
        <w:rPr>
          <w:rFonts w:cs="Times New Roman"/>
        </w:rPr>
        <w:t xml:space="preserve">5.5.3 </w:t>
      </w:r>
      <w:r w:rsidR="00026DB3" w:rsidRPr="00793E7E">
        <w:rPr>
          <w:rFonts w:cs="Times New Roman"/>
        </w:rPr>
        <w:t>Trading</w:t>
      </w:r>
      <w:r w:rsidRPr="00793E7E">
        <w:rPr>
          <w:rFonts w:cs="Times New Roman"/>
        </w:rPr>
        <w:t xml:space="preserve"> of Patents</w:t>
      </w:r>
      <w:bookmarkEnd w:id="27"/>
      <w:r w:rsidRPr="00793E7E">
        <w:rPr>
          <w:rFonts w:cs="Times New Roman"/>
        </w:rPr>
        <w:t xml:space="preserve"> </w:t>
      </w:r>
    </w:p>
    <w:p w14:paraId="13FFCED5" w14:textId="77777777" w:rsidR="00952CD3" w:rsidRPr="00793E7E" w:rsidRDefault="00952CD3" w:rsidP="00952CD3">
      <w:pPr>
        <w:spacing w:before="120" w:after="120" w:line="480" w:lineRule="auto"/>
        <w:ind w:firstLine="720"/>
        <w:jc w:val="both"/>
      </w:pPr>
      <w:r>
        <w:t>The value of a patent to a firm depends on the net value of the patent and the commercialized value that the firm can generate using the patent. Innovative firms can generate influential patents but may not be able to realize their commercialized value. If innovative firms specialize in inventing and selling their innovations to firms that specialize in commercializing them, the overall social welfare will be improved. However, patent trading poses challenges such as valuing innovations and information asymmetry. Kim and Valentine (2023) find that the presence of public firms in a technology class is positively associated with patent sales in that technology class. Based on their evidence, I expect that transparent information can enable more efficient trading of patents so that innovative inventors can sell their patents and reinvest the proceeds from patent sales in more R&amp;D projects.</w:t>
      </w:r>
    </w:p>
    <w:p w14:paraId="57AE6EB6" w14:textId="41047B89" w:rsidR="00952CD3" w:rsidRPr="00793E7E" w:rsidRDefault="00952CD3" w:rsidP="00952CD3">
      <w:pPr>
        <w:spacing w:before="120" w:after="120" w:line="480" w:lineRule="auto"/>
        <w:ind w:firstLine="720"/>
        <w:jc w:val="both"/>
      </w:pPr>
      <w:r>
        <w:t xml:space="preserve">I use technology acquisitions and patent sales to measure patent trading, as the purpose of both types of transactions is to generate high returns from externally acquired patents. </w:t>
      </w:r>
      <w:r w:rsidR="00CC40B9">
        <w:rPr>
          <w:color w:val="0E101A"/>
        </w:rPr>
        <w:t>Chen,</w:t>
      </w:r>
      <w:r w:rsidR="00CC40B9" w:rsidRPr="005840AC">
        <w:rPr>
          <w:lang w:eastAsia="en-GB"/>
        </w:rPr>
        <w:t xml:space="preserve"> </w:t>
      </w:r>
      <w:r w:rsidR="00CC40B9" w:rsidRPr="00B035BC">
        <w:rPr>
          <w:lang w:eastAsia="en-GB"/>
        </w:rPr>
        <w:t>Gao</w:t>
      </w:r>
      <w:r w:rsidR="00CC40B9">
        <w:rPr>
          <w:lang w:eastAsia="en-GB"/>
        </w:rPr>
        <w:t xml:space="preserve">, and </w:t>
      </w:r>
      <w:r w:rsidR="00CC40B9" w:rsidRPr="00B035BC">
        <w:rPr>
          <w:lang w:eastAsia="en-GB"/>
        </w:rPr>
        <w:t>Ma</w:t>
      </w:r>
      <w:r w:rsidR="00CC40B9">
        <w:rPr>
          <w:color w:val="0E101A"/>
        </w:rPr>
        <w:t xml:space="preserve"> </w:t>
      </w:r>
      <w:r>
        <w:t xml:space="preserve">(2021) document that state adoption of IDD increases the propensity of firms to be acquired in that state, especially for firms with high human capital, such as firms with patents. Based on their evidence, I expect that firms are more likely to be acquired when RTCs and IDD are available in a state, as the decreased R&amp;D marginal cost after the benefits from RTCs can make human capital-driven M&amp;A more cost-efficient. In Table 12, Panel A, I examine whether firms in states with RTCs and IDD are more likely to be acquired. The results confirm this expectation. </w:t>
      </w:r>
      <w:r>
        <w:lastRenderedPageBreak/>
        <w:t>Specifically, only public firms with patents are not significant in the likelihood of being acquired. Panel B presents the results of IDD and RTCs on the number of firms being acquired when the state-level information transparency is low. Specifically, only the acquisition of private firms without patents is significant at 10%. Panel C documents that private firms with patents are more likely to be acquired under IDD and RTCs when information transparency is high. Regardless of the level of information environment transparency, public firms are less likely to be acquired when a state has both IDD and RTC in place. This finding on public firms is consistent with how the measure is generated. Public firms have firm-specific information available, and acquiring public firms is less likely to be affected by industry-level information. This evidence supports the argument that firms with low ability to commercialize their innovations (most likely private firms) are more likely to be acquired when information transparency is high.</w:t>
      </w:r>
    </w:p>
    <w:p w14:paraId="59DA11D5" w14:textId="77777777" w:rsidR="00952CD3" w:rsidRPr="00793E7E" w:rsidRDefault="00952CD3" w:rsidP="00952CD3">
      <w:pPr>
        <w:spacing w:before="120" w:after="120" w:line="480" w:lineRule="auto"/>
        <w:ind w:firstLine="720"/>
        <w:jc w:val="both"/>
      </w:pPr>
      <w:r w:rsidRPr="00793E7E">
        <w:t>Following Kim and Valentine (2023), I examine how the presence of public firms affects patent sales when RTCs are available in states. Table 13 shows the results of RTCs on patent sales using the state-level information transparency to partition the sample. The results in columns (1) and (2) suggest a positive effect of RTCs on the patent sales from private firms to public firms, but insignificant effects for the total patent sale. The results of the subsample analyses presented in columns (3)-(6) suggest that there are more patent sales after the introduction of RTCs in states with a high average presence of public firms (information transparency).</w:t>
      </w:r>
    </w:p>
    <w:p w14:paraId="1DEB10CB" w14:textId="77777777" w:rsidR="00952CD3" w:rsidRPr="00793E7E" w:rsidRDefault="00952CD3" w:rsidP="00952CD3">
      <w:pPr>
        <w:spacing w:before="120" w:after="120" w:line="480" w:lineRule="auto"/>
        <w:ind w:firstLine="720"/>
        <w:jc w:val="both"/>
      </w:pPr>
      <w:r>
        <w:t xml:space="preserve">In an alternative analysis, I examine the association between patent sales and RTCs using state-patent-class level observations to further control for variations in different industries and technology classes. The results shown in Table 14 do not report significance on the full sample, indicating that RTCs do not increase patent trading. However, in columns (5) and (6), I find increased patent sales, including all patent sales and patent sales from a private firm to a public </w:t>
      </w:r>
      <w:r>
        <w:lastRenderedPageBreak/>
        <w:t>firm, when RTCs are available for patents in technology classes with a high information transparency. Columns (3) and (4) report a non-significant effect of RTCs on all patent sales and a weak effect on patent sales from a private firm to a public firm when the information transparency of a technology class is low. These findings suggest that information transparency can improve the effectiveness of RTCs by stimulating patent trading and technology acquisition, especially patent sales from the private patent owners and technology acquisition of private firms.</w:t>
      </w:r>
    </w:p>
    <w:p w14:paraId="52840A52" w14:textId="1284F205" w:rsidR="00BF0B0F" w:rsidRPr="00793E7E" w:rsidRDefault="008D5171" w:rsidP="00BF0B0F">
      <w:pPr>
        <w:pStyle w:val="Heading2"/>
        <w:rPr>
          <w:rFonts w:cs="Times New Roman"/>
        </w:rPr>
      </w:pPr>
      <w:bookmarkStart w:id="28" w:name="_Toc134461166"/>
      <w:r w:rsidRPr="00793E7E">
        <w:rPr>
          <w:rFonts w:cs="Times New Roman"/>
        </w:rPr>
        <w:t xml:space="preserve">5.6 </w:t>
      </w:r>
      <w:r w:rsidR="0071150A" w:rsidRPr="00793E7E">
        <w:rPr>
          <w:rFonts w:cs="Times New Roman"/>
        </w:rPr>
        <w:t>Causal Inference</w:t>
      </w:r>
      <w:bookmarkEnd w:id="28"/>
    </w:p>
    <w:p w14:paraId="2E43CA78" w14:textId="5A5FE40E" w:rsidR="00BF0B0F" w:rsidRPr="00793E7E" w:rsidRDefault="00BF0B0F" w:rsidP="00431440">
      <w:pPr>
        <w:pStyle w:val="Heading3"/>
        <w:rPr>
          <w:rFonts w:cs="Times New Roman"/>
        </w:rPr>
      </w:pPr>
      <w:bookmarkStart w:id="29" w:name="_Toc134461167"/>
      <w:r w:rsidRPr="00793E7E">
        <w:rPr>
          <w:rFonts w:cs="Times New Roman"/>
        </w:rPr>
        <w:t>5.6.1 Comparisons with Neighboring States</w:t>
      </w:r>
      <w:bookmarkEnd w:id="29"/>
    </w:p>
    <w:p w14:paraId="60D2FEB4" w14:textId="77777777" w:rsidR="00952CD3" w:rsidRPr="00793E7E" w:rsidRDefault="00952CD3" w:rsidP="00952CD3">
      <w:pPr>
        <w:spacing w:line="480" w:lineRule="auto"/>
        <w:ind w:firstLine="720"/>
        <w:jc w:val="both"/>
      </w:pPr>
      <w:r>
        <w:t>Although the findings have documented how information transparency affects the effectiveness of RTCs after controlling for observable state-level variables in the regression, it is possible that some unobservable factors associated with state economy, innovation, or information transparency could bias my results. To support a causal inference of my findings, I focus on treated technology classes in a state and the corresponding technology classes in neighboring states. States that share borders are more likely to share similar economic conditions. I then match the level of patenting activities in year t to generate a matched sample. This enables me to limit the sample to observations in the same technology class located in two states sharing a border and having similar levels of activities. The analyses using this matched sample are more likely to reflect a causal effect of an RTC under different levels of information transparency.</w:t>
      </w:r>
    </w:p>
    <w:p w14:paraId="19822359" w14:textId="77777777" w:rsidR="00952CD3" w:rsidRPr="00793E7E" w:rsidRDefault="00952CD3" w:rsidP="00952CD3">
      <w:pPr>
        <w:spacing w:line="480" w:lineRule="auto"/>
        <w:ind w:firstLine="720"/>
        <w:jc w:val="both"/>
        <w:rPr>
          <w:color w:val="000000" w:themeColor="text1"/>
        </w:rPr>
      </w:pPr>
      <w:r w:rsidRPr="00793E7E">
        <w:t xml:space="preserve">Table 15, Columns (1), (2), and (3), show that when the information transparency of a technology class is low, RTCs do not impact the innovation performance in that technology class. As the results presented in columns (4) and (6), the RTC in a state does increase the number of patents and the top-cited patents for technology classes with a high information transparency compared with the innovation outcome in the same technology class from a </w:t>
      </w:r>
      <w:r w:rsidRPr="00793E7E">
        <w:rPr>
          <w:color w:val="000000" w:themeColor="text1"/>
        </w:rPr>
        <w:t>neighboring state.</w:t>
      </w:r>
    </w:p>
    <w:p w14:paraId="3092CCA6" w14:textId="6058AA5F" w:rsidR="00952CD3" w:rsidRPr="00793E7E" w:rsidRDefault="00952CD3" w:rsidP="00952CD3">
      <w:pPr>
        <w:pStyle w:val="Heading3"/>
        <w:rPr>
          <w:rFonts w:cs="Times New Roman"/>
        </w:rPr>
      </w:pPr>
      <w:bookmarkStart w:id="30" w:name="_Toc132302182"/>
      <w:bookmarkStart w:id="31" w:name="_Toc134461168"/>
      <w:r w:rsidRPr="00793E7E">
        <w:rPr>
          <w:rFonts w:cs="Times New Roman"/>
        </w:rPr>
        <w:lastRenderedPageBreak/>
        <w:t>5.6.2 Pre-trend Test of Introduction of RTCs</w:t>
      </w:r>
      <w:bookmarkEnd w:id="30"/>
      <w:bookmarkEnd w:id="31"/>
    </w:p>
    <w:p w14:paraId="0AC1C271" w14:textId="77777777" w:rsidR="00952CD3" w:rsidRPr="00793E7E" w:rsidRDefault="00952CD3" w:rsidP="00952CD3">
      <w:pPr>
        <w:spacing w:line="480" w:lineRule="auto"/>
        <w:ind w:firstLine="720"/>
        <w:jc w:val="both"/>
      </w:pPr>
      <w:r>
        <w:t xml:space="preserve">The conclusion on the effect of information transparency on the effectiveness of RTCs relies on the assumption that the introduction of RTCs is exogenous. However, an alternative explanation of the results found above is that pressure from a decline in innovation motivates state governments to introduce an RTC. </w:t>
      </w:r>
      <w:proofErr w:type="gramStart"/>
      <w:r>
        <w:t>In order to</w:t>
      </w:r>
      <w:proofErr w:type="gramEnd"/>
      <w:r>
        <w:t xml:space="preserve"> support the causal inference of this study, I examine whether innovation activities differ before the RTCs. Following </w:t>
      </w:r>
      <w:proofErr w:type="spellStart"/>
      <w:r>
        <w:t>Atanassov</w:t>
      </w:r>
      <w:proofErr w:type="spellEnd"/>
      <w:r>
        <w:t xml:space="preserve"> and Liu (2020), I run model (11) as presented below.</w:t>
      </w:r>
    </w:p>
    <w:p w14:paraId="6E34ACD5" w14:textId="756C332B" w:rsidR="005D322E" w:rsidRPr="00793E7E" w:rsidRDefault="00000000" w:rsidP="005D322E">
      <w:pPr>
        <w:spacing w:before="120" w:after="120" w:line="480" w:lineRule="auto"/>
        <w:ind w:left="2520" w:hanging="2520"/>
        <w:jc w:val="both"/>
        <w:rPr>
          <w:rFonts w:eastAsiaTheme="minorEastAsia"/>
        </w:rPr>
      </w:pPr>
      <m:oMath>
        <m:sSub>
          <m:sSubPr>
            <m:ctrlPr>
              <w:rPr>
                <w:rFonts w:ascii="Cambria Math" w:eastAsiaTheme="minorEastAsia" w:hAnsi="Cambria Math"/>
              </w:rPr>
            </m:ctrlPr>
          </m:sSubPr>
          <m:e>
            <m:r>
              <w:rPr>
                <w:rFonts w:ascii="Cambria Math" w:hAnsi="Cambria Math"/>
                <w:color w:val="000000"/>
              </w:rPr>
              <m:t>Ln</m:t>
            </m:r>
            <m:r>
              <m:rPr>
                <m:sty m:val="p"/>
              </m:rPr>
              <w:rPr>
                <w:rFonts w:ascii="Cambria Math" w:hAnsi="Cambria Math"/>
                <w:color w:val="000000"/>
              </w:rPr>
              <m:t>3</m:t>
            </m:r>
            <m:r>
              <w:rPr>
                <w:rFonts w:ascii="Cambria Math" w:hAnsi="Cambria Math"/>
                <w:color w:val="000000"/>
              </w:rPr>
              <m:t>PatMeasure</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α</m:t>
            </m:r>
            <m:r>
              <m:rPr>
                <m:sty m:val="p"/>
              </m:rPr>
              <w:rPr>
                <w:rFonts w:ascii="Cambria Math" w:eastAsiaTheme="minorEastAsia" w:hAnsi="Cambria Math"/>
              </w:rPr>
              <m:t>+</m:t>
            </m:r>
            <m:r>
              <w:rPr>
                <w:rFonts w:ascii="Cambria Math" w:eastAsiaTheme="minorEastAsia" w:hAnsi="Cambria Math"/>
              </w:rPr>
              <m:t>β</m:t>
            </m:r>
          </m:e>
          <m:sub>
            <m:r>
              <m:rPr>
                <m:sty m:val="p"/>
              </m:rPr>
              <w:rPr>
                <w:rFonts w:ascii="Cambria Math" w:eastAsiaTheme="minorEastAsia" w:hAnsi="Cambria Math"/>
              </w:rPr>
              <m:t>1</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-2</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2</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3</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sub>
        </m:sSub>
        <m:r>
          <m:rPr>
            <m:sty m:val="p"/>
          </m:rP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4</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+1</m:t>
            </m:r>
          </m:sub>
        </m:sSub>
        <m:r>
          <m:rPr>
            <m:sty m:val="p"/>
          </m:rP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5</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+2</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6</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+3</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7</m:t>
            </m:r>
          </m:sub>
        </m:sSub>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4+</m:t>
            </m:r>
          </m:sub>
        </m:sSub>
        <m:r>
          <m:rPr>
            <m:sty m:val="p"/>
          </m:rPr>
          <w:rPr>
            <w:rFonts w:ascii="Cambria Math" w:eastAsiaTheme="minorEastAsia" w:hAnsi="Cambria Math"/>
          </w:rPr>
          <m:t xml:space="preserve"> + </m:t>
        </m:r>
        <m:sSub>
          <m:sSubPr>
            <m:ctrlPr>
              <w:rPr>
                <w:rFonts w:ascii="Cambria Math" w:eastAsiaTheme="minorEastAsia" w:hAnsi="Cambria Math"/>
              </w:rPr>
            </m:ctrlPr>
          </m:sSubPr>
          <m:e>
            <m:r>
              <w:rPr>
                <w:rFonts w:ascii="Cambria Math" w:eastAsiaTheme="minorEastAsia" w:hAnsi="Cambria Math"/>
              </w:rPr>
              <m:t>β</m:t>
            </m:r>
          </m:e>
          <m:sub>
            <m:r>
              <w:rPr>
                <w:rFonts w:ascii="Cambria Math" w:eastAsiaTheme="minorEastAsia" w:hAnsi="Cambria Math"/>
              </w:rPr>
              <m:t>m</m:t>
            </m:r>
          </m:sub>
        </m:sSub>
        <m:r>
          <w:rPr>
            <w:rFonts w:ascii="Cambria Math" w:eastAsiaTheme="minorEastAsia" w:hAnsi="Cambria Math"/>
          </w:rPr>
          <m:t>CONTROL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i</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ϵ</m:t>
            </m:r>
          </m:e>
          <m:sub>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p</m:t>
            </m:r>
            <m:r>
              <m:rPr>
                <m:sty m:val="p"/>
              </m:rPr>
              <w:rPr>
                <w:rFonts w:ascii="Cambria Math" w:eastAsiaTheme="minorEastAsia" w:hAnsi="Cambria Math"/>
              </w:rPr>
              <m:t>,</m:t>
            </m:r>
            <m:r>
              <w:rPr>
                <w:rFonts w:ascii="Cambria Math" w:eastAsiaTheme="minorEastAsia" w:hAnsi="Cambria Math"/>
              </w:rPr>
              <m:t>t</m:t>
            </m:r>
          </m:sub>
        </m:sSub>
        <m:r>
          <m:rPr>
            <m:sty m:val="p"/>
          </m:rPr>
          <w:rPr>
            <w:rFonts w:ascii="Cambria Math" w:eastAsiaTheme="minorEastAsia" w:hAnsi="Cambria Math"/>
          </w:rPr>
          <m:t>+</m:t>
        </m:r>
        <m:r>
          <w:rPr>
            <w:rFonts w:ascii="Cambria Math" w:eastAsiaTheme="minorEastAsia" w:hAnsi="Cambria Math"/>
          </w:rPr>
          <m:t>StateFE</m:t>
        </m:r>
        <m:r>
          <m:rPr>
            <m:sty m:val="p"/>
          </m:rPr>
          <w:rPr>
            <w:rFonts w:ascii="Cambria Math" w:eastAsiaTheme="minorEastAsia" w:hAnsi="Cambria Math"/>
          </w:rPr>
          <m:t>+</m:t>
        </m:r>
        <m:r>
          <w:rPr>
            <w:rFonts w:ascii="Cambria Math" w:eastAsiaTheme="minorEastAsia" w:hAnsi="Cambria Math"/>
          </w:rPr>
          <m:t>CpcFE</m:t>
        </m:r>
        <m:r>
          <m:rPr>
            <m:sty m:val="p"/>
          </m:rPr>
          <w:rPr>
            <w:rFonts w:ascii="Cambria Math" w:eastAsiaTheme="minorEastAsia" w:hAnsi="Cambria Math"/>
          </w:rPr>
          <m:t>+</m:t>
        </m:r>
        <m:r>
          <w:rPr>
            <w:rFonts w:ascii="Cambria Math" w:eastAsiaTheme="minorEastAsia" w:hAnsi="Cambria Math"/>
          </w:rPr>
          <m:t>YearFE</m:t>
        </m:r>
      </m:oMath>
      <w:r w:rsidR="005D322E" w:rsidRPr="00793E7E">
        <w:rPr>
          <w:rFonts w:eastAsiaTheme="minorEastAsia"/>
        </w:rPr>
        <w:t xml:space="preserve">                                              (11)</w:t>
      </w:r>
    </w:p>
    <w:p w14:paraId="780403EB" w14:textId="77777777" w:rsidR="00952CD3" w:rsidRPr="00793E7E" w:rsidRDefault="00952CD3" w:rsidP="00952CD3">
      <w:pPr>
        <w:spacing w:before="120" w:after="120" w:line="480" w:lineRule="auto"/>
        <w:ind w:firstLine="720"/>
        <w:jc w:val="both"/>
      </w:pPr>
      <w:r w:rsidRPr="00793E7E">
        <w:t xml:space="preserve">In Model (11), </w:t>
      </w:r>
      <m:oMath>
        <m:r>
          <w:rPr>
            <w:rFonts w:ascii="Cambria Math" w:hAnsi="Cambria Math"/>
          </w:rPr>
          <m:t>s</m:t>
        </m:r>
      </m:oMath>
      <w:r w:rsidRPr="00793E7E">
        <w:t xml:space="preserve"> indexes the state, </w:t>
      </w:r>
      <m:oMath>
        <m:r>
          <w:rPr>
            <w:rFonts w:ascii="Cambria Math" w:hAnsi="Cambria Math"/>
          </w:rPr>
          <m:t>p</m:t>
        </m:r>
      </m:oMath>
      <w:r w:rsidRPr="00793E7E">
        <w:t xml:space="preserve"> indexes the technology class, and </w:t>
      </w:r>
      <m:oMath>
        <m:r>
          <w:rPr>
            <w:rFonts w:ascii="Cambria Math" w:hAnsi="Cambria Math"/>
          </w:rPr>
          <m:t>t</m:t>
        </m:r>
        <m:r>
          <m:rPr>
            <m:sty m:val="p"/>
          </m:rPr>
          <w:rPr>
            <w:rFonts w:ascii="Cambria Math" w:hAnsi="Cambria Math"/>
          </w:rPr>
          <m:t xml:space="preserve"> </m:t>
        </m:r>
      </m:oMath>
      <w:r w:rsidRPr="00793E7E">
        <w:t>indexes the year. The dependent variables include patent-based measures at the state-year level and patent trading related measures.</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-2</m:t>
            </m:r>
          </m:sub>
        </m:sSub>
      </m:oMath>
      <w:r w:rsidRPr="00793E7E">
        <w:t>,</w:t>
      </w:r>
      <w:r w:rsidRPr="00793E7E">
        <w:rPr>
          <w:rFonts w:eastAsiaTheme="minorEastAsia"/>
        </w:rPr>
        <w:t xml:space="preserve"> </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-1</m:t>
            </m:r>
          </m:sub>
        </m:sSub>
      </m:oMath>
      <w:r w:rsidRPr="00793E7E">
        <w:t xml:space="preserve">, </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+1</m:t>
            </m:r>
          </m:sub>
        </m:sSub>
      </m:oMath>
      <w:r w:rsidRPr="00793E7E">
        <w:t xml:space="preserve">, </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+2</m:t>
            </m:r>
          </m:sub>
        </m:sSub>
      </m:oMath>
      <w:r w:rsidRPr="00793E7E">
        <w:t xml:space="preserve">, and </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+3</m:t>
            </m:r>
          </m:sub>
        </m:sSub>
      </m:oMath>
      <w:r w:rsidRPr="00793E7E">
        <w:t xml:space="preserve"> are indicator variables, defining two years before, one year before, one year after, two years after, and three years after introducing RTC for treatment firms. </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4+</m:t>
            </m:r>
          </m:sub>
        </m:sSub>
      </m:oMath>
      <w:r w:rsidRPr="00793E7E">
        <w:t xml:space="preserve"> is set to one four and more years after the introduction of RTC for treatment firms. </w:t>
      </w:r>
    </w:p>
    <w:p w14:paraId="4D1741D6" w14:textId="77777777" w:rsidR="00952CD3" w:rsidRPr="00793E7E" w:rsidRDefault="00952CD3" w:rsidP="00952CD3">
      <w:pPr>
        <w:spacing w:before="120" w:after="120" w:line="480" w:lineRule="auto"/>
        <w:ind w:firstLine="720"/>
        <w:jc w:val="both"/>
      </w:pPr>
      <w:r w:rsidRPr="00793E7E">
        <w:t xml:space="preserve">The results in Table 16 Panel A show that the coefficients on </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-2</m:t>
            </m:r>
          </m:sub>
        </m:sSub>
      </m:oMath>
      <w:r w:rsidRPr="00793E7E">
        <w:t xml:space="preserve"> and</w:t>
      </w:r>
      <w:r w:rsidRPr="00793E7E">
        <w:rPr>
          <w:rFonts w:eastAsiaTheme="minorEastAsia"/>
        </w:rPr>
        <w:t xml:space="preserve"> </w:t>
      </w:r>
      <m:oMath>
        <m:r>
          <w:rPr>
            <w:rFonts w:ascii="Cambria Math" w:eastAsiaTheme="minorEastAsia" w:hAnsi="Cambria Math"/>
          </w:rPr>
          <m:t>Credi</m:t>
        </m:r>
        <m:sSub>
          <m:sSubPr>
            <m:ctrlPr>
              <w:rPr>
                <w:rFonts w:ascii="Cambria Math" w:eastAsiaTheme="minorEastAsia" w:hAnsi="Cambria Math"/>
              </w:rPr>
            </m:ctrlPr>
          </m:sSubPr>
          <m:e>
            <m:r>
              <w:rPr>
                <w:rFonts w:ascii="Cambria Math" w:eastAsiaTheme="minorEastAsia" w:hAnsi="Cambria Math"/>
              </w:rPr>
              <m:t>t</m:t>
            </m:r>
          </m:e>
          <m:sub>
            <m:r>
              <w:rPr>
                <w:rFonts w:ascii="Cambria Math" w:eastAsiaTheme="minorEastAsia" w:hAnsi="Cambria Math"/>
              </w:rPr>
              <m:t>t</m:t>
            </m:r>
            <m:r>
              <m:rPr>
                <m:sty m:val="p"/>
              </m:rPr>
              <w:rPr>
                <w:rFonts w:ascii="Cambria Math" w:eastAsiaTheme="minorEastAsia" w:hAnsi="Cambria Math"/>
              </w:rPr>
              <m:t>-1</m:t>
            </m:r>
          </m:sub>
        </m:sSub>
      </m:oMath>
      <w:r w:rsidRPr="00793E7E">
        <w:t xml:space="preserve"> are insignificant in all columns, indicating that there is no significant difference in innovation quantity and quality generated by all firms, public firms, or private firms in states with RTCs and control groups in the years before the introduction of state RTCs. In Panel B, there is also no evidence of a pre-trend in the number of deals and patent sales. </w:t>
      </w:r>
    </w:p>
    <w:p w14:paraId="67562894" w14:textId="1B13E257" w:rsidR="00F95725" w:rsidRPr="00793E7E" w:rsidRDefault="00C95C6A" w:rsidP="00C95C6A">
      <w:pPr>
        <w:pStyle w:val="Heading2"/>
        <w:rPr>
          <w:rFonts w:cs="Times New Roman"/>
        </w:rPr>
      </w:pPr>
      <w:bookmarkStart w:id="32" w:name="_Toc134461169"/>
      <w:r w:rsidRPr="00793E7E">
        <w:rPr>
          <w:rFonts w:cs="Times New Roman"/>
        </w:rPr>
        <w:lastRenderedPageBreak/>
        <w:t>5.7 The Variation in Design of RTCs</w:t>
      </w:r>
      <w:bookmarkEnd w:id="32"/>
    </w:p>
    <w:p w14:paraId="7A5A6E0D" w14:textId="77777777" w:rsidR="00952CD3" w:rsidRPr="00793E7E" w:rsidRDefault="00952CD3" w:rsidP="00952CD3">
      <w:pPr>
        <w:spacing w:line="480" w:lineRule="auto"/>
        <w:ind w:firstLine="720"/>
        <w:jc w:val="both"/>
      </w:pPr>
      <w:r w:rsidRPr="00793E7E">
        <w:t>Although the design of RTCs across states is similar in terms of the definition of qualified R&amp;D and tax base, there are variations in the design of state RTCs. To address concerns that the results I have documented are driven by generous tax credits, I reran the analyses by focusing on the least generous tax credits. Using four dimensions (limit tax benefits, program cap, refundability, and carryovers), I defined each dimension as 1 if a state RTC has no limited tax benefits each year, no program cap, has refundability, or carryovers. I then aggregated the indicators and focused on the RTCs with the least generosity score. The least generosity score of an RTC is 1, and approximately 10% of patent-class-state-year observations have a score of 1. The regression results are reported in Table 17, with only technology class and year fixed effects controlled. There are significant effects of the least generous RTCs on innovations for technology classes with high information transparency only, although the effects are significant at the 10% level.</w:t>
      </w:r>
    </w:p>
    <w:p w14:paraId="7A3CD5E4" w14:textId="77777777" w:rsidR="00952CD3" w:rsidRPr="00793E7E" w:rsidRDefault="00952CD3" w:rsidP="00952CD3">
      <w:pPr>
        <w:spacing w:line="480" w:lineRule="auto"/>
        <w:ind w:firstLine="720"/>
        <w:jc w:val="both"/>
      </w:pPr>
      <w:r w:rsidRPr="00793E7E">
        <w:t xml:space="preserve">Some states offer small firms a preferential RTC </w:t>
      </w:r>
      <w:proofErr w:type="gramStart"/>
      <w:r w:rsidRPr="00793E7E">
        <w:t>in order to</w:t>
      </w:r>
      <w:proofErr w:type="gramEnd"/>
      <w:r w:rsidRPr="00793E7E">
        <w:t xml:space="preserve"> support those firms with limited resources to invest sufficiently in R&amp;D. I test whether these incentives successfully enhance the innovation of small firms and whether information transparency matters for the effectiveness of RTCs. Table 18 reports the patents-related measures generated by private firms. All the coefficients on credit are significant, with the coefficients for technology classes with high information transparency being slightly greater. The findings confirm that more preferential state tax credits for small firms can have a more significant impact on innovations generated by private firms.</w:t>
      </w:r>
    </w:p>
    <w:p w14:paraId="17FEEC13" w14:textId="2B59F12F" w:rsidR="00AF6386" w:rsidRPr="00793E7E" w:rsidRDefault="0050187F" w:rsidP="003345EC">
      <w:pPr>
        <w:pStyle w:val="Heading2"/>
        <w:rPr>
          <w:rFonts w:cs="Times New Roman"/>
        </w:rPr>
      </w:pPr>
      <w:bookmarkStart w:id="33" w:name="_Toc134461170"/>
      <w:r w:rsidRPr="00793E7E">
        <w:rPr>
          <w:rFonts w:cs="Times New Roman"/>
        </w:rPr>
        <w:t>5.8 Alternative Measures of Industry Information Environment</w:t>
      </w:r>
      <w:bookmarkEnd w:id="33"/>
      <w:r w:rsidRPr="00793E7E">
        <w:rPr>
          <w:rFonts w:cs="Times New Roman"/>
        </w:rPr>
        <w:t xml:space="preserve"> </w:t>
      </w:r>
    </w:p>
    <w:p w14:paraId="46BB5A18" w14:textId="075FFCDC" w:rsidR="00952CD3" w:rsidRPr="00793E7E" w:rsidRDefault="00952CD3" w:rsidP="00952CD3">
      <w:pPr>
        <w:spacing w:line="480" w:lineRule="auto"/>
        <w:ind w:firstLine="720"/>
        <w:jc w:val="both"/>
      </w:pPr>
      <w:r w:rsidRPr="00793E7E">
        <w:t>I use sales and analysts</w:t>
      </w:r>
      <w:r w:rsidR="004878DD">
        <w:rPr>
          <w:rFonts w:hint="eastAsia"/>
        </w:rPr>
        <w:t>’</w:t>
      </w:r>
      <w:r w:rsidRPr="00793E7E">
        <w:t xml:space="preserve"> forecasts-based measures as alternative measures of information transparency to partition my sample and investigate the robustness of the results (</w:t>
      </w:r>
      <w:r w:rsidR="002D4971" w:rsidRPr="00793E7E">
        <w:rPr>
          <w:color w:val="0E101A"/>
        </w:rPr>
        <w:t>Shroff</w:t>
      </w:r>
      <w:r w:rsidR="002D4971">
        <w:rPr>
          <w:color w:val="0E101A"/>
        </w:rPr>
        <w:t xml:space="preserve">, </w:t>
      </w:r>
      <w:r w:rsidR="002D4971" w:rsidRPr="00B035BC">
        <w:rPr>
          <w:lang w:eastAsia="en-GB"/>
        </w:rPr>
        <w:t>Verdi</w:t>
      </w:r>
      <w:r w:rsidR="002D4971">
        <w:rPr>
          <w:lang w:eastAsia="en-GB"/>
        </w:rPr>
        <w:t xml:space="preserve">, </w:t>
      </w:r>
      <w:r w:rsidR="002D4971">
        <w:rPr>
          <w:lang w:eastAsia="en-GB"/>
        </w:rPr>
        <w:lastRenderedPageBreak/>
        <w:t xml:space="preserve">and </w:t>
      </w:r>
      <w:r w:rsidR="002D4971" w:rsidRPr="00B035BC">
        <w:rPr>
          <w:lang w:eastAsia="en-GB"/>
        </w:rPr>
        <w:t>Yost</w:t>
      </w:r>
      <w:r w:rsidR="002D4971" w:rsidRPr="00793E7E">
        <w:rPr>
          <w:color w:val="0E101A"/>
        </w:rPr>
        <w:t xml:space="preserve"> 2017</w:t>
      </w:r>
      <w:r w:rsidRPr="00793E7E">
        <w:t>). Table 19, Panel A reports regression results using the sales-based industry information transparency measure to partition the sample, while Panel B reports regression results using the average analysts</w:t>
      </w:r>
      <w:r w:rsidR="004878DD">
        <w:rPr>
          <w:rFonts w:hint="eastAsia"/>
        </w:rPr>
        <w:t>’</w:t>
      </w:r>
      <w:r w:rsidRPr="00793E7E">
        <w:t xml:space="preserve"> forecasts per firm in an industry as the measure of information transparency. Using the average forecasts per firm to proxy industry information transparency to partition the sample generates a similar result as using the ratio of the number of public firms. Using the sales-based measures, the results show a significant impact of RTCs on innovation for technology classes with low information transparency as well, although the effect is not as strong as the effect for technology classes with high information transparency. Collectively, the alternative measures of information transparency generate consistent results.</w:t>
      </w:r>
    </w:p>
    <w:p w14:paraId="0A086DA5" w14:textId="5BB948F5" w:rsidR="006E3ED8" w:rsidRPr="00D02C2B" w:rsidRDefault="00EF529A" w:rsidP="00D02C2B">
      <w:pPr>
        <w:pStyle w:val="Heading1"/>
        <w:jc w:val="both"/>
        <w:rPr>
          <w:rFonts w:cs="Times New Roman"/>
        </w:rPr>
      </w:pPr>
      <w:bookmarkStart w:id="34" w:name="_Toc134461171"/>
      <w:r w:rsidRPr="00793E7E">
        <w:rPr>
          <w:rFonts w:cs="Times New Roman"/>
        </w:rPr>
        <w:t>6</w:t>
      </w:r>
      <w:r w:rsidR="00703FBF" w:rsidRPr="00793E7E">
        <w:rPr>
          <w:rFonts w:cs="Times New Roman"/>
        </w:rPr>
        <w:t xml:space="preserve"> </w:t>
      </w:r>
      <w:r w:rsidR="003345EC" w:rsidRPr="00793E7E">
        <w:rPr>
          <w:rFonts w:cs="Times New Roman"/>
        </w:rPr>
        <w:t>CONCLUSION</w:t>
      </w:r>
      <w:r w:rsidR="00D61020">
        <w:rPr>
          <w:rFonts w:cs="Times New Roman"/>
        </w:rPr>
        <w:t>S</w:t>
      </w:r>
      <w:bookmarkEnd w:id="34"/>
    </w:p>
    <w:p w14:paraId="7688F007" w14:textId="541ADC79" w:rsidR="000B1729" w:rsidRDefault="000B1729" w:rsidP="00BC76C6">
      <w:pPr>
        <w:spacing w:line="480" w:lineRule="auto"/>
        <w:ind w:firstLine="720"/>
        <w:jc w:val="both"/>
      </w:pPr>
      <w:r w:rsidRPr="00793E7E">
        <w:t>This dissertation investigates</w:t>
      </w:r>
      <w:r w:rsidR="006E3ED8" w:rsidRPr="006E3ED8">
        <w:rPr>
          <w:color w:val="0E101A"/>
        </w:rPr>
        <w:t xml:space="preserve"> </w:t>
      </w:r>
      <w:r w:rsidR="006E3ED8" w:rsidRPr="00C40A0B">
        <w:rPr>
          <w:color w:val="0E101A"/>
        </w:rPr>
        <w:t xml:space="preserve">the effectiveness of RTCs offered by U.S. states and </w:t>
      </w:r>
      <w:r w:rsidRPr="00793E7E">
        <w:t xml:space="preserve">how </w:t>
      </w:r>
      <w:r w:rsidR="009B41AC">
        <w:t xml:space="preserve">state </w:t>
      </w:r>
      <w:r w:rsidRPr="00793E7E">
        <w:t xml:space="preserve">information transparency </w:t>
      </w:r>
      <w:r w:rsidR="000A5FA2">
        <w:t>influences</w:t>
      </w:r>
      <w:r w:rsidRPr="00793E7E">
        <w:t xml:space="preserve"> the</w:t>
      </w:r>
      <w:r w:rsidR="006E3ED8">
        <w:t>ir</w:t>
      </w:r>
      <w:r w:rsidRPr="00793E7E">
        <w:t xml:space="preserve"> effectiveness</w:t>
      </w:r>
      <w:r w:rsidR="006E3ED8">
        <w:t xml:space="preserve">. </w:t>
      </w:r>
      <w:r w:rsidR="009B41AC">
        <w:t>I document that the introduction of state RTCs increase</w:t>
      </w:r>
      <w:r w:rsidR="00D02C2B">
        <w:t>s</w:t>
      </w:r>
      <w:r w:rsidR="009B41AC">
        <w:t xml:space="preserve"> state level innovation outcomes measured by the amount of patenting activities. I </w:t>
      </w:r>
      <w:r w:rsidRPr="00793E7E">
        <w:t>employ</w:t>
      </w:r>
      <w:r w:rsidR="009B41AC">
        <w:t xml:space="preserve"> T</w:t>
      </w:r>
      <w:r w:rsidR="009B41AC" w:rsidRPr="00793E7E">
        <w:t>wo types of measures</w:t>
      </w:r>
      <w:r w:rsidRPr="00793E7E">
        <w:t xml:space="preserve"> to proxy for information transparency: the adoption of Inevitable Disclosure Doctrine (IDD) and aggregated </w:t>
      </w:r>
      <w:r w:rsidR="00D02C2B">
        <w:t xml:space="preserve">publicly available </w:t>
      </w:r>
      <w:r w:rsidRPr="00793E7E">
        <w:t xml:space="preserve">information </w:t>
      </w:r>
      <w:r w:rsidR="00D02C2B">
        <w:t>from</w:t>
      </w:r>
      <w:r w:rsidR="00DD4915">
        <w:t xml:space="preserve"> </w:t>
      </w:r>
      <w:r w:rsidRPr="00793E7E">
        <w:t>public firms.</w:t>
      </w:r>
      <w:r w:rsidR="009B41AC">
        <w:t xml:space="preserve"> </w:t>
      </w:r>
      <w:r w:rsidR="00C56AFA">
        <w:t xml:space="preserve">I </w:t>
      </w:r>
      <w:r w:rsidRPr="00793E7E">
        <w:t xml:space="preserve">find a positive </w:t>
      </w:r>
      <w:r w:rsidR="009B41AC">
        <w:t>impact</w:t>
      </w:r>
      <w:r w:rsidRPr="00793E7E">
        <w:t xml:space="preserve"> of </w:t>
      </w:r>
      <w:r w:rsidR="009B41AC">
        <w:t>state</w:t>
      </w:r>
      <w:r w:rsidRPr="00793E7E">
        <w:t xml:space="preserve"> information </w:t>
      </w:r>
      <w:r w:rsidR="009B41AC" w:rsidRPr="00793E7E">
        <w:t xml:space="preserve">transparency </w:t>
      </w:r>
      <w:r w:rsidR="009B41AC">
        <w:t>on</w:t>
      </w:r>
      <w:r w:rsidRPr="00793E7E">
        <w:t xml:space="preserve"> the effectiveness of the RTCs.</w:t>
      </w:r>
    </w:p>
    <w:p w14:paraId="195B1506" w14:textId="2A17569B" w:rsidR="000A5FA2" w:rsidRDefault="000A5FA2" w:rsidP="00585D7E">
      <w:pPr>
        <w:spacing w:line="480" w:lineRule="auto"/>
        <w:ind w:firstLine="720"/>
        <w:jc w:val="both"/>
      </w:pPr>
      <w:r w:rsidRPr="000A5FA2">
        <w:t>Aggregated state innovation data provides an overall picture of the impact of R&amp;D tax credits (RTCs) on all firms within a state</w:t>
      </w:r>
      <w:r w:rsidR="004878DD">
        <w:rPr>
          <w:rFonts w:hint="eastAsia"/>
        </w:rPr>
        <w:t>’</w:t>
      </w:r>
      <w:r w:rsidRPr="000A5FA2">
        <w:t>s border, as intra-firm resource reallocation and innovation spillover effects tend to cancel each other out. However, by separately testing the innovation of public and private firms, this study finds that information transparency has heterogeneous effects on the effectiveness of RTCs for private and public firms. The net effect depends on the trade-off between the benefits and costs of improving information transparency on how RTCs incentivize individual firms</w:t>
      </w:r>
      <w:r w:rsidR="004878DD">
        <w:rPr>
          <w:rFonts w:hint="eastAsia"/>
        </w:rPr>
        <w:t>’</w:t>
      </w:r>
      <w:r w:rsidRPr="000A5FA2">
        <w:t xml:space="preserve"> innovation. Notably, this study finds that public firms </w:t>
      </w:r>
      <w:r w:rsidRPr="000A5FA2">
        <w:lastRenderedPageBreak/>
        <w:t>experience a reduction in the effectiveness of their RTCs when Innovation Disclosure Doctrine (IDD) is present in a state, suggesting that the main cost is due to the innovation spillover effect.</w:t>
      </w:r>
    </w:p>
    <w:p w14:paraId="3EBC74E7" w14:textId="6218BA0E" w:rsidR="00952CD3" w:rsidRPr="00793E7E" w:rsidRDefault="00D02C2B" w:rsidP="00585D7E">
      <w:pPr>
        <w:spacing w:line="480" w:lineRule="auto"/>
        <w:ind w:firstLine="720"/>
        <w:jc w:val="both"/>
      </w:pPr>
      <w:r w:rsidRPr="00D02C2B">
        <w:t xml:space="preserve"> The study further explores the mechanisms through which information transparency can benefit </w:t>
      </w:r>
      <w:r w:rsidR="000A5FA2">
        <w:t xml:space="preserve">individual </w:t>
      </w:r>
      <w:r w:rsidRPr="00D02C2B">
        <w:t>firms.</w:t>
      </w:r>
      <w:r w:rsidR="00585D7E">
        <w:t xml:space="preserve"> </w:t>
      </w:r>
      <w:r w:rsidR="002E7A50" w:rsidRPr="002E7A50">
        <w:t>First, the study finds that private firms achieve better innovation outcomes with both R&amp;D tax credits (RTCs) and Innovation Disclosure Doctrine (IDD) available in the state, particularly when there is easier access to capital and a more transparent information environment.</w:t>
      </w:r>
      <w:r w:rsidR="002E7A50">
        <w:t xml:space="preserve"> </w:t>
      </w:r>
      <w:r w:rsidR="00585D7E">
        <w:t xml:space="preserve">This suggests that one way in which information transparency improves the effectiveness of RTCs is through a reduced cost of capital. </w:t>
      </w:r>
      <w:r w:rsidR="002E7A50" w:rsidRPr="002E7A50">
        <w:t>Second, by examining a sample of public firms, the study finds that firms headquartered in states with R&amp;D tax credits (RTCs) and operating in industries with high information transparency generate significantly more innovation for each additional dollar of R&amp;D than firms with RTCs available but operating in industries with low information transparency, indicating improved innovation efficiency under RTCs.</w:t>
      </w:r>
      <w:r w:rsidR="002E7A50">
        <w:t xml:space="preserve"> </w:t>
      </w:r>
      <w:r w:rsidR="00952CD3">
        <w:t>Moreover, I test how RTCs affect technology acquisitions and patent sales and how the results differ with the level of information transparency. Focusing on both technology-driven acquisitions and patent sales, I document a more substantial effect of RTCs on the number of private firms with patents being acquired and the number of patents sold when information transparency is high. These findings confirm that information transparency can increase</w:t>
      </w:r>
      <w:r w:rsidR="00045BF4">
        <w:t xml:space="preserve"> positive return of incremental innovation investment through</w:t>
      </w:r>
      <w:r w:rsidR="00952CD3">
        <w:t xml:space="preserve"> more efficient patent-related transactions.</w:t>
      </w:r>
    </w:p>
    <w:p w14:paraId="5EDD9AB5" w14:textId="7E10468E" w:rsidR="00952CD3" w:rsidRPr="00793E7E" w:rsidRDefault="00952CD3" w:rsidP="00952CD3">
      <w:pPr>
        <w:spacing w:line="480" w:lineRule="auto"/>
        <w:ind w:firstLine="720"/>
        <w:jc w:val="both"/>
      </w:pPr>
      <w:r>
        <w:t xml:space="preserve">This </w:t>
      </w:r>
      <w:r w:rsidR="002D0A06">
        <w:t>dissertation</w:t>
      </w:r>
      <w:r>
        <w:t xml:space="preserve"> makes three primary contributions to the literature. First, the findings of this dissertation suggest that improving the transparency of the information environment where RTCs are introduced can lead to a more positive effect on innovation. Second, this study identifies information transparency as a determinant that impacts the effectiveness of RTCs, adding to the existing literature on the effectiveness of R&amp;D tax incentives. Finally, this study extends the </w:t>
      </w:r>
      <w:r>
        <w:lastRenderedPageBreak/>
        <w:t>literature on the economic value of public firm presence, the macro effect of financial disclosures, and information transparency and innovation by documenting that public firm presence can improve the effectiveness of R&amp;D tax incentives, and that aggregated accounting information can help allocate tax incentives more efficiently.</w:t>
      </w:r>
    </w:p>
    <w:p w14:paraId="7684F4F5" w14:textId="3575BC0F" w:rsidR="00952CD3" w:rsidRPr="00793E7E" w:rsidRDefault="00952CD3" w:rsidP="00952CD3">
      <w:pPr>
        <w:spacing w:line="480" w:lineRule="auto"/>
        <w:ind w:firstLine="720"/>
        <w:jc w:val="both"/>
      </w:pPr>
      <w:r w:rsidRPr="00793E7E">
        <w:t xml:space="preserve">However, there are several limitations to this dissertation. First, the availability of industry-level public firm presence measures is limited, and state-level measures may not fully capture the overall information available. Second, the use of a staggered DID model has received criticisms in recent years, and it is necessary to conduct further tests to address these concerns. Finally, the test on increased innovation efficiency faces </w:t>
      </w:r>
      <w:r w:rsidR="00986E92" w:rsidRPr="00793E7E">
        <w:t>an</w:t>
      </w:r>
      <w:r w:rsidR="00986E92">
        <w:t xml:space="preserve"> empirical challenge</w:t>
      </w:r>
      <w:r w:rsidRPr="00793E7E">
        <w:t xml:space="preserve">. As RTCs aim to reduce the marginal cost of R&amp;D, treated firms are expected to generate more innovation for each additional dollar of R&amp;D investment. Therefore, the increase in innovation outcomes observed in this study for each additional dollar of R&amp;D investment may be due to the cost reduction effect of RTCs rather than improved innovation efficiency.  </w:t>
      </w:r>
    </w:p>
    <w:p w14:paraId="34C85346" w14:textId="3C05B9FB" w:rsidR="0028106C" w:rsidRDefault="0028106C" w:rsidP="0028106C">
      <w:pPr>
        <w:spacing w:line="480" w:lineRule="auto"/>
        <w:ind w:firstLine="720"/>
        <w:jc w:val="both"/>
      </w:pPr>
      <w:r>
        <w:t>One argument put forward in this dissertation is that information transparency could enhance the effectiveness of RTCs by enabling more efficient patent transactions. Such transactions can benefit innovative firms with limited commercialization abilities by allowing them to sell their patents to firms that specialize in commercialization. This, in turn, can provide them with proceeds that can be reinvested in innovation. Further research could investigate the actual effects of patent transactions by examining whether patent sellers experience stronger and sustained innovation performance and whether patent buyers generate high commercial value from purchased patents.</w:t>
      </w:r>
    </w:p>
    <w:p w14:paraId="4C4BB06F" w14:textId="2F963138" w:rsidR="001D4F67" w:rsidRPr="00793E7E" w:rsidRDefault="00952CD3" w:rsidP="00D02C2B">
      <w:pPr>
        <w:spacing w:line="480" w:lineRule="auto"/>
        <w:ind w:firstLine="720"/>
        <w:jc w:val="both"/>
      </w:pPr>
      <w:r>
        <w:t xml:space="preserve">Another possible direction for future research is to explore variation in innovation inputs. The analyses in this study are based on innovation outcomes, which have limitations in explaining </w:t>
      </w:r>
      <w:r>
        <w:lastRenderedPageBreak/>
        <w:t xml:space="preserve">how RTCs affect the decisions of </w:t>
      </w:r>
      <w:r w:rsidR="002D0A06">
        <w:t xml:space="preserve">individual </w:t>
      </w:r>
      <w:r>
        <w:t>firms. For instance, the evidence suggests that when a state with IDD introduces RTCs, the innovation outcomes of private firms become more significant, while the innovation outcomes of public firms experience an attenuated effect, leading to an overall negative effect at the state level. It would be worthwhile to examine whether the total deadweight loss is attributable to the reduced overall innovation inputs or the loss of efficiency.</w:t>
      </w:r>
    </w:p>
    <w:p w14:paraId="3382C032" w14:textId="77777777" w:rsidR="00585D7E" w:rsidRDefault="00585D7E">
      <w:pPr>
        <w:rPr>
          <w:rFonts w:eastAsiaTheme="majorEastAsia"/>
          <w:b/>
          <w:color w:val="000000" w:themeColor="text1"/>
          <w:szCs w:val="32"/>
        </w:rPr>
      </w:pPr>
      <w:r>
        <w:br w:type="page"/>
      </w:r>
    </w:p>
    <w:p w14:paraId="0C923FE0" w14:textId="5042F375" w:rsidR="00426512" w:rsidRPr="00793E7E" w:rsidRDefault="00AC47D4" w:rsidP="004D031E">
      <w:pPr>
        <w:pStyle w:val="Heading1"/>
        <w:jc w:val="both"/>
        <w:rPr>
          <w:rFonts w:cs="Times New Roman"/>
        </w:rPr>
      </w:pPr>
      <w:bookmarkStart w:id="35" w:name="_Toc134461172"/>
      <w:r w:rsidRPr="00793E7E">
        <w:rPr>
          <w:rFonts w:cs="Times New Roman"/>
        </w:rPr>
        <w:lastRenderedPageBreak/>
        <w:t>REFERENCE</w:t>
      </w:r>
      <w:r w:rsidR="00BB440D">
        <w:rPr>
          <w:rFonts w:cs="Times New Roman"/>
        </w:rPr>
        <w:t>S</w:t>
      </w:r>
      <w:bookmarkEnd w:id="35"/>
    </w:p>
    <w:p w14:paraId="1137E004"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Akcigit</w:t>
      </w:r>
      <w:proofErr w:type="spellEnd"/>
      <w:r w:rsidRPr="00C42834">
        <w:rPr>
          <w:rFonts w:eastAsiaTheme="minorEastAsia"/>
        </w:rPr>
        <w:t xml:space="preserve">, </w:t>
      </w:r>
      <w:proofErr w:type="spellStart"/>
      <w:r w:rsidRPr="00C42834">
        <w:rPr>
          <w:rFonts w:eastAsiaTheme="minorEastAsia"/>
        </w:rPr>
        <w:t>Ufuk</w:t>
      </w:r>
      <w:proofErr w:type="spellEnd"/>
      <w:r w:rsidRPr="00C42834">
        <w:rPr>
          <w:rFonts w:eastAsiaTheme="minorEastAsia"/>
        </w:rPr>
        <w:t xml:space="preserve">, John Grigsby, Tom Nicholas, and Stefanie </w:t>
      </w:r>
      <w:proofErr w:type="spellStart"/>
      <w:r w:rsidRPr="00C42834">
        <w:rPr>
          <w:rFonts w:eastAsiaTheme="minorEastAsia"/>
        </w:rPr>
        <w:t>Stantcheva</w:t>
      </w:r>
      <w:proofErr w:type="spellEnd"/>
      <w:r w:rsidRPr="00C42834">
        <w:rPr>
          <w:rFonts w:eastAsiaTheme="minorEastAsia"/>
        </w:rPr>
        <w:t xml:space="preserve">. "Taxation and Innovation in the Twentieth Century." </w:t>
      </w:r>
      <w:r w:rsidRPr="00C42834">
        <w:rPr>
          <w:rFonts w:eastAsiaTheme="minorEastAsia"/>
          <w:i/>
          <w:iCs/>
        </w:rPr>
        <w:t xml:space="preserve">The Quarterly Journal of Economics </w:t>
      </w:r>
      <w:r w:rsidRPr="00C42834">
        <w:rPr>
          <w:rFonts w:eastAsiaTheme="minorEastAsia"/>
        </w:rPr>
        <w:t>137, no. 1 (2022): 329-85.</w:t>
      </w:r>
    </w:p>
    <w:p w14:paraId="2799B8C5"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Akcigit</w:t>
      </w:r>
      <w:proofErr w:type="spellEnd"/>
      <w:r w:rsidRPr="00C42834">
        <w:rPr>
          <w:rFonts w:eastAsiaTheme="minorEastAsia"/>
        </w:rPr>
        <w:t xml:space="preserve">, </w:t>
      </w:r>
      <w:proofErr w:type="spellStart"/>
      <w:r w:rsidRPr="00C42834">
        <w:rPr>
          <w:rFonts w:eastAsiaTheme="minorEastAsia"/>
        </w:rPr>
        <w:t>Ufuk</w:t>
      </w:r>
      <w:proofErr w:type="spellEnd"/>
      <w:r w:rsidRPr="00C42834">
        <w:rPr>
          <w:rFonts w:eastAsiaTheme="minorEastAsia"/>
        </w:rPr>
        <w:t xml:space="preserve">, Douglas Hanley, and Stefanie </w:t>
      </w:r>
      <w:proofErr w:type="spellStart"/>
      <w:r w:rsidRPr="00C42834">
        <w:rPr>
          <w:rFonts w:eastAsiaTheme="minorEastAsia"/>
        </w:rPr>
        <w:t>Stantcheva</w:t>
      </w:r>
      <w:proofErr w:type="spellEnd"/>
      <w:r w:rsidRPr="00C42834">
        <w:rPr>
          <w:rFonts w:eastAsiaTheme="minorEastAsia"/>
        </w:rPr>
        <w:t xml:space="preserve">. "Optimal Taxation and R&amp;D Policies." </w:t>
      </w:r>
      <w:proofErr w:type="spellStart"/>
      <w:r w:rsidRPr="00C42834">
        <w:rPr>
          <w:rFonts w:eastAsiaTheme="minorEastAsia"/>
          <w:i/>
          <w:iCs/>
        </w:rPr>
        <w:t>Econometrica</w:t>
      </w:r>
      <w:proofErr w:type="spellEnd"/>
      <w:r w:rsidRPr="00C42834">
        <w:rPr>
          <w:rFonts w:eastAsiaTheme="minorEastAsia"/>
          <w:i/>
          <w:iCs/>
        </w:rPr>
        <w:t xml:space="preserve"> </w:t>
      </w:r>
      <w:r w:rsidRPr="00C42834">
        <w:rPr>
          <w:rFonts w:eastAsiaTheme="minorEastAsia"/>
        </w:rPr>
        <w:t>90, no. 2 (2022): 645-84.</w:t>
      </w:r>
    </w:p>
    <w:p w14:paraId="4F5223B3"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Arora, Ashish, Sharon </w:t>
      </w:r>
      <w:proofErr w:type="spellStart"/>
      <w:r w:rsidRPr="00C42834">
        <w:rPr>
          <w:rFonts w:eastAsiaTheme="minorEastAsia"/>
        </w:rPr>
        <w:t>Belenzon</w:t>
      </w:r>
      <w:proofErr w:type="spellEnd"/>
      <w:r w:rsidRPr="00C42834">
        <w:rPr>
          <w:rFonts w:eastAsiaTheme="minorEastAsia"/>
        </w:rPr>
        <w:t xml:space="preserve">, and Lia Sheer. "Knowledge Spillovers and Corporate Investment in Scientific Research." </w:t>
      </w:r>
      <w:r w:rsidRPr="00C42834">
        <w:rPr>
          <w:rFonts w:eastAsiaTheme="minorEastAsia"/>
          <w:i/>
          <w:iCs/>
        </w:rPr>
        <w:t xml:space="preserve">American Economic Review </w:t>
      </w:r>
      <w:r w:rsidRPr="00C42834">
        <w:rPr>
          <w:rFonts w:eastAsiaTheme="minorEastAsia"/>
        </w:rPr>
        <w:t>111, no. 3 (2021): 871-98.</w:t>
      </w:r>
    </w:p>
    <w:p w14:paraId="1D306478"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Atanassov</w:t>
      </w:r>
      <w:proofErr w:type="spellEnd"/>
      <w:r w:rsidRPr="00C42834">
        <w:rPr>
          <w:rFonts w:eastAsiaTheme="minorEastAsia"/>
        </w:rPr>
        <w:t xml:space="preserve">, Julian, and </w:t>
      </w:r>
      <w:proofErr w:type="spellStart"/>
      <w:r w:rsidRPr="00C42834">
        <w:rPr>
          <w:rFonts w:eastAsiaTheme="minorEastAsia"/>
        </w:rPr>
        <w:t>Xiaoding</w:t>
      </w:r>
      <w:proofErr w:type="spellEnd"/>
      <w:r w:rsidRPr="00C42834">
        <w:rPr>
          <w:rFonts w:eastAsiaTheme="minorEastAsia"/>
        </w:rPr>
        <w:t xml:space="preserve"> Liu. "Can Corporate Income Tax Cuts Stimulate Innovation?". </w:t>
      </w:r>
      <w:r w:rsidRPr="00C42834">
        <w:rPr>
          <w:rFonts w:eastAsiaTheme="minorEastAsia"/>
          <w:i/>
          <w:iCs/>
        </w:rPr>
        <w:t xml:space="preserve">Journal of Financial and Quantitative Analysis </w:t>
      </w:r>
      <w:r w:rsidRPr="00C42834">
        <w:rPr>
          <w:rFonts w:eastAsiaTheme="minorEastAsia"/>
        </w:rPr>
        <w:t>55, no. 5 (2020): 1415-65.</w:t>
      </w:r>
    </w:p>
    <w:p w14:paraId="648B0C49" w14:textId="3F7E1570"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Badertscher</w:t>
      </w:r>
      <w:proofErr w:type="spellEnd"/>
      <w:r w:rsidRPr="00C42834">
        <w:rPr>
          <w:rFonts w:eastAsiaTheme="minorEastAsia"/>
        </w:rPr>
        <w:t xml:space="preserve">, Brad, </w:t>
      </w:r>
      <w:proofErr w:type="spellStart"/>
      <w:r w:rsidRPr="00C42834">
        <w:rPr>
          <w:rFonts w:eastAsiaTheme="minorEastAsia"/>
        </w:rPr>
        <w:t>Nemit</w:t>
      </w:r>
      <w:proofErr w:type="spellEnd"/>
      <w:r w:rsidRPr="00C42834">
        <w:rPr>
          <w:rFonts w:eastAsiaTheme="minorEastAsia"/>
        </w:rPr>
        <w:t xml:space="preserve"> Shroff, and Hal D White. "Externalities of Public Firm Presence: Evidence from Private Firms</w:t>
      </w:r>
      <w:r w:rsidR="004878DD">
        <w:rPr>
          <w:rFonts w:eastAsiaTheme="minorEastAsia" w:hint="eastAsia"/>
        </w:rPr>
        <w:t>’</w:t>
      </w:r>
      <w:r w:rsidRPr="00C42834">
        <w:rPr>
          <w:rFonts w:eastAsiaTheme="minorEastAsia"/>
        </w:rPr>
        <w:t xml:space="preserve"> Investment Decisions." </w:t>
      </w:r>
      <w:r w:rsidRPr="00C42834">
        <w:rPr>
          <w:rFonts w:eastAsiaTheme="minorEastAsia"/>
          <w:i/>
          <w:iCs/>
        </w:rPr>
        <w:t xml:space="preserve">Journal of Financial Economics </w:t>
      </w:r>
      <w:r w:rsidRPr="00C42834">
        <w:rPr>
          <w:rFonts w:eastAsiaTheme="minorEastAsia"/>
        </w:rPr>
        <w:t>109, no. 3 (2013): 682-706.</w:t>
      </w:r>
    </w:p>
    <w:p w14:paraId="45632B4E"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Baghana</w:t>
      </w:r>
      <w:proofErr w:type="spellEnd"/>
      <w:r w:rsidRPr="00C42834">
        <w:rPr>
          <w:rFonts w:eastAsiaTheme="minorEastAsia"/>
        </w:rPr>
        <w:t xml:space="preserve">, </w:t>
      </w:r>
      <w:proofErr w:type="spellStart"/>
      <w:r w:rsidRPr="00C42834">
        <w:rPr>
          <w:rFonts w:eastAsiaTheme="minorEastAsia"/>
        </w:rPr>
        <w:t>Rufin</w:t>
      </w:r>
      <w:proofErr w:type="spellEnd"/>
      <w:r w:rsidRPr="00C42834">
        <w:rPr>
          <w:rFonts w:eastAsiaTheme="minorEastAsia"/>
        </w:rPr>
        <w:t xml:space="preserve">, and Pierre Mohnen. "Effectiveness of R&amp;D Tax Incentives in Small and Large Enterprises in Québec." </w:t>
      </w:r>
      <w:r w:rsidRPr="00C42834">
        <w:rPr>
          <w:rFonts w:eastAsiaTheme="minorEastAsia"/>
          <w:i/>
          <w:iCs/>
        </w:rPr>
        <w:t xml:space="preserve">Small Business Economics </w:t>
      </w:r>
      <w:r w:rsidRPr="00C42834">
        <w:rPr>
          <w:rFonts w:eastAsiaTheme="minorEastAsia"/>
        </w:rPr>
        <w:t>33 (2009): 91-107.</w:t>
      </w:r>
    </w:p>
    <w:p w14:paraId="08812090" w14:textId="62D2F1A1"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Becker, Bettina. "Public R&amp;D Policies and Private R&amp;D Investment: A Survey of the Empirical Evidence." </w:t>
      </w:r>
      <w:r w:rsidRPr="00C42834">
        <w:rPr>
          <w:rFonts w:eastAsiaTheme="minorEastAsia"/>
          <w:i/>
          <w:iCs/>
        </w:rPr>
        <w:t xml:space="preserve">Journal of economic surveys </w:t>
      </w:r>
      <w:r w:rsidRPr="00C42834">
        <w:rPr>
          <w:rFonts w:eastAsiaTheme="minorEastAsia"/>
        </w:rPr>
        <w:t>29, no. 5 (2015): 917-42.</w:t>
      </w:r>
    </w:p>
    <w:p w14:paraId="5CCAE3E4"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Bloom, Nick, Rachel Griffith, and John Van Reenen. "Do R&amp;D Tax Credits Work? Evidence from a Panel of Countries 1979–1997." </w:t>
      </w:r>
      <w:r w:rsidRPr="00C42834">
        <w:rPr>
          <w:rFonts w:eastAsiaTheme="minorEastAsia"/>
          <w:i/>
          <w:iCs/>
        </w:rPr>
        <w:t xml:space="preserve">Journal of Public Economics </w:t>
      </w:r>
      <w:r w:rsidRPr="00C42834">
        <w:rPr>
          <w:rFonts w:eastAsiaTheme="minorEastAsia"/>
        </w:rPr>
        <w:t>85, no. 1 (2002): 1-31.</w:t>
      </w:r>
    </w:p>
    <w:p w14:paraId="6E9588C7"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Brown, James R, and Gustav Martinsson. "Does Transparency Stifle or Facilitate Innovation?". </w:t>
      </w:r>
      <w:r w:rsidRPr="00C42834">
        <w:rPr>
          <w:rFonts w:eastAsiaTheme="minorEastAsia"/>
          <w:i/>
          <w:iCs/>
        </w:rPr>
        <w:t xml:space="preserve">Management Science </w:t>
      </w:r>
      <w:r w:rsidRPr="00C42834">
        <w:rPr>
          <w:rFonts w:eastAsiaTheme="minorEastAsia"/>
        </w:rPr>
        <w:t>65, no. 4 (2019): 1600-23.</w:t>
      </w:r>
    </w:p>
    <w:p w14:paraId="79AD2A28"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Brown, James R, Gustav Martinsson, and Bruce C Petersen. "What Promotes R&amp;D? Comparative Evidence from around the World." </w:t>
      </w:r>
      <w:r w:rsidRPr="00C42834">
        <w:rPr>
          <w:rFonts w:eastAsiaTheme="minorEastAsia"/>
          <w:i/>
          <w:iCs/>
        </w:rPr>
        <w:t xml:space="preserve">Research Policy </w:t>
      </w:r>
      <w:r w:rsidRPr="00C42834">
        <w:rPr>
          <w:rFonts w:eastAsiaTheme="minorEastAsia"/>
        </w:rPr>
        <w:t>46, no. 2 (2017): 447-62.</w:t>
      </w:r>
    </w:p>
    <w:p w14:paraId="03374815"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Cappelen</w:t>
      </w:r>
      <w:proofErr w:type="spellEnd"/>
      <w:r w:rsidRPr="00C42834">
        <w:rPr>
          <w:rFonts w:eastAsiaTheme="minorEastAsia"/>
        </w:rPr>
        <w:t xml:space="preserve">, </w:t>
      </w:r>
      <w:proofErr w:type="spellStart"/>
      <w:r w:rsidRPr="00C42834">
        <w:rPr>
          <w:rFonts w:eastAsiaTheme="minorEastAsia"/>
        </w:rPr>
        <w:t>Ådne</w:t>
      </w:r>
      <w:proofErr w:type="spellEnd"/>
      <w:r w:rsidRPr="00C42834">
        <w:rPr>
          <w:rFonts w:eastAsiaTheme="minorEastAsia"/>
        </w:rPr>
        <w:t xml:space="preserve">, </w:t>
      </w:r>
      <w:proofErr w:type="spellStart"/>
      <w:r w:rsidRPr="00C42834">
        <w:rPr>
          <w:rFonts w:eastAsiaTheme="minorEastAsia"/>
        </w:rPr>
        <w:t>Arvid</w:t>
      </w:r>
      <w:proofErr w:type="spellEnd"/>
      <w:r w:rsidRPr="00C42834">
        <w:rPr>
          <w:rFonts w:eastAsiaTheme="minorEastAsia"/>
        </w:rPr>
        <w:t xml:space="preserve"> </w:t>
      </w:r>
      <w:proofErr w:type="spellStart"/>
      <w:r w:rsidRPr="00C42834">
        <w:rPr>
          <w:rFonts w:eastAsiaTheme="minorEastAsia"/>
        </w:rPr>
        <w:t>Raknerud</w:t>
      </w:r>
      <w:proofErr w:type="spellEnd"/>
      <w:r w:rsidRPr="00C42834">
        <w:rPr>
          <w:rFonts w:eastAsiaTheme="minorEastAsia"/>
        </w:rPr>
        <w:t xml:space="preserve">, and Marina </w:t>
      </w:r>
      <w:proofErr w:type="spellStart"/>
      <w:r w:rsidRPr="00C42834">
        <w:rPr>
          <w:rFonts w:eastAsiaTheme="minorEastAsia"/>
        </w:rPr>
        <w:t>Rybalka</w:t>
      </w:r>
      <w:proofErr w:type="spellEnd"/>
      <w:r w:rsidRPr="00C42834">
        <w:rPr>
          <w:rFonts w:eastAsiaTheme="minorEastAsia"/>
        </w:rPr>
        <w:t xml:space="preserve">. "The Effects of R&amp;D Tax Credits on Patenting and Innovations." </w:t>
      </w:r>
      <w:r w:rsidRPr="00C42834">
        <w:rPr>
          <w:rFonts w:eastAsiaTheme="minorEastAsia"/>
          <w:i/>
          <w:iCs/>
        </w:rPr>
        <w:t xml:space="preserve">Research Policy </w:t>
      </w:r>
      <w:r w:rsidRPr="00C42834">
        <w:rPr>
          <w:rFonts w:eastAsiaTheme="minorEastAsia"/>
        </w:rPr>
        <w:t>41, no. 2 (2012): 334-45.</w:t>
      </w:r>
    </w:p>
    <w:p w14:paraId="7AD4F15E"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Chen, </w:t>
      </w:r>
      <w:proofErr w:type="spellStart"/>
      <w:r w:rsidRPr="00C42834">
        <w:rPr>
          <w:rFonts w:eastAsiaTheme="minorEastAsia"/>
        </w:rPr>
        <w:t>Deqiu</w:t>
      </w:r>
      <w:proofErr w:type="spellEnd"/>
      <w:r w:rsidRPr="00C42834">
        <w:rPr>
          <w:rFonts w:eastAsiaTheme="minorEastAsia"/>
        </w:rPr>
        <w:t xml:space="preserve">, </w:t>
      </w:r>
      <w:proofErr w:type="spellStart"/>
      <w:r w:rsidRPr="00C42834">
        <w:rPr>
          <w:rFonts w:eastAsiaTheme="minorEastAsia"/>
        </w:rPr>
        <w:t>Huasheng</w:t>
      </w:r>
      <w:proofErr w:type="spellEnd"/>
      <w:r w:rsidRPr="00C42834">
        <w:rPr>
          <w:rFonts w:eastAsiaTheme="minorEastAsia"/>
        </w:rPr>
        <w:t xml:space="preserve"> Gao, and </w:t>
      </w:r>
      <w:proofErr w:type="spellStart"/>
      <w:r w:rsidRPr="00C42834">
        <w:rPr>
          <w:rFonts w:eastAsiaTheme="minorEastAsia"/>
        </w:rPr>
        <w:t>Yujing</w:t>
      </w:r>
      <w:proofErr w:type="spellEnd"/>
      <w:r w:rsidRPr="00C42834">
        <w:rPr>
          <w:rFonts w:eastAsiaTheme="minorEastAsia"/>
        </w:rPr>
        <w:t xml:space="preserve"> Ma. "Human Capital-Driven Acquisition: Evidence from the Inevitable Disclosure Doctrine." </w:t>
      </w:r>
      <w:r w:rsidRPr="00C42834">
        <w:rPr>
          <w:rFonts w:eastAsiaTheme="minorEastAsia"/>
          <w:i/>
          <w:iCs/>
        </w:rPr>
        <w:t xml:space="preserve">Management Science </w:t>
      </w:r>
      <w:r w:rsidRPr="00C42834">
        <w:rPr>
          <w:rFonts w:eastAsiaTheme="minorEastAsia"/>
        </w:rPr>
        <w:t>67, no. 8 (2021): 4643-64.</w:t>
      </w:r>
    </w:p>
    <w:p w14:paraId="563C95A4"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Chen, Zhao, </w:t>
      </w:r>
      <w:proofErr w:type="spellStart"/>
      <w:r w:rsidRPr="00C42834">
        <w:rPr>
          <w:rFonts w:eastAsiaTheme="minorEastAsia"/>
        </w:rPr>
        <w:t>Zhikuo</w:t>
      </w:r>
      <w:proofErr w:type="spellEnd"/>
      <w:r w:rsidRPr="00C42834">
        <w:rPr>
          <w:rFonts w:eastAsiaTheme="minorEastAsia"/>
        </w:rPr>
        <w:t xml:space="preserve"> Liu, Juan Carlos Suárez Serrato, and Daniel Yi Xu. "Notching R&amp;D Investment with Corporate Income Tax Cuts in China." </w:t>
      </w:r>
      <w:r w:rsidRPr="00C42834">
        <w:rPr>
          <w:rFonts w:eastAsiaTheme="minorEastAsia"/>
          <w:i/>
          <w:iCs/>
        </w:rPr>
        <w:t xml:space="preserve">American Economic Review </w:t>
      </w:r>
      <w:r w:rsidRPr="00C42834">
        <w:rPr>
          <w:rFonts w:eastAsiaTheme="minorEastAsia"/>
        </w:rPr>
        <w:t>111, no. 7 (2021): 2065-100.</w:t>
      </w:r>
    </w:p>
    <w:p w14:paraId="6D45941C"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Chy, </w:t>
      </w:r>
      <w:proofErr w:type="spellStart"/>
      <w:r w:rsidRPr="00C42834">
        <w:rPr>
          <w:rFonts w:eastAsiaTheme="minorEastAsia"/>
        </w:rPr>
        <w:t>Mahfuz</w:t>
      </w:r>
      <w:proofErr w:type="spellEnd"/>
      <w:r w:rsidRPr="00C42834">
        <w:rPr>
          <w:rFonts w:eastAsiaTheme="minorEastAsia"/>
        </w:rPr>
        <w:t xml:space="preserve">, and Ole-Kristian Hope. "Real Effects of Auditor Conservatism." </w:t>
      </w:r>
      <w:r w:rsidRPr="00C42834">
        <w:rPr>
          <w:rFonts w:eastAsiaTheme="minorEastAsia"/>
          <w:i/>
          <w:iCs/>
        </w:rPr>
        <w:t xml:space="preserve">Review of Accounting Studies </w:t>
      </w:r>
      <w:r w:rsidRPr="00C42834">
        <w:rPr>
          <w:rFonts w:eastAsiaTheme="minorEastAsia"/>
        </w:rPr>
        <w:t>26 (2021): 730-71.</w:t>
      </w:r>
    </w:p>
    <w:p w14:paraId="214FE6B7"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Cornaggia</w:t>
      </w:r>
      <w:proofErr w:type="spellEnd"/>
      <w:r w:rsidRPr="00C42834">
        <w:rPr>
          <w:rFonts w:eastAsiaTheme="minorEastAsia"/>
        </w:rPr>
        <w:t xml:space="preserve">, Jess, </w:t>
      </w:r>
      <w:proofErr w:type="spellStart"/>
      <w:r w:rsidRPr="00C42834">
        <w:rPr>
          <w:rFonts w:eastAsiaTheme="minorEastAsia"/>
        </w:rPr>
        <w:t>Yifei</w:t>
      </w:r>
      <w:proofErr w:type="spellEnd"/>
      <w:r w:rsidRPr="00C42834">
        <w:rPr>
          <w:rFonts w:eastAsiaTheme="minorEastAsia"/>
        </w:rPr>
        <w:t xml:space="preserve"> Mao, Xuan Tian, and Brian Wolfe. "Does Banking Competition Affect Innovation?". </w:t>
      </w:r>
      <w:r w:rsidRPr="00C42834">
        <w:rPr>
          <w:rFonts w:eastAsiaTheme="minorEastAsia"/>
          <w:i/>
          <w:iCs/>
        </w:rPr>
        <w:t xml:space="preserve">Journal of financial economics </w:t>
      </w:r>
      <w:r w:rsidRPr="00C42834">
        <w:rPr>
          <w:rFonts w:eastAsiaTheme="minorEastAsia"/>
        </w:rPr>
        <w:t>115, no. 1 (2015): 189-209.</w:t>
      </w:r>
    </w:p>
    <w:p w14:paraId="1152CDBB" w14:textId="69F2F013"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lastRenderedPageBreak/>
        <w:t>Dechezleprêtre</w:t>
      </w:r>
      <w:proofErr w:type="spellEnd"/>
      <w:r w:rsidRPr="00C42834">
        <w:rPr>
          <w:rFonts w:eastAsiaTheme="minorEastAsia"/>
        </w:rPr>
        <w:t xml:space="preserve">, Antoine, Elias </w:t>
      </w:r>
      <w:proofErr w:type="spellStart"/>
      <w:r w:rsidRPr="00C42834">
        <w:rPr>
          <w:rFonts w:eastAsiaTheme="minorEastAsia"/>
        </w:rPr>
        <w:t>Einiö</w:t>
      </w:r>
      <w:proofErr w:type="spellEnd"/>
      <w:r w:rsidRPr="00C42834">
        <w:rPr>
          <w:rFonts w:eastAsiaTheme="minorEastAsia"/>
        </w:rPr>
        <w:t xml:space="preserve">, Ralf Martin, </w:t>
      </w:r>
      <w:proofErr w:type="spellStart"/>
      <w:r w:rsidRPr="00C42834">
        <w:rPr>
          <w:rFonts w:eastAsiaTheme="minorEastAsia"/>
        </w:rPr>
        <w:t>Kieu</w:t>
      </w:r>
      <w:proofErr w:type="spellEnd"/>
      <w:r w:rsidRPr="00C42834">
        <w:rPr>
          <w:rFonts w:eastAsiaTheme="minorEastAsia"/>
        </w:rPr>
        <w:t>-Trang Nguyen, and John Van Reenen. "Do Tax Incentives for Research Increase Firm Innovation? An Rd Design for R&amp;D." National Bureau of Economic Research</w:t>
      </w:r>
      <w:r w:rsidR="003F585C">
        <w:rPr>
          <w:rFonts w:eastAsiaTheme="minorEastAsia"/>
        </w:rPr>
        <w:t xml:space="preserve"> 2</w:t>
      </w:r>
      <w:r w:rsidRPr="00C42834">
        <w:rPr>
          <w:rFonts w:eastAsiaTheme="minorEastAsia"/>
        </w:rPr>
        <w:t>016.</w:t>
      </w:r>
    </w:p>
    <w:p w14:paraId="30AB2AD8"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Duguet</w:t>
      </w:r>
      <w:proofErr w:type="spellEnd"/>
      <w:r w:rsidRPr="00C42834">
        <w:rPr>
          <w:rFonts w:eastAsiaTheme="minorEastAsia"/>
        </w:rPr>
        <w:t xml:space="preserve">, Emmanuel. "The Effect of the R&amp;D Tax Credit on the Private Funding of R&amp;D: An Econometric Evaluation on French Firm Level Data." </w:t>
      </w:r>
      <w:r w:rsidRPr="00C42834">
        <w:rPr>
          <w:rFonts w:eastAsiaTheme="minorEastAsia"/>
          <w:i/>
          <w:iCs/>
        </w:rPr>
        <w:t xml:space="preserve">Available at SSRN </w:t>
      </w:r>
      <w:proofErr w:type="gramStart"/>
      <w:r w:rsidRPr="00C42834">
        <w:rPr>
          <w:rFonts w:eastAsiaTheme="minorEastAsia"/>
          <w:i/>
          <w:iCs/>
        </w:rPr>
        <w:t xml:space="preserve">1592988 </w:t>
      </w:r>
      <w:r w:rsidRPr="00C42834">
        <w:rPr>
          <w:rFonts w:eastAsiaTheme="minorEastAsia"/>
        </w:rPr>
        <w:t xml:space="preserve"> (</w:t>
      </w:r>
      <w:proofErr w:type="gramEnd"/>
      <w:r w:rsidRPr="00C42834">
        <w:rPr>
          <w:rFonts w:eastAsiaTheme="minorEastAsia"/>
        </w:rPr>
        <w:t>2010).</w:t>
      </w:r>
    </w:p>
    <w:p w14:paraId="319764E1"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Eisner, Robert, Steven H Albert, and Martin A Sullivan. "The New Incremental Tax Credit for R&amp;D: Incentive or Disincentive?". </w:t>
      </w:r>
      <w:r w:rsidRPr="00C42834">
        <w:rPr>
          <w:rFonts w:eastAsiaTheme="minorEastAsia"/>
          <w:i/>
          <w:iCs/>
        </w:rPr>
        <w:t xml:space="preserve">National Tax Journal </w:t>
      </w:r>
      <w:r w:rsidRPr="00C42834">
        <w:rPr>
          <w:rFonts w:eastAsiaTheme="minorEastAsia"/>
        </w:rPr>
        <w:t>37, no. 2 (1984): 171-83.</w:t>
      </w:r>
    </w:p>
    <w:p w14:paraId="1805DF5C"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Falato</w:t>
      </w:r>
      <w:proofErr w:type="spellEnd"/>
      <w:r w:rsidRPr="00C42834">
        <w:rPr>
          <w:rFonts w:eastAsiaTheme="minorEastAsia"/>
        </w:rPr>
        <w:t>, Antonio, and Jae Sim. "Why Do Innovative Firms Hold So Much Cash? Evidence from Changes in State R&amp;D Tax Credits."  (2014).</w:t>
      </w:r>
    </w:p>
    <w:p w14:paraId="34569B2C" w14:textId="6167EB7A"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Fazio, Catherine, Jorge Guzman, and Scott Stern. "The Impact of State-Level R&amp;D Tax Credits on the Quantity and Quality of Entrepreneurship." National Bureau of Economic Research</w:t>
      </w:r>
      <w:r w:rsidR="003F585C">
        <w:rPr>
          <w:rFonts w:eastAsiaTheme="minorEastAsia"/>
        </w:rPr>
        <w:t xml:space="preserve"> 2</w:t>
      </w:r>
      <w:r w:rsidRPr="00C42834">
        <w:rPr>
          <w:rFonts w:eastAsiaTheme="minorEastAsia"/>
        </w:rPr>
        <w:t>019.</w:t>
      </w:r>
    </w:p>
    <w:p w14:paraId="798BBD26"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Finley, Andrew R, Stephen J </w:t>
      </w:r>
      <w:proofErr w:type="spellStart"/>
      <w:r w:rsidRPr="00C42834">
        <w:rPr>
          <w:rFonts w:eastAsiaTheme="minorEastAsia"/>
        </w:rPr>
        <w:t>Lusch</w:t>
      </w:r>
      <w:proofErr w:type="spellEnd"/>
      <w:r w:rsidRPr="00C42834">
        <w:rPr>
          <w:rFonts w:eastAsiaTheme="minorEastAsia"/>
        </w:rPr>
        <w:t xml:space="preserve">, and Kirsten A Cook. "The Effectiveness of the R&amp;D Tax Credit: Evidence from the Alternative Simplified Credit." </w:t>
      </w:r>
      <w:r w:rsidRPr="00C42834">
        <w:rPr>
          <w:rFonts w:eastAsiaTheme="minorEastAsia"/>
          <w:i/>
          <w:iCs/>
        </w:rPr>
        <w:t xml:space="preserve">The Journal of the American Taxation Association </w:t>
      </w:r>
      <w:r w:rsidRPr="00C42834">
        <w:rPr>
          <w:rFonts w:eastAsiaTheme="minorEastAsia"/>
        </w:rPr>
        <w:t>37, no. 1 (2015): 157-81.</w:t>
      </w:r>
    </w:p>
    <w:p w14:paraId="00E456AA"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Girardi, Anthony G. "Research Activities Tax Credit Tax Credits Program Evaluation Study December 2016."  (2016).</w:t>
      </w:r>
    </w:p>
    <w:p w14:paraId="52DD74F9"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Glaeser</w:t>
      </w:r>
      <w:proofErr w:type="spellEnd"/>
      <w:r w:rsidRPr="00C42834">
        <w:rPr>
          <w:rFonts w:eastAsiaTheme="minorEastAsia"/>
        </w:rPr>
        <w:t xml:space="preserve">, Stephen. "The Effects of Proprietary Information on Corporate Disclosure and Transparency: Evidence from Trade Secrets." </w:t>
      </w:r>
      <w:r w:rsidRPr="00C42834">
        <w:rPr>
          <w:rFonts w:eastAsiaTheme="minorEastAsia"/>
          <w:i/>
          <w:iCs/>
        </w:rPr>
        <w:t xml:space="preserve">Journal of Accounting and Economics </w:t>
      </w:r>
      <w:r w:rsidRPr="00C42834">
        <w:rPr>
          <w:rFonts w:eastAsiaTheme="minorEastAsia"/>
        </w:rPr>
        <w:t>66, no. 1 (2018): 163-93.</w:t>
      </w:r>
    </w:p>
    <w:p w14:paraId="14DD5DA9" w14:textId="311B283F"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Goldschlag</w:t>
      </w:r>
      <w:proofErr w:type="spellEnd"/>
      <w:r w:rsidRPr="00C42834">
        <w:rPr>
          <w:rFonts w:eastAsiaTheme="minorEastAsia"/>
        </w:rPr>
        <w:t xml:space="preserve">, Nathan, Travis J </w:t>
      </w:r>
      <w:proofErr w:type="spellStart"/>
      <w:r w:rsidRPr="00C42834">
        <w:rPr>
          <w:rFonts w:eastAsiaTheme="minorEastAsia"/>
        </w:rPr>
        <w:t>Lybbert</w:t>
      </w:r>
      <w:proofErr w:type="spellEnd"/>
      <w:r w:rsidRPr="00C42834">
        <w:rPr>
          <w:rFonts w:eastAsiaTheme="minorEastAsia"/>
        </w:rPr>
        <w:t xml:space="preserve">, and Nikolas Jason </w:t>
      </w:r>
      <w:proofErr w:type="spellStart"/>
      <w:r w:rsidRPr="00C42834">
        <w:rPr>
          <w:rFonts w:eastAsiaTheme="minorEastAsia"/>
        </w:rPr>
        <w:t>Zolas</w:t>
      </w:r>
      <w:proofErr w:type="spellEnd"/>
      <w:r w:rsidRPr="00C42834">
        <w:rPr>
          <w:rFonts w:eastAsiaTheme="minorEastAsia"/>
        </w:rPr>
        <w:t xml:space="preserve">. "An </w:t>
      </w:r>
      <w:r w:rsidR="004878DD">
        <w:rPr>
          <w:rFonts w:eastAsiaTheme="minorEastAsia" w:hint="eastAsia"/>
        </w:rPr>
        <w:t>‘</w:t>
      </w:r>
      <w:r w:rsidRPr="00C42834">
        <w:rPr>
          <w:rFonts w:eastAsiaTheme="minorEastAsia"/>
        </w:rPr>
        <w:t>Algorithmic Links with Probabilities</w:t>
      </w:r>
      <w:r w:rsidR="004878DD">
        <w:rPr>
          <w:rFonts w:eastAsiaTheme="minorEastAsia" w:hint="eastAsia"/>
        </w:rPr>
        <w:t>’</w:t>
      </w:r>
      <w:r w:rsidRPr="00C42834">
        <w:rPr>
          <w:rFonts w:eastAsiaTheme="minorEastAsia"/>
        </w:rPr>
        <w:t xml:space="preserve"> Crosswalk for </w:t>
      </w:r>
      <w:proofErr w:type="spellStart"/>
      <w:r w:rsidRPr="00C42834">
        <w:rPr>
          <w:rFonts w:eastAsiaTheme="minorEastAsia"/>
        </w:rPr>
        <w:t>Uspc</w:t>
      </w:r>
      <w:proofErr w:type="spellEnd"/>
      <w:r w:rsidRPr="00C42834">
        <w:rPr>
          <w:rFonts w:eastAsiaTheme="minorEastAsia"/>
        </w:rPr>
        <w:t xml:space="preserve"> and </w:t>
      </w:r>
      <w:proofErr w:type="spellStart"/>
      <w:r w:rsidRPr="00C42834">
        <w:rPr>
          <w:rFonts w:eastAsiaTheme="minorEastAsia"/>
        </w:rPr>
        <w:t>Cpc</w:t>
      </w:r>
      <w:proofErr w:type="spellEnd"/>
      <w:r w:rsidRPr="00C42834">
        <w:rPr>
          <w:rFonts w:eastAsiaTheme="minorEastAsia"/>
        </w:rPr>
        <w:t xml:space="preserve"> Patent Classifications with an Application Towards Industrial Technology Composition." </w:t>
      </w:r>
      <w:r w:rsidRPr="00C42834">
        <w:rPr>
          <w:rFonts w:eastAsiaTheme="minorEastAsia"/>
          <w:i/>
          <w:iCs/>
        </w:rPr>
        <w:t>US Census Bureau Center for Economic Studies paper no. CES-WP-16-</w:t>
      </w:r>
      <w:proofErr w:type="gramStart"/>
      <w:r w:rsidRPr="00C42834">
        <w:rPr>
          <w:rFonts w:eastAsiaTheme="minorEastAsia"/>
          <w:i/>
          <w:iCs/>
        </w:rPr>
        <w:t xml:space="preserve">15 </w:t>
      </w:r>
      <w:r w:rsidRPr="00C42834">
        <w:rPr>
          <w:rFonts w:eastAsiaTheme="minorEastAsia"/>
        </w:rPr>
        <w:t xml:space="preserve"> (</w:t>
      </w:r>
      <w:proofErr w:type="gramEnd"/>
      <w:r w:rsidRPr="00C42834">
        <w:rPr>
          <w:rFonts w:eastAsiaTheme="minorEastAsia"/>
        </w:rPr>
        <w:t>2016).</w:t>
      </w:r>
    </w:p>
    <w:p w14:paraId="0B5EDC3D"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Gupta, Sanjay, </w:t>
      </w:r>
      <w:proofErr w:type="spellStart"/>
      <w:r w:rsidRPr="00C42834">
        <w:rPr>
          <w:rFonts w:eastAsiaTheme="minorEastAsia"/>
        </w:rPr>
        <w:t>Yuhchang</w:t>
      </w:r>
      <w:proofErr w:type="spellEnd"/>
      <w:r w:rsidRPr="00C42834">
        <w:rPr>
          <w:rFonts w:eastAsiaTheme="minorEastAsia"/>
        </w:rPr>
        <w:t xml:space="preserve"> Hwang, and Andrew P Schmidt. "Structural Change in the Research and Experimentation Tax Credit: Success or Failure?". </w:t>
      </w:r>
      <w:r w:rsidRPr="00C42834">
        <w:rPr>
          <w:rFonts w:eastAsiaTheme="minorEastAsia"/>
          <w:i/>
          <w:iCs/>
        </w:rPr>
        <w:t xml:space="preserve">National Tax Journal </w:t>
      </w:r>
      <w:r w:rsidRPr="00C42834">
        <w:rPr>
          <w:rFonts w:eastAsiaTheme="minorEastAsia"/>
        </w:rPr>
        <w:t>64, no. 2 (2011): 285-322.</w:t>
      </w:r>
    </w:p>
    <w:p w14:paraId="5133BA58"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Hall, Bronwyn H. "R&amp;D Tax Policy During the 1980s: Success or Failure?". </w:t>
      </w:r>
      <w:r w:rsidRPr="00C42834">
        <w:rPr>
          <w:rFonts w:eastAsiaTheme="minorEastAsia"/>
          <w:i/>
          <w:iCs/>
        </w:rPr>
        <w:t xml:space="preserve">Tax policy and the economy </w:t>
      </w:r>
      <w:r w:rsidRPr="00C42834">
        <w:rPr>
          <w:rFonts w:eastAsiaTheme="minorEastAsia"/>
        </w:rPr>
        <w:t>7 (1993): 1-35.</w:t>
      </w:r>
    </w:p>
    <w:p w14:paraId="4880A5EC"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Hann, Rebecca N, </w:t>
      </w:r>
      <w:proofErr w:type="spellStart"/>
      <w:r w:rsidRPr="00C42834">
        <w:rPr>
          <w:rFonts w:eastAsiaTheme="minorEastAsia"/>
        </w:rPr>
        <w:t>Heedong</w:t>
      </w:r>
      <w:proofErr w:type="spellEnd"/>
      <w:r w:rsidRPr="00C42834">
        <w:rPr>
          <w:rFonts w:eastAsiaTheme="minorEastAsia"/>
        </w:rPr>
        <w:t xml:space="preserve"> Kim, </w:t>
      </w:r>
      <w:proofErr w:type="spellStart"/>
      <w:r w:rsidRPr="00C42834">
        <w:rPr>
          <w:rFonts w:eastAsiaTheme="minorEastAsia"/>
        </w:rPr>
        <w:t>Wenfeng</w:t>
      </w:r>
      <w:proofErr w:type="spellEnd"/>
      <w:r w:rsidRPr="00C42834">
        <w:rPr>
          <w:rFonts w:eastAsiaTheme="minorEastAsia"/>
        </w:rPr>
        <w:t xml:space="preserve"> Wang, and Yue Zheng. "Information Frictions and Productivity Dispersion: The Role of Accounting Information." </w:t>
      </w:r>
      <w:r w:rsidRPr="00C42834">
        <w:rPr>
          <w:rFonts w:eastAsiaTheme="minorEastAsia"/>
          <w:i/>
          <w:iCs/>
        </w:rPr>
        <w:t xml:space="preserve">The Accounting Review </w:t>
      </w:r>
      <w:r w:rsidRPr="00C42834">
        <w:rPr>
          <w:rFonts w:eastAsiaTheme="minorEastAsia"/>
        </w:rPr>
        <w:t>95, no. 3 (2020): 223-50.</w:t>
      </w:r>
    </w:p>
    <w:p w14:paraId="0A6A346A"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Hann, Rebecca N, </w:t>
      </w:r>
      <w:proofErr w:type="spellStart"/>
      <w:r w:rsidRPr="00C42834">
        <w:rPr>
          <w:rFonts w:eastAsiaTheme="minorEastAsia"/>
        </w:rPr>
        <w:t>Congcong</w:t>
      </w:r>
      <w:proofErr w:type="spellEnd"/>
      <w:r w:rsidRPr="00C42834">
        <w:rPr>
          <w:rFonts w:eastAsiaTheme="minorEastAsia"/>
        </w:rPr>
        <w:t xml:space="preserve"> Li, and Maria </w:t>
      </w:r>
      <w:proofErr w:type="spellStart"/>
      <w:r w:rsidRPr="00C42834">
        <w:rPr>
          <w:rFonts w:eastAsiaTheme="minorEastAsia"/>
        </w:rPr>
        <w:t>Ogneva</w:t>
      </w:r>
      <w:proofErr w:type="spellEnd"/>
      <w:r w:rsidRPr="00C42834">
        <w:rPr>
          <w:rFonts w:eastAsiaTheme="minorEastAsia"/>
        </w:rPr>
        <w:t xml:space="preserve">. "Another Look at the Macroeconomic Information Content of Aggregate Earnings: Evidence from the Labor Market." </w:t>
      </w:r>
      <w:r w:rsidRPr="00C42834">
        <w:rPr>
          <w:rFonts w:eastAsiaTheme="minorEastAsia"/>
          <w:i/>
          <w:iCs/>
        </w:rPr>
        <w:t xml:space="preserve">The Accounting Review </w:t>
      </w:r>
      <w:r w:rsidRPr="00C42834">
        <w:rPr>
          <w:rFonts w:eastAsiaTheme="minorEastAsia"/>
        </w:rPr>
        <w:t>96, no. 2 (2021): 365-90.</w:t>
      </w:r>
    </w:p>
    <w:p w14:paraId="27698CA4"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lastRenderedPageBreak/>
        <w:t xml:space="preserve">Hearn, James C, T Austin Lacy, and Jarrett B </w:t>
      </w:r>
      <w:proofErr w:type="spellStart"/>
      <w:r w:rsidRPr="00C42834">
        <w:rPr>
          <w:rFonts w:eastAsiaTheme="minorEastAsia"/>
        </w:rPr>
        <w:t>Warshaw</w:t>
      </w:r>
      <w:proofErr w:type="spellEnd"/>
      <w:r w:rsidRPr="00C42834">
        <w:rPr>
          <w:rFonts w:eastAsiaTheme="minorEastAsia"/>
        </w:rPr>
        <w:t xml:space="preserve">. "State Research and Development Tax Credits: The Historical Emergence of a Distinctive Economic Policy Instrument." </w:t>
      </w:r>
      <w:r w:rsidRPr="00C42834">
        <w:rPr>
          <w:rFonts w:eastAsiaTheme="minorEastAsia"/>
          <w:i/>
          <w:iCs/>
        </w:rPr>
        <w:t xml:space="preserve">Economic Development Quarterly </w:t>
      </w:r>
      <w:r w:rsidRPr="00C42834">
        <w:rPr>
          <w:rFonts w:eastAsiaTheme="minorEastAsia"/>
        </w:rPr>
        <w:t>28, no. 2 (2014): 166-81.</w:t>
      </w:r>
    </w:p>
    <w:p w14:paraId="17454A05"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Hemphill, Thomas A. "The Us Research &amp; Experimentation Tax Credit: The Case for an Effective R&amp;D Investment Policy Incentive." </w:t>
      </w:r>
      <w:r w:rsidRPr="00C42834">
        <w:rPr>
          <w:rFonts w:eastAsiaTheme="minorEastAsia"/>
          <w:i/>
          <w:iCs/>
        </w:rPr>
        <w:t xml:space="preserve">Innovation </w:t>
      </w:r>
      <w:r w:rsidRPr="00C42834">
        <w:rPr>
          <w:rFonts w:eastAsiaTheme="minorEastAsia"/>
        </w:rPr>
        <w:t>11, no. 3 (2009): 341-56.</w:t>
      </w:r>
    </w:p>
    <w:p w14:paraId="58355E82"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Hines Jr, James R, R Glenn Hubbard, and Joel </w:t>
      </w:r>
      <w:proofErr w:type="spellStart"/>
      <w:r w:rsidRPr="00C42834">
        <w:rPr>
          <w:rFonts w:eastAsiaTheme="minorEastAsia"/>
        </w:rPr>
        <w:t>Slemrod</w:t>
      </w:r>
      <w:proofErr w:type="spellEnd"/>
      <w:r w:rsidRPr="00C42834">
        <w:rPr>
          <w:rFonts w:eastAsiaTheme="minorEastAsia"/>
        </w:rPr>
        <w:t xml:space="preserve">. "On the Sensitivity of R&amp;D to Delicate Tax Changes: The Behavior of Us Multinationals in the 1980s." In </w:t>
      </w:r>
      <w:r w:rsidRPr="00C42834">
        <w:rPr>
          <w:rFonts w:eastAsiaTheme="minorEastAsia"/>
          <w:i/>
          <w:iCs/>
        </w:rPr>
        <w:t>Studies in International Taxation</w:t>
      </w:r>
      <w:r w:rsidRPr="00C42834">
        <w:rPr>
          <w:rFonts w:eastAsiaTheme="minorEastAsia"/>
        </w:rPr>
        <w:t>, 149-94: University of Chicago Press, 1993.</w:t>
      </w:r>
    </w:p>
    <w:p w14:paraId="12778004" w14:textId="1CC130DA"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Hosono</w:t>
      </w:r>
      <w:proofErr w:type="spellEnd"/>
      <w:r w:rsidRPr="00C42834">
        <w:rPr>
          <w:rFonts w:eastAsiaTheme="minorEastAsia"/>
        </w:rPr>
        <w:t xml:space="preserve">, Kaoru, Masaki Hotei, and Daisuke Miyakawa. "R&amp;D Tax Credits, Financial Constraints, and R&amp;D Investments (Japanese)." Research Institute of Economy, </w:t>
      </w:r>
      <w:proofErr w:type="gramStart"/>
      <w:r w:rsidRPr="00C42834">
        <w:rPr>
          <w:rFonts w:eastAsiaTheme="minorEastAsia"/>
        </w:rPr>
        <w:t>Trade</w:t>
      </w:r>
      <w:proofErr w:type="gramEnd"/>
      <w:r w:rsidRPr="00C42834">
        <w:rPr>
          <w:rFonts w:eastAsiaTheme="minorEastAsia"/>
        </w:rPr>
        <w:t xml:space="preserve"> and Industry (RIETI)</w:t>
      </w:r>
      <w:r w:rsidR="003F585C">
        <w:rPr>
          <w:rFonts w:eastAsiaTheme="minorEastAsia"/>
        </w:rPr>
        <w:t xml:space="preserve"> 2</w:t>
      </w:r>
      <w:r w:rsidRPr="00C42834">
        <w:rPr>
          <w:rFonts w:eastAsiaTheme="minorEastAsia"/>
        </w:rPr>
        <w:t>015.</w:t>
      </w:r>
    </w:p>
    <w:p w14:paraId="0D76C451"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Hsu, Po-</w:t>
      </w:r>
      <w:proofErr w:type="spellStart"/>
      <w:r w:rsidRPr="00C42834">
        <w:rPr>
          <w:rFonts w:eastAsiaTheme="minorEastAsia"/>
        </w:rPr>
        <w:t>Hsuan</w:t>
      </w:r>
      <w:proofErr w:type="spellEnd"/>
      <w:r w:rsidRPr="00C42834">
        <w:rPr>
          <w:rFonts w:eastAsiaTheme="minorEastAsia"/>
        </w:rPr>
        <w:t xml:space="preserve">, Xuan Tian, and Yan Xu. "Financial Development and Innovation: Cross-Country Evidence." </w:t>
      </w:r>
      <w:r w:rsidRPr="00C42834">
        <w:rPr>
          <w:rFonts w:eastAsiaTheme="minorEastAsia"/>
          <w:i/>
          <w:iCs/>
        </w:rPr>
        <w:t xml:space="preserve">Journal of financial economics </w:t>
      </w:r>
      <w:r w:rsidRPr="00C42834">
        <w:rPr>
          <w:rFonts w:eastAsiaTheme="minorEastAsia"/>
        </w:rPr>
        <w:t>112, no. 1 (2014): 116-35.</w:t>
      </w:r>
    </w:p>
    <w:p w14:paraId="20560702"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Jia, </w:t>
      </w:r>
      <w:proofErr w:type="spellStart"/>
      <w:r w:rsidRPr="00C42834">
        <w:rPr>
          <w:rFonts w:eastAsiaTheme="minorEastAsia"/>
        </w:rPr>
        <w:t>Junxue</w:t>
      </w:r>
      <w:proofErr w:type="spellEnd"/>
      <w:r w:rsidRPr="00C42834">
        <w:rPr>
          <w:rFonts w:eastAsiaTheme="minorEastAsia"/>
        </w:rPr>
        <w:t xml:space="preserve">, and </w:t>
      </w:r>
      <w:proofErr w:type="spellStart"/>
      <w:r w:rsidRPr="00C42834">
        <w:rPr>
          <w:rFonts w:eastAsiaTheme="minorEastAsia"/>
        </w:rPr>
        <w:t>Guangrong</w:t>
      </w:r>
      <w:proofErr w:type="spellEnd"/>
      <w:r w:rsidRPr="00C42834">
        <w:rPr>
          <w:rFonts w:eastAsiaTheme="minorEastAsia"/>
        </w:rPr>
        <w:t xml:space="preserve"> Ma. "Do R&amp;D Tax Incentives Work? Firm-Level Evidence from China." </w:t>
      </w:r>
      <w:r w:rsidRPr="00C42834">
        <w:rPr>
          <w:rFonts w:eastAsiaTheme="minorEastAsia"/>
          <w:i/>
          <w:iCs/>
        </w:rPr>
        <w:t xml:space="preserve">China Economic Review </w:t>
      </w:r>
      <w:r w:rsidRPr="00C42834">
        <w:rPr>
          <w:rFonts w:eastAsiaTheme="minorEastAsia"/>
        </w:rPr>
        <w:t>46 (2017): 50-66.</w:t>
      </w:r>
    </w:p>
    <w:p w14:paraId="1F579851"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Kamguia</w:t>
      </w:r>
      <w:proofErr w:type="spellEnd"/>
      <w:r w:rsidRPr="00C42834">
        <w:rPr>
          <w:rFonts w:eastAsiaTheme="minorEastAsia"/>
        </w:rPr>
        <w:t xml:space="preserve">, Brice, Joseph </w:t>
      </w:r>
      <w:proofErr w:type="spellStart"/>
      <w:r w:rsidRPr="00C42834">
        <w:rPr>
          <w:rFonts w:eastAsiaTheme="minorEastAsia"/>
        </w:rPr>
        <w:t>Keneck-Massil</w:t>
      </w:r>
      <w:proofErr w:type="spellEnd"/>
      <w:r w:rsidRPr="00C42834">
        <w:rPr>
          <w:rFonts w:eastAsiaTheme="minorEastAsia"/>
        </w:rPr>
        <w:t xml:space="preserve">, Youssouf </w:t>
      </w:r>
      <w:proofErr w:type="spellStart"/>
      <w:r w:rsidRPr="00C42834">
        <w:rPr>
          <w:rFonts w:eastAsiaTheme="minorEastAsia"/>
        </w:rPr>
        <w:t>Nvuh-Njoya</w:t>
      </w:r>
      <w:proofErr w:type="spellEnd"/>
      <w:r w:rsidRPr="00C42834">
        <w:rPr>
          <w:rFonts w:eastAsiaTheme="minorEastAsia"/>
        </w:rPr>
        <w:t xml:space="preserve">, and </w:t>
      </w:r>
      <w:proofErr w:type="spellStart"/>
      <w:r w:rsidRPr="00C42834">
        <w:rPr>
          <w:rFonts w:eastAsiaTheme="minorEastAsia"/>
        </w:rPr>
        <w:t>Sosson</w:t>
      </w:r>
      <w:proofErr w:type="spellEnd"/>
      <w:r w:rsidRPr="00C42834">
        <w:rPr>
          <w:rFonts w:eastAsiaTheme="minorEastAsia"/>
        </w:rPr>
        <w:t xml:space="preserve"> </w:t>
      </w:r>
      <w:proofErr w:type="spellStart"/>
      <w:r w:rsidRPr="00C42834">
        <w:rPr>
          <w:rFonts w:eastAsiaTheme="minorEastAsia"/>
        </w:rPr>
        <w:t>Tadadjeu</w:t>
      </w:r>
      <w:proofErr w:type="spellEnd"/>
      <w:r w:rsidRPr="00C42834">
        <w:rPr>
          <w:rFonts w:eastAsiaTheme="minorEastAsia"/>
        </w:rPr>
        <w:t xml:space="preserve">. "Natural Resources and Innovation: Is the R&amp;D Sector Cursed Too?". </w:t>
      </w:r>
      <w:r w:rsidRPr="00C42834">
        <w:rPr>
          <w:rFonts w:eastAsiaTheme="minorEastAsia"/>
          <w:i/>
          <w:iCs/>
        </w:rPr>
        <w:t xml:space="preserve">Resources Policy </w:t>
      </w:r>
      <w:r w:rsidRPr="00C42834">
        <w:rPr>
          <w:rFonts w:eastAsiaTheme="minorEastAsia"/>
        </w:rPr>
        <w:t>77 (2022): 102725.</w:t>
      </w:r>
    </w:p>
    <w:p w14:paraId="7E7B24ED"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Kim, </w:t>
      </w:r>
      <w:proofErr w:type="spellStart"/>
      <w:r w:rsidRPr="00C42834">
        <w:rPr>
          <w:rFonts w:eastAsiaTheme="minorEastAsia"/>
        </w:rPr>
        <w:t>Jinhwan</w:t>
      </w:r>
      <w:proofErr w:type="spellEnd"/>
      <w:r w:rsidRPr="00C42834">
        <w:rPr>
          <w:rFonts w:eastAsiaTheme="minorEastAsia"/>
        </w:rPr>
        <w:t xml:space="preserve">, and Kristen Valentine. "The Innovation Consequences of Mandatory Patent Disclosures." </w:t>
      </w:r>
      <w:r w:rsidRPr="00C42834">
        <w:rPr>
          <w:rFonts w:eastAsiaTheme="minorEastAsia"/>
          <w:i/>
          <w:iCs/>
        </w:rPr>
        <w:t xml:space="preserve">Journal of Accounting and Economics </w:t>
      </w:r>
      <w:r w:rsidRPr="00C42834">
        <w:rPr>
          <w:rFonts w:eastAsiaTheme="minorEastAsia"/>
        </w:rPr>
        <w:t>71, no. 2-3 (2021): 101381.</w:t>
      </w:r>
    </w:p>
    <w:p w14:paraId="55449F91" w14:textId="5DD29F2F" w:rsidR="00C42834" w:rsidRPr="00464340" w:rsidRDefault="00464340" w:rsidP="005E36BE">
      <w:pPr>
        <w:autoSpaceDE w:val="0"/>
        <w:autoSpaceDN w:val="0"/>
        <w:adjustRightInd w:val="0"/>
        <w:spacing w:before="120" w:after="240"/>
        <w:ind w:left="720" w:right="-720" w:hanging="720"/>
        <w:rPr>
          <w:rFonts w:eastAsiaTheme="minorEastAsia"/>
        </w:rPr>
      </w:pPr>
      <w:r w:rsidRPr="00464340">
        <w:rPr>
          <w:color w:val="222222"/>
          <w:shd w:val="clear" w:color="auto" w:fill="FFFFFF"/>
        </w:rPr>
        <w:t xml:space="preserve">Kim, </w:t>
      </w:r>
      <w:proofErr w:type="spellStart"/>
      <w:r w:rsidRPr="00464340">
        <w:rPr>
          <w:color w:val="222222"/>
          <w:shd w:val="clear" w:color="auto" w:fill="FFFFFF"/>
        </w:rPr>
        <w:t>Jinhwan</w:t>
      </w:r>
      <w:proofErr w:type="spellEnd"/>
      <w:r w:rsidRPr="00464340">
        <w:rPr>
          <w:color w:val="222222"/>
          <w:shd w:val="clear" w:color="auto" w:fill="FFFFFF"/>
        </w:rPr>
        <w:t xml:space="preserve">, and Kristen Valentine. </w:t>
      </w:r>
      <w:r w:rsidR="00C42834" w:rsidRPr="00464340">
        <w:rPr>
          <w:rFonts w:eastAsiaTheme="minorEastAsia"/>
        </w:rPr>
        <w:t xml:space="preserve">"Public Firm Disclosures and the Market for Innovation." </w:t>
      </w:r>
      <w:r w:rsidR="00C42834" w:rsidRPr="00464340">
        <w:rPr>
          <w:rFonts w:eastAsiaTheme="minorEastAsia"/>
          <w:i/>
          <w:iCs/>
        </w:rPr>
        <w:t xml:space="preserve">Journal of Accounting and </w:t>
      </w:r>
      <w:r w:rsidRPr="00464340">
        <w:rPr>
          <w:rFonts w:eastAsiaTheme="minorEastAsia"/>
          <w:i/>
          <w:iCs/>
        </w:rPr>
        <w:t xml:space="preserve">Economics </w:t>
      </w:r>
      <w:r w:rsidRPr="00464340">
        <w:rPr>
          <w:rFonts w:eastAsiaTheme="minorEastAsia"/>
        </w:rPr>
        <w:t>(</w:t>
      </w:r>
      <w:r w:rsidR="00C42834" w:rsidRPr="00464340">
        <w:rPr>
          <w:rFonts w:eastAsiaTheme="minorEastAsia"/>
        </w:rPr>
        <w:t>2023): 101577.</w:t>
      </w:r>
    </w:p>
    <w:p w14:paraId="7C6EC8A9" w14:textId="194FBCAE" w:rsidR="00464340" w:rsidRPr="00464340" w:rsidRDefault="00464340" w:rsidP="005E36BE">
      <w:pPr>
        <w:spacing w:before="120" w:after="240"/>
        <w:ind w:left="720" w:hanging="720"/>
      </w:pPr>
      <w:proofErr w:type="spellStart"/>
      <w:r w:rsidRPr="00464340">
        <w:rPr>
          <w:color w:val="222222"/>
        </w:rPr>
        <w:t>Klasa</w:t>
      </w:r>
      <w:proofErr w:type="spellEnd"/>
      <w:r w:rsidRPr="00464340">
        <w:rPr>
          <w:color w:val="222222"/>
        </w:rPr>
        <w:t xml:space="preserve">, Sandy, Hernan Ortiz-Molina, Matthew </w:t>
      </w:r>
      <w:proofErr w:type="spellStart"/>
      <w:r w:rsidRPr="00464340">
        <w:rPr>
          <w:color w:val="222222"/>
        </w:rPr>
        <w:t>Serfling</w:t>
      </w:r>
      <w:proofErr w:type="spellEnd"/>
      <w:r w:rsidRPr="00464340">
        <w:rPr>
          <w:color w:val="222222"/>
        </w:rPr>
        <w:t>, and Shweta Srinivasan. "Protection of trade secrets and capital structure decisions."</w:t>
      </w:r>
      <w:r w:rsidRPr="00464340">
        <w:rPr>
          <w:rStyle w:val="apple-converted-space"/>
          <w:color w:val="222222"/>
        </w:rPr>
        <w:t> </w:t>
      </w:r>
      <w:r w:rsidRPr="00464340">
        <w:rPr>
          <w:i/>
          <w:iCs/>
          <w:color w:val="222222"/>
        </w:rPr>
        <w:t>Journal of financial economics</w:t>
      </w:r>
      <w:r w:rsidRPr="00464340">
        <w:rPr>
          <w:rStyle w:val="apple-converted-space"/>
          <w:color w:val="222222"/>
        </w:rPr>
        <w:t> </w:t>
      </w:r>
      <w:r w:rsidRPr="00464340">
        <w:rPr>
          <w:color w:val="222222"/>
        </w:rPr>
        <w:t>128, no. 2 (2018): 266-286.</w:t>
      </w:r>
    </w:p>
    <w:p w14:paraId="44AA671A"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Klasa</w:t>
      </w:r>
      <w:proofErr w:type="spellEnd"/>
      <w:r w:rsidRPr="00C42834">
        <w:rPr>
          <w:rFonts w:eastAsiaTheme="minorEastAsia"/>
        </w:rPr>
        <w:t xml:space="preserve">, Sandy, Hernan Ortiz-Molina, Matthew </w:t>
      </w:r>
      <w:proofErr w:type="spellStart"/>
      <w:r w:rsidRPr="00C42834">
        <w:rPr>
          <w:rFonts w:eastAsiaTheme="minorEastAsia"/>
        </w:rPr>
        <w:t>Serfling</w:t>
      </w:r>
      <w:proofErr w:type="spellEnd"/>
      <w:r w:rsidRPr="00C42834">
        <w:rPr>
          <w:rFonts w:eastAsiaTheme="minorEastAsia"/>
        </w:rPr>
        <w:t xml:space="preserve">, and Shweta Srinivasan. "Protection of Trade Secrets and Capital Structure Decisions." </w:t>
      </w:r>
      <w:r w:rsidRPr="00C42834">
        <w:rPr>
          <w:rFonts w:eastAsiaTheme="minorEastAsia"/>
          <w:i/>
          <w:iCs/>
        </w:rPr>
        <w:t xml:space="preserve">Journal of financial economics </w:t>
      </w:r>
      <w:r w:rsidRPr="00C42834">
        <w:rPr>
          <w:rFonts w:eastAsiaTheme="minorEastAsia"/>
        </w:rPr>
        <w:t>128, no. 2 (2018): 266-86.</w:t>
      </w:r>
    </w:p>
    <w:p w14:paraId="584219B9"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Klassen, Kenneth J, Jeffrey A Pittman, Margaret P Reed, and Steve Fortin. "A Cross‐National Comparison of R&amp;D Expenditure Decisions: Tax Incentives and Financial Constraints." </w:t>
      </w:r>
      <w:r w:rsidRPr="00C42834">
        <w:rPr>
          <w:rFonts w:eastAsiaTheme="minorEastAsia"/>
          <w:i/>
          <w:iCs/>
        </w:rPr>
        <w:t xml:space="preserve">Contemporary Accounting Research </w:t>
      </w:r>
      <w:r w:rsidRPr="00C42834">
        <w:rPr>
          <w:rFonts w:eastAsiaTheme="minorEastAsia"/>
        </w:rPr>
        <w:t>21, no. 3 (2004): 639-80.</w:t>
      </w:r>
    </w:p>
    <w:p w14:paraId="7AE1C0C5"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Knoll, Bodo, Nadine Riedel, Thomas Schwab, Maximilian </w:t>
      </w:r>
      <w:proofErr w:type="spellStart"/>
      <w:r w:rsidRPr="00C42834">
        <w:rPr>
          <w:rFonts w:eastAsiaTheme="minorEastAsia"/>
        </w:rPr>
        <w:t>Todtenhaupt</w:t>
      </w:r>
      <w:proofErr w:type="spellEnd"/>
      <w:r w:rsidRPr="00C42834">
        <w:rPr>
          <w:rFonts w:eastAsiaTheme="minorEastAsia"/>
        </w:rPr>
        <w:t xml:space="preserve">, and Johannes </w:t>
      </w:r>
      <w:proofErr w:type="spellStart"/>
      <w:r w:rsidRPr="00C42834">
        <w:rPr>
          <w:rFonts w:eastAsiaTheme="minorEastAsia"/>
        </w:rPr>
        <w:t>Voget</w:t>
      </w:r>
      <w:proofErr w:type="spellEnd"/>
      <w:r w:rsidRPr="00C42834">
        <w:rPr>
          <w:rFonts w:eastAsiaTheme="minorEastAsia"/>
        </w:rPr>
        <w:t xml:space="preserve">. "Cross-Border Effects of R&amp;D Tax Incentives." </w:t>
      </w:r>
      <w:r w:rsidRPr="00C42834">
        <w:rPr>
          <w:rFonts w:eastAsiaTheme="minorEastAsia"/>
          <w:i/>
          <w:iCs/>
        </w:rPr>
        <w:t xml:space="preserve">Research Policy </w:t>
      </w:r>
      <w:r w:rsidRPr="00C42834">
        <w:rPr>
          <w:rFonts w:eastAsiaTheme="minorEastAsia"/>
        </w:rPr>
        <w:t>50, no. 9 (2021): 104326.</w:t>
      </w:r>
    </w:p>
    <w:p w14:paraId="41AD3B5B"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lastRenderedPageBreak/>
        <w:t xml:space="preserve">Kogan, Leonid, Dimitris Papanikolaou, Amit </w:t>
      </w:r>
      <w:proofErr w:type="spellStart"/>
      <w:r w:rsidRPr="00C42834">
        <w:rPr>
          <w:rFonts w:eastAsiaTheme="minorEastAsia"/>
        </w:rPr>
        <w:t>Seru</w:t>
      </w:r>
      <w:proofErr w:type="spellEnd"/>
      <w:r w:rsidRPr="00C42834">
        <w:rPr>
          <w:rFonts w:eastAsiaTheme="minorEastAsia"/>
        </w:rPr>
        <w:t xml:space="preserve">, and Noah </w:t>
      </w:r>
      <w:proofErr w:type="spellStart"/>
      <w:r w:rsidRPr="00C42834">
        <w:rPr>
          <w:rFonts w:eastAsiaTheme="minorEastAsia"/>
        </w:rPr>
        <w:t>Stoffman</w:t>
      </w:r>
      <w:proofErr w:type="spellEnd"/>
      <w:r w:rsidRPr="00C42834">
        <w:rPr>
          <w:rFonts w:eastAsiaTheme="minorEastAsia"/>
        </w:rPr>
        <w:t xml:space="preserve">. "Technological Innovation, Resource Allocation, and Growth." </w:t>
      </w:r>
      <w:r w:rsidRPr="00C42834">
        <w:rPr>
          <w:rFonts w:eastAsiaTheme="minorEastAsia"/>
          <w:i/>
          <w:iCs/>
        </w:rPr>
        <w:t xml:space="preserve">The Quarterly Journal of Economics </w:t>
      </w:r>
      <w:r w:rsidRPr="00C42834">
        <w:rPr>
          <w:rFonts w:eastAsiaTheme="minorEastAsia"/>
        </w:rPr>
        <w:t>132, no. 2 (2017): 665-712.</w:t>
      </w:r>
    </w:p>
    <w:p w14:paraId="2DCADA37" w14:textId="77777777"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Laplante</w:t>
      </w:r>
      <w:proofErr w:type="spellEnd"/>
      <w:r w:rsidRPr="00C42834">
        <w:rPr>
          <w:rFonts w:eastAsiaTheme="minorEastAsia"/>
        </w:rPr>
        <w:t xml:space="preserve">, Stacie K, Hollis A </w:t>
      </w:r>
      <w:proofErr w:type="spellStart"/>
      <w:r w:rsidRPr="00C42834">
        <w:rPr>
          <w:rFonts w:eastAsiaTheme="minorEastAsia"/>
        </w:rPr>
        <w:t>Skaife</w:t>
      </w:r>
      <w:proofErr w:type="spellEnd"/>
      <w:r w:rsidRPr="00C42834">
        <w:rPr>
          <w:rFonts w:eastAsiaTheme="minorEastAsia"/>
        </w:rPr>
        <w:t xml:space="preserve">, Laura A Swenson, and Daniel D </w:t>
      </w:r>
      <w:proofErr w:type="spellStart"/>
      <w:r w:rsidRPr="00C42834">
        <w:rPr>
          <w:rFonts w:eastAsiaTheme="minorEastAsia"/>
        </w:rPr>
        <w:t>Wangerin</w:t>
      </w:r>
      <w:proofErr w:type="spellEnd"/>
      <w:r w:rsidRPr="00C42834">
        <w:rPr>
          <w:rFonts w:eastAsiaTheme="minorEastAsia"/>
        </w:rPr>
        <w:t xml:space="preserve">. "Limits of Tax Regulation: Evidence from Strategic R&amp;D Classification and the R&amp;D Tax Credit." </w:t>
      </w:r>
      <w:r w:rsidRPr="00C42834">
        <w:rPr>
          <w:rFonts w:eastAsiaTheme="minorEastAsia"/>
          <w:i/>
          <w:iCs/>
        </w:rPr>
        <w:t xml:space="preserve">Journal of Accounting and Public Policy </w:t>
      </w:r>
      <w:r w:rsidRPr="00C42834">
        <w:rPr>
          <w:rFonts w:eastAsiaTheme="minorEastAsia"/>
        </w:rPr>
        <w:t>38, no. 2 (2019): 89-105.</w:t>
      </w:r>
    </w:p>
    <w:p w14:paraId="5A2246BF"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Li, Qin, Mark Shuai Ma, and Terry Shevlin. "The Effect of Tax Avoidance Crackdown on Corporate Innovation." </w:t>
      </w:r>
      <w:r w:rsidRPr="00C42834">
        <w:rPr>
          <w:rFonts w:eastAsiaTheme="minorEastAsia"/>
          <w:i/>
          <w:iCs/>
        </w:rPr>
        <w:t xml:space="preserve">Journal of Accounting and Economics </w:t>
      </w:r>
      <w:r w:rsidRPr="00C42834">
        <w:rPr>
          <w:rFonts w:eastAsiaTheme="minorEastAsia"/>
        </w:rPr>
        <w:t>71, no. 2-3 (2021): 101382.</w:t>
      </w:r>
    </w:p>
    <w:p w14:paraId="7000F443"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Li, </w:t>
      </w:r>
      <w:proofErr w:type="spellStart"/>
      <w:r w:rsidRPr="00C42834">
        <w:rPr>
          <w:rFonts w:eastAsiaTheme="minorEastAsia"/>
        </w:rPr>
        <w:t>Yinghua</w:t>
      </w:r>
      <w:proofErr w:type="spellEnd"/>
      <w:r w:rsidRPr="00C42834">
        <w:rPr>
          <w:rFonts w:eastAsiaTheme="minorEastAsia"/>
        </w:rPr>
        <w:t xml:space="preserve">, </w:t>
      </w:r>
      <w:proofErr w:type="spellStart"/>
      <w:r w:rsidRPr="00C42834">
        <w:rPr>
          <w:rFonts w:eastAsiaTheme="minorEastAsia"/>
        </w:rPr>
        <w:t>Yupeng</w:t>
      </w:r>
      <w:proofErr w:type="spellEnd"/>
      <w:r w:rsidRPr="00C42834">
        <w:rPr>
          <w:rFonts w:eastAsiaTheme="minorEastAsia"/>
        </w:rPr>
        <w:t xml:space="preserve"> Lin, and </w:t>
      </w:r>
      <w:proofErr w:type="spellStart"/>
      <w:r w:rsidRPr="00C42834">
        <w:rPr>
          <w:rFonts w:eastAsiaTheme="minorEastAsia"/>
        </w:rPr>
        <w:t>Liandong</w:t>
      </w:r>
      <w:proofErr w:type="spellEnd"/>
      <w:r w:rsidRPr="00C42834">
        <w:rPr>
          <w:rFonts w:eastAsiaTheme="minorEastAsia"/>
        </w:rPr>
        <w:t xml:space="preserve"> Zhang. "Trade Secrets Law and Corporate Disclosure: Causal Evidence on the Proprietary Cost Hypothesis." </w:t>
      </w:r>
      <w:r w:rsidRPr="00C42834">
        <w:rPr>
          <w:rFonts w:eastAsiaTheme="minorEastAsia"/>
          <w:i/>
          <w:iCs/>
        </w:rPr>
        <w:t xml:space="preserve">Journal of Accounting Research </w:t>
      </w:r>
      <w:r w:rsidRPr="00C42834">
        <w:rPr>
          <w:rFonts w:eastAsiaTheme="minorEastAsia"/>
        </w:rPr>
        <w:t>56, no. 1 (2018): 265-308.</w:t>
      </w:r>
    </w:p>
    <w:p w14:paraId="6FA7973D" w14:textId="30FBD612" w:rsidR="00C42834" w:rsidRPr="00C42834" w:rsidRDefault="00C42834" w:rsidP="005E36BE">
      <w:pPr>
        <w:autoSpaceDE w:val="0"/>
        <w:autoSpaceDN w:val="0"/>
        <w:adjustRightInd w:val="0"/>
        <w:spacing w:before="120" w:after="240"/>
        <w:ind w:left="720" w:right="-720" w:hanging="720"/>
        <w:rPr>
          <w:rFonts w:eastAsiaTheme="minorEastAsia"/>
        </w:rPr>
      </w:pPr>
      <w:proofErr w:type="spellStart"/>
      <w:r w:rsidRPr="00C42834">
        <w:rPr>
          <w:rFonts w:eastAsiaTheme="minorEastAsia"/>
        </w:rPr>
        <w:t>Lybbert</w:t>
      </w:r>
      <w:proofErr w:type="spellEnd"/>
      <w:r w:rsidRPr="00C42834">
        <w:rPr>
          <w:rFonts w:eastAsiaTheme="minorEastAsia"/>
        </w:rPr>
        <w:t xml:space="preserve">, Travis J, and Nikolas J </w:t>
      </w:r>
      <w:proofErr w:type="spellStart"/>
      <w:r w:rsidRPr="00C42834">
        <w:rPr>
          <w:rFonts w:eastAsiaTheme="minorEastAsia"/>
        </w:rPr>
        <w:t>Zolas</w:t>
      </w:r>
      <w:proofErr w:type="spellEnd"/>
      <w:r w:rsidRPr="00C42834">
        <w:rPr>
          <w:rFonts w:eastAsiaTheme="minorEastAsia"/>
        </w:rPr>
        <w:t xml:space="preserve">. "Getting Patents and Economic Data to Speak to Each Other: An </w:t>
      </w:r>
      <w:r w:rsidR="004878DD">
        <w:rPr>
          <w:rFonts w:eastAsiaTheme="minorEastAsia" w:hint="eastAsia"/>
        </w:rPr>
        <w:t>‘</w:t>
      </w:r>
      <w:r w:rsidRPr="00C42834">
        <w:rPr>
          <w:rFonts w:eastAsiaTheme="minorEastAsia"/>
        </w:rPr>
        <w:t>Algorithmic Links with Probabilities</w:t>
      </w:r>
      <w:r w:rsidR="004878DD">
        <w:rPr>
          <w:rFonts w:eastAsiaTheme="minorEastAsia" w:hint="eastAsia"/>
        </w:rPr>
        <w:t>’</w:t>
      </w:r>
      <w:r w:rsidRPr="00C42834">
        <w:rPr>
          <w:rFonts w:eastAsiaTheme="minorEastAsia"/>
        </w:rPr>
        <w:t xml:space="preserve"> Approach for Joint Analyses of Patenting and Economic Activity." </w:t>
      </w:r>
      <w:r w:rsidRPr="00C42834">
        <w:rPr>
          <w:rFonts w:eastAsiaTheme="minorEastAsia"/>
          <w:i/>
          <w:iCs/>
        </w:rPr>
        <w:t xml:space="preserve">Research Policy </w:t>
      </w:r>
      <w:r w:rsidRPr="00C42834">
        <w:rPr>
          <w:rFonts w:eastAsiaTheme="minorEastAsia"/>
        </w:rPr>
        <w:t>43, no. 3 (2014): 530-42.</w:t>
      </w:r>
    </w:p>
    <w:p w14:paraId="0B61E464"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Mansfield, Edwin. "The R&amp;D Tax Credit and Other Technology Policy Issues." </w:t>
      </w:r>
      <w:r w:rsidRPr="00C42834">
        <w:rPr>
          <w:rFonts w:eastAsiaTheme="minorEastAsia"/>
          <w:i/>
          <w:iCs/>
        </w:rPr>
        <w:t xml:space="preserve">The American Economic Review </w:t>
      </w:r>
      <w:r w:rsidRPr="00C42834">
        <w:rPr>
          <w:rFonts w:eastAsiaTheme="minorEastAsia"/>
        </w:rPr>
        <w:t>76, no. 2 (1986): 190-94.</w:t>
      </w:r>
    </w:p>
    <w:p w14:paraId="45839317" w14:textId="612E540A"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McNichols, Maureen F, and Stephen R </w:t>
      </w:r>
      <w:proofErr w:type="spellStart"/>
      <w:r w:rsidRPr="00C42834">
        <w:rPr>
          <w:rFonts w:eastAsiaTheme="minorEastAsia"/>
        </w:rPr>
        <w:t>Stubben</w:t>
      </w:r>
      <w:proofErr w:type="spellEnd"/>
      <w:r w:rsidRPr="00C42834">
        <w:rPr>
          <w:rFonts w:eastAsiaTheme="minorEastAsia"/>
        </w:rPr>
        <w:t>. "Does Earnings Management Affect Firms</w:t>
      </w:r>
      <w:r w:rsidR="004878DD">
        <w:rPr>
          <w:rFonts w:eastAsiaTheme="minorEastAsia" w:hint="eastAsia"/>
        </w:rPr>
        <w:t>’</w:t>
      </w:r>
      <w:r w:rsidRPr="00C42834">
        <w:rPr>
          <w:rFonts w:eastAsiaTheme="minorEastAsia"/>
        </w:rPr>
        <w:t xml:space="preserve"> Investment Decisions?". </w:t>
      </w:r>
      <w:r w:rsidRPr="00C42834">
        <w:rPr>
          <w:rFonts w:eastAsiaTheme="minorEastAsia"/>
          <w:i/>
          <w:iCs/>
        </w:rPr>
        <w:t xml:space="preserve">The accounting review </w:t>
      </w:r>
      <w:r w:rsidRPr="00C42834">
        <w:rPr>
          <w:rFonts w:eastAsiaTheme="minorEastAsia"/>
        </w:rPr>
        <w:t>83, no. 6 (2008): 1571-603.</w:t>
      </w:r>
    </w:p>
    <w:p w14:paraId="3BEECF03" w14:textId="3F36EDE3" w:rsidR="00160B21" w:rsidRPr="001A4FBF" w:rsidRDefault="00160B21" w:rsidP="005E36BE">
      <w:pPr>
        <w:autoSpaceDE w:val="0"/>
        <w:autoSpaceDN w:val="0"/>
        <w:adjustRightInd w:val="0"/>
        <w:spacing w:before="120" w:after="240"/>
        <w:ind w:left="720" w:right="-720" w:hanging="720"/>
        <w:rPr>
          <w:rFonts w:eastAsiaTheme="minorEastAsia"/>
          <w:sz w:val="36"/>
          <w:szCs w:val="36"/>
        </w:rPr>
      </w:pPr>
      <w:r w:rsidRPr="00160B21">
        <w:rPr>
          <w:color w:val="222222"/>
          <w:shd w:val="clear" w:color="auto" w:fill="FFFFFF"/>
        </w:rPr>
        <w:t xml:space="preserve">Monteiro, </w:t>
      </w:r>
      <w:proofErr w:type="spellStart"/>
      <w:r w:rsidRPr="00160B21">
        <w:rPr>
          <w:color w:val="222222"/>
          <w:shd w:val="clear" w:color="auto" w:fill="FFFFFF"/>
        </w:rPr>
        <w:t>Diogo</w:t>
      </w:r>
      <w:proofErr w:type="spellEnd"/>
      <w:r w:rsidRPr="00160B21">
        <w:rPr>
          <w:color w:val="222222"/>
          <w:shd w:val="clear" w:color="auto" w:fill="FFFFFF"/>
        </w:rPr>
        <w:t xml:space="preserve"> Lopes. "R&amp;D tax incentives: effects on investment and firms</w:t>
      </w:r>
      <w:r w:rsidR="004878DD">
        <w:rPr>
          <w:rFonts w:hint="eastAsia"/>
          <w:color w:val="222222"/>
          <w:shd w:val="clear" w:color="auto" w:fill="FFFFFF"/>
        </w:rPr>
        <w:t>’</w:t>
      </w:r>
      <w:r w:rsidRPr="00160B21">
        <w:rPr>
          <w:color w:val="222222"/>
          <w:shd w:val="clear" w:color="auto" w:fill="FFFFFF"/>
        </w:rPr>
        <w:t xml:space="preserve"> survival." PhD diss., 2020.</w:t>
      </w:r>
    </w:p>
    <w:p w14:paraId="10FC561A" w14:textId="22DBBBAE" w:rsidR="00F71D88" w:rsidRPr="00F71D88"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Mukherjee, </w:t>
      </w:r>
      <w:proofErr w:type="spellStart"/>
      <w:r w:rsidRPr="00C42834">
        <w:rPr>
          <w:rFonts w:eastAsiaTheme="minorEastAsia"/>
        </w:rPr>
        <w:t>Abhiroop</w:t>
      </w:r>
      <w:proofErr w:type="spellEnd"/>
      <w:r w:rsidRPr="00C42834">
        <w:rPr>
          <w:rFonts w:eastAsiaTheme="minorEastAsia"/>
        </w:rPr>
        <w:t xml:space="preserve">, Manpreet Singh, and </w:t>
      </w:r>
      <w:proofErr w:type="spellStart"/>
      <w:r w:rsidRPr="00C42834">
        <w:rPr>
          <w:rFonts w:eastAsiaTheme="minorEastAsia"/>
        </w:rPr>
        <w:t>Alminas</w:t>
      </w:r>
      <w:proofErr w:type="spellEnd"/>
      <w:r w:rsidRPr="00C42834">
        <w:rPr>
          <w:rFonts w:eastAsiaTheme="minorEastAsia"/>
        </w:rPr>
        <w:t xml:space="preserve"> </w:t>
      </w:r>
      <w:proofErr w:type="spellStart"/>
      <w:r w:rsidRPr="00C42834">
        <w:rPr>
          <w:rFonts w:eastAsiaTheme="minorEastAsia"/>
        </w:rPr>
        <w:t>Žaldokas</w:t>
      </w:r>
      <w:proofErr w:type="spellEnd"/>
      <w:r w:rsidRPr="00C42834">
        <w:rPr>
          <w:rFonts w:eastAsiaTheme="minorEastAsia"/>
        </w:rPr>
        <w:t xml:space="preserve">. "Do Corporate Taxes Hinder Innovation?". </w:t>
      </w:r>
      <w:r w:rsidRPr="00C42834">
        <w:rPr>
          <w:rFonts w:eastAsiaTheme="minorEastAsia"/>
          <w:i/>
          <w:iCs/>
        </w:rPr>
        <w:t xml:space="preserve">Journal of Financial Economics </w:t>
      </w:r>
      <w:r w:rsidRPr="00C42834">
        <w:rPr>
          <w:rFonts w:eastAsiaTheme="minorEastAsia"/>
        </w:rPr>
        <w:t>124, no. 1 (2017): 195-221.</w:t>
      </w:r>
    </w:p>
    <w:p w14:paraId="342B18F9" w14:textId="23137C9E" w:rsidR="00F71D88" w:rsidRPr="00F71D88" w:rsidRDefault="00F71D88" w:rsidP="005E36BE">
      <w:pPr>
        <w:autoSpaceDE w:val="0"/>
        <w:autoSpaceDN w:val="0"/>
        <w:adjustRightInd w:val="0"/>
        <w:spacing w:before="120" w:after="240"/>
        <w:ind w:left="720" w:right="-720" w:hanging="720"/>
        <w:rPr>
          <w:rFonts w:eastAsiaTheme="minorEastAsia"/>
        </w:rPr>
      </w:pPr>
      <w:r w:rsidRPr="00F71D88">
        <w:rPr>
          <w:rFonts w:eastAsiaTheme="minorEastAsia"/>
        </w:rPr>
        <w:t xml:space="preserve">OECD. 2021. "Mapping Business Innovation Support (MABIS).” Last modified December 09, 2021. </w:t>
      </w:r>
      <w:hyperlink r:id="rId20" w:history="1">
        <w:r w:rsidRPr="00F71D88">
          <w:rPr>
            <w:rFonts w:eastAsiaTheme="minorEastAsia"/>
          </w:rPr>
          <w:t>https://www.oecd.org/sti/rd-tax-stats-database.pdf</w:t>
        </w:r>
      </w:hyperlink>
      <w:r w:rsidRPr="00F71D88">
        <w:rPr>
          <w:rFonts w:eastAsiaTheme="minorEastAsia"/>
        </w:rPr>
        <w:t>.</w:t>
      </w:r>
    </w:p>
    <w:p w14:paraId="2A7A0328" w14:textId="7646B215" w:rsidR="00F71D88" w:rsidRDefault="00F71D88" w:rsidP="005E36BE">
      <w:pPr>
        <w:autoSpaceDE w:val="0"/>
        <w:autoSpaceDN w:val="0"/>
        <w:adjustRightInd w:val="0"/>
        <w:spacing w:before="120" w:after="240"/>
        <w:ind w:left="720" w:right="-720" w:hanging="720"/>
        <w:rPr>
          <w:rFonts w:eastAsiaTheme="minorEastAsia"/>
        </w:rPr>
      </w:pPr>
      <w:r w:rsidRPr="00F71D88">
        <w:rPr>
          <w:rFonts w:eastAsiaTheme="minorEastAsia"/>
        </w:rPr>
        <w:t xml:space="preserve">The Joint Committee on Taxation. 2019. "ESTIMATES OF FEDERAL TAX EXPENDITURES FOR FISCAL YEARS 2019-2023" Last modified December 18, 2019. </w:t>
      </w:r>
      <w:hyperlink r:id="rId21" w:history="1">
        <w:r w:rsidRPr="00F71D88">
          <w:rPr>
            <w:rFonts w:eastAsiaTheme="minorEastAsia"/>
          </w:rPr>
          <w:t>https://www.jct.gov/publications/2019/jcx-55-19/</w:t>
        </w:r>
      </w:hyperlink>
      <w:r w:rsidRPr="00F71D88">
        <w:rPr>
          <w:rFonts w:eastAsiaTheme="minorEastAsia"/>
        </w:rPr>
        <w:t>.</w:t>
      </w:r>
    </w:p>
    <w:p w14:paraId="5C51A7FD" w14:textId="243BF02F"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Rao, </w:t>
      </w:r>
      <w:proofErr w:type="spellStart"/>
      <w:r w:rsidRPr="00C42834">
        <w:rPr>
          <w:rFonts w:eastAsiaTheme="minorEastAsia"/>
        </w:rPr>
        <w:t>Nirupama</w:t>
      </w:r>
      <w:proofErr w:type="spellEnd"/>
      <w:r w:rsidRPr="00C42834">
        <w:rPr>
          <w:rFonts w:eastAsiaTheme="minorEastAsia"/>
        </w:rPr>
        <w:t xml:space="preserve">. "Do Tax Credits Stimulate R&amp;D Spending? The Effect of the R&amp;D Tax Credit in Its First Decade." </w:t>
      </w:r>
      <w:r w:rsidRPr="00C42834">
        <w:rPr>
          <w:rFonts w:eastAsiaTheme="minorEastAsia"/>
          <w:i/>
          <w:iCs/>
        </w:rPr>
        <w:t xml:space="preserve">Journal of Public Economics </w:t>
      </w:r>
      <w:r w:rsidRPr="00C42834">
        <w:rPr>
          <w:rFonts w:eastAsiaTheme="minorEastAsia"/>
        </w:rPr>
        <w:t>140 (2016): 1-12.</w:t>
      </w:r>
    </w:p>
    <w:p w14:paraId="43A66B27"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Rice, Tara, and Philip E Strahan. "Does Credit Competition Affect Small‐Firm Finance?". </w:t>
      </w:r>
      <w:r w:rsidRPr="00C42834">
        <w:rPr>
          <w:rFonts w:eastAsiaTheme="minorEastAsia"/>
          <w:i/>
          <w:iCs/>
        </w:rPr>
        <w:t xml:space="preserve">The Journal of Finance </w:t>
      </w:r>
      <w:r w:rsidRPr="00C42834">
        <w:rPr>
          <w:rFonts w:eastAsiaTheme="minorEastAsia"/>
        </w:rPr>
        <w:t>65, no. 3 (2010): 861-89.</w:t>
      </w:r>
    </w:p>
    <w:p w14:paraId="626993A1"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Schmidt, Cody J. "Research Activities Tax Credit Tax Credits Program Evaluation Study December 2021."  (2021).</w:t>
      </w:r>
    </w:p>
    <w:p w14:paraId="075166E0" w14:textId="3EEA5DA9"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lastRenderedPageBreak/>
        <w:t>Selby, John David. "State R&amp;D Tax Credits: Social and Economic Outcomes." Arizona State University</w:t>
      </w:r>
      <w:r w:rsidR="003F585C">
        <w:rPr>
          <w:rFonts w:eastAsiaTheme="minorEastAsia"/>
        </w:rPr>
        <w:t xml:space="preserve"> 2</w:t>
      </w:r>
      <w:r w:rsidRPr="00C42834">
        <w:rPr>
          <w:rFonts w:eastAsiaTheme="minorEastAsia"/>
        </w:rPr>
        <w:t>020.</w:t>
      </w:r>
    </w:p>
    <w:p w14:paraId="58E45B9E"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Shroff, </w:t>
      </w:r>
      <w:proofErr w:type="spellStart"/>
      <w:r w:rsidRPr="00C42834">
        <w:rPr>
          <w:rFonts w:eastAsiaTheme="minorEastAsia"/>
        </w:rPr>
        <w:t>Nemit</w:t>
      </w:r>
      <w:proofErr w:type="spellEnd"/>
      <w:r w:rsidRPr="00C42834">
        <w:rPr>
          <w:rFonts w:eastAsiaTheme="minorEastAsia"/>
        </w:rPr>
        <w:t xml:space="preserve">, Rodrigo S Verdi, and Benjamin P Yost. "When Does the Peer Information Environment Matter?". </w:t>
      </w:r>
      <w:r w:rsidRPr="00C42834">
        <w:rPr>
          <w:rFonts w:eastAsiaTheme="minorEastAsia"/>
          <w:i/>
          <w:iCs/>
        </w:rPr>
        <w:t xml:space="preserve">Journal of Accounting and Economics </w:t>
      </w:r>
      <w:r w:rsidRPr="00C42834">
        <w:rPr>
          <w:rFonts w:eastAsiaTheme="minorEastAsia"/>
        </w:rPr>
        <w:t>64, no. 2-3 (2017): 183-214.</w:t>
      </w:r>
    </w:p>
    <w:p w14:paraId="4B9B97BC"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Shroff, </w:t>
      </w:r>
      <w:proofErr w:type="spellStart"/>
      <w:r w:rsidRPr="00C42834">
        <w:rPr>
          <w:rFonts w:eastAsiaTheme="minorEastAsia"/>
        </w:rPr>
        <w:t>Nemit</w:t>
      </w:r>
      <w:proofErr w:type="spellEnd"/>
      <w:r w:rsidRPr="00C42834">
        <w:rPr>
          <w:rFonts w:eastAsiaTheme="minorEastAsia"/>
        </w:rPr>
        <w:t xml:space="preserve">, Rodrigo S Verdi, and Gwen Yu. "Information Environment and the Investment Decisions of Multinational Corporations." </w:t>
      </w:r>
      <w:r w:rsidRPr="00C42834">
        <w:rPr>
          <w:rFonts w:eastAsiaTheme="minorEastAsia"/>
          <w:i/>
          <w:iCs/>
        </w:rPr>
        <w:t xml:space="preserve">The Accounting Review </w:t>
      </w:r>
      <w:r w:rsidRPr="00C42834">
        <w:rPr>
          <w:rFonts w:eastAsiaTheme="minorEastAsia"/>
        </w:rPr>
        <w:t>89, no. 2 (2014): 759-90.</w:t>
      </w:r>
    </w:p>
    <w:p w14:paraId="0A7CB9FB" w14:textId="7EBD5886" w:rsidR="00F71D88" w:rsidRDefault="00F71D88" w:rsidP="005E36BE">
      <w:pPr>
        <w:autoSpaceDE w:val="0"/>
        <w:autoSpaceDN w:val="0"/>
        <w:adjustRightInd w:val="0"/>
        <w:spacing w:before="120" w:after="240"/>
        <w:ind w:left="720" w:right="-720" w:hanging="720"/>
        <w:rPr>
          <w:rFonts w:eastAsiaTheme="minorEastAsia"/>
        </w:rPr>
      </w:pPr>
      <w:proofErr w:type="spellStart"/>
      <w:r w:rsidRPr="00F71D88">
        <w:rPr>
          <w:rFonts w:eastAsiaTheme="minorEastAsia"/>
        </w:rPr>
        <w:t>Uschamber</w:t>
      </w:r>
      <w:proofErr w:type="spellEnd"/>
      <w:r w:rsidRPr="00F71D88">
        <w:rPr>
          <w:rFonts w:eastAsiaTheme="minorEastAsia"/>
        </w:rPr>
        <w:t xml:space="preserve">. 2022 "Coalition Letter on Research &amp; Development Taxes.” October 13, 2022. </w:t>
      </w:r>
      <w:hyperlink r:id="rId22" w:history="1">
        <w:r w:rsidRPr="00F71D88">
          <w:rPr>
            <w:rFonts w:eastAsiaTheme="minorEastAsia"/>
          </w:rPr>
          <w:t>https://www.uschamber.com/taxes/coalition-letter-on-research-development-taxes</w:t>
        </w:r>
      </w:hyperlink>
      <w:r w:rsidRPr="00F71D88">
        <w:rPr>
          <w:rFonts w:eastAsiaTheme="minorEastAsia"/>
        </w:rPr>
        <w:t>.</w:t>
      </w:r>
    </w:p>
    <w:p w14:paraId="2B18F13F" w14:textId="059399B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Thomson, Russell. "The Effectiveness of R&amp;D Tax Credits." </w:t>
      </w:r>
      <w:r w:rsidRPr="00C42834">
        <w:rPr>
          <w:rFonts w:eastAsiaTheme="minorEastAsia"/>
          <w:i/>
          <w:iCs/>
        </w:rPr>
        <w:t xml:space="preserve">Review of Economics and Statistics </w:t>
      </w:r>
      <w:r w:rsidRPr="00C42834">
        <w:rPr>
          <w:rFonts w:eastAsiaTheme="minorEastAsia"/>
        </w:rPr>
        <w:t>99, no. 3 (2017): 544-49.</w:t>
      </w:r>
    </w:p>
    <w:p w14:paraId="76EBD194"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Williams, Braden, and Brian M Williams. "Real Effects of Financial Reporting on Innovation: Evidence from Tax Law and Accounting Standards." </w:t>
      </w:r>
      <w:r w:rsidRPr="00C42834">
        <w:rPr>
          <w:rFonts w:eastAsiaTheme="minorEastAsia"/>
          <w:i/>
          <w:iCs/>
        </w:rPr>
        <w:t xml:space="preserve">The Accounting Review </w:t>
      </w:r>
      <w:r w:rsidRPr="00C42834">
        <w:rPr>
          <w:rFonts w:eastAsiaTheme="minorEastAsia"/>
        </w:rPr>
        <w:t>96, no. 6 (2021): 397-425.</w:t>
      </w:r>
    </w:p>
    <w:p w14:paraId="4FD416D9"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Wilson, Daniel J. "Beggar Thy Neighbor? The in-State, out-of-State, and Aggregate Effects of R&amp;D Tax Credits." </w:t>
      </w:r>
      <w:r w:rsidRPr="00C42834">
        <w:rPr>
          <w:rFonts w:eastAsiaTheme="minorEastAsia"/>
          <w:i/>
          <w:iCs/>
        </w:rPr>
        <w:t xml:space="preserve">The Review of Economics and Statistics </w:t>
      </w:r>
      <w:r w:rsidRPr="00C42834">
        <w:rPr>
          <w:rFonts w:eastAsiaTheme="minorEastAsia"/>
        </w:rPr>
        <w:t>91, no. 2 (2009): 431-36.</w:t>
      </w:r>
    </w:p>
    <w:p w14:paraId="167D54E2"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Wu, </w:t>
      </w:r>
      <w:proofErr w:type="spellStart"/>
      <w:r w:rsidRPr="00C42834">
        <w:rPr>
          <w:rFonts w:eastAsiaTheme="minorEastAsia"/>
        </w:rPr>
        <w:t>Yonghong</w:t>
      </w:r>
      <w:proofErr w:type="spellEnd"/>
      <w:r w:rsidRPr="00C42834">
        <w:rPr>
          <w:rFonts w:eastAsiaTheme="minorEastAsia"/>
        </w:rPr>
        <w:t xml:space="preserve">. "State R&amp;D Tax Credits and High-Technology Establishments." </w:t>
      </w:r>
      <w:r w:rsidRPr="00C42834">
        <w:rPr>
          <w:rFonts w:eastAsiaTheme="minorEastAsia"/>
          <w:i/>
          <w:iCs/>
        </w:rPr>
        <w:t xml:space="preserve">Economic Development Quarterly </w:t>
      </w:r>
      <w:r w:rsidRPr="00C42834">
        <w:rPr>
          <w:rFonts w:eastAsiaTheme="minorEastAsia"/>
        </w:rPr>
        <w:t>22, no. 2 (2008): 136-48.</w:t>
      </w:r>
    </w:p>
    <w:p w14:paraId="612E119B" w14:textId="77777777" w:rsidR="00C42834" w:rsidRPr="00C42834" w:rsidRDefault="00C42834" w:rsidP="005E36BE">
      <w:pPr>
        <w:autoSpaceDE w:val="0"/>
        <w:autoSpaceDN w:val="0"/>
        <w:adjustRightInd w:val="0"/>
        <w:spacing w:before="120" w:after="240"/>
        <w:ind w:left="720" w:right="-720" w:hanging="720"/>
        <w:rPr>
          <w:rFonts w:eastAsiaTheme="minorEastAsia"/>
        </w:rPr>
      </w:pPr>
      <w:r w:rsidRPr="00C42834">
        <w:rPr>
          <w:rFonts w:eastAsiaTheme="minorEastAsia"/>
        </w:rPr>
        <w:t xml:space="preserve">Zhong, Rong Irene. "Transparency and Firm Innovation." </w:t>
      </w:r>
      <w:r w:rsidRPr="00C42834">
        <w:rPr>
          <w:rFonts w:eastAsiaTheme="minorEastAsia"/>
          <w:i/>
          <w:iCs/>
        </w:rPr>
        <w:t xml:space="preserve">Journal of Accounting and Economics </w:t>
      </w:r>
      <w:r w:rsidRPr="00C42834">
        <w:rPr>
          <w:rFonts w:eastAsiaTheme="minorEastAsia"/>
        </w:rPr>
        <w:t>66, no. 1 (2018): 67-93.</w:t>
      </w:r>
    </w:p>
    <w:p w14:paraId="171A2503" w14:textId="182AF942" w:rsidR="00AF54CA" w:rsidRPr="00793E7E" w:rsidRDefault="00AF54CA" w:rsidP="00AF54CA">
      <w:pPr>
        <w:rPr>
          <w:sz w:val="28"/>
          <w:szCs w:val="28"/>
        </w:rPr>
      </w:pPr>
    </w:p>
    <w:p w14:paraId="560BE141" w14:textId="77777777" w:rsidR="005E36BE" w:rsidRDefault="005E36BE" w:rsidP="00AC47D4">
      <w:pPr>
        <w:pStyle w:val="Heading1"/>
        <w:rPr>
          <w:rStyle w:val="Strong"/>
          <w:rFonts w:cs="Times New Roman"/>
          <w:b/>
          <w:bCs w:val="0"/>
        </w:rPr>
      </w:pPr>
    </w:p>
    <w:p w14:paraId="01060651" w14:textId="4BD8C50A" w:rsidR="00AC47D4" w:rsidRPr="00793E7E" w:rsidRDefault="00623CBA" w:rsidP="00AC47D4">
      <w:pPr>
        <w:pStyle w:val="Heading1"/>
        <w:rPr>
          <w:rFonts w:cs="Times New Roman"/>
          <w:sz w:val="22"/>
          <w:szCs w:val="28"/>
        </w:rPr>
      </w:pPr>
      <w:bookmarkStart w:id="36" w:name="_Toc134461173"/>
      <w:r w:rsidRPr="00793E7E">
        <w:rPr>
          <w:rFonts w:cs="Times New Roman"/>
          <w:sz w:val="22"/>
          <w:szCs w:val="28"/>
        </w:rPr>
        <w:t>Figure 1</w:t>
      </w:r>
      <w:r w:rsidR="00AC47D4" w:rsidRPr="00793E7E">
        <w:rPr>
          <w:rFonts w:cs="Times New Roman"/>
          <w:sz w:val="22"/>
          <w:szCs w:val="28"/>
        </w:rPr>
        <w:t>.</w:t>
      </w:r>
      <w:r w:rsidR="002D5FD3">
        <w:rPr>
          <w:rFonts w:cs="Times New Roman"/>
          <w:sz w:val="22"/>
          <w:szCs w:val="28"/>
        </w:rPr>
        <w:t xml:space="preserve"> </w:t>
      </w:r>
      <w:r w:rsidR="002D5FD3" w:rsidRPr="002D5FD3">
        <w:rPr>
          <w:rFonts w:cs="Times New Roman"/>
          <w:sz w:val="22"/>
          <w:szCs w:val="28"/>
        </w:rPr>
        <w:t>R&amp;D Tax Incentive Support as a Percentage of Total Government Support in OECD Countries</w:t>
      </w:r>
      <w:bookmarkEnd w:id="36"/>
    </w:p>
    <w:p w14:paraId="60B145D8" w14:textId="77777777" w:rsidR="00623CBA" w:rsidRPr="00793E7E" w:rsidRDefault="00292AE0" w:rsidP="00623CBA">
      <w:pPr>
        <w:pStyle w:val="NormalWeb"/>
        <w:ind w:hanging="270"/>
        <w:jc w:val="center"/>
        <w:rPr>
          <w:sz w:val="18"/>
          <w:szCs w:val="18"/>
        </w:rPr>
      </w:pPr>
      <w:r w:rsidRPr="00793E7E">
        <w:rPr>
          <w:b/>
          <w:bCs/>
          <w:noProof/>
          <w:sz w:val="20"/>
          <w:szCs w:val="20"/>
        </w:rPr>
        <w:drawing>
          <wp:inline distT="0" distB="0" distL="0" distR="0" wp14:anchorId="60C78F22" wp14:editId="0F7F6DCD">
            <wp:extent cx="6425016" cy="277090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3">
                      <a:extLst>
                        <a:ext uri="{28A0092B-C50C-407E-A947-70E740481C1C}">
                          <a14:useLocalDpi xmlns:a14="http://schemas.microsoft.com/office/drawing/2010/main" val="0"/>
                        </a:ext>
                      </a:extLst>
                    </a:blip>
                    <a:srcRect t="10018" b="12754"/>
                    <a:stretch/>
                  </pic:blipFill>
                  <pic:spPr bwMode="auto">
                    <a:xfrm>
                      <a:off x="0" y="0"/>
                      <a:ext cx="6438712" cy="2776816"/>
                    </a:xfrm>
                    <a:prstGeom prst="rect">
                      <a:avLst/>
                    </a:prstGeom>
                    <a:ln>
                      <a:noFill/>
                    </a:ln>
                    <a:extLst>
                      <a:ext uri="{53640926-AAD7-44D8-BBD7-CCE9431645EC}">
                        <a14:shadowObscured xmlns:a14="http://schemas.microsoft.com/office/drawing/2010/main"/>
                      </a:ext>
                    </a:extLst>
                  </pic:spPr>
                </pic:pic>
              </a:graphicData>
            </a:graphic>
          </wp:inline>
        </w:drawing>
      </w:r>
    </w:p>
    <w:p w14:paraId="2BE45A34" w14:textId="2A38373C" w:rsidR="00292AE0" w:rsidRPr="00793E7E" w:rsidRDefault="00623CBA" w:rsidP="00623CBA">
      <w:pPr>
        <w:pStyle w:val="NormalWeb"/>
        <w:ind w:hanging="270"/>
        <w:rPr>
          <w:b/>
          <w:bCs/>
          <w:sz w:val="21"/>
          <w:szCs w:val="21"/>
        </w:rPr>
      </w:pPr>
      <w:r w:rsidRPr="00793E7E">
        <w:rPr>
          <w:sz w:val="20"/>
          <w:szCs w:val="20"/>
        </w:rPr>
        <w:t xml:space="preserve">            </w:t>
      </w:r>
      <w:r w:rsidR="00D67547" w:rsidRPr="00793E7E">
        <w:rPr>
          <w:sz w:val="20"/>
          <w:szCs w:val="20"/>
        </w:rPr>
        <w:t>T</w:t>
      </w:r>
      <w:r w:rsidRPr="00793E7E">
        <w:rPr>
          <w:sz w:val="20"/>
          <w:szCs w:val="20"/>
        </w:rPr>
        <w:t xml:space="preserve">he source is </w:t>
      </w:r>
      <w:hyperlink r:id="rId24" w:history="1">
        <w:r w:rsidRPr="00793E7E">
          <w:rPr>
            <w:rStyle w:val="Hyperlink"/>
            <w:sz w:val="20"/>
            <w:szCs w:val="20"/>
          </w:rPr>
          <w:t>http://oe.cd/rdtax</w:t>
        </w:r>
      </w:hyperlink>
      <w:r w:rsidRPr="00793E7E">
        <w:rPr>
          <w:sz w:val="20"/>
          <w:szCs w:val="20"/>
        </w:rPr>
        <w:t>, December 2021</w:t>
      </w:r>
    </w:p>
    <w:p w14:paraId="4488C501" w14:textId="77777777" w:rsidR="00623CBA" w:rsidRPr="00793E7E" w:rsidRDefault="00623CBA" w:rsidP="004D031E">
      <w:pPr>
        <w:pStyle w:val="NormalWeb"/>
        <w:jc w:val="both"/>
        <w:rPr>
          <w:b/>
          <w:bCs/>
          <w:sz w:val="20"/>
          <w:szCs w:val="20"/>
        </w:rPr>
      </w:pPr>
    </w:p>
    <w:p w14:paraId="1E2889FB" w14:textId="77777777" w:rsidR="00623CBA" w:rsidRPr="00793E7E" w:rsidRDefault="00623CBA">
      <w:pPr>
        <w:rPr>
          <w:szCs w:val="28"/>
        </w:rPr>
      </w:pPr>
      <w:r w:rsidRPr="00793E7E">
        <w:rPr>
          <w:szCs w:val="28"/>
        </w:rPr>
        <w:br w:type="page"/>
      </w:r>
    </w:p>
    <w:p w14:paraId="0F784E61" w14:textId="45FFA6EA" w:rsidR="002E470D" w:rsidRPr="00793E7E" w:rsidRDefault="00623CBA" w:rsidP="00C74843">
      <w:pPr>
        <w:pStyle w:val="Heading1"/>
        <w:rPr>
          <w:rFonts w:cs="Times New Roman"/>
          <w:sz w:val="22"/>
          <w:szCs w:val="28"/>
        </w:rPr>
      </w:pPr>
      <w:bookmarkStart w:id="37" w:name="_Toc134461174"/>
      <w:r w:rsidRPr="00793E7E">
        <w:rPr>
          <w:rFonts w:cs="Times New Roman"/>
          <w:sz w:val="22"/>
          <w:szCs w:val="28"/>
        </w:rPr>
        <w:lastRenderedPageBreak/>
        <w:t xml:space="preserve">Appendix A. </w:t>
      </w:r>
      <w:r w:rsidR="00BB73FF" w:rsidRPr="00793E7E">
        <w:rPr>
          <w:rFonts w:cs="Times New Roman"/>
          <w:sz w:val="22"/>
          <w:szCs w:val="28"/>
        </w:rPr>
        <w:t xml:space="preserve">International </w:t>
      </w:r>
      <w:r w:rsidR="002D5FD3" w:rsidRPr="002D5FD3">
        <w:rPr>
          <w:rFonts w:cs="Times New Roman"/>
          <w:sz w:val="22"/>
          <w:szCs w:val="28"/>
        </w:rPr>
        <w:t>Comparison of Research and Development Expenditures in 2020</w:t>
      </w:r>
      <w:bookmarkEnd w:id="37"/>
    </w:p>
    <w:tbl>
      <w:tblPr>
        <w:tblW w:w="8905" w:type="dxa"/>
        <w:jc w:val="center"/>
        <w:tblBorders>
          <w:top w:val="single" w:sz="4" w:space="0" w:color="auto"/>
          <w:bottom w:val="single" w:sz="4" w:space="0" w:color="auto"/>
        </w:tblBorders>
        <w:tblLook w:val="04A0" w:firstRow="1" w:lastRow="0" w:firstColumn="1" w:lastColumn="0" w:noHBand="0" w:noVBand="1"/>
      </w:tblPr>
      <w:tblGrid>
        <w:gridCol w:w="1885"/>
        <w:gridCol w:w="1440"/>
        <w:gridCol w:w="2700"/>
        <w:gridCol w:w="2880"/>
      </w:tblGrid>
      <w:tr w:rsidR="002E470D" w:rsidRPr="00793E7E" w14:paraId="5A740986" w14:textId="77777777" w:rsidTr="00623CBA">
        <w:trPr>
          <w:trHeight w:val="602"/>
          <w:jc w:val="center"/>
        </w:trPr>
        <w:tc>
          <w:tcPr>
            <w:tcW w:w="1885" w:type="dxa"/>
            <w:tcBorders>
              <w:top w:val="single" w:sz="4" w:space="0" w:color="auto"/>
              <w:bottom w:val="single" w:sz="4" w:space="0" w:color="auto"/>
            </w:tcBorders>
            <w:shd w:val="clear" w:color="auto" w:fill="auto"/>
            <w:noWrap/>
            <w:hideMark/>
          </w:tcPr>
          <w:p w14:paraId="5C4FF343" w14:textId="77777777" w:rsidR="002E470D" w:rsidRPr="00793E7E" w:rsidRDefault="002E470D" w:rsidP="00623CBA">
            <w:pPr>
              <w:rPr>
                <w:color w:val="000000"/>
              </w:rPr>
            </w:pPr>
            <w:r w:rsidRPr="00793E7E">
              <w:rPr>
                <w:color w:val="000000"/>
              </w:rPr>
              <w:t>Country</w:t>
            </w:r>
          </w:p>
        </w:tc>
        <w:tc>
          <w:tcPr>
            <w:tcW w:w="1440" w:type="dxa"/>
            <w:tcBorders>
              <w:top w:val="single" w:sz="4" w:space="0" w:color="auto"/>
              <w:bottom w:val="single" w:sz="4" w:space="0" w:color="auto"/>
            </w:tcBorders>
            <w:shd w:val="clear" w:color="auto" w:fill="auto"/>
            <w:noWrap/>
            <w:hideMark/>
          </w:tcPr>
          <w:p w14:paraId="023436A6" w14:textId="77777777" w:rsidR="002E470D" w:rsidRPr="00793E7E" w:rsidRDefault="002E470D" w:rsidP="00623CBA">
            <w:pPr>
              <w:jc w:val="center"/>
              <w:rPr>
                <w:color w:val="000000"/>
              </w:rPr>
            </w:pPr>
            <w:r w:rsidRPr="00793E7E">
              <w:rPr>
                <w:color w:val="000000"/>
              </w:rPr>
              <w:t>YEAR</w:t>
            </w:r>
          </w:p>
        </w:tc>
        <w:tc>
          <w:tcPr>
            <w:tcW w:w="2700" w:type="dxa"/>
            <w:tcBorders>
              <w:top w:val="single" w:sz="4" w:space="0" w:color="auto"/>
              <w:bottom w:val="single" w:sz="4" w:space="0" w:color="auto"/>
            </w:tcBorders>
            <w:shd w:val="clear" w:color="auto" w:fill="auto"/>
            <w:hideMark/>
          </w:tcPr>
          <w:p w14:paraId="28212199" w14:textId="77777777" w:rsidR="002E470D" w:rsidRPr="00793E7E" w:rsidRDefault="002E470D" w:rsidP="00623CBA">
            <w:pPr>
              <w:jc w:val="center"/>
              <w:rPr>
                <w:color w:val="000000"/>
              </w:rPr>
            </w:pPr>
            <w:r w:rsidRPr="00793E7E">
              <w:rPr>
                <w:color w:val="000000"/>
              </w:rPr>
              <w:t>R&amp;D Tax Incentives as a Percentage of GDP</w:t>
            </w:r>
          </w:p>
        </w:tc>
        <w:tc>
          <w:tcPr>
            <w:tcW w:w="2880" w:type="dxa"/>
            <w:tcBorders>
              <w:top w:val="single" w:sz="4" w:space="0" w:color="auto"/>
              <w:bottom w:val="single" w:sz="4" w:space="0" w:color="auto"/>
            </w:tcBorders>
            <w:shd w:val="clear" w:color="auto" w:fill="auto"/>
            <w:hideMark/>
          </w:tcPr>
          <w:p w14:paraId="1A12B344" w14:textId="014D90A5" w:rsidR="002E470D" w:rsidRPr="00793E7E" w:rsidRDefault="002E470D" w:rsidP="00623CBA">
            <w:pPr>
              <w:jc w:val="center"/>
              <w:rPr>
                <w:color w:val="000000"/>
              </w:rPr>
            </w:pPr>
            <w:r w:rsidRPr="00793E7E">
              <w:rPr>
                <w:color w:val="000000"/>
              </w:rPr>
              <w:t>R&amp;D incentives (in billion dollars and 2015 US$)</w:t>
            </w:r>
          </w:p>
        </w:tc>
      </w:tr>
      <w:tr w:rsidR="002E470D" w:rsidRPr="00793E7E" w14:paraId="4C6E4FB3" w14:textId="77777777" w:rsidTr="00623CBA">
        <w:trPr>
          <w:trHeight w:val="320"/>
          <w:jc w:val="center"/>
        </w:trPr>
        <w:tc>
          <w:tcPr>
            <w:tcW w:w="1885" w:type="dxa"/>
            <w:tcBorders>
              <w:top w:val="single" w:sz="4" w:space="0" w:color="auto"/>
            </w:tcBorders>
            <w:shd w:val="clear" w:color="auto" w:fill="auto"/>
            <w:noWrap/>
            <w:vAlign w:val="bottom"/>
            <w:hideMark/>
          </w:tcPr>
          <w:p w14:paraId="309E4102" w14:textId="77777777" w:rsidR="002E470D" w:rsidRPr="00793E7E" w:rsidRDefault="002E470D" w:rsidP="004D031E">
            <w:pPr>
              <w:jc w:val="both"/>
              <w:rPr>
                <w:color w:val="000000"/>
              </w:rPr>
            </w:pPr>
            <w:r w:rsidRPr="00793E7E">
              <w:rPr>
                <w:color w:val="000000"/>
              </w:rPr>
              <w:t>Australia</w:t>
            </w:r>
          </w:p>
        </w:tc>
        <w:tc>
          <w:tcPr>
            <w:tcW w:w="1440" w:type="dxa"/>
            <w:tcBorders>
              <w:top w:val="single" w:sz="4" w:space="0" w:color="auto"/>
            </w:tcBorders>
            <w:shd w:val="clear" w:color="auto" w:fill="auto"/>
            <w:noWrap/>
            <w:vAlign w:val="bottom"/>
            <w:hideMark/>
          </w:tcPr>
          <w:p w14:paraId="4230AFB6" w14:textId="77777777" w:rsidR="002E470D" w:rsidRPr="00793E7E" w:rsidRDefault="002E470D" w:rsidP="00623CBA">
            <w:pPr>
              <w:jc w:val="center"/>
              <w:rPr>
                <w:color w:val="000000"/>
              </w:rPr>
            </w:pPr>
            <w:r w:rsidRPr="00793E7E">
              <w:rPr>
                <w:color w:val="000000"/>
              </w:rPr>
              <w:t>2020</w:t>
            </w:r>
          </w:p>
        </w:tc>
        <w:tc>
          <w:tcPr>
            <w:tcW w:w="2700" w:type="dxa"/>
            <w:tcBorders>
              <w:top w:val="single" w:sz="4" w:space="0" w:color="auto"/>
            </w:tcBorders>
            <w:shd w:val="clear" w:color="auto" w:fill="auto"/>
            <w:noWrap/>
            <w:vAlign w:val="bottom"/>
            <w:hideMark/>
          </w:tcPr>
          <w:p w14:paraId="60D1A59E" w14:textId="77777777" w:rsidR="002E470D" w:rsidRPr="00793E7E" w:rsidRDefault="002E470D" w:rsidP="00623CBA">
            <w:pPr>
              <w:jc w:val="center"/>
              <w:rPr>
                <w:color w:val="000000"/>
              </w:rPr>
            </w:pPr>
            <w:r w:rsidRPr="00793E7E">
              <w:rPr>
                <w:color w:val="000000"/>
              </w:rPr>
              <w:t>0.130%</w:t>
            </w:r>
          </w:p>
        </w:tc>
        <w:tc>
          <w:tcPr>
            <w:tcW w:w="2880" w:type="dxa"/>
            <w:tcBorders>
              <w:top w:val="single" w:sz="4" w:space="0" w:color="auto"/>
            </w:tcBorders>
            <w:shd w:val="clear" w:color="auto" w:fill="auto"/>
            <w:noWrap/>
            <w:vAlign w:val="bottom"/>
            <w:hideMark/>
          </w:tcPr>
          <w:p w14:paraId="65CB89B2" w14:textId="45BB28F6" w:rsidR="002E470D" w:rsidRPr="00793E7E" w:rsidRDefault="002E470D" w:rsidP="00623CBA">
            <w:pPr>
              <w:jc w:val="center"/>
              <w:rPr>
                <w:color w:val="000000"/>
              </w:rPr>
            </w:pPr>
            <w:r w:rsidRPr="00793E7E">
              <w:rPr>
                <w:color w:val="000000"/>
              </w:rPr>
              <w:t>1.94</w:t>
            </w:r>
          </w:p>
        </w:tc>
      </w:tr>
      <w:tr w:rsidR="002E470D" w:rsidRPr="00793E7E" w14:paraId="07F73A45" w14:textId="77777777" w:rsidTr="00623CBA">
        <w:trPr>
          <w:trHeight w:val="320"/>
          <w:jc w:val="center"/>
        </w:trPr>
        <w:tc>
          <w:tcPr>
            <w:tcW w:w="1885" w:type="dxa"/>
            <w:shd w:val="clear" w:color="auto" w:fill="auto"/>
            <w:noWrap/>
            <w:vAlign w:val="bottom"/>
            <w:hideMark/>
          </w:tcPr>
          <w:p w14:paraId="3EF45E4B" w14:textId="77777777" w:rsidR="002E470D" w:rsidRPr="00793E7E" w:rsidRDefault="002E470D" w:rsidP="004D031E">
            <w:pPr>
              <w:jc w:val="both"/>
              <w:rPr>
                <w:color w:val="000000"/>
              </w:rPr>
            </w:pPr>
            <w:r w:rsidRPr="00793E7E">
              <w:rPr>
                <w:color w:val="000000"/>
              </w:rPr>
              <w:t>Austria</w:t>
            </w:r>
          </w:p>
        </w:tc>
        <w:tc>
          <w:tcPr>
            <w:tcW w:w="1440" w:type="dxa"/>
            <w:shd w:val="clear" w:color="auto" w:fill="auto"/>
            <w:noWrap/>
            <w:vAlign w:val="bottom"/>
            <w:hideMark/>
          </w:tcPr>
          <w:p w14:paraId="3FD23C09"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7F560879" w14:textId="77777777" w:rsidR="002E470D" w:rsidRPr="00793E7E" w:rsidRDefault="002E470D" w:rsidP="00623CBA">
            <w:pPr>
              <w:jc w:val="center"/>
              <w:rPr>
                <w:color w:val="000000"/>
              </w:rPr>
            </w:pPr>
            <w:r w:rsidRPr="00793E7E">
              <w:rPr>
                <w:color w:val="000000"/>
              </w:rPr>
              <w:t>0.275%</w:t>
            </w:r>
          </w:p>
        </w:tc>
        <w:tc>
          <w:tcPr>
            <w:tcW w:w="2880" w:type="dxa"/>
            <w:shd w:val="clear" w:color="auto" w:fill="auto"/>
            <w:noWrap/>
            <w:vAlign w:val="bottom"/>
            <w:hideMark/>
          </w:tcPr>
          <w:p w14:paraId="228FF6AE" w14:textId="1EFCE621" w:rsidR="002E470D" w:rsidRPr="00793E7E" w:rsidRDefault="002E470D" w:rsidP="00623CBA">
            <w:pPr>
              <w:jc w:val="center"/>
              <w:rPr>
                <w:color w:val="000000"/>
              </w:rPr>
            </w:pPr>
            <w:r w:rsidRPr="00793E7E">
              <w:rPr>
                <w:color w:val="000000"/>
              </w:rPr>
              <w:t>1.07</w:t>
            </w:r>
          </w:p>
        </w:tc>
      </w:tr>
      <w:tr w:rsidR="002E470D" w:rsidRPr="00793E7E" w14:paraId="4EC570FF" w14:textId="77777777" w:rsidTr="00623CBA">
        <w:trPr>
          <w:trHeight w:val="320"/>
          <w:jc w:val="center"/>
        </w:trPr>
        <w:tc>
          <w:tcPr>
            <w:tcW w:w="1885" w:type="dxa"/>
            <w:shd w:val="clear" w:color="auto" w:fill="auto"/>
            <w:noWrap/>
            <w:vAlign w:val="bottom"/>
            <w:hideMark/>
          </w:tcPr>
          <w:p w14:paraId="3283205D" w14:textId="77777777" w:rsidR="002E470D" w:rsidRPr="00793E7E" w:rsidRDefault="002E470D" w:rsidP="004D031E">
            <w:pPr>
              <w:jc w:val="both"/>
              <w:rPr>
                <w:color w:val="000000"/>
              </w:rPr>
            </w:pPr>
            <w:r w:rsidRPr="00793E7E">
              <w:rPr>
                <w:color w:val="000000"/>
              </w:rPr>
              <w:t>Belgium</w:t>
            </w:r>
          </w:p>
        </w:tc>
        <w:tc>
          <w:tcPr>
            <w:tcW w:w="1440" w:type="dxa"/>
            <w:shd w:val="clear" w:color="auto" w:fill="auto"/>
            <w:noWrap/>
            <w:vAlign w:val="bottom"/>
            <w:hideMark/>
          </w:tcPr>
          <w:p w14:paraId="6B7D6B92"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4594AD6F" w14:textId="77777777" w:rsidR="002E470D" w:rsidRPr="00793E7E" w:rsidRDefault="002E470D" w:rsidP="00623CBA">
            <w:pPr>
              <w:jc w:val="center"/>
              <w:rPr>
                <w:color w:val="000000"/>
              </w:rPr>
            </w:pPr>
            <w:r w:rsidRPr="00793E7E">
              <w:rPr>
                <w:color w:val="000000"/>
              </w:rPr>
              <w:t>0.230%</w:t>
            </w:r>
          </w:p>
        </w:tc>
        <w:tc>
          <w:tcPr>
            <w:tcW w:w="2880" w:type="dxa"/>
            <w:shd w:val="clear" w:color="auto" w:fill="auto"/>
            <w:noWrap/>
            <w:vAlign w:val="bottom"/>
            <w:hideMark/>
          </w:tcPr>
          <w:p w14:paraId="73CE5CA7" w14:textId="379FDD26" w:rsidR="002E470D" w:rsidRPr="00793E7E" w:rsidRDefault="002E470D" w:rsidP="00623CBA">
            <w:pPr>
              <w:jc w:val="center"/>
              <w:rPr>
                <w:color w:val="000000"/>
              </w:rPr>
            </w:pPr>
            <w:r w:rsidRPr="00793E7E">
              <w:rPr>
                <w:color w:val="000000"/>
              </w:rPr>
              <w:t>1.08</w:t>
            </w:r>
          </w:p>
        </w:tc>
      </w:tr>
      <w:tr w:rsidR="002E470D" w:rsidRPr="00793E7E" w14:paraId="785A3787" w14:textId="77777777" w:rsidTr="00623CBA">
        <w:trPr>
          <w:trHeight w:val="320"/>
          <w:jc w:val="center"/>
        </w:trPr>
        <w:tc>
          <w:tcPr>
            <w:tcW w:w="1885" w:type="dxa"/>
            <w:shd w:val="clear" w:color="auto" w:fill="auto"/>
            <w:noWrap/>
            <w:vAlign w:val="bottom"/>
            <w:hideMark/>
          </w:tcPr>
          <w:p w14:paraId="078CCA12" w14:textId="77777777" w:rsidR="002E470D" w:rsidRPr="00793E7E" w:rsidRDefault="002E470D" w:rsidP="004D031E">
            <w:pPr>
              <w:jc w:val="both"/>
              <w:rPr>
                <w:color w:val="000000"/>
              </w:rPr>
            </w:pPr>
            <w:r w:rsidRPr="00793E7E">
              <w:rPr>
                <w:color w:val="000000"/>
              </w:rPr>
              <w:t>Canada</w:t>
            </w:r>
          </w:p>
        </w:tc>
        <w:tc>
          <w:tcPr>
            <w:tcW w:w="1440" w:type="dxa"/>
            <w:shd w:val="clear" w:color="auto" w:fill="auto"/>
            <w:noWrap/>
            <w:vAlign w:val="bottom"/>
            <w:hideMark/>
          </w:tcPr>
          <w:p w14:paraId="3F30C970"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4DACB0AB" w14:textId="77777777" w:rsidR="002E470D" w:rsidRPr="00793E7E" w:rsidRDefault="002E470D" w:rsidP="00623CBA">
            <w:pPr>
              <w:jc w:val="center"/>
              <w:rPr>
                <w:color w:val="000000"/>
              </w:rPr>
            </w:pPr>
            <w:r w:rsidRPr="00793E7E">
              <w:rPr>
                <w:color w:val="000000"/>
              </w:rPr>
              <w:t>0.143%</w:t>
            </w:r>
          </w:p>
        </w:tc>
        <w:tc>
          <w:tcPr>
            <w:tcW w:w="2880" w:type="dxa"/>
            <w:shd w:val="clear" w:color="auto" w:fill="auto"/>
            <w:noWrap/>
            <w:vAlign w:val="bottom"/>
            <w:hideMark/>
          </w:tcPr>
          <w:p w14:paraId="750267EF" w14:textId="4443515E" w:rsidR="002E470D" w:rsidRPr="00793E7E" w:rsidRDefault="002E470D" w:rsidP="00623CBA">
            <w:pPr>
              <w:jc w:val="center"/>
              <w:rPr>
                <w:color w:val="000000"/>
              </w:rPr>
            </w:pPr>
            <w:r w:rsidRPr="00793E7E">
              <w:rPr>
                <w:color w:val="000000"/>
              </w:rPr>
              <w:t>2.42</w:t>
            </w:r>
          </w:p>
        </w:tc>
      </w:tr>
      <w:tr w:rsidR="002E470D" w:rsidRPr="00793E7E" w14:paraId="32B224AC" w14:textId="77777777" w:rsidTr="00623CBA">
        <w:trPr>
          <w:trHeight w:val="320"/>
          <w:jc w:val="center"/>
        </w:trPr>
        <w:tc>
          <w:tcPr>
            <w:tcW w:w="1885" w:type="dxa"/>
            <w:shd w:val="clear" w:color="auto" w:fill="auto"/>
            <w:noWrap/>
            <w:vAlign w:val="bottom"/>
            <w:hideMark/>
          </w:tcPr>
          <w:p w14:paraId="3811320D" w14:textId="77777777" w:rsidR="002E470D" w:rsidRPr="00793E7E" w:rsidRDefault="002E470D" w:rsidP="004D031E">
            <w:pPr>
              <w:jc w:val="both"/>
              <w:rPr>
                <w:color w:val="000000"/>
              </w:rPr>
            </w:pPr>
            <w:r w:rsidRPr="00793E7E">
              <w:rPr>
                <w:color w:val="000000"/>
              </w:rPr>
              <w:t>Chile</w:t>
            </w:r>
          </w:p>
        </w:tc>
        <w:tc>
          <w:tcPr>
            <w:tcW w:w="1440" w:type="dxa"/>
            <w:shd w:val="clear" w:color="auto" w:fill="auto"/>
            <w:noWrap/>
            <w:vAlign w:val="bottom"/>
            <w:hideMark/>
          </w:tcPr>
          <w:p w14:paraId="06B9E7E1"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25015D56" w14:textId="77777777" w:rsidR="002E470D" w:rsidRPr="00793E7E" w:rsidRDefault="002E470D" w:rsidP="00623CBA">
            <w:pPr>
              <w:jc w:val="center"/>
              <w:rPr>
                <w:color w:val="000000"/>
              </w:rPr>
            </w:pPr>
            <w:r w:rsidRPr="00793E7E">
              <w:rPr>
                <w:color w:val="000000"/>
              </w:rPr>
              <w:t>0.008%</w:t>
            </w:r>
          </w:p>
        </w:tc>
        <w:tc>
          <w:tcPr>
            <w:tcW w:w="2880" w:type="dxa"/>
            <w:shd w:val="clear" w:color="auto" w:fill="auto"/>
            <w:noWrap/>
            <w:vAlign w:val="bottom"/>
            <w:hideMark/>
          </w:tcPr>
          <w:p w14:paraId="4066615E" w14:textId="2E4285E7" w:rsidR="002E470D" w:rsidRPr="00793E7E" w:rsidRDefault="002E470D" w:rsidP="00623CBA">
            <w:pPr>
              <w:jc w:val="center"/>
              <w:rPr>
                <w:color w:val="000000"/>
              </w:rPr>
            </w:pPr>
            <w:r w:rsidRPr="00793E7E">
              <w:rPr>
                <w:color w:val="000000"/>
              </w:rPr>
              <w:t>0.02</w:t>
            </w:r>
          </w:p>
        </w:tc>
      </w:tr>
      <w:tr w:rsidR="002E470D" w:rsidRPr="00793E7E" w14:paraId="6E853864" w14:textId="77777777" w:rsidTr="00623CBA">
        <w:trPr>
          <w:trHeight w:val="320"/>
          <w:jc w:val="center"/>
        </w:trPr>
        <w:tc>
          <w:tcPr>
            <w:tcW w:w="1885" w:type="dxa"/>
            <w:shd w:val="clear" w:color="auto" w:fill="auto"/>
            <w:noWrap/>
            <w:vAlign w:val="bottom"/>
            <w:hideMark/>
          </w:tcPr>
          <w:p w14:paraId="7735A5EF" w14:textId="77777777" w:rsidR="002E470D" w:rsidRPr="00793E7E" w:rsidRDefault="002E470D" w:rsidP="004D031E">
            <w:pPr>
              <w:jc w:val="both"/>
              <w:rPr>
                <w:color w:val="000000"/>
              </w:rPr>
            </w:pPr>
            <w:r w:rsidRPr="00793E7E">
              <w:rPr>
                <w:color w:val="000000"/>
              </w:rPr>
              <w:t xml:space="preserve">China </w:t>
            </w:r>
          </w:p>
        </w:tc>
        <w:tc>
          <w:tcPr>
            <w:tcW w:w="1440" w:type="dxa"/>
            <w:shd w:val="clear" w:color="auto" w:fill="auto"/>
            <w:noWrap/>
            <w:vAlign w:val="bottom"/>
            <w:hideMark/>
          </w:tcPr>
          <w:p w14:paraId="602BBEA7" w14:textId="77777777" w:rsidR="002E470D" w:rsidRPr="00793E7E" w:rsidRDefault="002E470D" w:rsidP="00623CBA">
            <w:pPr>
              <w:jc w:val="center"/>
              <w:rPr>
                <w:color w:val="000000"/>
              </w:rPr>
            </w:pPr>
            <w:r w:rsidRPr="00793E7E">
              <w:rPr>
                <w:color w:val="000000"/>
              </w:rPr>
              <w:t>2017</w:t>
            </w:r>
          </w:p>
        </w:tc>
        <w:tc>
          <w:tcPr>
            <w:tcW w:w="2700" w:type="dxa"/>
            <w:shd w:val="clear" w:color="auto" w:fill="auto"/>
            <w:noWrap/>
            <w:vAlign w:val="bottom"/>
            <w:hideMark/>
          </w:tcPr>
          <w:p w14:paraId="093DFE30" w14:textId="77777777" w:rsidR="002E470D" w:rsidRPr="00793E7E" w:rsidRDefault="002E470D" w:rsidP="00623CBA">
            <w:pPr>
              <w:jc w:val="center"/>
              <w:rPr>
                <w:color w:val="000000"/>
              </w:rPr>
            </w:pPr>
            <w:r w:rsidRPr="00793E7E">
              <w:rPr>
                <w:color w:val="000000"/>
              </w:rPr>
              <w:t>0.069%</w:t>
            </w:r>
          </w:p>
        </w:tc>
        <w:tc>
          <w:tcPr>
            <w:tcW w:w="2880" w:type="dxa"/>
            <w:shd w:val="clear" w:color="auto" w:fill="auto"/>
            <w:noWrap/>
            <w:vAlign w:val="bottom"/>
            <w:hideMark/>
          </w:tcPr>
          <w:p w14:paraId="2A4D3208" w14:textId="2E24C72E" w:rsidR="002E470D" w:rsidRPr="00793E7E" w:rsidRDefault="002E470D" w:rsidP="00623CBA">
            <w:pPr>
              <w:jc w:val="center"/>
              <w:rPr>
                <w:color w:val="000000"/>
              </w:rPr>
            </w:pPr>
            <w:r w:rsidRPr="00793E7E">
              <w:rPr>
                <w:color w:val="000000"/>
              </w:rPr>
              <w:t>8.66</w:t>
            </w:r>
          </w:p>
        </w:tc>
      </w:tr>
      <w:tr w:rsidR="002E470D" w:rsidRPr="00793E7E" w14:paraId="707FA7D8" w14:textId="77777777" w:rsidTr="00623CBA">
        <w:trPr>
          <w:trHeight w:val="320"/>
          <w:jc w:val="center"/>
        </w:trPr>
        <w:tc>
          <w:tcPr>
            <w:tcW w:w="1885" w:type="dxa"/>
            <w:shd w:val="clear" w:color="auto" w:fill="auto"/>
            <w:noWrap/>
            <w:vAlign w:val="bottom"/>
            <w:hideMark/>
          </w:tcPr>
          <w:p w14:paraId="07D14C38" w14:textId="77777777" w:rsidR="002E470D" w:rsidRPr="00793E7E" w:rsidRDefault="002E470D" w:rsidP="004D031E">
            <w:pPr>
              <w:jc w:val="both"/>
              <w:rPr>
                <w:color w:val="000000"/>
              </w:rPr>
            </w:pPr>
            <w:r w:rsidRPr="00793E7E">
              <w:rPr>
                <w:color w:val="000000"/>
              </w:rPr>
              <w:t>Czech Republic</w:t>
            </w:r>
          </w:p>
        </w:tc>
        <w:tc>
          <w:tcPr>
            <w:tcW w:w="1440" w:type="dxa"/>
            <w:shd w:val="clear" w:color="auto" w:fill="auto"/>
            <w:noWrap/>
            <w:vAlign w:val="bottom"/>
            <w:hideMark/>
          </w:tcPr>
          <w:p w14:paraId="0365A570"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6D8869CA" w14:textId="77777777" w:rsidR="002E470D" w:rsidRPr="00793E7E" w:rsidRDefault="002E470D" w:rsidP="00623CBA">
            <w:pPr>
              <w:jc w:val="center"/>
              <w:rPr>
                <w:color w:val="000000"/>
              </w:rPr>
            </w:pPr>
            <w:r w:rsidRPr="00793E7E">
              <w:rPr>
                <w:color w:val="000000"/>
              </w:rPr>
              <w:t>0.037%</w:t>
            </w:r>
          </w:p>
        </w:tc>
        <w:tc>
          <w:tcPr>
            <w:tcW w:w="2880" w:type="dxa"/>
            <w:shd w:val="clear" w:color="auto" w:fill="auto"/>
            <w:noWrap/>
            <w:vAlign w:val="bottom"/>
            <w:hideMark/>
          </w:tcPr>
          <w:p w14:paraId="254F5BC0" w14:textId="37143D03" w:rsidR="002E470D" w:rsidRPr="00793E7E" w:rsidRDefault="002E470D" w:rsidP="00623CBA">
            <w:pPr>
              <w:jc w:val="center"/>
              <w:rPr>
                <w:color w:val="000000"/>
              </w:rPr>
            </w:pPr>
            <w:r w:rsidRPr="00793E7E">
              <w:rPr>
                <w:color w:val="000000"/>
              </w:rPr>
              <w:t>0.08</w:t>
            </w:r>
          </w:p>
        </w:tc>
      </w:tr>
      <w:tr w:rsidR="002E470D" w:rsidRPr="00793E7E" w14:paraId="43BC5F1C" w14:textId="77777777" w:rsidTr="00623CBA">
        <w:trPr>
          <w:trHeight w:val="320"/>
          <w:jc w:val="center"/>
        </w:trPr>
        <w:tc>
          <w:tcPr>
            <w:tcW w:w="1885" w:type="dxa"/>
            <w:shd w:val="clear" w:color="auto" w:fill="auto"/>
            <w:noWrap/>
            <w:vAlign w:val="bottom"/>
            <w:hideMark/>
          </w:tcPr>
          <w:p w14:paraId="6C56F42A" w14:textId="77777777" w:rsidR="002E470D" w:rsidRPr="00793E7E" w:rsidRDefault="002E470D" w:rsidP="004D031E">
            <w:pPr>
              <w:jc w:val="both"/>
              <w:rPr>
                <w:color w:val="000000"/>
              </w:rPr>
            </w:pPr>
            <w:r w:rsidRPr="00793E7E">
              <w:rPr>
                <w:color w:val="000000"/>
              </w:rPr>
              <w:t>Denmark</w:t>
            </w:r>
          </w:p>
        </w:tc>
        <w:tc>
          <w:tcPr>
            <w:tcW w:w="1440" w:type="dxa"/>
            <w:shd w:val="clear" w:color="auto" w:fill="auto"/>
            <w:noWrap/>
            <w:vAlign w:val="bottom"/>
            <w:hideMark/>
          </w:tcPr>
          <w:p w14:paraId="5EE1E245"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1AB26A61" w14:textId="77777777" w:rsidR="002E470D" w:rsidRPr="00793E7E" w:rsidRDefault="002E470D" w:rsidP="00623CBA">
            <w:pPr>
              <w:jc w:val="center"/>
              <w:rPr>
                <w:color w:val="000000"/>
              </w:rPr>
            </w:pPr>
            <w:r w:rsidRPr="00793E7E">
              <w:rPr>
                <w:color w:val="000000"/>
              </w:rPr>
              <w:t>0.040%</w:t>
            </w:r>
          </w:p>
        </w:tc>
        <w:tc>
          <w:tcPr>
            <w:tcW w:w="2880" w:type="dxa"/>
            <w:shd w:val="clear" w:color="auto" w:fill="auto"/>
            <w:noWrap/>
            <w:vAlign w:val="bottom"/>
            <w:hideMark/>
          </w:tcPr>
          <w:p w14:paraId="49A7C1A3" w14:textId="1A2EA92A" w:rsidR="002E470D" w:rsidRPr="00793E7E" w:rsidRDefault="002E470D" w:rsidP="00623CBA">
            <w:pPr>
              <w:jc w:val="center"/>
              <w:rPr>
                <w:color w:val="000000"/>
              </w:rPr>
            </w:pPr>
            <w:r w:rsidRPr="00793E7E">
              <w:rPr>
                <w:color w:val="000000"/>
              </w:rPr>
              <w:t>0.13</w:t>
            </w:r>
          </w:p>
        </w:tc>
      </w:tr>
      <w:tr w:rsidR="002E470D" w:rsidRPr="00793E7E" w14:paraId="51659E24" w14:textId="77777777" w:rsidTr="00623CBA">
        <w:trPr>
          <w:trHeight w:val="320"/>
          <w:jc w:val="center"/>
        </w:trPr>
        <w:tc>
          <w:tcPr>
            <w:tcW w:w="1885" w:type="dxa"/>
            <w:shd w:val="clear" w:color="auto" w:fill="auto"/>
            <w:noWrap/>
            <w:vAlign w:val="bottom"/>
            <w:hideMark/>
          </w:tcPr>
          <w:p w14:paraId="2C99874B" w14:textId="77777777" w:rsidR="002E470D" w:rsidRPr="00793E7E" w:rsidRDefault="002E470D" w:rsidP="004D031E">
            <w:pPr>
              <w:jc w:val="both"/>
              <w:rPr>
                <w:color w:val="000000"/>
              </w:rPr>
            </w:pPr>
            <w:r w:rsidRPr="00793E7E">
              <w:rPr>
                <w:color w:val="000000"/>
              </w:rPr>
              <w:t>France</w:t>
            </w:r>
          </w:p>
        </w:tc>
        <w:tc>
          <w:tcPr>
            <w:tcW w:w="1440" w:type="dxa"/>
            <w:shd w:val="clear" w:color="auto" w:fill="auto"/>
            <w:noWrap/>
            <w:vAlign w:val="bottom"/>
            <w:hideMark/>
          </w:tcPr>
          <w:p w14:paraId="18E82516"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1CE3727E" w14:textId="77777777" w:rsidR="002E470D" w:rsidRPr="00793E7E" w:rsidRDefault="002E470D" w:rsidP="00623CBA">
            <w:pPr>
              <w:jc w:val="center"/>
              <w:rPr>
                <w:color w:val="000000"/>
              </w:rPr>
            </w:pPr>
            <w:r w:rsidRPr="00793E7E">
              <w:rPr>
                <w:color w:val="000000"/>
              </w:rPr>
              <w:t>0.291%</w:t>
            </w:r>
          </w:p>
        </w:tc>
        <w:tc>
          <w:tcPr>
            <w:tcW w:w="2880" w:type="dxa"/>
            <w:shd w:val="clear" w:color="auto" w:fill="auto"/>
            <w:noWrap/>
            <w:vAlign w:val="bottom"/>
            <w:hideMark/>
          </w:tcPr>
          <w:p w14:paraId="5CAC19C6" w14:textId="5B0B5664" w:rsidR="002E470D" w:rsidRPr="00793E7E" w:rsidRDefault="002E470D" w:rsidP="00623CBA">
            <w:pPr>
              <w:jc w:val="center"/>
              <w:rPr>
                <w:color w:val="000000"/>
              </w:rPr>
            </w:pPr>
            <w:r w:rsidRPr="00793E7E">
              <w:rPr>
                <w:color w:val="000000"/>
              </w:rPr>
              <w:t>7.03</w:t>
            </w:r>
          </w:p>
        </w:tc>
      </w:tr>
      <w:tr w:rsidR="002E470D" w:rsidRPr="00793E7E" w14:paraId="46F78C0B" w14:textId="77777777" w:rsidTr="00623CBA">
        <w:trPr>
          <w:trHeight w:val="320"/>
          <w:jc w:val="center"/>
        </w:trPr>
        <w:tc>
          <w:tcPr>
            <w:tcW w:w="1885" w:type="dxa"/>
            <w:shd w:val="clear" w:color="auto" w:fill="auto"/>
            <w:noWrap/>
            <w:vAlign w:val="bottom"/>
            <w:hideMark/>
          </w:tcPr>
          <w:p w14:paraId="4270A36B" w14:textId="77777777" w:rsidR="002E470D" w:rsidRPr="00793E7E" w:rsidRDefault="002E470D" w:rsidP="004D031E">
            <w:pPr>
              <w:jc w:val="both"/>
              <w:rPr>
                <w:color w:val="000000"/>
              </w:rPr>
            </w:pPr>
            <w:r w:rsidRPr="00793E7E">
              <w:rPr>
                <w:color w:val="000000"/>
              </w:rPr>
              <w:t>Greece</w:t>
            </w:r>
          </w:p>
        </w:tc>
        <w:tc>
          <w:tcPr>
            <w:tcW w:w="1440" w:type="dxa"/>
            <w:shd w:val="clear" w:color="auto" w:fill="auto"/>
            <w:noWrap/>
            <w:vAlign w:val="bottom"/>
            <w:hideMark/>
          </w:tcPr>
          <w:p w14:paraId="763A1FA0"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2EDC4293" w14:textId="77777777" w:rsidR="002E470D" w:rsidRPr="00793E7E" w:rsidRDefault="002E470D" w:rsidP="00623CBA">
            <w:pPr>
              <w:jc w:val="center"/>
              <w:rPr>
                <w:color w:val="000000"/>
              </w:rPr>
            </w:pPr>
            <w:r w:rsidRPr="00793E7E">
              <w:rPr>
                <w:color w:val="000000"/>
              </w:rPr>
              <w:t>0.029%</w:t>
            </w:r>
          </w:p>
        </w:tc>
        <w:tc>
          <w:tcPr>
            <w:tcW w:w="2880" w:type="dxa"/>
            <w:shd w:val="clear" w:color="auto" w:fill="auto"/>
            <w:noWrap/>
            <w:vAlign w:val="bottom"/>
            <w:hideMark/>
          </w:tcPr>
          <w:p w14:paraId="52F2C835" w14:textId="1B529C0B" w:rsidR="002E470D" w:rsidRPr="00793E7E" w:rsidRDefault="002E470D" w:rsidP="00623CBA">
            <w:pPr>
              <w:jc w:val="center"/>
              <w:rPr>
                <w:color w:val="000000"/>
              </w:rPr>
            </w:pPr>
            <w:r w:rsidRPr="00793E7E">
              <w:rPr>
                <w:color w:val="000000"/>
              </w:rPr>
              <w:t>0.05</w:t>
            </w:r>
          </w:p>
        </w:tc>
      </w:tr>
      <w:tr w:rsidR="002E470D" w:rsidRPr="00793E7E" w14:paraId="484C2A11" w14:textId="77777777" w:rsidTr="00623CBA">
        <w:trPr>
          <w:trHeight w:val="320"/>
          <w:jc w:val="center"/>
        </w:trPr>
        <w:tc>
          <w:tcPr>
            <w:tcW w:w="1885" w:type="dxa"/>
            <w:shd w:val="clear" w:color="auto" w:fill="auto"/>
            <w:noWrap/>
            <w:vAlign w:val="bottom"/>
            <w:hideMark/>
          </w:tcPr>
          <w:p w14:paraId="21C46654" w14:textId="77777777" w:rsidR="002E470D" w:rsidRPr="00793E7E" w:rsidRDefault="002E470D" w:rsidP="004D031E">
            <w:pPr>
              <w:jc w:val="both"/>
              <w:rPr>
                <w:color w:val="000000"/>
              </w:rPr>
            </w:pPr>
            <w:r w:rsidRPr="00793E7E">
              <w:rPr>
                <w:color w:val="000000"/>
              </w:rPr>
              <w:t>Hungary</w:t>
            </w:r>
          </w:p>
        </w:tc>
        <w:tc>
          <w:tcPr>
            <w:tcW w:w="1440" w:type="dxa"/>
            <w:shd w:val="clear" w:color="auto" w:fill="auto"/>
            <w:noWrap/>
            <w:vAlign w:val="bottom"/>
            <w:hideMark/>
          </w:tcPr>
          <w:p w14:paraId="06966050"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51F98E97" w14:textId="77777777" w:rsidR="002E470D" w:rsidRPr="00793E7E" w:rsidRDefault="002E470D" w:rsidP="00623CBA">
            <w:pPr>
              <w:jc w:val="center"/>
              <w:rPr>
                <w:color w:val="000000"/>
              </w:rPr>
            </w:pPr>
            <w:r w:rsidRPr="00793E7E">
              <w:rPr>
                <w:color w:val="000000"/>
              </w:rPr>
              <w:t>0.038%</w:t>
            </w:r>
          </w:p>
        </w:tc>
        <w:tc>
          <w:tcPr>
            <w:tcW w:w="2880" w:type="dxa"/>
            <w:shd w:val="clear" w:color="auto" w:fill="auto"/>
            <w:noWrap/>
            <w:vAlign w:val="bottom"/>
            <w:hideMark/>
          </w:tcPr>
          <w:p w14:paraId="6DE0132A" w14:textId="69457A14" w:rsidR="002E470D" w:rsidRPr="00793E7E" w:rsidRDefault="002E470D" w:rsidP="00623CBA">
            <w:pPr>
              <w:jc w:val="center"/>
              <w:rPr>
                <w:color w:val="000000"/>
              </w:rPr>
            </w:pPr>
            <w:r w:rsidRPr="00793E7E">
              <w:rPr>
                <w:color w:val="000000"/>
              </w:rPr>
              <w:t>0.05</w:t>
            </w:r>
          </w:p>
        </w:tc>
      </w:tr>
      <w:tr w:rsidR="002E470D" w:rsidRPr="00793E7E" w14:paraId="5D0CE618" w14:textId="77777777" w:rsidTr="00623CBA">
        <w:trPr>
          <w:trHeight w:val="320"/>
          <w:jc w:val="center"/>
        </w:trPr>
        <w:tc>
          <w:tcPr>
            <w:tcW w:w="1885" w:type="dxa"/>
            <w:shd w:val="clear" w:color="auto" w:fill="auto"/>
            <w:noWrap/>
            <w:vAlign w:val="bottom"/>
            <w:hideMark/>
          </w:tcPr>
          <w:p w14:paraId="2CF6B91A" w14:textId="77777777" w:rsidR="002E470D" w:rsidRPr="00793E7E" w:rsidRDefault="002E470D" w:rsidP="004D031E">
            <w:pPr>
              <w:jc w:val="both"/>
              <w:rPr>
                <w:color w:val="000000"/>
              </w:rPr>
            </w:pPr>
            <w:r w:rsidRPr="00793E7E">
              <w:rPr>
                <w:color w:val="000000"/>
              </w:rPr>
              <w:t>Iceland</w:t>
            </w:r>
          </w:p>
        </w:tc>
        <w:tc>
          <w:tcPr>
            <w:tcW w:w="1440" w:type="dxa"/>
            <w:shd w:val="clear" w:color="auto" w:fill="auto"/>
            <w:noWrap/>
            <w:vAlign w:val="bottom"/>
            <w:hideMark/>
          </w:tcPr>
          <w:p w14:paraId="1027D5A4"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633BBB15" w14:textId="77777777" w:rsidR="002E470D" w:rsidRPr="00793E7E" w:rsidRDefault="002E470D" w:rsidP="00623CBA">
            <w:pPr>
              <w:jc w:val="center"/>
              <w:rPr>
                <w:color w:val="000000"/>
              </w:rPr>
            </w:pPr>
            <w:r w:rsidRPr="00793E7E">
              <w:rPr>
                <w:color w:val="000000"/>
              </w:rPr>
              <w:t>0.177%</w:t>
            </w:r>
          </w:p>
        </w:tc>
        <w:tc>
          <w:tcPr>
            <w:tcW w:w="2880" w:type="dxa"/>
            <w:shd w:val="clear" w:color="auto" w:fill="auto"/>
            <w:noWrap/>
            <w:vAlign w:val="bottom"/>
            <w:hideMark/>
          </w:tcPr>
          <w:p w14:paraId="058511EA" w14:textId="465EF1AC" w:rsidR="002E470D" w:rsidRPr="00793E7E" w:rsidRDefault="002E470D" w:rsidP="00623CBA">
            <w:pPr>
              <w:jc w:val="center"/>
              <w:rPr>
                <w:color w:val="000000"/>
              </w:rPr>
            </w:pPr>
            <w:r w:rsidRPr="00793E7E">
              <w:rPr>
                <w:color w:val="000000"/>
              </w:rPr>
              <w:t>0.03</w:t>
            </w:r>
          </w:p>
        </w:tc>
      </w:tr>
      <w:tr w:rsidR="002E470D" w:rsidRPr="00793E7E" w14:paraId="253EDB06" w14:textId="77777777" w:rsidTr="00623CBA">
        <w:trPr>
          <w:trHeight w:val="320"/>
          <w:jc w:val="center"/>
        </w:trPr>
        <w:tc>
          <w:tcPr>
            <w:tcW w:w="1885" w:type="dxa"/>
            <w:shd w:val="clear" w:color="auto" w:fill="auto"/>
            <w:noWrap/>
            <w:vAlign w:val="bottom"/>
            <w:hideMark/>
          </w:tcPr>
          <w:p w14:paraId="52E40760" w14:textId="77777777" w:rsidR="002E470D" w:rsidRPr="00793E7E" w:rsidRDefault="002E470D" w:rsidP="004D031E">
            <w:pPr>
              <w:jc w:val="both"/>
              <w:rPr>
                <w:color w:val="000000"/>
              </w:rPr>
            </w:pPr>
            <w:r w:rsidRPr="00793E7E">
              <w:rPr>
                <w:color w:val="000000"/>
              </w:rPr>
              <w:t>Ireland</w:t>
            </w:r>
          </w:p>
        </w:tc>
        <w:tc>
          <w:tcPr>
            <w:tcW w:w="1440" w:type="dxa"/>
            <w:shd w:val="clear" w:color="auto" w:fill="auto"/>
            <w:noWrap/>
            <w:vAlign w:val="bottom"/>
            <w:hideMark/>
          </w:tcPr>
          <w:p w14:paraId="10FBD3DB"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27FB3434" w14:textId="77777777" w:rsidR="002E470D" w:rsidRPr="00793E7E" w:rsidRDefault="002E470D" w:rsidP="00623CBA">
            <w:pPr>
              <w:jc w:val="center"/>
              <w:rPr>
                <w:color w:val="000000"/>
              </w:rPr>
            </w:pPr>
            <w:r w:rsidRPr="00793E7E">
              <w:rPr>
                <w:color w:val="000000"/>
              </w:rPr>
              <w:t>0.177%</w:t>
            </w:r>
          </w:p>
        </w:tc>
        <w:tc>
          <w:tcPr>
            <w:tcW w:w="2880" w:type="dxa"/>
            <w:shd w:val="clear" w:color="auto" w:fill="auto"/>
            <w:noWrap/>
            <w:vAlign w:val="bottom"/>
            <w:hideMark/>
          </w:tcPr>
          <w:p w14:paraId="6B0E78D8" w14:textId="5DD4DE3E" w:rsidR="002E470D" w:rsidRPr="00793E7E" w:rsidRDefault="002E470D" w:rsidP="00623CBA">
            <w:pPr>
              <w:jc w:val="center"/>
              <w:rPr>
                <w:color w:val="000000"/>
              </w:rPr>
            </w:pPr>
            <w:r w:rsidRPr="00793E7E">
              <w:rPr>
                <w:color w:val="000000"/>
              </w:rPr>
              <w:t>0.70</w:t>
            </w:r>
          </w:p>
        </w:tc>
      </w:tr>
      <w:tr w:rsidR="002E470D" w:rsidRPr="00793E7E" w14:paraId="791CCB48" w14:textId="77777777" w:rsidTr="00623CBA">
        <w:trPr>
          <w:trHeight w:val="320"/>
          <w:jc w:val="center"/>
        </w:trPr>
        <w:tc>
          <w:tcPr>
            <w:tcW w:w="1885" w:type="dxa"/>
            <w:shd w:val="clear" w:color="auto" w:fill="auto"/>
            <w:noWrap/>
            <w:vAlign w:val="bottom"/>
            <w:hideMark/>
          </w:tcPr>
          <w:p w14:paraId="77654606" w14:textId="77777777" w:rsidR="002E470D" w:rsidRPr="00793E7E" w:rsidRDefault="002E470D" w:rsidP="004D031E">
            <w:pPr>
              <w:jc w:val="both"/>
              <w:rPr>
                <w:color w:val="000000"/>
              </w:rPr>
            </w:pPr>
            <w:r w:rsidRPr="00793E7E">
              <w:rPr>
                <w:color w:val="000000"/>
              </w:rPr>
              <w:t>Italy</w:t>
            </w:r>
          </w:p>
        </w:tc>
        <w:tc>
          <w:tcPr>
            <w:tcW w:w="1440" w:type="dxa"/>
            <w:shd w:val="clear" w:color="auto" w:fill="auto"/>
            <w:noWrap/>
            <w:vAlign w:val="bottom"/>
            <w:hideMark/>
          </w:tcPr>
          <w:p w14:paraId="033C5403"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3C6FA612" w14:textId="77777777" w:rsidR="002E470D" w:rsidRPr="00793E7E" w:rsidRDefault="002E470D" w:rsidP="00623CBA">
            <w:pPr>
              <w:jc w:val="center"/>
              <w:rPr>
                <w:color w:val="000000"/>
              </w:rPr>
            </w:pPr>
            <w:r w:rsidRPr="00793E7E">
              <w:rPr>
                <w:color w:val="000000"/>
              </w:rPr>
              <w:t>0.101%</w:t>
            </w:r>
          </w:p>
        </w:tc>
        <w:tc>
          <w:tcPr>
            <w:tcW w:w="2880" w:type="dxa"/>
            <w:shd w:val="clear" w:color="auto" w:fill="auto"/>
            <w:noWrap/>
            <w:vAlign w:val="bottom"/>
            <w:hideMark/>
          </w:tcPr>
          <w:p w14:paraId="2242D61D" w14:textId="32F33309" w:rsidR="002E470D" w:rsidRPr="00793E7E" w:rsidRDefault="002E470D" w:rsidP="00623CBA">
            <w:pPr>
              <w:jc w:val="center"/>
              <w:rPr>
                <w:color w:val="000000"/>
              </w:rPr>
            </w:pPr>
            <w:r w:rsidRPr="00793E7E">
              <w:rPr>
                <w:color w:val="000000"/>
              </w:rPr>
              <w:t>1.77</w:t>
            </w:r>
          </w:p>
        </w:tc>
      </w:tr>
      <w:tr w:rsidR="002E470D" w:rsidRPr="00793E7E" w14:paraId="047DEF66" w14:textId="77777777" w:rsidTr="00623CBA">
        <w:trPr>
          <w:trHeight w:val="320"/>
          <w:jc w:val="center"/>
        </w:trPr>
        <w:tc>
          <w:tcPr>
            <w:tcW w:w="1885" w:type="dxa"/>
            <w:shd w:val="clear" w:color="auto" w:fill="auto"/>
            <w:noWrap/>
            <w:vAlign w:val="bottom"/>
            <w:hideMark/>
          </w:tcPr>
          <w:p w14:paraId="60AF8490" w14:textId="77777777" w:rsidR="002E470D" w:rsidRPr="00793E7E" w:rsidRDefault="002E470D" w:rsidP="004D031E">
            <w:pPr>
              <w:jc w:val="both"/>
              <w:rPr>
                <w:color w:val="000000"/>
              </w:rPr>
            </w:pPr>
            <w:r w:rsidRPr="00793E7E">
              <w:rPr>
                <w:color w:val="000000"/>
              </w:rPr>
              <w:t>Japan</w:t>
            </w:r>
          </w:p>
        </w:tc>
        <w:tc>
          <w:tcPr>
            <w:tcW w:w="1440" w:type="dxa"/>
            <w:shd w:val="clear" w:color="auto" w:fill="auto"/>
            <w:noWrap/>
            <w:vAlign w:val="bottom"/>
            <w:hideMark/>
          </w:tcPr>
          <w:p w14:paraId="487D6872"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0E1CB8FB" w14:textId="77777777" w:rsidR="002E470D" w:rsidRPr="00793E7E" w:rsidRDefault="002E470D" w:rsidP="00623CBA">
            <w:pPr>
              <w:jc w:val="center"/>
              <w:rPr>
                <w:color w:val="000000"/>
              </w:rPr>
            </w:pPr>
            <w:r w:rsidRPr="00793E7E">
              <w:rPr>
                <w:color w:val="000000"/>
              </w:rPr>
              <w:t>0.094%</w:t>
            </w:r>
          </w:p>
        </w:tc>
        <w:tc>
          <w:tcPr>
            <w:tcW w:w="2880" w:type="dxa"/>
            <w:shd w:val="clear" w:color="auto" w:fill="auto"/>
            <w:noWrap/>
            <w:vAlign w:val="bottom"/>
            <w:hideMark/>
          </w:tcPr>
          <w:p w14:paraId="7EF1274F" w14:textId="21A2A12C" w:rsidR="002E470D" w:rsidRPr="00793E7E" w:rsidRDefault="002E470D" w:rsidP="00623CBA">
            <w:pPr>
              <w:jc w:val="center"/>
              <w:rPr>
                <w:color w:val="000000"/>
              </w:rPr>
            </w:pPr>
            <w:r w:rsidRPr="00793E7E">
              <w:rPr>
                <w:color w:val="000000"/>
              </w:rPr>
              <w:t>4.10</w:t>
            </w:r>
          </w:p>
        </w:tc>
      </w:tr>
      <w:tr w:rsidR="002E470D" w:rsidRPr="00793E7E" w14:paraId="035081A0" w14:textId="77777777" w:rsidTr="00623CBA">
        <w:trPr>
          <w:trHeight w:val="320"/>
          <w:jc w:val="center"/>
        </w:trPr>
        <w:tc>
          <w:tcPr>
            <w:tcW w:w="1885" w:type="dxa"/>
            <w:shd w:val="clear" w:color="auto" w:fill="auto"/>
            <w:noWrap/>
            <w:vAlign w:val="bottom"/>
            <w:hideMark/>
          </w:tcPr>
          <w:p w14:paraId="6E55CC88" w14:textId="77777777" w:rsidR="002E470D" w:rsidRPr="00793E7E" w:rsidRDefault="002E470D" w:rsidP="004D031E">
            <w:pPr>
              <w:jc w:val="both"/>
              <w:rPr>
                <w:color w:val="000000"/>
              </w:rPr>
            </w:pPr>
            <w:r w:rsidRPr="00793E7E">
              <w:rPr>
                <w:color w:val="000000"/>
              </w:rPr>
              <w:t>Korea</w:t>
            </w:r>
          </w:p>
        </w:tc>
        <w:tc>
          <w:tcPr>
            <w:tcW w:w="1440" w:type="dxa"/>
            <w:shd w:val="clear" w:color="auto" w:fill="auto"/>
            <w:noWrap/>
            <w:vAlign w:val="bottom"/>
            <w:hideMark/>
          </w:tcPr>
          <w:p w14:paraId="6C946B40"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14E35B2E" w14:textId="77777777" w:rsidR="002E470D" w:rsidRPr="00793E7E" w:rsidRDefault="002E470D" w:rsidP="00623CBA">
            <w:pPr>
              <w:jc w:val="center"/>
              <w:rPr>
                <w:color w:val="000000"/>
              </w:rPr>
            </w:pPr>
            <w:r w:rsidRPr="00793E7E">
              <w:rPr>
                <w:color w:val="000000"/>
              </w:rPr>
              <w:t>0.143%</w:t>
            </w:r>
          </w:p>
        </w:tc>
        <w:tc>
          <w:tcPr>
            <w:tcW w:w="2880" w:type="dxa"/>
            <w:shd w:val="clear" w:color="auto" w:fill="auto"/>
            <w:noWrap/>
            <w:vAlign w:val="bottom"/>
            <w:hideMark/>
          </w:tcPr>
          <w:p w14:paraId="712DC0F6" w14:textId="66AACA38" w:rsidR="002E470D" w:rsidRPr="00793E7E" w:rsidRDefault="002E470D" w:rsidP="00623CBA">
            <w:pPr>
              <w:jc w:val="center"/>
              <w:rPr>
                <w:color w:val="000000"/>
              </w:rPr>
            </w:pPr>
            <w:r w:rsidRPr="00793E7E">
              <w:rPr>
                <w:color w:val="000000"/>
              </w:rPr>
              <w:t>2.33</w:t>
            </w:r>
          </w:p>
        </w:tc>
      </w:tr>
      <w:tr w:rsidR="002E470D" w:rsidRPr="00793E7E" w14:paraId="1CA43C3E" w14:textId="77777777" w:rsidTr="00623CBA">
        <w:trPr>
          <w:trHeight w:val="320"/>
          <w:jc w:val="center"/>
        </w:trPr>
        <w:tc>
          <w:tcPr>
            <w:tcW w:w="1885" w:type="dxa"/>
            <w:shd w:val="clear" w:color="auto" w:fill="auto"/>
            <w:noWrap/>
            <w:vAlign w:val="bottom"/>
            <w:hideMark/>
          </w:tcPr>
          <w:p w14:paraId="42898C19" w14:textId="77777777" w:rsidR="002E470D" w:rsidRPr="00793E7E" w:rsidRDefault="002E470D" w:rsidP="004D031E">
            <w:pPr>
              <w:jc w:val="both"/>
              <w:rPr>
                <w:color w:val="000000"/>
              </w:rPr>
            </w:pPr>
            <w:r w:rsidRPr="00793E7E">
              <w:rPr>
                <w:color w:val="000000"/>
              </w:rPr>
              <w:t>Lithuania</w:t>
            </w:r>
          </w:p>
        </w:tc>
        <w:tc>
          <w:tcPr>
            <w:tcW w:w="1440" w:type="dxa"/>
            <w:shd w:val="clear" w:color="auto" w:fill="auto"/>
            <w:noWrap/>
            <w:vAlign w:val="bottom"/>
            <w:hideMark/>
          </w:tcPr>
          <w:p w14:paraId="31D08509"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278C6E9B" w14:textId="77777777" w:rsidR="002E470D" w:rsidRPr="00793E7E" w:rsidRDefault="002E470D" w:rsidP="00623CBA">
            <w:pPr>
              <w:jc w:val="center"/>
              <w:rPr>
                <w:color w:val="000000"/>
              </w:rPr>
            </w:pPr>
            <w:r w:rsidRPr="00793E7E">
              <w:rPr>
                <w:color w:val="000000"/>
              </w:rPr>
              <w:t>0.034%</w:t>
            </w:r>
          </w:p>
        </w:tc>
        <w:tc>
          <w:tcPr>
            <w:tcW w:w="2880" w:type="dxa"/>
            <w:shd w:val="clear" w:color="auto" w:fill="auto"/>
            <w:noWrap/>
            <w:vAlign w:val="bottom"/>
            <w:hideMark/>
          </w:tcPr>
          <w:p w14:paraId="517BFCF6" w14:textId="04732325" w:rsidR="002E470D" w:rsidRPr="00793E7E" w:rsidRDefault="002E470D" w:rsidP="00623CBA">
            <w:pPr>
              <w:jc w:val="center"/>
              <w:rPr>
                <w:color w:val="000000"/>
              </w:rPr>
            </w:pPr>
            <w:r w:rsidRPr="00793E7E">
              <w:rPr>
                <w:color w:val="000000"/>
              </w:rPr>
              <w:t>0.02</w:t>
            </w:r>
          </w:p>
        </w:tc>
      </w:tr>
      <w:tr w:rsidR="002E470D" w:rsidRPr="00793E7E" w14:paraId="58A8CAC5" w14:textId="77777777" w:rsidTr="00623CBA">
        <w:trPr>
          <w:trHeight w:val="320"/>
          <w:jc w:val="center"/>
        </w:trPr>
        <w:tc>
          <w:tcPr>
            <w:tcW w:w="1885" w:type="dxa"/>
            <w:shd w:val="clear" w:color="auto" w:fill="auto"/>
            <w:noWrap/>
            <w:vAlign w:val="bottom"/>
            <w:hideMark/>
          </w:tcPr>
          <w:p w14:paraId="63A7C5F4" w14:textId="77777777" w:rsidR="002E470D" w:rsidRPr="00793E7E" w:rsidRDefault="002E470D" w:rsidP="004D031E">
            <w:pPr>
              <w:jc w:val="both"/>
              <w:rPr>
                <w:color w:val="000000"/>
              </w:rPr>
            </w:pPr>
            <w:r w:rsidRPr="00793E7E">
              <w:rPr>
                <w:color w:val="000000"/>
              </w:rPr>
              <w:t>Mexico</w:t>
            </w:r>
          </w:p>
        </w:tc>
        <w:tc>
          <w:tcPr>
            <w:tcW w:w="1440" w:type="dxa"/>
            <w:shd w:val="clear" w:color="auto" w:fill="auto"/>
            <w:noWrap/>
            <w:vAlign w:val="bottom"/>
            <w:hideMark/>
          </w:tcPr>
          <w:p w14:paraId="3661FAA8"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67D9D0C7" w14:textId="77777777" w:rsidR="002E470D" w:rsidRPr="00793E7E" w:rsidRDefault="002E470D" w:rsidP="00623CBA">
            <w:pPr>
              <w:jc w:val="center"/>
              <w:rPr>
                <w:color w:val="000000"/>
              </w:rPr>
            </w:pPr>
            <w:r w:rsidRPr="00793E7E">
              <w:rPr>
                <w:color w:val="000000"/>
              </w:rPr>
              <w:t>0.001%</w:t>
            </w:r>
          </w:p>
        </w:tc>
        <w:tc>
          <w:tcPr>
            <w:tcW w:w="2880" w:type="dxa"/>
            <w:shd w:val="clear" w:color="auto" w:fill="auto"/>
            <w:noWrap/>
            <w:vAlign w:val="bottom"/>
            <w:hideMark/>
          </w:tcPr>
          <w:p w14:paraId="2A2B42A7" w14:textId="40A41CAB" w:rsidR="002E470D" w:rsidRPr="00793E7E" w:rsidRDefault="002E470D" w:rsidP="00623CBA">
            <w:pPr>
              <w:jc w:val="center"/>
              <w:rPr>
                <w:color w:val="000000"/>
              </w:rPr>
            </w:pPr>
            <w:r w:rsidRPr="00793E7E">
              <w:rPr>
                <w:color w:val="000000"/>
              </w:rPr>
              <w:t>0.01</w:t>
            </w:r>
          </w:p>
        </w:tc>
      </w:tr>
      <w:tr w:rsidR="002E470D" w:rsidRPr="00793E7E" w14:paraId="149ED515" w14:textId="77777777" w:rsidTr="00623CBA">
        <w:trPr>
          <w:trHeight w:val="320"/>
          <w:jc w:val="center"/>
        </w:trPr>
        <w:tc>
          <w:tcPr>
            <w:tcW w:w="1885" w:type="dxa"/>
            <w:shd w:val="clear" w:color="auto" w:fill="auto"/>
            <w:noWrap/>
            <w:vAlign w:val="bottom"/>
            <w:hideMark/>
          </w:tcPr>
          <w:p w14:paraId="5E77DA0E" w14:textId="77777777" w:rsidR="002E470D" w:rsidRPr="00793E7E" w:rsidRDefault="002E470D" w:rsidP="004D031E">
            <w:pPr>
              <w:jc w:val="both"/>
              <w:rPr>
                <w:color w:val="000000"/>
              </w:rPr>
            </w:pPr>
            <w:r w:rsidRPr="00793E7E">
              <w:rPr>
                <w:color w:val="000000"/>
              </w:rPr>
              <w:t>Netherlands</w:t>
            </w:r>
          </w:p>
        </w:tc>
        <w:tc>
          <w:tcPr>
            <w:tcW w:w="1440" w:type="dxa"/>
            <w:shd w:val="clear" w:color="auto" w:fill="auto"/>
            <w:noWrap/>
            <w:vAlign w:val="bottom"/>
            <w:hideMark/>
          </w:tcPr>
          <w:p w14:paraId="36F539E8"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78BB458E" w14:textId="77777777" w:rsidR="002E470D" w:rsidRPr="00793E7E" w:rsidRDefault="002E470D" w:rsidP="00623CBA">
            <w:pPr>
              <w:jc w:val="center"/>
              <w:rPr>
                <w:color w:val="000000"/>
              </w:rPr>
            </w:pPr>
            <w:r w:rsidRPr="00793E7E">
              <w:rPr>
                <w:color w:val="000000"/>
              </w:rPr>
              <w:t>0.154%</w:t>
            </w:r>
          </w:p>
        </w:tc>
        <w:tc>
          <w:tcPr>
            <w:tcW w:w="2880" w:type="dxa"/>
            <w:shd w:val="clear" w:color="auto" w:fill="auto"/>
            <w:noWrap/>
            <w:vAlign w:val="bottom"/>
            <w:hideMark/>
          </w:tcPr>
          <w:p w14:paraId="43685557" w14:textId="788883FD" w:rsidR="002E470D" w:rsidRPr="00793E7E" w:rsidRDefault="002E470D" w:rsidP="00623CBA">
            <w:pPr>
              <w:jc w:val="center"/>
              <w:rPr>
                <w:color w:val="000000"/>
              </w:rPr>
            </w:pPr>
            <w:r w:rsidRPr="00793E7E">
              <w:rPr>
                <w:color w:val="000000"/>
              </w:rPr>
              <w:t>1.24</w:t>
            </w:r>
          </w:p>
        </w:tc>
      </w:tr>
      <w:tr w:rsidR="002E470D" w:rsidRPr="00793E7E" w14:paraId="4CC58FC6" w14:textId="77777777" w:rsidTr="00623CBA">
        <w:trPr>
          <w:trHeight w:val="320"/>
          <w:jc w:val="center"/>
        </w:trPr>
        <w:tc>
          <w:tcPr>
            <w:tcW w:w="1885" w:type="dxa"/>
            <w:shd w:val="clear" w:color="auto" w:fill="auto"/>
            <w:noWrap/>
            <w:vAlign w:val="bottom"/>
            <w:hideMark/>
          </w:tcPr>
          <w:p w14:paraId="2C613E61" w14:textId="77777777" w:rsidR="002E470D" w:rsidRPr="00793E7E" w:rsidRDefault="002E470D" w:rsidP="004D031E">
            <w:pPr>
              <w:jc w:val="both"/>
              <w:rPr>
                <w:color w:val="000000"/>
              </w:rPr>
            </w:pPr>
            <w:r w:rsidRPr="00793E7E">
              <w:rPr>
                <w:color w:val="000000"/>
              </w:rPr>
              <w:t>New Zealand</w:t>
            </w:r>
          </w:p>
        </w:tc>
        <w:tc>
          <w:tcPr>
            <w:tcW w:w="1440" w:type="dxa"/>
            <w:shd w:val="clear" w:color="auto" w:fill="auto"/>
            <w:noWrap/>
            <w:vAlign w:val="bottom"/>
            <w:hideMark/>
          </w:tcPr>
          <w:p w14:paraId="29A2C81C"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64E3AED7" w14:textId="77777777" w:rsidR="002E470D" w:rsidRPr="00793E7E" w:rsidRDefault="002E470D" w:rsidP="00623CBA">
            <w:pPr>
              <w:jc w:val="center"/>
              <w:rPr>
                <w:color w:val="000000"/>
              </w:rPr>
            </w:pPr>
            <w:r w:rsidRPr="00793E7E">
              <w:rPr>
                <w:color w:val="000000"/>
              </w:rPr>
              <w:t>0.045%</w:t>
            </w:r>
          </w:p>
        </w:tc>
        <w:tc>
          <w:tcPr>
            <w:tcW w:w="2880" w:type="dxa"/>
            <w:shd w:val="clear" w:color="auto" w:fill="auto"/>
            <w:noWrap/>
            <w:vAlign w:val="bottom"/>
            <w:hideMark/>
          </w:tcPr>
          <w:p w14:paraId="0DB751B0" w14:textId="3357911D" w:rsidR="002E470D" w:rsidRPr="00793E7E" w:rsidRDefault="002E470D" w:rsidP="00623CBA">
            <w:pPr>
              <w:jc w:val="center"/>
              <w:rPr>
                <w:color w:val="000000"/>
              </w:rPr>
            </w:pPr>
            <w:r w:rsidRPr="00793E7E">
              <w:rPr>
                <w:color w:val="000000"/>
              </w:rPr>
              <w:t>0.09</w:t>
            </w:r>
          </w:p>
        </w:tc>
      </w:tr>
      <w:tr w:rsidR="002E470D" w:rsidRPr="00793E7E" w14:paraId="267142F6" w14:textId="77777777" w:rsidTr="00623CBA">
        <w:trPr>
          <w:trHeight w:val="320"/>
          <w:jc w:val="center"/>
        </w:trPr>
        <w:tc>
          <w:tcPr>
            <w:tcW w:w="1885" w:type="dxa"/>
            <w:shd w:val="clear" w:color="auto" w:fill="auto"/>
            <w:noWrap/>
            <w:vAlign w:val="bottom"/>
            <w:hideMark/>
          </w:tcPr>
          <w:p w14:paraId="522979AB" w14:textId="77777777" w:rsidR="002E470D" w:rsidRPr="00793E7E" w:rsidRDefault="002E470D" w:rsidP="004D031E">
            <w:pPr>
              <w:jc w:val="both"/>
              <w:rPr>
                <w:color w:val="000000"/>
              </w:rPr>
            </w:pPr>
            <w:r w:rsidRPr="00793E7E">
              <w:rPr>
                <w:color w:val="000000"/>
              </w:rPr>
              <w:t>Norway</w:t>
            </w:r>
          </w:p>
        </w:tc>
        <w:tc>
          <w:tcPr>
            <w:tcW w:w="1440" w:type="dxa"/>
            <w:shd w:val="clear" w:color="auto" w:fill="auto"/>
            <w:noWrap/>
            <w:vAlign w:val="bottom"/>
            <w:hideMark/>
          </w:tcPr>
          <w:p w14:paraId="1C2D6DB0"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15D5C73E" w14:textId="77777777" w:rsidR="002E470D" w:rsidRPr="00793E7E" w:rsidRDefault="002E470D" w:rsidP="00623CBA">
            <w:pPr>
              <w:jc w:val="center"/>
              <w:rPr>
                <w:color w:val="000000"/>
              </w:rPr>
            </w:pPr>
            <w:r w:rsidRPr="00793E7E">
              <w:rPr>
                <w:color w:val="000000"/>
              </w:rPr>
              <w:t>0.108%</w:t>
            </w:r>
          </w:p>
        </w:tc>
        <w:tc>
          <w:tcPr>
            <w:tcW w:w="2880" w:type="dxa"/>
            <w:shd w:val="clear" w:color="auto" w:fill="auto"/>
            <w:noWrap/>
            <w:vAlign w:val="bottom"/>
            <w:hideMark/>
          </w:tcPr>
          <w:p w14:paraId="454941E2" w14:textId="1EC003A6" w:rsidR="002E470D" w:rsidRPr="00793E7E" w:rsidRDefault="002E470D" w:rsidP="00623CBA">
            <w:pPr>
              <w:jc w:val="center"/>
              <w:rPr>
                <w:color w:val="000000"/>
              </w:rPr>
            </w:pPr>
            <w:r w:rsidRPr="00793E7E">
              <w:rPr>
                <w:color w:val="000000"/>
              </w:rPr>
              <w:t>0.43</w:t>
            </w:r>
          </w:p>
        </w:tc>
      </w:tr>
      <w:tr w:rsidR="002E470D" w:rsidRPr="00793E7E" w14:paraId="3B97DA93" w14:textId="77777777" w:rsidTr="00623CBA">
        <w:trPr>
          <w:trHeight w:val="320"/>
          <w:jc w:val="center"/>
        </w:trPr>
        <w:tc>
          <w:tcPr>
            <w:tcW w:w="1885" w:type="dxa"/>
            <w:shd w:val="clear" w:color="auto" w:fill="auto"/>
            <w:noWrap/>
            <w:vAlign w:val="bottom"/>
            <w:hideMark/>
          </w:tcPr>
          <w:p w14:paraId="62229242" w14:textId="77777777" w:rsidR="002E470D" w:rsidRPr="00793E7E" w:rsidRDefault="002E470D" w:rsidP="004D031E">
            <w:pPr>
              <w:jc w:val="both"/>
              <w:rPr>
                <w:color w:val="000000"/>
              </w:rPr>
            </w:pPr>
            <w:r w:rsidRPr="00793E7E">
              <w:rPr>
                <w:color w:val="000000"/>
              </w:rPr>
              <w:t>Poland</w:t>
            </w:r>
          </w:p>
        </w:tc>
        <w:tc>
          <w:tcPr>
            <w:tcW w:w="1440" w:type="dxa"/>
            <w:shd w:val="clear" w:color="auto" w:fill="auto"/>
            <w:noWrap/>
            <w:vAlign w:val="bottom"/>
            <w:hideMark/>
          </w:tcPr>
          <w:p w14:paraId="6351E556"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57D7FBA4" w14:textId="77777777" w:rsidR="002E470D" w:rsidRPr="00793E7E" w:rsidRDefault="002E470D" w:rsidP="00623CBA">
            <w:pPr>
              <w:jc w:val="center"/>
              <w:rPr>
                <w:color w:val="000000"/>
              </w:rPr>
            </w:pPr>
            <w:r w:rsidRPr="00793E7E">
              <w:rPr>
                <w:color w:val="000000"/>
              </w:rPr>
              <w:t>0.029%</w:t>
            </w:r>
          </w:p>
        </w:tc>
        <w:tc>
          <w:tcPr>
            <w:tcW w:w="2880" w:type="dxa"/>
            <w:shd w:val="clear" w:color="auto" w:fill="auto"/>
            <w:noWrap/>
            <w:vAlign w:val="bottom"/>
            <w:hideMark/>
          </w:tcPr>
          <w:p w14:paraId="13DDB5E5" w14:textId="332BC355" w:rsidR="002E470D" w:rsidRPr="00793E7E" w:rsidRDefault="002E470D" w:rsidP="00623CBA">
            <w:pPr>
              <w:jc w:val="center"/>
              <w:rPr>
                <w:color w:val="000000"/>
              </w:rPr>
            </w:pPr>
            <w:r w:rsidRPr="00793E7E">
              <w:rPr>
                <w:color w:val="000000"/>
              </w:rPr>
              <w:t>0.16</w:t>
            </w:r>
          </w:p>
        </w:tc>
      </w:tr>
      <w:tr w:rsidR="002E470D" w:rsidRPr="00793E7E" w14:paraId="2AB47336" w14:textId="77777777" w:rsidTr="00623CBA">
        <w:trPr>
          <w:trHeight w:val="320"/>
          <w:jc w:val="center"/>
        </w:trPr>
        <w:tc>
          <w:tcPr>
            <w:tcW w:w="1885" w:type="dxa"/>
            <w:shd w:val="clear" w:color="auto" w:fill="auto"/>
            <w:noWrap/>
            <w:vAlign w:val="bottom"/>
            <w:hideMark/>
          </w:tcPr>
          <w:p w14:paraId="4BA8FEB6" w14:textId="77777777" w:rsidR="002E470D" w:rsidRPr="00793E7E" w:rsidRDefault="002E470D" w:rsidP="004D031E">
            <w:pPr>
              <w:jc w:val="both"/>
              <w:rPr>
                <w:color w:val="000000"/>
              </w:rPr>
            </w:pPr>
            <w:r w:rsidRPr="00793E7E">
              <w:rPr>
                <w:color w:val="000000"/>
              </w:rPr>
              <w:t>Portugal</w:t>
            </w:r>
          </w:p>
        </w:tc>
        <w:tc>
          <w:tcPr>
            <w:tcW w:w="1440" w:type="dxa"/>
            <w:shd w:val="clear" w:color="auto" w:fill="auto"/>
            <w:noWrap/>
            <w:vAlign w:val="bottom"/>
            <w:hideMark/>
          </w:tcPr>
          <w:p w14:paraId="2D4066A2"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1AAE1884" w14:textId="77777777" w:rsidR="002E470D" w:rsidRPr="00793E7E" w:rsidRDefault="002E470D" w:rsidP="00623CBA">
            <w:pPr>
              <w:jc w:val="center"/>
              <w:rPr>
                <w:color w:val="000000"/>
              </w:rPr>
            </w:pPr>
            <w:r w:rsidRPr="00793E7E">
              <w:rPr>
                <w:color w:val="000000"/>
              </w:rPr>
              <w:t>0.238%</w:t>
            </w:r>
          </w:p>
        </w:tc>
        <w:tc>
          <w:tcPr>
            <w:tcW w:w="2880" w:type="dxa"/>
            <w:shd w:val="clear" w:color="auto" w:fill="auto"/>
            <w:noWrap/>
            <w:vAlign w:val="bottom"/>
            <w:hideMark/>
          </w:tcPr>
          <w:p w14:paraId="23EF3441" w14:textId="38AC21C9" w:rsidR="002E470D" w:rsidRPr="00793E7E" w:rsidRDefault="002E470D" w:rsidP="00623CBA">
            <w:pPr>
              <w:jc w:val="center"/>
              <w:rPr>
                <w:color w:val="000000"/>
              </w:rPr>
            </w:pPr>
            <w:r w:rsidRPr="00793E7E">
              <w:rPr>
                <w:color w:val="000000"/>
              </w:rPr>
              <w:t>0.48</w:t>
            </w:r>
          </w:p>
        </w:tc>
      </w:tr>
      <w:tr w:rsidR="002E470D" w:rsidRPr="00793E7E" w14:paraId="3202AFC3" w14:textId="77777777" w:rsidTr="00623CBA">
        <w:trPr>
          <w:trHeight w:val="320"/>
          <w:jc w:val="center"/>
        </w:trPr>
        <w:tc>
          <w:tcPr>
            <w:tcW w:w="1885" w:type="dxa"/>
            <w:shd w:val="clear" w:color="auto" w:fill="auto"/>
            <w:noWrap/>
            <w:vAlign w:val="bottom"/>
            <w:hideMark/>
          </w:tcPr>
          <w:p w14:paraId="67B4B109" w14:textId="77777777" w:rsidR="002E470D" w:rsidRPr="00793E7E" w:rsidRDefault="002E470D" w:rsidP="004D031E">
            <w:pPr>
              <w:jc w:val="both"/>
              <w:rPr>
                <w:color w:val="000000"/>
              </w:rPr>
            </w:pPr>
            <w:r w:rsidRPr="00793E7E">
              <w:rPr>
                <w:color w:val="000000"/>
              </w:rPr>
              <w:t>Romania</w:t>
            </w:r>
          </w:p>
        </w:tc>
        <w:tc>
          <w:tcPr>
            <w:tcW w:w="1440" w:type="dxa"/>
            <w:shd w:val="clear" w:color="auto" w:fill="auto"/>
            <w:noWrap/>
            <w:vAlign w:val="bottom"/>
            <w:hideMark/>
          </w:tcPr>
          <w:p w14:paraId="19F89EFB"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71F7CE8F" w14:textId="77777777" w:rsidR="002E470D" w:rsidRPr="00793E7E" w:rsidRDefault="002E470D" w:rsidP="00623CBA">
            <w:pPr>
              <w:jc w:val="center"/>
              <w:rPr>
                <w:color w:val="000000"/>
              </w:rPr>
            </w:pPr>
            <w:r w:rsidRPr="00793E7E">
              <w:rPr>
                <w:color w:val="000000"/>
              </w:rPr>
              <w:t>0.008%</w:t>
            </w:r>
          </w:p>
        </w:tc>
        <w:tc>
          <w:tcPr>
            <w:tcW w:w="2880" w:type="dxa"/>
            <w:shd w:val="clear" w:color="auto" w:fill="auto"/>
            <w:noWrap/>
            <w:vAlign w:val="bottom"/>
            <w:hideMark/>
          </w:tcPr>
          <w:p w14:paraId="4ABC39D0" w14:textId="0A6DC982" w:rsidR="002E470D" w:rsidRPr="00793E7E" w:rsidRDefault="002E470D" w:rsidP="00623CBA">
            <w:pPr>
              <w:jc w:val="center"/>
              <w:rPr>
                <w:color w:val="000000"/>
              </w:rPr>
            </w:pPr>
            <w:r w:rsidRPr="00793E7E">
              <w:rPr>
                <w:color w:val="000000"/>
              </w:rPr>
              <w:t>0.02</w:t>
            </w:r>
          </w:p>
        </w:tc>
      </w:tr>
      <w:tr w:rsidR="002E470D" w:rsidRPr="00793E7E" w14:paraId="5B0F0DA5" w14:textId="77777777" w:rsidTr="00623CBA">
        <w:trPr>
          <w:trHeight w:val="320"/>
          <w:jc w:val="center"/>
        </w:trPr>
        <w:tc>
          <w:tcPr>
            <w:tcW w:w="1885" w:type="dxa"/>
            <w:shd w:val="clear" w:color="auto" w:fill="auto"/>
            <w:noWrap/>
            <w:vAlign w:val="bottom"/>
            <w:hideMark/>
          </w:tcPr>
          <w:p w14:paraId="2C1DA575" w14:textId="77777777" w:rsidR="002E470D" w:rsidRPr="00793E7E" w:rsidRDefault="002E470D" w:rsidP="004D031E">
            <w:pPr>
              <w:jc w:val="both"/>
              <w:rPr>
                <w:color w:val="000000"/>
              </w:rPr>
            </w:pPr>
            <w:r w:rsidRPr="00793E7E">
              <w:rPr>
                <w:color w:val="000000"/>
              </w:rPr>
              <w:t>Russia</w:t>
            </w:r>
          </w:p>
        </w:tc>
        <w:tc>
          <w:tcPr>
            <w:tcW w:w="1440" w:type="dxa"/>
            <w:shd w:val="clear" w:color="auto" w:fill="auto"/>
            <w:noWrap/>
            <w:vAlign w:val="bottom"/>
            <w:hideMark/>
          </w:tcPr>
          <w:p w14:paraId="08613646" w14:textId="77777777" w:rsidR="002E470D" w:rsidRPr="00793E7E" w:rsidRDefault="002E470D" w:rsidP="00623CBA">
            <w:pPr>
              <w:jc w:val="center"/>
              <w:rPr>
                <w:color w:val="000000"/>
              </w:rPr>
            </w:pPr>
            <w:r w:rsidRPr="00793E7E">
              <w:rPr>
                <w:color w:val="000000"/>
              </w:rPr>
              <w:t>2019</w:t>
            </w:r>
          </w:p>
        </w:tc>
        <w:tc>
          <w:tcPr>
            <w:tcW w:w="2700" w:type="dxa"/>
            <w:shd w:val="clear" w:color="auto" w:fill="auto"/>
            <w:noWrap/>
            <w:vAlign w:val="bottom"/>
            <w:hideMark/>
          </w:tcPr>
          <w:p w14:paraId="146BDAD2" w14:textId="77777777" w:rsidR="002E470D" w:rsidRPr="00793E7E" w:rsidRDefault="002E470D" w:rsidP="00623CBA">
            <w:pPr>
              <w:jc w:val="center"/>
              <w:rPr>
                <w:color w:val="000000"/>
              </w:rPr>
            </w:pPr>
            <w:r w:rsidRPr="00793E7E">
              <w:rPr>
                <w:color w:val="000000"/>
              </w:rPr>
              <w:t>0.112%</w:t>
            </w:r>
          </w:p>
        </w:tc>
        <w:tc>
          <w:tcPr>
            <w:tcW w:w="2880" w:type="dxa"/>
            <w:shd w:val="clear" w:color="auto" w:fill="auto"/>
            <w:noWrap/>
            <w:vAlign w:val="bottom"/>
            <w:hideMark/>
          </w:tcPr>
          <w:p w14:paraId="08B67765" w14:textId="6F53086F" w:rsidR="002E470D" w:rsidRPr="00793E7E" w:rsidRDefault="002E470D" w:rsidP="00623CBA">
            <w:pPr>
              <w:jc w:val="center"/>
              <w:rPr>
                <w:color w:val="000000"/>
              </w:rPr>
            </w:pPr>
            <w:r w:rsidRPr="00793E7E">
              <w:rPr>
                <w:color w:val="000000"/>
              </w:rPr>
              <w:t>1.64</w:t>
            </w:r>
          </w:p>
        </w:tc>
      </w:tr>
      <w:tr w:rsidR="002E470D" w:rsidRPr="00793E7E" w14:paraId="62EAF924" w14:textId="77777777" w:rsidTr="00623CBA">
        <w:trPr>
          <w:trHeight w:val="320"/>
          <w:jc w:val="center"/>
        </w:trPr>
        <w:tc>
          <w:tcPr>
            <w:tcW w:w="1885" w:type="dxa"/>
            <w:shd w:val="clear" w:color="auto" w:fill="auto"/>
            <w:noWrap/>
            <w:vAlign w:val="bottom"/>
            <w:hideMark/>
          </w:tcPr>
          <w:p w14:paraId="6B8B565E" w14:textId="77777777" w:rsidR="002E470D" w:rsidRPr="00793E7E" w:rsidRDefault="002E470D" w:rsidP="004D031E">
            <w:pPr>
              <w:jc w:val="both"/>
              <w:rPr>
                <w:color w:val="000000"/>
              </w:rPr>
            </w:pPr>
            <w:r w:rsidRPr="00793E7E">
              <w:rPr>
                <w:color w:val="000000"/>
              </w:rPr>
              <w:t>Slovak Republic</w:t>
            </w:r>
          </w:p>
        </w:tc>
        <w:tc>
          <w:tcPr>
            <w:tcW w:w="1440" w:type="dxa"/>
            <w:shd w:val="clear" w:color="auto" w:fill="auto"/>
            <w:noWrap/>
            <w:vAlign w:val="bottom"/>
            <w:hideMark/>
          </w:tcPr>
          <w:p w14:paraId="5B7D55C6"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7250700F" w14:textId="77777777" w:rsidR="002E470D" w:rsidRPr="00793E7E" w:rsidRDefault="002E470D" w:rsidP="00623CBA">
            <w:pPr>
              <w:jc w:val="center"/>
              <w:rPr>
                <w:color w:val="000000"/>
              </w:rPr>
            </w:pPr>
            <w:r w:rsidRPr="00793E7E">
              <w:rPr>
                <w:color w:val="000000"/>
              </w:rPr>
              <w:t>0.043%</w:t>
            </w:r>
          </w:p>
        </w:tc>
        <w:tc>
          <w:tcPr>
            <w:tcW w:w="2880" w:type="dxa"/>
            <w:shd w:val="clear" w:color="auto" w:fill="auto"/>
            <w:noWrap/>
            <w:vAlign w:val="bottom"/>
            <w:hideMark/>
          </w:tcPr>
          <w:p w14:paraId="12E7D534" w14:textId="0594AB0B" w:rsidR="002E470D" w:rsidRPr="00793E7E" w:rsidRDefault="002E470D" w:rsidP="00623CBA">
            <w:pPr>
              <w:jc w:val="center"/>
              <w:rPr>
                <w:color w:val="000000"/>
              </w:rPr>
            </w:pPr>
            <w:r w:rsidRPr="00793E7E">
              <w:rPr>
                <w:color w:val="000000"/>
              </w:rPr>
              <w:t>0.04</w:t>
            </w:r>
          </w:p>
        </w:tc>
      </w:tr>
      <w:tr w:rsidR="002E470D" w:rsidRPr="00793E7E" w14:paraId="546A18BC" w14:textId="77777777" w:rsidTr="00623CBA">
        <w:trPr>
          <w:trHeight w:val="320"/>
          <w:jc w:val="center"/>
        </w:trPr>
        <w:tc>
          <w:tcPr>
            <w:tcW w:w="1885" w:type="dxa"/>
            <w:shd w:val="clear" w:color="auto" w:fill="auto"/>
            <w:noWrap/>
            <w:vAlign w:val="bottom"/>
            <w:hideMark/>
          </w:tcPr>
          <w:p w14:paraId="6B64BE54" w14:textId="77777777" w:rsidR="002E470D" w:rsidRPr="00793E7E" w:rsidRDefault="002E470D" w:rsidP="004D031E">
            <w:pPr>
              <w:jc w:val="both"/>
              <w:rPr>
                <w:color w:val="000000"/>
              </w:rPr>
            </w:pPr>
            <w:r w:rsidRPr="00793E7E">
              <w:rPr>
                <w:color w:val="000000"/>
              </w:rPr>
              <w:t>Slovenia</w:t>
            </w:r>
          </w:p>
        </w:tc>
        <w:tc>
          <w:tcPr>
            <w:tcW w:w="1440" w:type="dxa"/>
            <w:shd w:val="clear" w:color="auto" w:fill="auto"/>
            <w:noWrap/>
            <w:vAlign w:val="bottom"/>
            <w:hideMark/>
          </w:tcPr>
          <w:p w14:paraId="12E69E12"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344ACE44" w14:textId="77777777" w:rsidR="002E470D" w:rsidRPr="00793E7E" w:rsidRDefault="002E470D" w:rsidP="00623CBA">
            <w:pPr>
              <w:jc w:val="center"/>
              <w:rPr>
                <w:color w:val="000000"/>
              </w:rPr>
            </w:pPr>
            <w:r w:rsidRPr="00793E7E">
              <w:rPr>
                <w:color w:val="000000"/>
              </w:rPr>
              <w:t>0.082%</w:t>
            </w:r>
          </w:p>
        </w:tc>
        <w:tc>
          <w:tcPr>
            <w:tcW w:w="2880" w:type="dxa"/>
            <w:shd w:val="clear" w:color="auto" w:fill="auto"/>
            <w:noWrap/>
            <w:vAlign w:val="bottom"/>
            <w:hideMark/>
          </w:tcPr>
          <w:p w14:paraId="34D7C33F" w14:textId="46B8CBD5" w:rsidR="002E470D" w:rsidRPr="00793E7E" w:rsidRDefault="002E470D" w:rsidP="00623CBA">
            <w:pPr>
              <w:jc w:val="center"/>
              <w:rPr>
                <w:color w:val="000000"/>
              </w:rPr>
            </w:pPr>
            <w:r w:rsidRPr="00793E7E">
              <w:rPr>
                <w:color w:val="000000"/>
              </w:rPr>
              <w:t>0.04</w:t>
            </w:r>
          </w:p>
        </w:tc>
      </w:tr>
      <w:tr w:rsidR="002E470D" w:rsidRPr="00793E7E" w14:paraId="2ADE696E" w14:textId="77777777" w:rsidTr="00623CBA">
        <w:trPr>
          <w:trHeight w:val="320"/>
          <w:jc w:val="center"/>
        </w:trPr>
        <w:tc>
          <w:tcPr>
            <w:tcW w:w="1885" w:type="dxa"/>
            <w:shd w:val="clear" w:color="auto" w:fill="auto"/>
            <w:noWrap/>
            <w:vAlign w:val="bottom"/>
            <w:hideMark/>
          </w:tcPr>
          <w:p w14:paraId="0543BDC4" w14:textId="77777777" w:rsidR="002E470D" w:rsidRPr="00793E7E" w:rsidRDefault="002E470D" w:rsidP="004D031E">
            <w:pPr>
              <w:jc w:val="both"/>
              <w:rPr>
                <w:color w:val="000000"/>
              </w:rPr>
            </w:pPr>
            <w:r w:rsidRPr="00793E7E">
              <w:rPr>
                <w:color w:val="000000"/>
              </w:rPr>
              <w:t>South Africa</w:t>
            </w:r>
          </w:p>
        </w:tc>
        <w:tc>
          <w:tcPr>
            <w:tcW w:w="1440" w:type="dxa"/>
            <w:shd w:val="clear" w:color="auto" w:fill="auto"/>
            <w:noWrap/>
            <w:vAlign w:val="bottom"/>
            <w:hideMark/>
          </w:tcPr>
          <w:p w14:paraId="12D3B709"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5F219BE6" w14:textId="77777777" w:rsidR="002E470D" w:rsidRPr="00793E7E" w:rsidRDefault="002E470D" w:rsidP="00623CBA">
            <w:pPr>
              <w:jc w:val="center"/>
              <w:rPr>
                <w:color w:val="000000"/>
              </w:rPr>
            </w:pPr>
            <w:r w:rsidRPr="00793E7E">
              <w:rPr>
                <w:color w:val="000000"/>
              </w:rPr>
              <w:t>0.002%</w:t>
            </w:r>
          </w:p>
        </w:tc>
        <w:tc>
          <w:tcPr>
            <w:tcW w:w="2880" w:type="dxa"/>
            <w:shd w:val="clear" w:color="auto" w:fill="auto"/>
            <w:noWrap/>
            <w:vAlign w:val="bottom"/>
            <w:hideMark/>
          </w:tcPr>
          <w:p w14:paraId="2766B946" w14:textId="08091B7A" w:rsidR="002E470D" w:rsidRPr="00793E7E" w:rsidRDefault="002E470D" w:rsidP="00623CBA">
            <w:pPr>
              <w:jc w:val="center"/>
              <w:rPr>
                <w:color w:val="000000"/>
              </w:rPr>
            </w:pPr>
            <w:r w:rsidRPr="00793E7E">
              <w:rPr>
                <w:color w:val="000000"/>
              </w:rPr>
              <w:t>0.01</w:t>
            </w:r>
          </w:p>
        </w:tc>
      </w:tr>
      <w:tr w:rsidR="002E470D" w:rsidRPr="00793E7E" w14:paraId="568FD542" w14:textId="77777777" w:rsidTr="00623CBA">
        <w:trPr>
          <w:trHeight w:val="320"/>
          <w:jc w:val="center"/>
        </w:trPr>
        <w:tc>
          <w:tcPr>
            <w:tcW w:w="1885" w:type="dxa"/>
            <w:shd w:val="clear" w:color="auto" w:fill="auto"/>
            <w:noWrap/>
            <w:vAlign w:val="bottom"/>
            <w:hideMark/>
          </w:tcPr>
          <w:p w14:paraId="317F60E0" w14:textId="77777777" w:rsidR="002E470D" w:rsidRPr="00793E7E" w:rsidRDefault="002E470D" w:rsidP="004D031E">
            <w:pPr>
              <w:jc w:val="both"/>
              <w:rPr>
                <w:color w:val="000000"/>
              </w:rPr>
            </w:pPr>
            <w:r w:rsidRPr="00793E7E">
              <w:rPr>
                <w:color w:val="000000"/>
              </w:rPr>
              <w:t>Sweden</w:t>
            </w:r>
          </w:p>
        </w:tc>
        <w:tc>
          <w:tcPr>
            <w:tcW w:w="1440" w:type="dxa"/>
            <w:shd w:val="clear" w:color="auto" w:fill="auto"/>
            <w:noWrap/>
            <w:vAlign w:val="bottom"/>
            <w:hideMark/>
          </w:tcPr>
          <w:p w14:paraId="7EB448E3"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655D32A9" w14:textId="77777777" w:rsidR="002E470D" w:rsidRPr="00793E7E" w:rsidRDefault="002E470D" w:rsidP="00623CBA">
            <w:pPr>
              <w:jc w:val="center"/>
              <w:rPr>
                <w:color w:val="000000"/>
              </w:rPr>
            </w:pPr>
            <w:r w:rsidRPr="00793E7E">
              <w:rPr>
                <w:color w:val="000000"/>
              </w:rPr>
              <w:t>0.029%</w:t>
            </w:r>
          </w:p>
        </w:tc>
        <w:tc>
          <w:tcPr>
            <w:tcW w:w="2880" w:type="dxa"/>
            <w:shd w:val="clear" w:color="auto" w:fill="auto"/>
            <w:noWrap/>
            <w:vAlign w:val="bottom"/>
            <w:hideMark/>
          </w:tcPr>
          <w:p w14:paraId="436D6386" w14:textId="3E954552" w:rsidR="002E470D" w:rsidRPr="00793E7E" w:rsidRDefault="002E470D" w:rsidP="00623CBA">
            <w:pPr>
              <w:jc w:val="center"/>
              <w:rPr>
                <w:color w:val="000000"/>
              </w:rPr>
            </w:pPr>
            <w:r w:rsidRPr="00793E7E">
              <w:rPr>
                <w:color w:val="000000"/>
              </w:rPr>
              <w:t>0.16</w:t>
            </w:r>
          </w:p>
        </w:tc>
      </w:tr>
      <w:tr w:rsidR="002E470D" w:rsidRPr="00793E7E" w14:paraId="13D86670" w14:textId="77777777" w:rsidTr="00623CBA">
        <w:trPr>
          <w:trHeight w:val="320"/>
          <w:jc w:val="center"/>
        </w:trPr>
        <w:tc>
          <w:tcPr>
            <w:tcW w:w="1885" w:type="dxa"/>
            <w:shd w:val="clear" w:color="auto" w:fill="auto"/>
            <w:noWrap/>
            <w:vAlign w:val="bottom"/>
            <w:hideMark/>
          </w:tcPr>
          <w:p w14:paraId="66F52D0D" w14:textId="77777777" w:rsidR="002E470D" w:rsidRPr="00793E7E" w:rsidRDefault="002E470D" w:rsidP="004D031E">
            <w:pPr>
              <w:jc w:val="both"/>
              <w:rPr>
                <w:color w:val="000000"/>
              </w:rPr>
            </w:pPr>
            <w:proofErr w:type="spellStart"/>
            <w:r w:rsidRPr="00793E7E">
              <w:rPr>
                <w:color w:val="000000"/>
              </w:rPr>
              <w:t>Türkiye</w:t>
            </w:r>
            <w:proofErr w:type="spellEnd"/>
          </w:p>
        </w:tc>
        <w:tc>
          <w:tcPr>
            <w:tcW w:w="1440" w:type="dxa"/>
            <w:shd w:val="clear" w:color="auto" w:fill="auto"/>
            <w:noWrap/>
            <w:vAlign w:val="bottom"/>
            <w:hideMark/>
          </w:tcPr>
          <w:p w14:paraId="66CE3106"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0F3BA333" w14:textId="77777777" w:rsidR="002E470D" w:rsidRPr="00793E7E" w:rsidRDefault="002E470D" w:rsidP="00623CBA">
            <w:pPr>
              <w:jc w:val="center"/>
              <w:rPr>
                <w:color w:val="000000"/>
              </w:rPr>
            </w:pPr>
            <w:r w:rsidRPr="00793E7E">
              <w:rPr>
                <w:color w:val="000000"/>
              </w:rPr>
              <w:t>0.126%</w:t>
            </w:r>
          </w:p>
        </w:tc>
        <w:tc>
          <w:tcPr>
            <w:tcW w:w="2880" w:type="dxa"/>
            <w:shd w:val="clear" w:color="auto" w:fill="auto"/>
            <w:noWrap/>
            <w:vAlign w:val="bottom"/>
            <w:hideMark/>
          </w:tcPr>
          <w:p w14:paraId="7DF0A434" w14:textId="00C2347C" w:rsidR="002E470D" w:rsidRPr="00793E7E" w:rsidRDefault="002E470D" w:rsidP="00623CBA">
            <w:pPr>
              <w:jc w:val="center"/>
              <w:rPr>
                <w:color w:val="000000"/>
              </w:rPr>
            </w:pPr>
            <w:r w:rsidRPr="00793E7E">
              <w:rPr>
                <w:color w:val="000000"/>
              </w:rPr>
              <w:t>1.28</w:t>
            </w:r>
          </w:p>
        </w:tc>
      </w:tr>
      <w:tr w:rsidR="002E470D" w:rsidRPr="00793E7E" w14:paraId="1A981293" w14:textId="77777777" w:rsidTr="00623CBA">
        <w:trPr>
          <w:trHeight w:val="320"/>
          <w:jc w:val="center"/>
        </w:trPr>
        <w:tc>
          <w:tcPr>
            <w:tcW w:w="1885" w:type="dxa"/>
            <w:shd w:val="clear" w:color="auto" w:fill="auto"/>
            <w:noWrap/>
            <w:vAlign w:val="bottom"/>
            <w:hideMark/>
          </w:tcPr>
          <w:p w14:paraId="6FDEA0CA" w14:textId="77777777" w:rsidR="002E470D" w:rsidRPr="00793E7E" w:rsidRDefault="002E470D" w:rsidP="004D031E">
            <w:pPr>
              <w:jc w:val="both"/>
              <w:rPr>
                <w:color w:val="000000"/>
              </w:rPr>
            </w:pPr>
            <w:r w:rsidRPr="00793E7E">
              <w:rPr>
                <w:color w:val="000000"/>
              </w:rPr>
              <w:t>United Kingdom</w:t>
            </w:r>
          </w:p>
        </w:tc>
        <w:tc>
          <w:tcPr>
            <w:tcW w:w="1440" w:type="dxa"/>
            <w:shd w:val="clear" w:color="auto" w:fill="auto"/>
            <w:noWrap/>
            <w:vAlign w:val="bottom"/>
            <w:hideMark/>
          </w:tcPr>
          <w:p w14:paraId="4ACB57DF"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75F6F4D4" w14:textId="77777777" w:rsidR="002E470D" w:rsidRPr="00793E7E" w:rsidRDefault="002E470D" w:rsidP="00623CBA">
            <w:pPr>
              <w:jc w:val="center"/>
              <w:rPr>
                <w:color w:val="000000"/>
              </w:rPr>
            </w:pPr>
            <w:r w:rsidRPr="00793E7E">
              <w:rPr>
                <w:color w:val="000000"/>
              </w:rPr>
              <w:t>0.307%</w:t>
            </w:r>
          </w:p>
        </w:tc>
        <w:tc>
          <w:tcPr>
            <w:tcW w:w="2880" w:type="dxa"/>
            <w:shd w:val="clear" w:color="auto" w:fill="auto"/>
            <w:noWrap/>
            <w:vAlign w:val="bottom"/>
            <w:hideMark/>
          </w:tcPr>
          <w:p w14:paraId="1E1B5BA9" w14:textId="5CB6FD40" w:rsidR="002E470D" w:rsidRPr="00793E7E" w:rsidRDefault="002E470D" w:rsidP="00623CBA">
            <w:pPr>
              <w:jc w:val="center"/>
              <w:rPr>
                <w:color w:val="000000"/>
              </w:rPr>
            </w:pPr>
            <w:r w:rsidRPr="00793E7E">
              <w:rPr>
                <w:color w:val="000000"/>
              </w:rPr>
              <w:t>8.66</w:t>
            </w:r>
          </w:p>
        </w:tc>
      </w:tr>
      <w:tr w:rsidR="002E470D" w:rsidRPr="00793E7E" w14:paraId="37367892" w14:textId="77777777" w:rsidTr="00623CBA">
        <w:trPr>
          <w:trHeight w:val="320"/>
          <w:jc w:val="center"/>
        </w:trPr>
        <w:tc>
          <w:tcPr>
            <w:tcW w:w="1885" w:type="dxa"/>
            <w:shd w:val="clear" w:color="auto" w:fill="auto"/>
            <w:noWrap/>
            <w:vAlign w:val="bottom"/>
            <w:hideMark/>
          </w:tcPr>
          <w:p w14:paraId="570D635F" w14:textId="77777777" w:rsidR="002E470D" w:rsidRPr="00793E7E" w:rsidRDefault="002E470D" w:rsidP="004D031E">
            <w:pPr>
              <w:jc w:val="both"/>
              <w:rPr>
                <w:color w:val="000000"/>
              </w:rPr>
            </w:pPr>
            <w:r w:rsidRPr="00793E7E">
              <w:rPr>
                <w:color w:val="000000"/>
              </w:rPr>
              <w:t>United States</w:t>
            </w:r>
          </w:p>
        </w:tc>
        <w:tc>
          <w:tcPr>
            <w:tcW w:w="1440" w:type="dxa"/>
            <w:shd w:val="clear" w:color="auto" w:fill="auto"/>
            <w:noWrap/>
            <w:vAlign w:val="bottom"/>
            <w:hideMark/>
          </w:tcPr>
          <w:p w14:paraId="37AA28C6" w14:textId="77777777" w:rsidR="002E470D" w:rsidRPr="00793E7E" w:rsidRDefault="002E470D" w:rsidP="00623CBA">
            <w:pPr>
              <w:jc w:val="center"/>
              <w:rPr>
                <w:color w:val="000000"/>
              </w:rPr>
            </w:pPr>
            <w:r w:rsidRPr="00793E7E">
              <w:rPr>
                <w:color w:val="000000"/>
              </w:rPr>
              <w:t>2019</w:t>
            </w:r>
          </w:p>
        </w:tc>
        <w:tc>
          <w:tcPr>
            <w:tcW w:w="2700" w:type="dxa"/>
            <w:shd w:val="clear" w:color="auto" w:fill="auto"/>
            <w:noWrap/>
            <w:vAlign w:val="bottom"/>
            <w:hideMark/>
          </w:tcPr>
          <w:p w14:paraId="15EB1809" w14:textId="77777777" w:rsidR="002E470D" w:rsidRPr="00793E7E" w:rsidRDefault="002E470D" w:rsidP="00623CBA">
            <w:pPr>
              <w:jc w:val="center"/>
              <w:rPr>
                <w:color w:val="000000"/>
              </w:rPr>
            </w:pPr>
            <w:r w:rsidRPr="00793E7E">
              <w:rPr>
                <w:color w:val="000000"/>
              </w:rPr>
              <w:t>0.119%</w:t>
            </w:r>
          </w:p>
        </w:tc>
        <w:tc>
          <w:tcPr>
            <w:tcW w:w="2880" w:type="dxa"/>
            <w:shd w:val="clear" w:color="auto" w:fill="auto"/>
            <w:noWrap/>
            <w:vAlign w:val="bottom"/>
            <w:hideMark/>
          </w:tcPr>
          <w:p w14:paraId="7705DE84" w14:textId="72136C41" w:rsidR="002E470D" w:rsidRPr="00793E7E" w:rsidRDefault="002E470D" w:rsidP="00623CBA">
            <w:pPr>
              <w:jc w:val="center"/>
              <w:rPr>
                <w:color w:val="000000"/>
              </w:rPr>
            </w:pPr>
            <w:r w:rsidRPr="00793E7E">
              <w:rPr>
                <w:color w:val="000000"/>
              </w:rPr>
              <w:t>23.76</w:t>
            </w:r>
          </w:p>
        </w:tc>
      </w:tr>
      <w:tr w:rsidR="002E470D" w:rsidRPr="00793E7E" w14:paraId="579D52C5" w14:textId="77777777" w:rsidTr="00623CBA">
        <w:trPr>
          <w:trHeight w:val="320"/>
          <w:jc w:val="center"/>
        </w:trPr>
        <w:tc>
          <w:tcPr>
            <w:tcW w:w="1885" w:type="dxa"/>
            <w:shd w:val="clear" w:color="auto" w:fill="auto"/>
            <w:noWrap/>
            <w:vAlign w:val="bottom"/>
            <w:hideMark/>
          </w:tcPr>
          <w:p w14:paraId="3FBC5461" w14:textId="21E7997C" w:rsidR="002E470D" w:rsidRPr="00793E7E" w:rsidRDefault="002E470D" w:rsidP="004D031E">
            <w:pPr>
              <w:jc w:val="both"/>
              <w:rPr>
                <w:color w:val="000000"/>
              </w:rPr>
            </w:pPr>
            <w:r w:rsidRPr="00793E7E">
              <w:rPr>
                <w:color w:val="000000"/>
              </w:rPr>
              <w:t xml:space="preserve">European Union </w:t>
            </w:r>
          </w:p>
        </w:tc>
        <w:tc>
          <w:tcPr>
            <w:tcW w:w="1440" w:type="dxa"/>
            <w:shd w:val="clear" w:color="auto" w:fill="auto"/>
            <w:noWrap/>
            <w:vAlign w:val="bottom"/>
            <w:hideMark/>
          </w:tcPr>
          <w:p w14:paraId="36FDD0D3" w14:textId="77777777" w:rsidR="002E470D" w:rsidRPr="00793E7E" w:rsidRDefault="002E470D" w:rsidP="00623CBA">
            <w:pPr>
              <w:jc w:val="center"/>
              <w:rPr>
                <w:color w:val="000000"/>
              </w:rPr>
            </w:pPr>
            <w:r w:rsidRPr="00793E7E">
              <w:rPr>
                <w:color w:val="000000"/>
              </w:rPr>
              <w:t>2020</w:t>
            </w:r>
          </w:p>
        </w:tc>
        <w:tc>
          <w:tcPr>
            <w:tcW w:w="2700" w:type="dxa"/>
            <w:shd w:val="clear" w:color="auto" w:fill="auto"/>
            <w:noWrap/>
            <w:vAlign w:val="bottom"/>
            <w:hideMark/>
          </w:tcPr>
          <w:p w14:paraId="42410259" w14:textId="77777777" w:rsidR="002E470D" w:rsidRPr="00793E7E" w:rsidRDefault="002E470D" w:rsidP="00623CBA">
            <w:pPr>
              <w:jc w:val="center"/>
              <w:rPr>
                <w:color w:val="000000"/>
              </w:rPr>
            </w:pPr>
            <w:r w:rsidRPr="00793E7E">
              <w:rPr>
                <w:color w:val="000000"/>
              </w:rPr>
              <w:t>0.098%</w:t>
            </w:r>
          </w:p>
        </w:tc>
        <w:tc>
          <w:tcPr>
            <w:tcW w:w="2880" w:type="dxa"/>
            <w:shd w:val="clear" w:color="auto" w:fill="auto"/>
            <w:noWrap/>
            <w:vAlign w:val="bottom"/>
            <w:hideMark/>
          </w:tcPr>
          <w:p w14:paraId="5303E60D" w14:textId="4A68077D" w:rsidR="002E470D" w:rsidRPr="00793E7E" w:rsidRDefault="002E470D" w:rsidP="00623CBA">
            <w:pPr>
              <w:jc w:val="center"/>
              <w:rPr>
                <w:color w:val="000000"/>
              </w:rPr>
            </w:pPr>
            <w:r w:rsidRPr="00793E7E">
              <w:rPr>
                <w:color w:val="000000"/>
              </w:rPr>
              <w:t>13.58</w:t>
            </w:r>
          </w:p>
        </w:tc>
      </w:tr>
    </w:tbl>
    <w:p w14:paraId="64256D5D" w14:textId="0AE17AE8" w:rsidR="00C97533" w:rsidRPr="00793E7E" w:rsidRDefault="001D0B65" w:rsidP="00C97533">
      <w:pPr>
        <w:jc w:val="both"/>
        <w:rPr>
          <w:rFonts w:eastAsiaTheme="majorEastAsia"/>
          <w:bCs/>
          <w:color w:val="000000" w:themeColor="text1"/>
          <w:sz w:val="18"/>
          <w:szCs w:val="20"/>
        </w:rPr>
      </w:pPr>
      <w:r w:rsidRPr="00793E7E">
        <w:rPr>
          <w:rFonts w:eastAsiaTheme="majorEastAsia"/>
          <w:bCs/>
          <w:color w:val="000000" w:themeColor="text1"/>
          <w:sz w:val="18"/>
          <w:szCs w:val="20"/>
        </w:rPr>
        <w:t xml:space="preserve">     Source: OECD INNOTAX portal, https://stip.oecd.org/innotax/, March 2023.</w:t>
      </w:r>
    </w:p>
    <w:p w14:paraId="0D192114" w14:textId="77777777" w:rsidR="00C97533" w:rsidRPr="00793E7E" w:rsidRDefault="00C97533" w:rsidP="00C97533">
      <w:pPr>
        <w:jc w:val="both"/>
        <w:rPr>
          <w:rFonts w:eastAsiaTheme="majorEastAsia"/>
          <w:bCs/>
          <w:color w:val="000000" w:themeColor="text1"/>
          <w:sz w:val="18"/>
          <w:szCs w:val="20"/>
        </w:rPr>
      </w:pPr>
    </w:p>
    <w:p w14:paraId="5F5ADBEA" w14:textId="77777777" w:rsidR="00C97533" w:rsidRPr="00793E7E" w:rsidRDefault="00C97533" w:rsidP="00C97533">
      <w:pPr>
        <w:jc w:val="both"/>
        <w:rPr>
          <w:rFonts w:eastAsiaTheme="majorEastAsia"/>
          <w:bCs/>
          <w:color w:val="000000" w:themeColor="text1"/>
          <w:sz w:val="18"/>
          <w:szCs w:val="20"/>
        </w:rPr>
      </w:pPr>
    </w:p>
    <w:p w14:paraId="7362C074" w14:textId="2D32EB5E" w:rsidR="00C72AA0" w:rsidRDefault="00C72AA0" w:rsidP="004D031E">
      <w:pPr>
        <w:pStyle w:val="Heading1"/>
        <w:spacing w:after="0"/>
        <w:jc w:val="both"/>
        <w:rPr>
          <w:rFonts w:cs="Times New Roman"/>
          <w:sz w:val="22"/>
          <w:szCs w:val="24"/>
        </w:rPr>
      </w:pPr>
      <w:bookmarkStart w:id="38" w:name="_Toc134461175"/>
      <w:r w:rsidRPr="00793E7E">
        <w:rPr>
          <w:rFonts w:cs="Times New Roman"/>
          <w:sz w:val="22"/>
          <w:szCs w:val="24"/>
        </w:rPr>
        <w:lastRenderedPageBreak/>
        <w:t xml:space="preserve">Appendix </w:t>
      </w:r>
      <w:r w:rsidR="00623CBA" w:rsidRPr="00793E7E">
        <w:rPr>
          <w:rFonts w:cs="Times New Roman"/>
          <w:sz w:val="22"/>
          <w:szCs w:val="24"/>
        </w:rPr>
        <w:t>B</w:t>
      </w:r>
      <w:r w:rsidRPr="00793E7E">
        <w:rPr>
          <w:rFonts w:cs="Times New Roman"/>
          <w:sz w:val="22"/>
          <w:szCs w:val="24"/>
        </w:rPr>
        <w:t xml:space="preserve">. </w:t>
      </w:r>
      <w:r w:rsidR="002D5FD3" w:rsidRPr="002D5FD3">
        <w:rPr>
          <w:rFonts w:cs="Times New Roman"/>
          <w:sz w:val="22"/>
          <w:szCs w:val="24"/>
        </w:rPr>
        <w:t>Main Features of R&amp;D Tax Incentives in OECD and EU Economies 2022</w:t>
      </w:r>
      <w:bookmarkEnd w:id="38"/>
    </w:p>
    <w:p w14:paraId="24FA959E" w14:textId="77777777" w:rsidR="002D5FD3" w:rsidRPr="00793E7E" w:rsidRDefault="002D5FD3" w:rsidP="004D031E">
      <w:pPr>
        <w:pStyle w:val="Heading1"/>
        <w:spacing w:after="0"/>
        <w:jc w:val="both"/>
        <w:rPr>
          <w:rFonts w:cs="Times New Roman"/>
          <w:sz w:val="22"/>
          <w:szCs w:val="24"/>
        </w:rPr>
      </w:pPr>
    </w:p>
    <w:tbl>
      <w:tblPr>
        <w:tblStyle w:val="TableGrid"/>
        <w:tblW w:w="8730" w:type="dxa"/>
        <w:jc w:val="center"/>
        <w:tblBorders>
          <w:left w:val="none" w:sz="0" w:space="0" w:color="auto"/>
          <w:bottom w:val="none" w:sz="0" w:space="0" w:color="auto"/>
          <w:right w:val="none" w:sz="0" w:space="0" w:color="auto"/>
        </w:tblBorders>
        <w:tblLook w:val="04A0" w:firstRow="1" w:lastRow="0" w:firstColumn="1" w:lastColumn="0" w:noHBand="0" w:noVBand="1"/>
      </w:tblPr>
      <w:tblGrid>
        <w:gridCol w:w="1363"/>
        <w:gridCol w:w="757"/>
        <w:gridCol w:w="4630"/>
        <w:gridCol w:w="1440"/>
        <w:gridCol w:w="783"/>
      </w:tblGrid>
      <w:tr w:rsidR="00C97533" w:rsidRPr="00793E7E" w14:paraId="52B0E388" w14:textId="77777777" w:rsidTr="00D731BC">
        <w:trPr>
          <w:trHeight w:val="144"/>
          <w:jc w:val="center"/>
        </w:trPr>
        <w:tc>
          <w:tcPr>
            <w:tcW w:w="1363" w:type="dxa"/>
            <w:noWrap/>
            <w:vAlign w:val="center"/>
            <w:hideMark/>
          </w:tcPr>
          <w:p w14:paraId="5935C947" w14:textId="77777777" w:rsidR="00C97533" w:rsidRPr="00793E7E" w:rsidRDefault="00C97533" w:rsidP="00D731BC">
            <w:pPr>
              <w:jc w:val="both"/>
              <w:rPr>
                <w:b/>
                <w:bCs/>
                <w:color w:val="000000"/>
                <w:sz w:val="20"/>
                <w:szCs w:val="20"/>
              </w:rPr>
            </w:pPr>
            <w:r w:rsidRPr="00793E7E">
              <w:rPr>
                <w:b/>
                <w:bCs/>
                <w:color w:val="000000"/>
                <w:sz w:val="20"/>
                <w:szCs w:val="20"/>
              </w:rPr>
              <w:t>Country</w:t>
            </w:r>
          </w:p>
        </w:tc>
        <w:tc>
          <w:tcPr>
            <w:tcW w:w="757" w:type="dxa"/>
            <w:noWrap/>
            <w:vAlign w:val="center"/>
            <w:hideMark/>
          </w:tcPr>
          <w:p w14:paraId="7F7797E8" w14:textId="77777777" w:rsidR="00C97533" w:rsidRPr="00793E7E" w:rsidRDefault="00C97533" w:rsidP="00D731BC">
            <w:pPr>
              <w:jc w:val="both"/>
              <w:rPr>
                <w:b/>
                <w:bCs/>
                <w:color w:val="000000"/>
                <w:sz w:val="20"/>
                <w:szCs w:val="20"/>
              </w:rPr>
            </w:pPr>
            <w:r w:rsidRPr="00793E7E">
              <w:rPr>
                <w:b/>
                <w:bCs/>
                <w:color w:val="000000"/>
                <w:sz w:val="20"/>
                <w:szCs w:val="20"/>
              </w:rPr>
              <w:t>Year</w:t>
            </w:r>
          </w:p>
        </w:tc>
        <w:tc>
          <w:tcPr>
            <w:tcW w:w="4630" w:type="dxa"/>
            <w:noWrap/>
            <w:vAlign w:val="center"/>
            <w:hideMark/>
          </w:tcPr>
          <w:p w14:paraId="2A0BADCC" w14:textId="77777777" w:rsidR="00C97533" w:rsidRPr="00793E7E" w:rsidRDefault="00C97533" w:rsidP="00D731BC">
            <w:pPr>
              <w:jc w:val="both"/>
              <w:rPr>
                <w:b/>
                <w:bCs/>
                <w:color w:val="000000"/>
                <w:sz w:val="20"/>
                <w:szCs w:val="20"/>
              </w:rPr>
            </w:pPr>
            <w:r w:rsidRPr="00793E7E">
              <w:rPr>
                <w:b/>
                <w:bCs/>
                <w:color w:val="000000"/>
                <w:sz w:val="20"/>
                <w:szCs w:val="20"/>
              </w:rPr>
              <w:t>Incentive Name</w:t>
            </w:r>
          </w:p>
        </w:tc>
        <w:tc>
          <w:tcPr>
            <w:tcW w:w="1440" w:type="dxa"/>
            <w:noWrap/>
            <w:vAlign w:val="center"/>
            <w:hideMark/>
          </w:tcPr>
          <w:p w14:paraId="1D17312B" w14:textId="77777777" w:rsidR="00C97533" w:rsidRPr="00793E7E" w:rsidRDefault="00C97533" w:rsidP="00D731BC">
            <w:pPr>
              <w:jc w:val="both"/>
              <w:rPr>
                <w:b/>
                <w:bCs/>
                <w:color w:val="000000"/>
                <w:sz w:val="20"/>
                <w:szCs w:val="20"/>
              </w:rPr>
            </w:pPr>
            <w:r w:rsidRPr="00793E7E">
              <w:rPr>
                <w:b/>
                <w:bCs/>
                <w:color w:val="000000"/>
                <w:sz w:val="20"/>
                <w:szCs w:val="20"/>
              </w:rPr>
              <w:t>Type1</w:t>
            </w:r>
          </w:p>
        </w:tc>
        <w:tc>
          <w:tcPr>
            <w:tcW w:w="540" w:type="dxa"/>
            <w:noWrap/>
            <w:vAlign w:val="center"/>
            <w:hideMark/>
          </w:tcPr>
          <w:p w14:paraId="1DC61218" w14:textId="77777777" w:rsidR="00C97533" w:rsidRPr="00793E7E" w:rsidRDefault="00C97533" w:rsidP="00D731BC">
            <w:pPr>
              <w:jc w:val="both"/>
              <w:rPr>
                <w:b/>
                <w:bCs/>
                <w:color w:val="000000"/>
                <w:sz w:val="20"/>
                <w:szCs w:val="20"/>
              </w:rPr>
            </w:pPr>
            <w:r w:rsidRPr="00793E7E">
              <w:rPr>
                <w:b/>
                <w:bCs/>
                <w:color w:val="000000"/>
                <w:sz w:val="20"/>
                <w:szCs w:val="20"/>
              </w:rPr>
              <w:t>Type2</w:t>
            </w:r>
          </w:p>
        </w:tc>
      </w:tr>
      <w:tr w:rsidR="00C97533" w:rsidRPr="00793E7E" w14:paraId="21882EA0" w14:textId="77777777" w:rsidTr="00D731BC">
        <w:trPr>
          <w:trHeight w:val="144"/>
          <w:jc w:val="center"/>
        </w:trPr>
        <w:tc>
          <w:tcPr>
            <w:tcW w:w="1363" w:type="dxa"/>
            <w:noWrap/>
            <w:vAlign w:val="center"/>
            <w:hideMark/>
          </w:tcPr>
          <w:p w14:paraId="6715B6D0" w14:textId="77777777" w:rsidR="00C97533" w:rsidRPr="00793E7E" w:rsidRDefault="00C97533" w:rsidP="00D731BC">
            <w:pPr>
              <w:jc w:val="both"/>
              <w:rPr>
                <w:color w:val="000000"/>
                <w:sz w:val="20"/>
                <w:szCs w:val="20"/>
              </w:rPr>
            </w:pPr>
            <w:r w:rsidRPr="00793E7E">
              <w:rPr>
                <w:color w:val="000000"/>
                <w:sz w:val="20"/>
                <w:szCs w:val="20"/>
              </w:rPr>
              <w:t>Australia</w:t>
            </w:r>
          </w:p>
        </w:tc>
        <w:tc>
          <w:tcPr>
            <w:tcW w:w="757" w:type="dxa"/>
            <w:noWrap/>
            <w:hideMark/>
          </w:tcPr>
          <w:p w14:paraId="471344AB"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493E3EAB" w14:textId="77777777" w:rsidR="00C97533" w:rsidRPr="00793E7E" w:rsidRDefault="00C97533" w:rsidP="00D731BC">
            <w:pPr>
              <w:jc w:val="both"/>
              <w:rPr>
                <w:color w:val="000000"/>
                <w:sz w:val="20"/>
                <w:szCs w:val="20"/>
              </w:rPr>
            </w:pPr>
            <w:r w:rsidRPr="00793E7E">
              <w:rPr>
                <w:color w:val="000000"/>
                <w:sz w:val="20"/>
                <w:szCs w:val="20"/>
              </w:rPr>
              <w:t>R&amp;D tax incentive</w:t>
            </w:r>
          </w:p>
        </w:tc>
        <w:tc>
          <w:tcPr>
            <w:tcW w:w="1440" w:type="dxa"/>
            <w:noWrap/>
            <w:hideMark/>
          </w:tcPr>
          <w:p w14:paraId="73F70B32"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67757EA3"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08AC1D4" w14:textId="77777777" w:rsidTr="00D731BC">
        <w:trPr>
          <w:trHeight w:val="188"/>
          <w:jc w:val="center"/>
        </w:trPr>
        <w:tc>
          <w:tcPr>
            <w:tcW w:w="1363" w:type="dxa"/>
            <w:noWrap/>
            <w:vAlign w:val="center"/>
            <w:hideMark/>
          </w:tcPr>
          <w:p w14:paraId="007169D3" w14:textId="77777777" w:rsidR="00C97533" w:rsidRPr="00793E7E" w:rsidRDefault="00C97533" w:rsidP="00D731BC">
            <w:pPr>
              <w:jc w:val="both"/>
              <w:rPr>
                <w:color w:val="000000"/>
                <w:sz w:val="20"/>
                <w:szCs w:val="20"/>
              </w:rPr>
            </w:pPr>
            <w:r w:rsidRPr="00793E7E">
              <w:rPr>
                <w:color w:val="000000"/>
                <w:sz w:val="20"/>
                <w:szCs w:val="20"/>
              </w:rPr>
              <w:t>Austria</w:t>
            </w:r>
          </w:p>
        </w:tc>
        <w:tc>
          <w:tcPr>
            <w:tcW w:w="757" w:type="dxa"/>
            <w:noWrap/>
            <w:hideMark/>
          </w:tcPr>
          <w:p w14:paraId="19F571E3" w14:textId="77777777" w:rsidR="00C97533" w:rsidRPr="00793E7E" w:rsidRDefault="00C97533" w:rsidP="00D731BC">
            <w:pPr>
              <w:jc w:val="both"/>
              <w:rPr>
                <w:color w:val="000000"/>
                <w:sz w:val="20"/>
                <w:szCs w:val="20"/>
              </w:rPr>
            </w:pPr>
            <w:r w:rsidRPr="00793E7E">
              <w:rPr>
                <w:color w:val="000000"/>
                <w:sz w:val="20"/>
                <w:szCs w:val="20"/>
              </w:rPr>
              <w:t>2021</w:t>
            </w:r>
          </w:p>
        </w:tc>
        <w:tc>
          <w:tcPr>
            <w:tcW w:w="4630" w:type="dxa"/>
            <w:noWrap/>
            <w:hideMark/>
          </w:tcPr>
          <w:p w14:paraId="781EC7B6" w14:textId="77777777" w:rsidR="00C97533" w:rsidRPr="00793E7E" w:rsidRDefault="00C97533" w:rsidP="00D731BC">
            <w:pPr>
              <w:jc w:val="both"/>
              <w:rPr>
                <w:color w:val="000000"/>
                <w:sz w:val="20"/>
                <w:szCs w:val="20"/>
              </w:rPr>
            </w:pPr>
            <w:r w:rsidRPr="00793E7E">
              <w:rPr>
                <w:color w:val="000000"/>
                <w:sz w:val="20"/>
                <w:szCs w:val="20"/>
              </w:rPr>
              <w:t>Research premium</w:t>
            </w:r>
          </w:p>
        </w:tc>
        <w:tc>
          <w:tcPr>
            <w:tcW w:w="1440" w:type="dxa"/>
            <w:noWrap/>
            <w:hideMark/>
          </w:tcPr>
          <w:p w14:paraId="4FE089F0"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7418A54F"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5D38A241" w14:textId="77777777" w:rsidTr="00D731BC">
        <w:trPr>
          <w:trHeight w:val="144"/>
          <w:jc w:val="center"/>
        </w:trPr>
        <w:tc>
          <w:tcPr>
            <w:tcW w:w="1363" w:type="dxa"/>
            <w:vMerge w:val="restart"/>
            <w:noWrap/>
            <w:vAlign w:val="center"/>
            <w:hideMark/>
          </w:tcPr>
          <w:p w14:paraId="163AE538" w14:textId="77777777" w:rsidR="00C97533" w:rsidRPr="00793E7E" w:rsidRDefault="00C97533" w:rsidP="00D731BC">
            <w:pPr>
              <w:jc w:val="both"/>
              <w:rPr>
                <w:color w:val="000000"/>
                <w:sz w:val="20"/>
                <w:szCs w:val="20"/>
              </w:rPr>
            </w:pPr>
            <w:r w:rsidRPr="00793E7E">
              <w:rPr>
                <w:color w:val="000000"/>
                <w:sz w:val="20"/>
                <w:szCs w:val="20"/>
              </w:rPr>
              <w:t>Belgium</w:t>
            </w:r>
          </w:p>
        </w:tc>
        <w:tc>
          <w:tcPr>
            <w:tcW w:w="757" w:type="dxa"/>
            <w:noWrap/>
            <w:hideMark/>
          </w:tcPr>
          <w:p w14:paraId="6C784AEA"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DDEEE57"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w:t>
            </w:r>
          </w:p>
        </w:tc>
        <w:tc>
          <w:tcPr>
            <w:tcW w:w="1440" w:type="dxa"/>
            <w:noWrap/>
            <w:hideMark/>
          </w:tcPr>
          <w:p w14:paraId="4C6A58D8"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26DF3D1F"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5C2006BD" w14:textId="77777777" w:rsidTr="00D731BC">
        <w:trPr>
          <w:trHeight w:val="144"/>
          <w:jc w:val="center"/>
        </w:trPr>
        <w:tc>
          <w:tcPr>
            <w:tcW w:w="1363" w:type="dxa"/>
            <w:vMerge/>
            <w:noWrap/>
            <w:vAlign w:val="center"/>
            <w:hideMark/>
          </w:tcPr>
          <w:p w14:paraId="60B58934" w14:textId="77777777" w:rsidR="00C97533" w:rsidRPr="00793E7E" w:rsidRDefault="00C97533" w:rsidP="00D731BC">
            <w:pPr>
              <w:jc w:val="both"/>
              <w:rPr>
                <w:color w:val="000000"/>
                <w:sz w:val="20"/>
                <w:szCs w:val="20"/>
              </w:rPr>
            </w:pPr>
          </w:p>
        </w:tc>
        <w:tc>
          <w:tcPr>
            <w:tcW w:w="757" w:type="dxa"/>
            <w:noWrap/>
            <w:hideMark/>
          </w:tcPr>
          <w:p w14:paraId="2F5D77D1"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FCA644B" w14:textId="77777777" w:rsidR="00C97533" w:rsidRPr="00793E7E" w:rsidRDefault="00C97533" w:rsidP="00D731BC">
            <w:pPr>
              <w:jc w:val="both"/>
              <w:rPr>
                <w:color w:val="000000"/>
                <w:sz w:val="20"/>
                <w:szCs w:val="20"/>
              </w:rPr>
            </w:pPr>
            <w:r w:rsidRPr="00793E7E">
              <w:rPr>
                <w:color w:val="000000"/>
                <w:sz w:val="20"/>
                <w:szCs w:val="20"/>
              </w:rPr>
              <w:t>Payroll Withholding Tax Credit</w:t>
            </w:r>
          </w:p>
        </w:tc>
        <w:tc>
          <w:tcPr>
            <w:tcW w:w="1440" w:type="dxa"/>
            <w:noWrap/>
            <w:hideMark/>
          </w:tcPr>
          <w:p w14:paraId="02766326"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12C64A60"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5AFC2F9" w14:textId="77777777" w:rsidTr="00D731BC">
        <w:trPr>
          <w:trHeight w:val="144"/>
          <w:jc w:val="center"/>
        </w:trPr>
        <w:tc>
          <w:tcPr>
            <w:tcW w:w="1363" w:type="dxa"/>
            <w:vMerge/>
            <w:noWrap/>
            <w:vAlign w:val="center"/>
            <w:hideMark/>
          </w:tcPr>
          <w:p w14:paraId="53AF648A" w14:textId="77777777" w:rsidR="00C97533" w:rsidRPr="00793E7E" w:rsidRDefault="00C97533" w:rsidP="00D731BC">
            <w:pPr>
              <w:jc w:val="both"/>
              <w:rPr>
                <w:color w:val="000000"/>
                <w:sz w:val="20"/>
                <w:szCs w:val="20"/>
              </w:rPr>
            </w:pPr>
          </w:p>
        </w:tc>
        <w:tc>
          <w:tcPr>
            <w:tcW w:w="757" w:type="dxa"/>
            <w:noWrap/>
            <w:hideMark/>
          </w:tcPr>
          <w:p w14:paraId="0AB0E0D9"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EAE88B9" w14:textId="77777777" w:rsidR="00C97533" w:rsidRPr="00793E7E" w:rsidRDefault="00C97533" w:rsidP="00D731BC">
            <w:pPr>
              <w:jc w:val="both"/>
              <w:rPr>
                <w:color w:val="000000"/>
                <w:sz w:val="20"/>
                <w:szCs w:val="20"/>
              </w:rPr>
            </w:pPr>
            <w:r w:rsidRPr="00793E7E">
              <w:rPr>
                <w:color w:val="000000"/>
                <w:sz w:val="20"/>
                <w:szCs w:val="20"/>
              </w:rPr>
              <w:t>R&amp;D Investment Deduction</w:t>
            </w:r>
          </w:p>
        </w:tc>
        <w:tc>
          <w:tcPr>
            <w:tcW w:w="1440" w:type="dxa"/>
            <w:noWrap/>
            <w:hideMark/>
          </w:tcPr>
          <w:p w14:paraId="48BFFB45"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08176CA6"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2EDC785E" w14:textId="77777777" w:rsidTr="00D731BC">
        <w:trPr>
          <w:trHeight w:val="144"/>
          <w:jc w:val="center"/>
        </w:trPr>
        <w:tc>
          <w:tcPr>
            <w:tcW w:w="1363" w:type="dxa"/>
            <w:vMerge/>
            <w:noWrap/>
            <w:vAlign w:val="center"/>
            <w:hideMark/>
          </w:tcPr>
          <w:p w14:paraId="42D77371" w14:textId="77777777" w:rsidR="00C97533" w:rsidRPr="00793E7E" w:rsidRDefault="00C97533" w:rsidP="00D731BC">
            <w:pPr>
              <w:jc w:val="both"/>
              <w:rPr>
                <w:color w:val="000000"/>
                <w:sz w:val="20"/>
                <w:szCs w:val="20"/>
              </w:rPr>
            </w:pPr>
          </w:p>
        </w:tc>
        <w:tc>
          <w:tcPr>
            <w:tcW w:w="757" w:type="dxa"/>
            <w:noWrap/>
            <w:hideMark/>
          </w:tcPr>
          <w:p w14:paraId="5E749D9A"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ACEF7D5" w14:textId="77777777" w:rsidR="00C97533" w:rsidRPr="00793E7E" w:rsidRDefault="00C97533" w:rsidP="00D731BC">
            <w:pPr>
              <w:jc w:val="both"/>
              <w:rPr>
                <w:color w:val="000000"/>
                <w:sz w:val="20"/>
                <w:szCs w:val="20"/>
              </w:rPr>
            </w:pPr>
            <w:r w:rsidRPr="00793E7E">
              <w:rPr>
                <w:color w:val="000000"/>
                <w:sz w:val="20"/>
                <w:szCs w:val="20"/>
              </w:rPr>
              <w:t>Refundable tax credit for R&amp;D</w:t>
            </w:r>
          </w:p>
        </w:tc>
        <w:tc>
          <w:tcPr>
            <w:tcW w:w="1440" w:type="dxa"/>
            <w:noWrap/>
            <w:hideMark/>
          </w:tcPr>
          <w:p w14:paraId="31068CE2"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63578028"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4AEE2C5E" w14:textId="77777777" w:rsidTr="00D731BC">
        <w:trPr>
          <w:trHeight w:val="144"/>
          <w:jc w:val="center"/>
        </w:trPr>
        <w:tc>
          <w:tcPr>
            <w:tcW w:w="1363" w:type="dxa"/>
            <w:vMerge w:val="restart"/>
            <w:noWrap/>
            <w:vAlign w:val="center"/>
            <w:hideMark/>
          </w:tcPr>
          <w:p w14:paraId="5B026EF6" w14:textId="77777777" w:rsidR="00C97533" w:rsidRPr="00793E7E" w:rsidRDefault="00C97533" w:rsidP="00D731BC">
            <w:pPr>
              <w:jc w:val="both"/>
              <w:rPr>
                <w:color w:val="000000"/>
                <w:sz w:val="20"/>
                <w:szCs w:val="20"/>
              </w:rPr>
            </w:pPr>
            <w:r w:rsidRPr="00793E7E">
              <w:rPr>
                <w:color w:val="000000"/>
                <w:sz w:val="20"/>
                <w:szCs w:val="20"/>
              </w:rPr>
              <w:t>Brazil</w:t>
            </w:r>
          </w:p>
          <w:p w14:paraId="0767B1C8" w14:textId="77777777" w:rsidR="00C97533" w:rsidRPr="00793E7E" w:rsidRDefault="00C97533" w:rsidP="00D731BC">
            <w:pPr>
              <w:jc w:val="both"/>
              <w:rPr>
                <w:color w:val="000000"/>
                <w:sz w:val="20"/>
                <w:szCs w:val="20"/>
              </w:rPr>
            </w:pPr>
          </w:p>
        </w:tc>
        <w:tc>
          <w:tcPr>
            <w:tcW w:w="757" w:type="dxa"/>
            <w:noWrap/>
            <w:hideMark/>
          </w:tcPr>
          <w:p w14:paraId="301BF40A"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B6DE7D1"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w:t>
            </w:r>
          </w:p>
        </w:tc>
        <w:tc>
          <w:tcPr>
            <w:tcW w:w="1440" w:type="dxa"/>
            <w:noWrap/>
            <w:hideMark/>
          </w:tcPr>
          <w:p w14:paraId="02632202"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301C5B7A"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70CC189" w14:textId="77777777" w:rsidTr="00D731BC">
        <w:trPr>
          <w:trHeight w:val="144"/>
          <w:jc w:val="center"/>
        </w:trPr>
        <w:tc>
          <w:tcPr>
            <w:tcW w:w="1363" w:type="dxa"/>
            <w:vMerge/>
            <w:noWrap/>
            <w:vAlign w:val="center"/>
            <w:hideMark/>
          </w:tcPr>
          <w:p w14:paraId="2E28E2D9" w14:textId="77777777" w:rsidR="00C97533" w:rsidRPr="00793E7E" w:rsidRDefault="00C97533" w:rsidP="00D731BC">
            <w:pPr>
              <w:jc w:val="both"/>
              <w:rPr>
                <w:color w:val="000000"/>
                <w:sz w:val="20"/>
                <w:szCs w:val="20"/>
              </w:rPr>
            </w:pPr>
          </w:p>
        </w:tc>
        <w:tc>
          <w:tcPr>
            <w:tcW w:w="757" w:type="dxa"/>
            <w:noWrap/>
            <w:hideMark/>
          </w:tcPr>
          <w:p w14:paraId="71936A5B"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F6428DC"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008046E2"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542C001A"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25F687B2" w14:textId="77777777" w:rsidTr="00D731BC">
        <w:trPr>
          <w:trHeight w:val="144"/>
          <w:jc w:val="center"/>
        </w:trPr>
        <w:tc>
          <w:tcPr>
            <w:tcW w:w="1363" w:type="dxa"/>
            <w:noWrap/>
            <w:vAlign w:val="center"/>
            <w:hideMark/>
          </w:tcPr>
          <w:p w14:paraId="7F696CC6" w14:textId="77777777" w:rsidR="00C97533" w:rsidRPr="00793E7E" w:rsidRDefault="00C97533" w:rsidP="00D731BC">
            <w:pPr>
              <w:jc w:val="both"/>
              <w:rPr>
                <w:color w:val="000000"/>
                <w:sz w:val="20"/>
                <w:szCs w:val="20"/>
              </w:rPr>
            </w:pPr>
            <w:r w:rsidRPr="00793E7E">
              <w:rPr>
                <w:color w:val="000000"/>
                <w:sz w:val="20"/>
                <w:szCs w:val="20"/>
              </w:rPr>
              <w:t>Canada</w:t>
            </w:r>
          </w:p>
        </w:tc>
        <w:tc>
          <w:tcPr>
            <w:tcW w:w="757" w:type="dxa"/>
            <w:noWrap/>
            <w:hideMark/>
          </w:tcPr>
          <w:p w14:paraId="0A7ED720"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F0FAF61" w14:textId="77777777" w:rsidR="00C97533" w:rsidRPr="00793E7E" w:rsidRDefault="00C97533" w:rsidP="00D731BC">
            <w:pPr>
              <w:jc w:val="both"/>
              <w:rPr>
                <w:color w:val="000000"/>
                <w:sz w:val="20"/>
                <w:szCs w:val="20"/>
              </w:rPr>
            </w:pPr>
            <w:r w:rsidRPr="00793E7E">
              <w:rPr>
                <w:color w:val="000000"/>
                <w:sz w:val="20"/>
                <w:szCs w:val="20"/>
              </w:rPr>
              <w:t>Scientific research and experimental development (SR&amp;ED) tax credit</w:t>
            </w:r>
          </w:p>
        </w:tc>
        <w:tc>
          <w:tcPr>
            <w:tcW w:w="1440" w:type="dxa"/>
            <w:noWrap/>
            <w:hideMark/>
          </w:tcPr>
          <w:p w14:paraId="57C80463"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2F5D363D"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7497ACC" w14:textId="77777777" w:rsidTr="00D731BC">
        <w:trPr>
          <w:trHeight w:val="144"/>
          <w:jc w:val="center"/>
        </w:trPr>
        <w:tc>
          <w:tcPr>
            <w:tcW w:w="1363" w:type="dxa"/>
            <w:noWrap/>
            <w:vAlign w:val="center"/>
            <w:hideMark/>
          </w:tcPr>
          <w:p w14:paraId="7DC080B7" w14:textId="77777777" w:rsidR="00C97533" w:rsidRPr="00793E7E" w:rsidRDefault="00C97533" w:rsidP="00D731BC">
            <w:pPr>
              <w:jc w:val="both"/>
              <w:rPr>
                <w:color w:val="000000"/>
                <w:sz w:val="20"/>
                <w:szCs w:val="20"/>
              </w:rPr>
            </w:pPr>
            <w:r w:rsidRPr="00793E7E">
              <w:rPr>
                <w:color w:val="000000"/>
                <w:sz w:val="20"/>
                <w:szCs w:val="20"/>
              </w:rPr>
              <w:t>Chile</w:t>
            </w:r>
          </w:p>
        </w:tc>
        <w:tc>
          <w:tcPr>
            <w:tcW w:w="757" w:type="dxa"/>
            <w:noWrap/>
            <w:hideMark/>
          </w:tcPr>
          <w:p w14:paraId="5D16F081" w14:textId="77777777" w:rsidR="00C97533" w:rsidRPr="00793E7E" w:rsidRDefault="00C97533" w:rsidP="00D731BC">
            <w:pPr>
              <w:jc w:val="both"/>
              <w:rPr>
                <w:color w:val="000000"/>
                <w:sz w:val="20"/>
                <w:szCs w:val="20"/>
              </w:rPr>
            </w:pPr>
            <w:r w:rsidRPr="00793E7E">
              <w:rPr>
                <w:color w:val="000000"/>
                <w:sz w:val="20"/>
                <w:szCs w:val="20"/>
              </w:rPr>
              <w:t>2021</w:t>
            </w:r>
          </w:p>
        </w:tc>
        <w:tc>
          <w:tcPr>
            <w:tcW w:w="4630" w:type="dxa"/>
            <w:noWrap/>
            <w:hideMark/>
          </w:tcPr>
          <w:p w14:paraId="541560CD" w14:textId="77777777" w:rsidR="00C97533" w:rsidRPr="00793E7E" w:rsidRDefault="00C97533" w:rsidP="00D731BC">
            <w:pPr>
              <w:jc w:val="both"/>
              <w:rPr>
                <w:color w:val="000000"/>
                <w:sz w:val="20"/>
                <w:szCs w:val="20"/>
              </w:rPr>
            </w:pPr>
            <w:r w:rsidRPr="00793E7E">
              <w:rPr>
                <w:color w:val="000000"/>
                <w:sz w:val="20"/>
                <w:szCs w:val="20"/>
              </w:rPr>
              <w:t>R&amp;D tax credit for intramural and extramural expenses</w:t>
            </w:r>
          </w:p>
        </w:tc>
        <w:tc>
          <w:tcPr>
            <w:tcW w:w="1440" w:type="dxa"/>
            <w:noWrap/>
            <w:hideMark/>
          </w:tcPr>
          <w:p w14:paraId="532F6D71"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5D866124"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58ECFE2" w14:textId="77777777" w:rsidTr="00D731BC">
        <w:trPr>
          <w:trHeight w:val="144"/>
          <w:jc w:val="center"/>
        </w:trPr>
        <w:tc>
          <w:tcPr>
            <w:tcW w:w="1363" w:type="dxa"/>
            <w:vMerge w:val="restart"/>
            <w:noWrap/>
            <w:vAlign w:val="center"/>
            <w:hideMark/>
          </w:tcPr>
          <w:p w14:paraId="28F899FC" w14:textId="77777777" w:rsidR="00C97533" w:rsidRPr="00793E7E" w:rsidRDefault="00C97533" w:rsidP="00D731BC">
            <w:pPr>
              <w:jc w:val="both"/>
              <w:rPr>
                <w:color w:val="000000"/>
                <w:sz w:val="20"/>
                <w:szCs w:val="20"/>
              </w:rPr>
            </w:pPr>
            <w:r w:rsidRPr="00793E7E">
              <w:rPr>
                <w:color w:val="000000"/>
                <w:sz w:val="20"/>
                <w:szCs w:val="20"/>
              </w:rPr>
              <w:t>China</w:t>
            </w:r>
          </w:p>
        </w:tc>
        <w:tc>
          <w:tcPr>
            <w:tcW w:w="757" w:type="dxa"/>
            <w:noWrap/>
            <w:hideMark/>
          </w:tcPr>
          <w:p w14:paraId="64382306"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8A48C26"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w:t>
            </w:r>
          </w:p>
        </w:tc>
        <w:tc>
          <w:tcPr>
            <w:tcW w:w="1440" w:type="dxa"/>
            <w:noWrap/>
            <w:hideMark/>
          </w:tcPr>
          <w:p w14:paraId="3BA16805"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3A2055F8"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1B2DA82F" w14:textId="77777777" w:rsidTr="00D731BC">
        <w:trPr>
          <w:trHeight w:val="144"/>
          <w:jc w:val="center"/>
        </w:trPr>
        <w:tc>
          <w:tcPr>
            <w:tcW w:w="1363" w:type="dxa"/>
            <w:vMerge/>
            <w:noWrap/>
            <w:vAlign w:val="center"/>
            <w:hideMark/>
          </w:tcPr>
          <w:p w14:paraId="52C9BAD6" w14:textId="77777777" w:rsidR="00C97533" w:rsidRPr="00793E7E" w:rsidRDefault="00C97533" w:rsidP="00D731BC">
            <w:pPr>
              <w:jc w:val="both"/>
              <w:rPr>
                <w:color w:val="000000"/>
                <w:sz w:val="20"/>
                <w:szCs w:val="20"/>
              </w:rPr>
            </w:pPr>
          </w:p>
        </w:tc>
        <w:tc>
          <w:tcPr>
            <w:tcW w:w="757" w:type="dxa"/>
            <w:noWrap/>
            <w:hideMark/>
          </w:tcPr>
          <w:p w14:paraId="20118441"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B0B634A"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5EECF821"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43F7F98E"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52562D7F" w14:textId="77777777" w:rsidTr="00D731BC">
        <w:trPr>
          <w:trHeight w:val="144"/>
          <w:jc w:val="center"/>
        </w:trPr>
        <w:tc>
          <w:tcPr>
            <w:tcW w:w="1363" w:type="dxa"/>
            <w:noWrap/>
            <w:vAlign w:val="center"/>
            <w:hideMark/>
          </w:tcPr>
          <w:p w14:paraId="4199E69F" w14:textId="77777777" w:rsidR="00C97533" w:rsidRPr="00793E7E" w:rsidRDefault="00C97533" w:rsidP="00D731BC">
            <w:pPr>
              <w:jc w:val="both"/>
              <w:rPr>
                <w:color w:val="000000"/>
                <w:sz w:val="20"/>
                <w:szCs w:val="20"/>
              </w:rPr>
            </w:pPr>
            <w:r w:rsidRPr="00793E7E">
              <w:rPr>
                <w:color w:val="000000"/>
                <w:sz w:val="20"/>
                <w:szCs w:val="20"/>
              </w:rPr>
              <w:t>Cyprus</w:t>
            </w:r>
          </w:p>
        </w:tc>
        <w:tc>
          <w:tcPr>
            <w:tcW w:w="757" w:type="dxa"/>
            <w:noWrap/>
            <w:hideMark/>
          </w:tcPr>
          <w:p w14:paraId="4831298B"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11393C9" w14:textId="77777777" w:rsidR="00C97533" w:rsidRPr="00793E7E" w:rsidRDefault="00C97533" w:rsidP="00D731BC">
            <w:pPr>
              <w:jc w:val="both"/>
              <w:rPr>
                <w:color w:val="000000"/>
                <w:sz w:val="20"/>
                <w:szCs w:val="20"/>
              </w:rPr>
            </w:pPr>
            <w:r w:rsidRPr="00793E7E">
              <w:rPr>
                <w:color w:val="000000"/>
                <w:sz w:val="20"/>
                <w:szCs w:val="20"/>
              </w:rPr>
              <w:t>Enhanced tax deduction for R&amp;D expenses</w:t>
            </w:r>
          </w:p>
        </w:tc>
        <w:tc>
          <w:tcPr>
            <w:tcW w:w="1440" w:type="dxa"/>
            <w:noWrap/>
            <w:hideMark/>
          </w:tcPr>
          <w:p w14:paraId="07195B24"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72CA34BD"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574DA655" w14:textId="77777777" w:rsidTr="00D731BC">
        <w:trPr>
          <w:trHeight w:val="144"/>
          <w:jc w:val="center"/>
        </w:trPr>
        <w:tc>
          <w:tcPr>
            <w:tcW w:w="1363" w:type="dxa"/>
            <w:noWrap/>
            <w:vAlign w:val="center"/>
            <w:hideMark/>
          </w:tcPr>
          <w:p w14:paraId="4F1C3E46" w14:textId="77777777" w:rsidR="00C97533" w:rsidRPr="00793E7E" w:rsidRDefault="00C97533" w:rsidP="00D731BC">
            <w:pPr>
              <w:jc w:val="both"/>
              <w:rPr>
                <w:color w:val="000000"/>
                <w:sz w:val="20"/>
                <w:szCs w:val="20"/>
              </w:rPr>
            </w:pPr>
            <w:r w:rsidRPr="00793E7E">
              <w:rPr>
                <w:color w:val="000000"/>
                <w:sz w:val="20"/>
                <w:szCs w:val="20"/>
              </w:rPr>
              <w:t>Czech Republic</w:t>
            </w:r>
          </w:p>
        </w:tc>
        <w:tc>
          <w:tcPr>
            <w:tcW w:w="757" w:type="dxa"/>
            <w:noWrap/>
            <w:hideMark/>
          </w:tcPr>
          <w:p w14:paraId="098DD4CE"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129A05B"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54F97B67"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02000F0A" w14:textId="77777777" w:rsidR="00C97533" w:rsidRPr="00793E7E" w:rsidRDefault="00C97533" w:rsidP="00D731BC">
            <w:pPr>
              <w:jc w:val="both"/>
              <w:rPr>
                <w:color w:val="000000"/>
                <w:sz w:val="20"/>
                <w:szCs w:val="20"/>
              </w:rPr>
            </w:pPr>
            <w:r w:rsidRPr="00793E7E">
              <w:rPr>
                <w:color w:val="000000"/>
                <w:sz w:val="20"/>
                <w:szCs w:val="20"/>
              </w:rPr>
              <w:t>Hybrid</w:t>
            </w:r>
          </w:p>
        </w:tc>
      </w:tr>
      <w:tr w:rsidR="00C97533" w:rsidRPr="00793E7E" w14:paraId="2C41BF0C" w14:textId="77777777" w:rsidTr="00D731BC">
        <w:trPr>
          <w:trHeight w:val="144"/>
          <w:jc w:val="center"/>
        </w:trPr>
        <w:tc>
          <w:tcPr>
            <w:tcW w:w="1363" w:type="dxa"/>
            <w:vMerge w:val="restart"/>
            <w:noWrap/>
            <w:vAlign w:val="center"/>
            <w:hideMark/>
          </w:tcPr>
          <w:p w14:paraId="58F2F175" w14:textId="77777777" w:rsidR="00C97533" w:rsidRPr="00793E7E" w:rsidRDefault="00C97533" w:rsidP="00D731BC">
            <w:pPr>
              <w:jc w:val="both"/>
              <w:rPr>
                <w:color w:val="000000"/>
                <w:sz w:val="20"/>
                <w:szCs w:val="20"/>
              </w:rPr>
            </w:pPr>
            <w:r w:rsidRPr="00793E7E">
              <w:rPr>
                <w:color w:val="000000"/>
                <w:sz w:val="20"/>
                <w:szCs w:val="20"/>
              </w:rPr>
              <w:t>Denmark</w:t>
            </w:r>
          </w:p>
          <w:p w14:paraId="7B25F988" w14:textId="77777777" w:rsidR="00C97533" w:rsidRPr="00793E7E" w:rsidRDefault="00C97533" w:rsidP="00D731BC">
            <w:pPr>
              <w:jc w:val="both"/>
              <w:rPr>
                <w:color w:val="000000"/>
                <w:sz w:val="20"/>
                <w:szCs w:val="20"/>
              </w:rPr>
            </w:pPr>
          </w:p>
        </w:tc>
        <w:tc>
          <w:tcPr>
            <w:tcW w:w="757" w:type="dxa"/>
            <w:noWrap/>
            <w:hideMark/>
          </w:tcPr>
          <w:p w14:paraId="7AE2C30D"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6861B23F"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w:t>
            </w:r>
          </w:p>
        </w:tc>
        <w:tc>
          <w:tcPr>
            <w:tcW w:w="1440" w:type="dxa"/>
            <w:noWrap/>
            <w:hideMark/>
          </w:tcPr>
          <w:p w14:paraId="070003B7"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269B3B61"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21034E8" w14:textId="77777777" w:rsidTr="00D731BC">
        <w:trPr>
          <w:trHeight w:val="144"/>
          <w:jc w:val="center"/>
        </w:trPr>
        <w:tc>
          <w:tcPr>
            <w:tcW w:w="1363" w:type="dxa"/>
            <w:vMerge/>
            <w:noWrap/>
            <w:vAlign w:val="center"/>
            <w:hideMark/>
          </w:tcPr>
          <w:p w14:paraId="714AFBC9" w14:textId="77777777" w:rsidR="00C97533" w:rsidRPr="00793E7E" w:rsidRDefault="00C97533" w:rsidP="00D731BC">
            <w:pPr>
              <w:jc w:val="both"/>
              <w:rPr>
                <w:color w:val="000000"/>
                <w:sz w:val="20"/>
                <w:szCs w:val="20"/>
              </w:rPr>
            </w:pPr>
          </w:p>
        </w:tc>
        <w:tc>
          <w:tcPr>
            <w:tcW w:w="757" w:type="dxa"/>
            <w:noWrap/>
            <w:hideMark/>
          </w:tcPr>
          <w:p w14:paraId="64AA3259"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705A628F" w14:textId="77777777" w:rsidR="00C97533" w:rsidRPr="00793E7E" w:rsidRDefault="00C97533" w:rsidP="00D731BC">
            <w:pPr>
              <w:jc w:val="both"/>
              <w:rPr>
                <w:color w:val="000000"/>
                <w:sz w:val="20"/>
                <w:szCs w:val="20"/>
              </w:rPr>
            </w:pPr>
            <w:r w:rsidRPr="00793E7E">
              <w:rPr>
                <w:color w:val="000000"/>
                <w:sz w:val="20"/>
                <w:szCs w:val="20"/>
              </w:rPr>
              <w:t>Enhanced Tax allowance on R&amp;D capital</w:t>
            </w:r>
          </w:p>
        </w:tc>
        <w:tc>
          <w:tcPr>
            <w:tcW w:w="1440" w:type="dxa"/>
            <w:noWrap/>
            <w:hideMark/>
          </w:tcPr>
          <w:p w14:paraId="56840D2C"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22FA2954"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4CE072E6" w14:textId="77777777" w:rsidTr="00D731BC">
        <w:trPr>
          <w:trHeight w:val="144"/>
          <w:jc w:val="center"/>
        </w:trPr>
        <w:tc>
          <w:tcPr>
            <w:tcW w:w="1363" w:type="dxa"/>
            <w:vMerge/>
            <w:noWrap/>
            <w:vAlign w:val="center"/>
            <w:hideMark/>
          </w:tcPr>
          <w:p w14:paraId="72CAADBA" w14:textId="77777777" w:rsidR="00C97533" w:rsidRPr="00793E7E" w:rsidRDefault="00C97533" w:rsidP="00D731BC">
            <w:pPr>
              <w:jc w:val="both"/>
              <w:rPr>
                <w:color w:val="000000"/>
                <w:sz w:val="20"/>
                <w:szCs w:val="20"/>
              </w:rPr>
            </w:pPr>
          </w:p>
        </w:tc>
        <w:tc>
          <w:tcPr>
            <w:tcW w:w="757" w:type="dxa"/>
            <w:noWrap/>
            <w:hideMark/>
          </w:tcPr>
          <w:p w14:paraId="6477A5BD"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D1E3686" w14:textId="77777777" w:rsidR="00C97533" w:rsidRPr="00793E7E" w:rsidRDefault="00C97533" w:rsidP="00D731BC">
            <w:pPr>
              <w:jc w:val="both"/>
              <w:rPr>
                <w:color w:val="000000"/>
                <w:sz w:val="20"/>
                <w:szCs w:val="20"/>
              </w:rPr>
            </w:pPr>
            <w:r w:rsidRPr="00793E7E">
              <w:rPr>
                <w:color w:val="000000"/>
                <w:sz w:val="20"/>
                <w:szCs w:val="20"/>
              </w:rPr>
              <w:t>R&amp;D tax credit for deficit related R&amp;D expenses</w:t>
            </w:r>
          </w:p>
        </w:tc>
        <w:tc>
          <w:tcPr>
            <w:tcW w:w="1440" w:type="dxa"/>
            <w:noWrap/>
            <w:hideMark/>
          </w:tcPr>
          <w:p w14:paraId="6B1E9DFA"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109F5DDC"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2FB04345" w14:textId="77777777" w:rsidTr="00D731BC">
        <w:trPr>
          <w:trHeight w:val="144"/>
          <w:jc w:val="center"/>
        </w:trPr>
        <w:tc>
          <w:tcPr>
            <w:tcW w:w="1363" w:type="dxa"/>
            <w:vMerge w:val="restart"/>
            <w:noWrap/>
            <w:vAlign w:val="center"/>
            <w:hideMark/>
          </w:tcPr>
          <w:p w14:paraId="59A4C150" w14:textId="77777777" w:rsidR="00C97533" w:rsidRPr="00793E7E" w:rsidRDefault="00C97533" w:rsidP="00D731BC">
            <w:pPr>
              <w:jc w:val="both"/>
              <w:rPr>
                <w:color w:val="000000"/>
                <w:sz w:val="20"/>
                <w:szCs w:val="20"/>
              </w:rPr>
            </w:pPr>
            <w:r w:rsidRPr="00793E7E">
              <w:rPr>
                <w:color w:val="000000"/>
                <w:sz w:val="20"/>
                <w:szCs w:val="20"/>
              </w:rPr>
              <w:t>France</w:t>
            </w:r>
          </w:p>
        </w:tc>
        <w:tc>
          <w:tcPr>
            <w:tcW w:w="757" w:type="dxa"/>
            <w:noWrap/>
            <w:hideMark/>
          </w:tcPr>
          <w:p w14:paraId="2098F926"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79AED8A"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 (Machinery and Equipment)</w:t>
            </w:r>
          </w:p>
        </w:tc>
        <w:tc>
          <w:tcPr>
            <w:tcW w:w="1440" w:type="dxa"/>
            <w:noWrap/>
            <w:hideMark/>
          </w:tcPr>
          <w:p w14:paraId="7D978C97"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39F9654E"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B3F707A" w14:textId="77777777" w:rsidTr="00D731BC">
        <w:trPr>
          <w:trHeight w:val="144"/>
          <w:jc w:val="center"/>
        </w:trPr>
        <w:tc>
          <w:tcPr>
            <w:tcW w:w="1363" w:type="dxa"/>
            <w:vMerge/>
            <w:noWrap/>
            <w:vAlign w:val="center"/>
            <w:hideMark/>
          </w:tcPr>
          <w:p w14:paraId="1811710E" w14:textId="77777777" w:rsidR="00C97533" w:rsidRPr="00793E7E" w:rsidRDefault="00C97533" w:rsidP="00D731BC">
            <w:pPr>
              <w:jc w:val="both"/>
              <w:rPr>
                <w:color w:val="000000"/>
                <w:sz w:val="20"/>
                <w:szCs w:val="20"/>
              </w:rPr>
            </w:pPr>
          </w:p>
        </w:tc>
        <w:tc>
          <w:tcPr>
            <w:tcW w:w="757" w:type="dxa"/>
            <w:noWrap/>
            <w:hideMark/>
          </w:tcPr>
          <w:p w14:paraId="702AE865"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9226161" w14:textId="77777777" w:rsidR="00C97533" w:rsidRPr="00793E7E" w:rsidRDefault="00C97533" w:rsidP="00D731BC">
            <w:pPr>
              <w:jc w:val="both"/>
              <w:rPr>
                <w:color w:val="000000"/>
                <w:sz w:val="20"/>
                <w:szCs w:val="20"/>
              </w:rPr>
            </w:pPr>
            <w:r w:rsidRPr="00793E7E">
              <w:rPr>
                <w:color w:val="000000"/>
                <w:sz w:val="20"/>
                <w:szCs w:val="20"/>
              </w:rPr>
              <w:t>Payroll withholding tax credit for young innovative firms (JEI) and young university firms (JEU)</w:t>
            </w:r>
          </w:p>
        </w:tc>
        <w:tc>
          <w:tcPr>
            <w:tcW w:w="1440" w:type="dxa"/>
            <w:noWrap/>
            <w:hideMark/>
          </w:tcPr>
          <w:p w14:paraId="76FE9549"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1FB20390"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01A8E6C" w14:textId="77777777" w:rsidTr="00D731BC">
        <w:trPr>
          <w:trHeight w:val="144"/>
          <w:jc w:val="center"/>
        </w:trPr>
        <w:tc>
          <w:tcPr>
            <w:tcW w:w="1363" w:type="dxa"/>
            <w:vMerge/>
            <w:noWrap/>
            <w:vAlign w:val="center"/>
            <w:hideMark/>
          </w:tcPr>
          <w:p w14:paraId="1BCA9E89" w14:textId="77777777" w:rsidR="00C97533" w:rsidRPr="00793E7E" w:rsidRDefault="00C97533" w:rsidP="00D731BC">
            <w:pPr>
              <w:jc w:val="both"/>
              <w:rPr>
                <w:color w:val="000000"/>
                <w:sz w:val="20"/>
                <w:szCs w:val="20"/>
              </w:rPr>
            </w:pPr>
          </w:p>
        </w:tc>
        <w:tc>
          <w:tcPr>
            <w:tcW w:w="757" w:type="dxa"/>
            <w:noWrap/>
            <w:hideMark/>
          </w:tcPr>
          <w:p w14:paraId="4730B9AC"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34FD566" w14:textId="77777777" w:rsidR="00C97533" w:rsidRPr="00793E7E" w:rsidRDefault="00C97533" w:rsidP="00D731BC">
            <w:pPr>
              <w:jc w:val="both"/>
              <w:rPr>
                <w:color w:val="000000"/>
                <w:sz w:val="20"/>
                <w:szCs w:val="20"/>
              </w:rPr>
            </w:pPr>
            <w:r w:rsidRPr="00793E7E">
              <w:rPr>
                <w:color w:val="000000"/>
                <w:sz w:val="20"/>
                <w:szCs w:val="20"/>
              </w:rPr>
              <w:t>R&amp;D tax credit</w:t>
            </w:r>
          </w:p>
        </w:tc>
        <w:tc>
          <w:tcPr>
            <w:tcW w:w="1440" w:type="dxa"/>
            <w:noWrap/>
            <w:hideMark/>
          </w:tcPr>
          <w:p w14:paraId="18BA82B3"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4634BBEF"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6A72729F" w14:textId="77777777" w:rsidTr="00D731BC">
        <w:trPr>
          <w:trHeight w:val="144"/>
          <w:jc w:val="center"/>
        </w:trPr>
        <w:tc>
          <w:tcPr>
            <w:tcW w:w="1363" w:type="dxa"/>
            <w:vMerge/>
            <w:noWrap/>
            <w:vAlign w:val="center"/>
            <w:hideMark/>
          </w:tcPr>
          <w:p w14:paraId="45D6B3D4" w14:textId="77777777" w:rsidR="00C97533" w:rsidRPr="00793E7E" w:rsidRDefault="00C97533" w:rsidP="00D731BC">
            <w:pPr>
              <w:jc w:val="both"/>
              <w:rPr>
                <w:color w:val="000000"/>
                <w:sz w:val="20"/>
                <w:szCs w:val="20"/>
              </w:rPr>
            </w:pPr>
          </w:p>
        </w:tc>
        <w:tc>
          <w:tcPr>
            <w:tcW w:w="757" w:type="dxa"/>
            <w:noWrap/>
            <w:hideMark/>
          </w:tcPr>
          <w:p w14:paraId="58BDA9C0"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7F260D81" w14:textId="77777777" w:rsidR="00C97533" w:rsidRPr="00793E7E" w:rsidRDefault="00C97533" w:rsidP="00D731BC">
            <w:pPr>
              <w:jc w:val="both"/>
              <w:rPr>
                <w:color w:val="000000"/>
                <w:sz w:val="20"/>
                <w:szCs w:val="20"/>
              </w:rPr>
            </w:pPr>
            <w:r w:rsidRPr="00793E7E">
              <w:rPr>
                <w:color w:val="000000"/>
                <w:sz w:val="20"/>
                <w:szCs w:val="20"/>
              </w:rPr>
              <w:t>Tax credit for collaborative research</w:t>
            </w:r>
          </w:p>
        </w:tc>
        <w:tc>
          <w:tcPr>
            <w:tcW w:w="1440" w:type="dxa"/>
            <w:noWrap/>
            <w:hideMark/>
          </w:tcPr>
          <w:p w14:paraId="71E0F723"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5E75DB7F"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A7893EF" w14:textId="77777777" w:rsidTr="00D731BC">
        <w:trPr>
          <w:trHeight w:val="144"/>
          <w:jc w:val="center"/>
        </w:trPr>
        <w:tc>
          <w:tcPr>
            <w:tcW w:w="1363" w:type="dxa"/>
            <w:noWrap/>
            <w:vAlign w:val="center"/>
            <w:hideMark/>
          </w:tcPr>
          <w:p w14:paraId="43A435A6" w14:textId="77777777" w:rsidR="00C97533" w:rsidRPr="00793E7E" w:rsidRDefault="00C97533" w:rsidP="00D731BC">
            <w:pPr>
              <w:jc w:val="both"/>
              <w:rPr>
                <w:color w:val="000000"/>
                <w:sz w:val="20"/>
                <w:szCs w:val="20"/>
              </w:rPr>
            </w:pPr>
            <w:r w:rsidRPr="00793E7E">
              <w:rPr>
                <w:color w:val="000000"/>
                <w:sz w:val="20"/>
                <w:szCs w:val="20"/>
              </w:rPr>
              <w:t>Greece</w:t>
            </w:r>
          </w:p>
        </w:tc>
        <w:tc>
          <w:tcPr>
            <w:tcW w:w="757" w:type="dxa"/>
            <w:noWrap/>
            <w:hideMark/>
          </w:tcPr>
          <w:p w14:paraId="0DAAECC3"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7149A4F1"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3149A2EB"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70FBE477"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4A0C7795" w14:textId="77777777" w:rsidTr="00D731BC">
        <w:trPr>
          <w:trHeight w:val="144"/>
          <w:jc w:val="center"/>
        </w:trPr>
        <w:tc>
          <w:tcPr>
            <w:tcW w:w="1363" w:type="dxa"/>
            <w:vMerge w:val="restart"/>
            <w:noWrap/>
            <w:vAlign w:val="center"/>
            <w:hideMark/>
          </w:tcPr>
          <w:p w14:paraId="4ECFDE1D" w14:textId="77777777" w:rsidR="00C97533" w:rsidRPr="00793E7E" w:rsidRDefault="00C97533" w:rsidP="00D731BC">
            <w:pPr>
              <w:jc w:val="both"/>
              <w:rPr>
                <w:color w:val="000000"/>
                <w:sz w:val="20"/>
                <w:szCs w:val="20"/>
              </w:rPr>
            </w:pPr>
            <w:r w:rsidRPr="00793E7E">
              <w:rPr>
                <w:color w:val="000000"/>
                <w:sz w:val="20"/>
                <w:szCs w:val="20"/>
              </w:rPr>
              <w:t>Hungary</w:t>
            </w:r>
          </w:p>
          <w:p w14:paraId="1788D169" w14:textId="77777777" w:rsidR="00C97533" w:rsidRPr="00793E7E" w:rsidRDefault="00C97533" w:rsidP="00D731BC">
            <w:pPr>
              <w:jc w:val="both"/>
              <w:rPr>
                <w:color w:val="000000"/>
                <w:sz w:val="20"/>
                <w:szCs w:val="20"/>
              </w:rPr>
            </w:pPr>
          </w:p>
        </w:tc>
        <w:tc>
          <w:tcPr>
            <w:tcW w:w="757" w:type="dxa"/>
            <w:noWrap/>
            <w:hideMark/>
          </w:tcPr>
          <w:p w14:paraId="76D65892"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1810D86B" w14:textId="77777777" w:rsidR="00C97533" w:rsidRPr="00793E7E" w:rsidRDefault="00C97533" w:rsidP="00D731BC">
            <w:pPr>
              <w:jc w:val="both"/>
              <w:rPr>
                <w:color w:val="000000"/>
                <w:sz w:val="20"/>
                <w:szCs w:val="20"/>
              </w:rPr>
            </w:pPr>
            <w:r w:rsidRPr="00793E7E">
              <w:rPr>
                <w:color w:val="000000"/>
                <w:sz w:val="20"/>
                <w:szCs w:val="20"/>
              </w:rPr>
              <w:t>Development tax incentive</w:t>
            </w:r>
          </w:p>
        </w:tc>
        <w:tc>
          <w:tcPr>
            <w:tcW w:w="1440" w:type="dxa"/>
            <w:noWrap/>
            <w:hideMark/>
          </w:tcPr>
          <w:p w14:paraId="594B529E"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39AD57C2"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70D6EB7" w14:textId="77777777" w:rsidTr="00D731BC">
        <w:trPr>
          <w:trHeight w:val="144"/>
          <w:jc w:val="center"/>
        </w:trPr>
        <w:tc>
          <w:tcPr>
            <w:tcW w:w="1363" w:type="dxa"/>
            <w:vMerge/>
            <w:noWrap/>
            <w:vAlign w:val="center"/>
            <w:hideMark/>
          </w:tcPr>
          <w:p w14:paraId="5B545B41" w14:textId="77777777" w:rsidR="00C97533" w:rsidRPr="00793E7E" w:rsidRDefault="00C97533" w:rsidP="00D731BC">
            <w:pPr>
              <w:jc w:val="both"/>
              <w:rPr>
                <w:color w:val="000000"/>
                <w:sz w:val="20"/>
                <w:szCs w:val="20"/>
              </w:rPr>
            </w:pPr>
          </w:p>
        </w:tc>
        <w:tc>
          <w:tcPr>
            <w:tcW w:w="757" w:type="dxa"/>
            <w:noWrap/>
            <w:hideMark/>
          </w:tcPr>
          <w:p w14:paraId="4E3DBB6F"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14C5D9A" w14:textId="77777777" w:rsidR="00C97533" w:rsidRPr="00793E7E" w:rsidRDefault="00C97533" w:rsidP="00D731BC">
            <w:pPr>
              <w:jc w:val="both"/>
              <w:rPr>
                <w:color w:val="000000"/>
                <w:sz w:val="20"/>
                <w:szCs w:val="20"/>
              </w:rPr>
            </w:pPr>
            <w:r w:rsidRPr="00793E7E">
              <w:rPr>
                <w:color w:val="000000"/>
                <w:sz w:val="20"/>
                <w:szCs w:val="20"/>
              </w:rPr>
              <w:t>Payroll withholding tax remission (SSC exemption)</w:t>
            </w:r>
          </w:p>
        </w:tc>
        <w:tc>
          <w:tcPr>
            <w:tcW w:w="1440" w:type="dxa"/>
            <w:noWrap/>
            <w:hideMark/>
          </w:tcPr>
          <w:p w14:paraId="59AFB356"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447FD4A4"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3C488A8" w14:textId="77777777" w:rsidTr="00D731BC">
        <w:trPr>
          <w:trHeight w:val="144"/>
          <w:jc w:val="center"/>
        </w:trPr>
        <w:tc>
          <w:tcPr>
            <w:tcW w:w="1363" w:type="dxa"/>
            <w:vMerge/>
            <w:noWrap/>
            <w:vAlign w:val="center"/>
            <w:hideMark/>
          </w:tcPr>
          <w:p w14:paraId="595D6C33" w14:textId="77777777" w:rsidR="00C97533" w:rsidRPr="00793E7E" w:rsidRDefault="00C97533" w:rsidP="00D731BC">
            <w:pPr>
              <w:jc w:val="both"/>
              <w:rPr>
                <w:color w:val="000000"/>
                <w:sz w:val="20"/>
                <w:szCs w:val="20"/>
              </w:rPr>
            </w:pPr>
          </w:p>
        </w:tc>
        <w:tc>
          <w:tcPr>
            <w:tcW w:w="757" w:type="dxa"/>
            <w:noWrap/>
            <w:hideMark/>
          </w:tcPr>
          <w:p w14:paraId="700CB4F8"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2878322" w14:textId="77777777" w:rsidR="00C97533" w:rsidRPr="00793E7E" w:rsidRDefault="00C97533" w:rsidP="00D731BC">
            <w:pPr>
              <w:jc w:val="both"/>
              <w:rPr>
                <w:color w:val="000000"/>
                <w:sz w:val="20"/>
                <w:szCs w:val="20"/>
              </w:rPr>
            </w:pPr>
            <w:r w:rsidRPr="00793E7E">
              <w:rPr>
                <w:color w:val="000000"/>
                <w:sz w:val="20"/>
                <w:szCs w:val="20"/>
              </w:rPr>
              <w:t>R&amp;D tax allowance in innovation contribution</w:t>
            </w:r>
          </w:p>
        </w:tc>
        <w:tc>
          <w:tcPr>
            <w:tcW w:w="1440" w:type="dxa"/>
            <w:noWrap/>
            <w:hideMark/>
          </w:tcPr>
          <w:p w14:paraId="13BE7EB4"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0E0F8095"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6ADBB88B" w14:textId="77777777" w:rsidTr="00D731BC">
        <w:trPr>
          <w:trHeight w:val="144"/>
          <w:jc w:val="center"/>
        </w:trPr>
        <w:tc>
          <w:tcPr>
            <w:tcW w:w="1363" w:type="dxa"/>
            <w:vMerge/>
            <w:noWrap/>
            <w:vAlign w:val="center"/>
            <w:hideMark/>
          </w:tcPr>
          <w:p w14:paraId="25BB552C" w14:textId="77777777" w:rsidR="00C97533" w:rsidRPr="00793E7E" w:rsidRDefault="00C97533" w:rsidP="00D731BC">
            <w:pPr>
              <w:jc w:val="both"/>
              <w:rPr>
                <w:color w:val="000000"/>
                <w:sz w:val="20"/>
                <w:szCs w:val="20"/>
              </w:rPr>
            </w:pPr>
          </w:p>
        </w:tc>
        <w:tc>
          <w:tcPr>
            <w:tcW w:w="757" w:type="dxa"/>
            <w:noWrap/>
            <w:hideMark/>
          </w:tcPr>
          <w:p w14:paraId="1EBF3F0B"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9E25C78" w14:textId="77777777" w:rsidR="00C97533" w:rsidRPr="00793E7E" w:rsidRDefault="00C97533" w:rsidP="00D731BC">
            <w:pPr>
              <w:jc w:val="both"/>
              <w:rPr>
                <w:color w:val="000000"/>
                <w:sz w:val="20"/>
                <w:szCs w:val="20"/>
              </w:rPr>
            </w:pPr>
            <w:r w:rsidRPr="00793E7E">
              <w:rPr>
                <w:color w:val="000000"/>
                <w:sz w:val="20"/>
                <w:szCs w:val="20"/>
              </w:rPr>
              <w:t>R&amp;D tax credit in Small Business Tax (KIVA)</w:t>
            </w:r>
          </w:p>
        </w:tc>
        <w:tc>
          <w:tcPr>
            <w:tcW w:w="1440" w:type="dxa"/>
            <w:noWrap/>
            <w:hideMark/>
          </w:tcPr>
          <w:p w14:paraId="6C022868"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29D4FC31"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750717F" w14:textId="77777777" w:rsidTr="00D731BC">
        <w:trPr>
          <w:trHeight w:val="144"/>
          <w:jc w:val="center"/>
        </w:trPr>
        <w:tc>
          <w:tcPr>
            <w:tcW w:w="1363" w:type="dxa"/>
            <w:noWrap/>
            <w:vAlign w:val="center"/>
            <w:hideMark/>
          </w:tcPr>
          <w:p w14:paraId="0A43970C" w14:textId="77777777" w:rsidR="00C97533" w:rsidRPr="00793E7E" w:rsidRDefault="00C97533" w:rsidP="00D731BC">
            <w:pPr>
              <w:jc w:val="both"/>
              <w:rPr>
                <w:color w:val="000000"/>
                <w:sz w:val="20"/>
                <w:szCs w:val="20"/>
              </w:rPr>
            </w:pPr>
            <w:r w:rsidRPr="00793E7E">
              <w:rPr>
                <w:color w:val="000000"/>
                <w:sz w:val="20"/>
                <w:szCs w:val="20"/>
              </w:rPr>
              <w:t>Iceland</w:t>
            </w:r>
          </w:p>
        </w:tc>
        <w:tc>
          <w:tcPr>
            <w:tcW w:w="757" w:type="dxa"/>
            <w:noWrap/>
            <w:hideMark/>
          </w:tcPr>
          <w:p w14:paraId="5E066639"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68C81C2" w14:textId="77777777" w:rsidR="00C97533" w:rsidRPr="00793E7E" w:rsidRDefault="00C97533" w:rsidP="00D731BC">
            <w:pPr>
              <w:jc w:val="both"/>
              <w:rPr>
                <w:color w:val="000000"/>
                <w:sz w:val="20"/>
                <w:szCs w:val="20"/>
              </w:rPr>
            </w:pPr>
            <w:r w:rsidRPr="00793E7E">
              <w:rPr>
                <w:color w:val="000000"/>
                <w:sz w:val="20"/>
                <w:szCs w:val="20"/>
              </w:rPr>
              <w:t>R&amp;D tax credit</w:t>
            </w:r>
          </w:p>
        </w:tc>
        <w:tc>
          <w:tcPr>
            <w:tcW w:w="1440" w:type="dxa"/>
            <w:noWrap/>
            <w:hideMark/>
          </w:tcPr>
          <w:p w14:paraId="475ABC47"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7EF5D099"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6D6ACA73" w14:textId="77777777" w:rsidTr="00D731BC">
        <w:trPr>
          <w:trHeight w:val="144"/>
          <w:jc w:val="center"/>
        </w:trPr>
        <w:tc>
          <w:tcPr>
            <w:tcW w:w="1363" w:type="dxa"/>
            <w:noWrap/>
            <w:vAlign w:val="center"/>
            <w:hideMark/>
          </w:tcPr>
          <w:p w14:paraId="241EEEFA" w14:textId="77777777" w:rsidR="00C97533" w:rsidRPr="00793E7E" w:rsidRDefault="00C97533" w:rsidP="00D731BC">
            <w:pPr>
              <w:jc w:val="both"/>
              <w:rPr>
                <w:color w:val="000000"/>
                <w:sz w:val="20"/>
                <w:szCs w:val="20"/>
              </w:rPr>
            </w:pPr>
            <w:r w:rsidRPr="00793E7E">
              <w:rPr>
                <w:color w:val="000000"/>
                <w:sz w:val="20"/>
                <w:szCs w:val="20"/>
              </w:rPr>
              <w:t>Ireland</w:t>
            </w:r>
          </w:p>
        </w:tc>
        <w:tc>
          <w:tcPr>
            <w:tcW w:w="757" w:type="dxa"/>
            <w:noWrap/>
            <w:hideMark/>
          </w:tcPr>
          <w:p w14:paraId="51C2BE7E"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712C12A"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w:t>
            </w:r>
          </w:p>
        </w:tc>
        <w:tc>
          <w:tcPr>
            <w:tcW w:w="1440" w:type="dxa"/>
            <w:noWrap/>
            <w:hideMark/>
          </w:tcPr>
          <w:p w14:paraId="6589367B"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5BFBFECC"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4E86E81A" w14:textId="77777777" w:rsidTr="00D731BC">
        <w:trPr>
          <w:trHeight w:val="144"/>
          <w:jc w:val="center"/>
        </w:trPr>
        <w:tc>
          <w:tcPr>
            <w:tcW w:w="1363" w:type="dxa"/>
            <w:vMerge w:val="restart"/>
            <w:noWrap/>
            <w:vAlign w:val="center"/>
            <w:hideMark/>
          </w:tcPr>
          <w:p w14:paraId="34E57EA9" w14:textId="77777777" w:rsidR="00C97533" w:rsidRPr="00793E7E" w:rsidRDefault="00C97533" w:rsidP="00D731BC">
            <w:pPr>
              <w:jc w:val="both"/>
              <w:rPr>
                <w:color w:val="000000"/>
                <w:sz w:val="20"/>
                <w:szCs w:val="20"/>
              </w:rPr>
            </w:pPr>
            <w:r w:rsidRPr="00793E7E">
              <w:rPr>
                <w:color w:val="000000"/>
                <w:sz w:val="20"/>
                <w:szCs w:val="20"/>
              </w:rPr>
              <w:t>Italy</w:t>
            </w:r>
          </w:p>
          <w:p w14:paraId="6338EDFD" w14:textId="77777777" w:rsidR="00C97533" w:rsidRPr="00793E7E" w:rsidRDefault="00C97533" w:rsidP="00D731BC">
            <w:pPr>
              <w:jc w:val="both"/>
              <w:rPr>
                <w:color w:val="000000"/>
                <w:sz w:val="20"/>
                <w:szCs w:val="20"/>
              </w:rPr>
            </w:pPr>
          </w:p>
        </w:tc>
        <w:tc>
          <w:tcPr>
            <w:tcW w:w="757" w:type="dxa"/>
            <w:noWrap/>
            <w:hideMark/>
          </w:tcPr>
          <w:p w14:paraId="1A0EDF86"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47A1DEA3" w14:textId="77777777" w:rsidR="00C97533" w:rsidRPr="00793E7E" w:rsidRDefault="00C97533" w:rsidP="00D731BC">
            <w:pPr>
              <w:jc w:val="both"/>
              <w:rPr>
                <w:color w:val="000000"/>
                <w:sz w:val="20"/>
                <w:szCs w:val="20"/>
              </w:rPr>
            </w:pPr>
            <w:r w:rsidRPr="00793E7E">
              <w:rPr>
                <w:color w:val="000000"/>
                <w:sz w:val="20"/>
                <w:szCs w:val="20"/>
              </w:rPr>
              <w:t>Tax allowance for R&amp;D expenses related to eligible intangible assets</w:t>
            </w:r>
          </w:p>
        </w:tc>
        <w:tc>
          <w:tcPr>
            <w:tcW w:w="1440" w:type="dxa"/>
            <w:noWrap/>
            <w:hideMark/>
          </w:tcPr>
          <w:p w14:paraId="27E6ED95"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613522DA"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24B1F2D1" w14:textId="77777777" w:rsidTr="00D731BC">
        <w:trPr>
          <w:trHeight w:val="144"/>
          <w:jc w:val="center"/>
        </w:trPr>
        <w:tc>
          <w:tcPr>
            <w:tcW w:w="1363" w:type="dxa"/>
            <w:vMerge/>
            <w:noWrap/>
            <w:vAlign w:val="center"/>
            <w:hideMark/>
          </w:tcPr>
          <w:p w14:paraId="2882FE4B" w14:textId="77777777" w:rsidR="00C97533" w:rsidRPr="00793E7E" w:rsidRDefault="00C97533" w:rsidP="00D731BC">
            <w:pPr>
              <w:jc w:val="both"/>
              <w:rPr>
                <w:color w:val="000000"/>
                <w:sz w:val="20"/>
                <w:szCs w:val="20"/>
              </w:rPr>
            </w:pPr>
          </w:p>
        </w:tc>
        <w:tc>
          <w:tcPr>
            <w:tcW w:w="757" w:type="dxa"/>
            <w:noWrap/>
            <w:hideMark/>
          </w:tcPr>
          <w:p w14:paraId="44625CB6"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C8B8750" w14:textId="77777777" w:rsidR="00C97533" w:rsidRPr="00793E7E" w:rsidRDefault="00C97533" w:rsidP="00D731BC">
            <w:pPr>
              <w:jc w:val="both"/>
              <w:rPr>
                <w:color w:val="000000"/>
                <w:sz w:val="20"/>
                <w:szCs w:val="20"/>
              </w:rPr>
            </w:pPr>
            <w:r w:rsidRPr="00793E7E">
              <w:rPr>
                <w:color w:val="000000"/>
                <w:sz w:val="20"/>
                <w:szCs w:val="20"/>
              </w:rPr>
              <w:t>V R&amp;D tax credit (Law 160/2019, Law 178/2020, Law 234/2021)</w:t>
            </w:r>
          </w:p>
        </w:tc>
        <w:tc>
          <w:tcPr>
            <w:tcW w:w="1440" w:type="dxa"/>
            <w:noWrap/>
            <w:hideMark/>
          </w:tcPr>
          <w:p w14:paraId="5FD2CFB1"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3576AC04"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5C492E4" w14:textId="77777777" w:rsidTr="00D731BC">
        <w:trPr>
          <w:trHeight w:val="144"/>
          <w:jc w:val="center"/>
        </w:trPr>
        <w:tc>
          <w:tcPr>
            <w:tcW w:w="1363" w:type="dxa"/>
            <w:vMerge w:val="restart"/>
            <w:noWrap/>
            <w:vAlign w:val="center"/>
            <w:hideMark/>
          </w:tcPr>
          <w:p w14:paraId="59BCFBD7" w14:textId="77777777" w:rsidR="00C97533" w:rsidRPr="00793E7E" w:rsidRDefault="00C97533" w:rsidP="00D731BC">
            <w:pPr>
              <w:jc w:val="both"/>
              <w:rPr>
                <w:color w:val="000000"/>
                <w:sz w:val="20"/>
                <w:szCs w:val="20"/>
              </w:rPr>
            </w:pPr>
            <w:r w:rsidRPr="00793E7E">
              <w:rPr>
                <w:color w:val="000000"/>
                <w:sz w:val="20"/>
                <w:szCs w:val="20"/>
              </w:rPr>
              <w:t>Japan</w:t>
            </w:r>
          </w:p>
          <w:p w14:paraId="42163E9F" w14:textId="77777777" w:rsidR="00C97533" w:rsidRPr="00793E7E" w:rsidRDefault="00C97533" w:rsidP="00D731BC">
            <w:pPr>
              <w:jc w:val="both"/>
              <w:rPr>
                <w:color w:val="000000"/>
                <w:sz w:val="20"/>
                <w:szCs w:val="20"/>
              </w:rPr>
            </w:pPr>
          </w:p>
        </w:tc>
        <w:tc>
          <w:tcPr>
            <w:tcW w:w="757" w:type="dxa"/>
            <w:noWrap/>
            <w:hideMark/>
          </w:tcPr>
          <w:p w14:paraId="6A6D3998" w14:textId="77777777" w:rsidR="00C97533" w:rsidRPr="00793E7E" w:rsidRDefault="00C97533" w:rsidP="00D731BC">
            <w:pPr>
              <w:jc w:val="both"/>
              <w:rPr>
                <w:color w:val="000000"/>
                <w:sz w:val="20"/>
                <w:szCs w:val="20"/>
              </w:rPr>
            </w:pPr>
            <w:r w:rsidRPr="00793E7E">
              <w:rPr>
                <w:color w:val="000000"/>
                <w:sz w:val="20"/>
                <w:szCs w:val="20"/>
              </w:rPr>
              <w:t>2021</w:t>
            </w:r>
          </w:p>
        </w:tc>
        <w:tc>
          <w:tcPr>
            <w:tcW w:w="4630" w:type="dxa"/>
            <w:noWrap/>
            <w:hideMark/>
          </w:tcPr>
          <w:p w14:paraId="7B476245" w14:textId="77777777" w:rsidR="00C97533" w:rsidRPr="00793E7E" w:rsidRDefault="00C97533" w:rsidP="00D731BC">
            <w:pPr>
              <w:jc w:val="both"/>
              <w:rPr>
                <w:color w:val="000000"/>
                <w:sz w:val="20"/>
                <w:szCs w:val="20"/>
              </w:rPr>
            </w:pPr>
            <w:r w:rsidRPr="00793E7E">
              <w:rPr>
                <w:color w:val="000000"/>
                <w:sz w:val="20"/>
                <w:szCs w:val="20"/>
              </w:rPr>
              <w:t>General type R&amp;D tax credit</w:t>
            </w:r>
          </w:p>
        </w:tc>
        <w:tc>
          <w:tcPr>
            <w:tcW w:w="1440" w:type="dxa"/>
            <w:noWrap/>
            <w:hideMark/>
          </w:tcPr>
          <w:p w14:paraId="7C91DA0A"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02669DE9"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5DEB26DA" w14:textId="77777777" w:rsidTr="00D731BC">
        <w:trPr>
          <w:trHeight w:val="144"/>
          <w:jc w:val="center"/>
        </w:trPr>
        <w:tc>
          <w:tcPr>
            <w:tcW w:w="1363" w:type="dxa"/>
            <w:vMerge/>
            <w:noWrap/>
            <w:vAlign w:val="center"/>
            <w:hideMark/>
          </w:tcPr>
          <w:p w14:paraId="514404DA" w14:textId="77777777" w:rsidR="00C97533" w:rsidRPr="00793E7E" w:rsidRDefault="00C97533" w:rsidP="00D731BC">
            <w:pPr>
              <w:jc w:val="both"/>
              <w:rPr>
                <w:color w:val="000000"/>
                <w:sz w:val="20"/>
                <w:szCs w:val="20"/>
              </w:rPr>
            </w:pPr>
          </w:p>
        </w:tc>
        <w:tc>
          <w:tcPr>
            <w:tcW w:w="757" w:type="dxa"/>
            <w:noWrap/>
            <w:hideMark/>
          </w:tcPr>
          <w:p w14:paraId="397B0FBD" w14:textId="77777777" w:rsidR="00C97533" w:rsidRPr="00793E7E" w:rsidRDefault="00C97533" w:rsidP="00D731BC">
            <w:pPr>
              <w:jc w:val="both"/>
              <w:rPr>
                <w:color w:val="000000"/>
                <w:sz w:val="20"/>
                <w:szCs w:val="20"/>
              </w:rPr>
            </w:pPr>
            <w:r w:rsidRPr="00793E7E">
              <w:rPr>
                <w:color w:val="000000"/>
                <w:sz w:val="20"/>
                <w:szCs w:val="20"/>
              </w:rPr>
              <w:t>2021</w:t>
            </w:r>
          </w:p>
        </w:tc>
        <w:tc>
          <w:tcPr>
            <w:tcW w:w="4630" w:type="dxa"/>
            <w:noWrap/>
            <w:hideMark/>
          </w:tcPr>
          <w:p w14:paraId="411798C2" w14:textId="77777777" w:rsidR="00C97533" w:rsidRPr="00793E7E" w:rsidRDefault="00C97533" w:rsidP="00D731BC">
            <w:pPr>
              <w:jc w:val="both"/>
              <w:rPr>
                <w:color w:val="000000"/>
                <w:sz w:val="20"/>
                <w:szCs w:val="20"/>
              </w:rPr>
            </w:pPr>
            <w:r w:rsidRPr="00793E7E">
              <w:rPr>
                <w:color w:val="000000"/>
                <w:sz w:val="20"/>
                <w:szCs w:val="20"/>
              </w:rPr>
              <w:t>High R&amp;D intensity-based R&amp;D tax credit</w:t>
            </w:r>
          </w:p>
        </w:tc>
        <w:tc>
          <w:tcPr>
            <w:tcW w:w="1440" w:type="dxa"/>
            <w:noWrap/>
            <w:hideMark/>
          </w:tcPr>
          <w:p w14:paraId="414C0ED0"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1DE10E37" w14:textId="77777777" w:rsidR="00C97533" w:rsidRPr="00793E7E" w:rsidRDefault="00C97533" w:rsidP="00D731BC">
            <w:pPr>
              <w:jc w:val="both"/>
              <w:rPr>
                <w:color w:val="000000"/>
                <w:sz w:val="20"/>
                <w:szCs w:val="20"/>
              </w:rPr>
            </w:pPr>
            <w:r w:rsidRPr="00793E7E">
              <w:rPr>
                <w:color w:val="000000"/>
                <w:sz w:val="20"/>
                <w:szCs w:val="20"/>
              </w:rPr>
              <w:t>I</w:t>
            </w:r>
          </w:p>
        </w:tc>
      </w:tr>
      <w:tr w:rsidR="00C97533" w:rsidRPr="00793E7E" w14:paraId="4ADBBD47" w14:textId="77777777" w:rsidTr="00D731BC">
        <w:trPr>
          <w:trHeight w:val="144"/>
          <w:jc w:val="center"/>
        </w:trPr>
        <w:tc>
          <w:tcPr>
            <w:tcW w:w="1363" w:type="dxa"/>
            <w:vMerge/>
            <w:noWrap/>
            <w:vAlign w:val="center"/>
            <w:hideMark/>
          </w:tcPr>
          <w:p w14:paraId="213E4EFE" w14:textId="77777777" w:rsidR="00C97533" w:rsidRPr="00793E7E" w:rsidRDefault="00C97533" w:rsidP="00D731BC">
            <w:pPr>
              <w:jc w:val="both"/>
              <w:rPr>
                <w:color w:val="000000"/>
                <w:sz w:val="20"/>
                <w:szCs w:val="20"/>
              </w:rPr>
            </w:pPr>
          </w:p>
        </w:tc>
        <w:tc>
          <w:tcPr>
            <w:tcW w:w="757" w:type="dxa"/>
            <w:noWrap/>
            <w:hideMark/>
          </w:tcPr>
          <w:p w14:paraId="6E6918EC" w14:textId="77777777" w:rsidR="00C97533" w:rsidRPr="00793E7E" w:rsidRDefault="00C97533" w:rsidP="00D731BC">
            <w:pPr>
              <w:jc w:val="both"/>
              <w:rPr>
                <w:color w:val="000000"/>
                <w:sz w:val="20"/>
                <w:szCs w:val="20"/>
              </w:rPr>
            </w:pPr>
            <w:r w:rsidRPr="00793E7E">
              <w:rPr>
                <w:color w:val="000000"/>
                <w:sz w:val="20"/>
                <w:szCs w:val="20"/>
              </w:rPr>
              <w:t>2021</w:t>
            </w:r>
          </w:p>
        </w:tc>
        <w:tc>
          <w:tcPr>
            <w:tcW w:w="4630" w:type="dxa"/>
            <w:noWrap/>
            <w:hideMark/>
          </w:tcPr>
          <w:p w14:paraId="50EE0DD8" w14:textId="77777777" w:rsidR="00C97533" w:rsidRPr="00793E7E" w:rsidRDefault="00C97533" w:rsidP="00D731BC">
            <w:pPr>
              <w:jc w:val="both"/>
              <w:rPr>
                <w:color w:val="000000"/>
                <w:sz w:val="20"/>
                <w:szCs w:val="20"/>
              </w:rPr>
            </w:pPr>
            <w:r w:rsidRPr="00793E7E">
              <w:rPr>
                <w:color w:val="000000"/>
                <w:sz w:val="20"/>
                <w:szCs w:val="20"/>
              </w:rPr>
              <w:t>Open innovation activity-based R&amp;D tax credit</w:t>
            </w:r>
          </w:p>
        </w:tc>
        <w:tc>
          <w:tcPr>
            <w:tcW w:w="1440" w:type="dxa"/>
            <w:noWrap/>
            <w:hideMark/>
          </w:tcPr>
          <w:p w14:paraId="5795F7E6"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2F5429FE"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4DEAE769" w14:textId="77777777" w:rsidTr="00D731BC">
        <w:trPr>
          <w:trHeight w:val="144"/>
          <w:jc w:val="center"/>
        </w:trPr>
        <w:tc>
          <w:tcPr>
            <w:tcW w:w="1363" w:type="dxa"/>
            <w:noWrap/>
            <w:vAlign w:val="center"/>
            <w:hideMark/>
          </w:tcPr>
          <w:p w14:paraId="6AF93BFC" w14:textId="77777777" w:rsidR="00C97533" w:rsidRPr="00793E7E" w:rsidRDefault="00C97533" w:rsidP="00D731BC">
            <w:pPr>
              <w:jc w:val="both"/>
              <w:rPr>
                <w:color w:val="000000"/>
                <w:sz w:val="20"/>
                <w:szCs w:val="20"/>
              </w:rPr>
            </w:pPr>
            <w:r w:rsidRPr="00793E7E">
              <w:rPr>
                <w:color w:val="000000"/>
                <w:sz w:val="20"/>
                <w:szCs w:val="20"/>
              </w:rPr>
              <w:t>Korea</w:t>
            </w:r>
          </w:p>
        </w:tc>
        <w:tc>
          <w:tcPr>
            <w:tcW w:w="757" w:type="dxa"/>
            <w:noWrap/>
            <w:hideMark/>
          </w:tcPr>
          <w:p w14:paraId="767F21AA"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63B5EFD" w14:textId="77777777" w:rsidR="00C97533" w:rsidRPr="00793E7E" w:rsidRDefault="00C97533" w:rsidP="00D731BC">
            <w:pPr>
              <w:jc w:val="both"/>
              <w:rPr>
                <w:color w:val="000000"/>
                <w:sz w:val="20"/>
                <w:szCs w:val="20"/>
              </w:rPr>
            </w:pPr>
            <w:r w:rsidRPr="00793E7E">
              <w:rPr>
                <w:color w:val="000000"/>
                <w:sz w:val="20"/>
                <w:szCs w:val="20"/>
              </w:rPr>
              <w:t>R&amp;D investment credit</w:t>
            </w:r>
          </w:p>
        </w:tc>
        <w:tc>
          <w:tcPr>
            <w:tcW w:w="1440" w:type="dxa"/>
            <w:noWrap/>
            <w:hideMark/>
          </w:tcPr>
          <w:p w14:paraId="2EB7B680"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58E114E1"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6878C875" w14:textId="77777777" w:rsidTr="00D731BC">
        <w:trPr>
          <w:trHeight w:val="144"/>
          <w:jc w:val="center"/>
        </w:trPr>
        <w:tc>
          <w:tcPr>
            <w:tcW w:w="1363" w:type="dxa"/>
            <w:noWrap/>
            <w:vAlign w:val="center"/>
            <w:hideMark/>
          </w:tcPr>
          <w:p w14:paraId="47BC81A8" w14:textId="77777777" w:rsidR="00C97533" w:rsidRPr="00793E7E" w:rsidRDefault="00C97533" w:rsidP="00D731BC">
            <w:pPr>
              <w:jc w:val="both"/>
              <w:rPr>
                <w:color w:val="000000"/>
                <w:sz w:val="20"/>
                <w:szCs w:val="20"/>
              </w:rPr>
            </w:pPr>
            <w:r w:rsidRPr="00793E7E">
              <w:rPr>
                <w:color w:val="000000"/>
                <w:sz w:val="20"/>
                <w:szCs w:val="20"/>
              </w:rPr>
              <w:t>Korea</w:t>
            </w:r>
          </w:p>
        </w:tc>
        <w:tc>
          <w:tcPr>
            <w:tcW w:w="757" w:type="dxa"/>
            <w:noWrap/>
            <w:hideMark/>
          </w:tcPr>
          <w:p w14:paraId="25C6F40F"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C8D97BF" w14:textId="04E96E25" w:rsidR="00C97533" w:rsidRPr="00793E7E" w:rsidRDefault="00C97533" w:rsidP="00D731BC">
            <w:pPr>
              <w:jc w:val="both"/>
              <w:rPr>
                <w:color w:val="000000"/>
                <w:sz w:val="20"/>
                <w:szCs w:val="20"/>
              </w:rPr>
            </w:pPr>
            <w:r w:rsidRPr="00793E7E">
              <w:rPr>
                <w:color w:val="000000"/>
                <w:sz w:val="20"/>
                <w:szCs w:val="20"/>
              </w:rPr>
              <w:t xml:space="preserve">R&amp;D </w:t>
            </w:r>
            <w:r w:rsidR="001D2F9D" w:rsidRPr="00793E7E">
              <w:rPr>
                <w:color w:val="000000"/>
                <w:sz w:val="20"/>
                <w:szCs w:val="20"/>
              </w:rPr>
              <w:t>tax credit</w:t>
            </w:r>
          </w:p>
        </w:tc>
        <w:tc>
          <w:tcPr>
            <w:tcW w:w="1440" w:type="dxa"/>
            <w:noWrap/>
            <w:hideMark/>
          </w:tcPr>
          <w:p w14:paraId="3F037259"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024692C2" w14:textId="77777777" w:rsidR="00C97533" w:rsidRPr="00793E7E" w:rsidRDefault="00C97533" w:rsidP="00D731BC">
            <w:pPr>
              <w:jc w:val="both"/>
              <w:rPr>
                <w:color w:val="000000"/>
                <w:sz w:val="20"/>
                <w:szCs w:val="20"/>
              </w:rPr>
            </w:pPr>
            <w:r w:rsidRPr="00793E7E">
              <w:rPr>
                <w:color w:val="000000"/>
                <w:sz w:val="20"/>
                <w:szCs w:val="20"/>
              </w:rPr>
              <w:t>Hybrid</w:t>
            </w:r>
          </w:p>
        </w:tc>
      </w:tr>
      <w:tr w:rsidR="00C97533" w:rsidRPr="00793E7E" w14:paraId="6120CDE8" w14:textId="77777777" w:rsidTr="00D731BC">
        <w:trPr>
          <w:trHeight w:val="144"/>
          <w:jc w:val="center"/>
        </w:trPr>
        <w:tc>
          <w:tcPr>
            <w:tcW w:w="1363" w:type="dxa"/>
            <w:noWrap/>
            <w:vAlign w:val="center"/>
            <w:hideMark/>
          </w:tcPr>
          <w:p w14:paraId="7CAF223E" w14:textId="77777777" w:rsidR="00C97533" w:rsidRPr="00793E7E" w:rsidRDefault="00C97533" w:rsidP="00D731BC">
            <w:pPr>
              <w:jc w:val="both"/>
              <w:rPr>
                <w:color w:val="000000"/>
                <w:sz w:val="20"/>
                <w:szCs w:val="20"/>
              </w:rPr>
            </w:pPr>
            <w:r w:rsidRPr="00793E7E">
              <w:rPr>
                <w:color w:val="000000"/>
                <w:sz w:val="20"/>
                <w:szCs w:val="20"/>
              </w:rPr>
              <w:lastRenderedPageBreak/>
              <w:t>Lithuania</w:t>
            </w:r>
          </w:p>
        </w:tc>
        <w:tc>
          <w:tcPr>
            <w:tcW w:w="757" w:type="dxa"/>
            <w:noWrap/>
            <w:hideMark/>
          </w:tcPr>
          <w:p w14:paraId="65C1B163"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2BF0F63"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w:t>
            </w:r>
          </w:p>
        </w:tc>
        <w:tc>
          <w:tcPr>
            <w:tcW w:w="1440" w:type="dxa"/>
            <w:noWrap/>
            <w:hideMark/>
          </w:tcPr>
          <w:p w14:paraId="06BE1C70"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4655B580"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C08950D" w14:textId="77777777" w:rsidTr="00D731BC">
        <w:trPr>
          <w:trHeight w:val="144"/>
          <w:jc w:val="center"/>
        </w:trPr>
        <w:tc>
          <w:tcPr>
            <w:tcW w:w="1363" w:type="dxa"/>
            <w:noWrap/>
            <w:vAlign w:val="center"/>
            <w:hideMark/>
          </w:tcPr>
          <w:p w14:paraId="42883863" w14:textId="77777777" w:rsidR="00C97533" w:rsidRPr="00793E7E" w:rsidRDefault="00C97533" w:rsidP="00D731BC">
            <w:pPr>
              <w:jc w:val="both"/>
              <w:rPr>
                <w:color w:val="000000"/>
                <w:sz w:val="20"/>
                <w:szCs w:val="20"/>
              </w:rPr>
            </w:pPr>
            <w:r w:rsidRPr="00793E7E">
              <w:rPr>
                <w:color w:val="000000"/>
                <w:sz w:val="20"/>
                <w:szCs w:val="20"/>
              </w:rPr>
              <w:t>Lithuania</w:t>
            </w:r>
          </w:p>
        </w:tc>
        <w:tc>
          <w:tcPr>
            <w:tcW w:w="757" w:type="dxa"/>
            <w:noWrap/>
            <w:hideMark/>
          </w:tcPr>
          <w:p w14:paraId="7EE81882"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9013EAB"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2FCE014F"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0D150FB7"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5C32352D" w14:textId="77777777" w:rsidTr="00D731BC">
        <w:trPr>
          <w:trHeight w:val="144"/>
          <w:jc w:val="center"/>
        </w:trPr>
        <w:tc>
          <w:tcPr>
            <w:tcW w:w="1363" w:type="dxa"/>
            <w:noWrap/>
            <w:vAlign w:val="center"/>
            <w:hideMark/>
          </w:tcPr>
          <w:p w14:paraId="704B0F0D" w14:textId="77777777" w:rsidR="00C97533" w:rsidRPr="00793E7E" w:rsidRDefault="00C97533" w:rsidP="00D731BC">
            <w:pPr>
              <w:jc w:val="both"/>
              <w:rPr>
                <w:color w:val="000000"/>
                <w:sz w:val="20"/>
                <w:szCs w:val="20"/>
              </w:rPr>
            </w:pPr>
            <w:r w:rsidRPr="00793E7E">
              <w:rPr>
                <w:color w:val="000000"/>
                <w:sz w:val="20"/>
                <w:szCs w:val="20"/>
              </w:rPr>
              <w:t>Mexico</w:t>
            </w:r>
          </w:p>
        </w:tc>
        <w:tc>
          <w:tcPr>
            <w:tcW w:w="757" w:type="dxa"/>
            <w:noWrap/>
            <w:hideMark/>
          </w:tcPr>
          <w:p w14:paraId="0A8D6554"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6D7507E0" w14:textId="77777777" w:rsidR="00C97533" w:rsidRPr="00793E7E" w:rsidRDefault="00C97533" w:rsidP="00D731BC">
            <w:pPr>
              <w:jc w:val="both"/>
              <w:rPr>
                <w:color w:val="000000"/>
                <w:sz w:val="20"/>
                <w:szCs w:val="20"/>
              </w:rPr>
            </w:pPr>
            <w:r w:rsidRPr="00793E7E">
              <w:rPr>
                <w:color w:val="000000"/>
                <w:sz w:val="20"/>
                <w:szCs w:val="20"/>
              </w:rPr>
              <w:t>R&amp;D tax credit</w:t>
            </w:r>
          </w:p>
        </w:tc>
        <w:tc>
          <w:tcPr>
            <w:tcW w:w="1440" w:type="dxa"/>
            <w:noWrap/>
            <w:hideMark/>
          </w:tcPr>
          <w:p w14:paraId="3DBC1DB4"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74CC49A5" w14:textId="77777777" w:rsidR="00C97533" w:rsidRPr="00793E7E" w:rsidRDefault="00C97533" w:rsidP="00D731BC">
            <w:pPr>
              <w:jc w:val="both"/>
              <w:rPr>
                <w:color w:val="000000"/>
                <w:sz w:val="20"/>
                <w:szCs w:val="20"/>
              </w:rPr>
            </w:pPr>
            <w:r w:rsidRPr="00793E7E">
              <w:rPr>
                <w:color w:val="000000"/>
                <w:sz w:val="20"/>
                <w:szCs w:val="20"/>
              </w:rPr>
              <w:t>I</w:t>
            </w:r>
          </w:p>
        </w:tc>
      </w:tr>
      <w:tr w:rsidR="00C97533" w:rsidRPr="00793E7E" w14:paraId="6946F420" w14:textId="77777777" w:rsidTr="00D731BC">
        <w:trPr>
          <w:trHeight w:val="144"/>
          <w:jc w:val="center"/>
        </w:trPr>
        <w:tc>
          <w:tcPr>
            <w:tcW w:w="1363" w:type="dxa"/>
            <w:noWrap/>
            <w:vAlign w:val="center"/>
            <w:hideMark/>
          </w:tcPr>
          <w:p w14:paraId="0D2EF178" w14:textId="77777777" w:rsidR="00C97533" w:rsidRPr="00793E7E" w:rsidRDefault="00C97533" w:rsidP="00D731BC">
            <w:pPr>
              <w:jc w:val="both"/>
              <w:rPr>
                <w:color w:val="000000"/>
                <w:sz w:val="20"/>
                <w:szCs w:val="20"/>
              </w:rPr>
            </w:pPr>
            <w:r w:rsidRPr="00793E7E">
              <w:rPr>
                <w:color w:val="000000"/>
                <w:sz w:val="20"/>
                <w:szCs w:val="20"/>
              </w:rPr>
              <w:t>Netherlands</w:t>
            </w:r>
          </w:p>
        </w:tc>
        <w:tc>
          <w:tcPr>
            <w:tcW w:w="757" w:type="dxa"/>
            <w:noWrap/>
            <w:hideMark/>
          </w:tcPr>
          <w:p w14:paraId="5CF22E35"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1E38823" w14:textId="77777777" w:rsidR="00C97533" w:rsidRPr="00793E7E" w:rsidRDefault="00C97533" w:rsidP="00D731BC">
            <w:pPr>
              <w:jc w:val="both"/>
              <w:rPr>
                <w:color w:val="000000"/>
                <w:sz w:val="20"/>
                <w:szCs w:val="20"/>
              </w:rPr>
            </w:pPr>
            <w:r w:rsidRPr="00793E7E">
              <w:rPr>
                <w:color w:val="000000"/>
                <w:sz w:val="20"/>
                <w:szCs w:val="20"/>
              </w:rPr>
              <w:t>WBSO</w:t>
            </w:r>
          </w:p>
        </w:tc>
        <w:tc>
          <w:tcPr>
            <w:tcW w:w="1440" w:type="dxa"/>
            <w:noWrap/>
            <w:hideMark/>
          </w:tcPr>
          <w:p w14:paraId="20EA7B3C"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5E868270"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1F97B216" w14:textId="77777777" w:rsidTr="00D731BC">
        <w:trPr>
          <w:trHeight w:val="144"/>
          <w:jc w:val="center"/>
        </w:trPr>
        <w:tc>
          <w:tcPr>
            <w:tcW w:w="1363" w:type="dxa"/>
            <w:vMerge w:val="restart"/>
            <w:noWrap/>
            <w:vAlign w:val="center"/>
            <w:hideMark/>
          </w:tcPr>
          <w:p w14:paraId="62106FFA" w14:textId="77777777" w:rsidR="00C97533" w:rsidRPr="00793E7E" w:rsidRDefault="00C97533" w:rsidP="00D731BC">
            <w:pPr>
              <w:jc w:val="both"/>
              <w:rPr>
                <w:color w:val="000000"/>
                <w:sz w:val="20"/>
                <w:szCs w:val="20"/>
              </w:rPr>
            </w:pPr>
            <w:r w:rsidRPr="00793E7E">
              <w:rPr>
                <w:color w:val="000000"/>
                <w:sz w:val="20"/>
                <w:szCs w:val="20"/>
              </w:rPr>
              <w:t>New Zealand</w:t>
            </w:r>
          </w:p>
        </w:tc>
        <w:tc>
          <w:tcPr>
            <w:tcW w:w="757" w:type="dxa"/>
            <w:noWrap/>
            <w:hideMark/>
          </w:tcPr>
          <w:p w14:paraId="2BA4A96E" w14:textId="77777777" w:rsidR="00C97533" w:rsidRPr="00793E7E" w:rsidRDefault="00C97533" w:rsidP="00D731BC">
            <w:pPr>
              <w:jc w:val="both"/>
              <w:rPr>
                <w:color w:val="000000"/>
                <w:sz w:val="20"/>
                <w:szCs w:val="20"/>
              </w:rPr>
            </w:pPr>
            <w:r w:rsidRPr="00793E7E">
              <w:rPr>
                <w:color w:val="000000"/>
                <w:sz w:val="20"/>
                <w:szCs w:val="20"/>
              </w:rPr>
              <w:t>2021</w:t>
            </w:r>
          </w:p>
        </w:tc>
        <w:tc>
          <w:tcPr>
            <w:tcW w:w="4630" w:type="dxa"/>
            <w:noWrap/>
            <w:hideMark/>
          </w:tcPr>
          <w:p w14:paraId="6704B21B" w14:textId="77777777" w:rsidR="00C97533" w:rsidRPr="00793E7E" w:rsidRDefault="00C97533" w:rsidP="00D731BC">
            <w:pPr>
              <w:jc w:val="both"/>
              <w:rPr>
                <w:color w:val="000000"/>
                <w:sz w:val="20"/>
                <w:szCs w:val="20"/>
              </w:rPr>
            </w:pPr>
            <w:r w:rsidRPr="00793E7E">
              <w:rPr>
                <w:color w:val="000000"/>
                <w:sz w:val="20"/>
                <w:szCs w:val="20"/>
              </w:rPr>
              <w:t>Research and Development Tax Incentive</w:t>
            </w:r>
          </w:p>
        </w:tc>
        <w:tc>
          <w:tcPr>
            <w:tcW w:w="1440" w:type="dxa"/>
            <w:noWrap/>
            <w:hideMark/>
          </w:tcPr>
          <w:p w14:paraId="3A31AB26"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1E7F9584"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E940584" w14:textId="77777777" w:rsidTr="00D731BC">
        <w:trPr>
          <w:trHeight w:val="144"/>
          <w:jc w:val="center"/>
        </w:trPr>
        <w:tc>
          <w:tcPr>
            <w:tcW w:w="1363" w:type="dxa"/>
            <w:vMerge/>
            <w:noWrap/>
            <w:vAlign w:val="center"/>
            <w:hideMark/>
          </w:tcPr>
          <w:p w14:paraId="1997B443" w14:textId="77777777" w:rsidR="00C97533" w:rsidRPr="00793E7E" w:rsidRDefault="00C97533" w:rsidP="00D731BC">
            <w:pPr>
              <w:jc w:val="both"/>
              <w:rPr>
                <w:color w:val="000000"/>
                <w:sz w:val="20"/>
                <w:szCs w:val="20"/>
              </w:rPr>
            </w:pPr>
          </w:p>
        </w:tc>
        <w:tc>
          <w:tcPr>
            <w:tcW w:w="757" w:type="dxa"/>
            <w:noWrap/>
            <w:hideMark/>
          </w:tcPr>
          <w:p w14:paraId="6BEB1FA4" w14:textId="77777777" w:rsidR="00C97533" w:rsidRPr="00793E7E" w:rsidRDefault="00C97533" w:rsidP="00D731BC">
            <w:pPr>
              <w:jc w:val="both"/>
              <w:rPr>
                <w:color w:val="000000"/>
                <w:sz w:val="20"/>
                <w:szCs w:val="20"/>
              </w:rPr>
            </w:pPr>
            <w:r w:rsidRPr="00793E7E">
              <w:rPr>
                <w:color w:val="000000"/>
                <w:sz w:val="20"/>
                <w:szCs w:val="20"/>
              </w:rPr>
              <w:t>2021</w:t>
            </w:r>
          </w:p>
        </w:tc>
        <w:tc>
          <w:tcPr>
            <w:tcW w:w="4630" w:type="dxa"/>
            <w:noWrap/>
            <w:hideMark/>
          </w:tcPr>
          <w:p w14:paraId="3629C459" w14:textId="77777777" w:rsidR="00C97533" w:rsidRPr="00793E7E" w:rsidRDefault="00C97533" w:rsidP="00D731BC">
            <w:pPr>
              <w:jc w:val="both"/>
              <w:rPr>
                <w:color w:val="000000"/>
                <w:sz w:val="20"/>
                <w:szCs w:val="20"/>
              </w:rPr>
            </w:pPr>
            <w:r w:rsidRPr="00793E7E">
              <w:rPr>
                <w:color w:val="000000"/>
                <w:sz w:val="20"/>
                <w:szCs w:val="20"/>
              </w:rPr>
              <w:t>Tax Credit for research and development tax losses</w:t>
            </w:r>
          </w:p>
        </w:tc>
        <w:tc>
          <w:tcPr>
            <w:tcW w:w="1440" w:type="dxa"/>
            <w:noWrap/>
            <w:hideMark/>
          </w:tcPr>
          <w:p w14:paraId="7B5E6837"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6FD0F6AC"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2A7E09FA" w14:textId="77777777" w:rsidTr="00D731BC">
        <w:trPr>
          <w:trHeight w:val="144"/>
          <w:jc w:val="center"/>
        </w:trPr>
        <w:tc>
          <w:tcPr>
            <w:tcW w:w="1363" w:type="dxa"/>
            <w:noWrap/>
            <w:vAlign w:val="center"/>
            <w:hideMark/>
          </w:tcPr>
          <w:p w14:paraId="4FA47B7C" w14:textId="77777777" w:rsidR="00C97533" w:rsidRPr="00793E7E" w:rsidRDefault="00C97533" w:rsidP="00D731BC">
            <w:pPr>
              <w:jc w:val="both"/>
              <w:rPr>
                <w:color w:val="000000"/>
                <w:sz w:val="20"/>
                <w:szCs w:val="20"/>
              </w:rPr>
            </w:pPr>
            <w:r w:rsidRPr="00793E7E">
              <w:rPr>
                <w:color w:val="000000"/>
                <w:sz w:val="20"/>
                <w:szCs w:val="20"/>
              </w:rPr>
              <w:t>Norway</w:t>
            </w:r>
          </w:p>
        </w:tc>
        <w:tc>
          <w:tcPr>
            <w:tcW w:w="757" w:type="dxa"/>
            <w:noWrap/>
            <w:hideMark/>
          </w:tcPr>
          <w:p w14:paraId="7422186A"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B0F8893" w14:textId="77777777" w:rsidR="00C97533" w:rsidRPr="00793E7E" w:rsidRDefault="00C97533" w:rsidP="00D731BC">
            <w:pPr>
              <w:jc w:val="both"/>
              <w:rPr>
                <w:color w:val="000000"/>
                <w:sz w:val="20"/>
                <w:szCs w:val="20"/>
              </w:rPr>
            </w:pPr>
            <w:r w:rsidRPr="00793E7E">
              <w:rPr>
                <w:color w:val="000000"/>
                <w:sz w:val="20"/>
                <w:szCs w:val="20"/>
              </w:rPr>
              <w:t>SKATTEFUNN R&amp;D tax credit</w:t>
            </w:r>
          </w:p>
        </w:tc>
        <w:tc>
          <w:tcPr>
            <w:tcW w:w="1440" w:type="dxa"/>
            <w:noWrap/>
            <w:hideMark/>
          </w:tcPr>
          <w:p w14:paraId="7DF76928"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178A2A1B"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4F808A4A" w14:textId="77777777" w:rsidTr="00D731BC">
        <w:trPr>
          <w:trHeight w:val="144"/>
          <w:jc w:val="center"/>
        </w:trPr>
        <w:tc>
          <w:tcPr>
            <w:tcW w:w="1363" w:type="dxa"/>
            <w:noWrap/>
            <w:vAlign w:val="center"/>
            <w:hideMark/>
          </w:tcPr>
          <w:p w14:paraId="40519031" w14:textId="77777777" w:rsidR="00C97533" w:rsidRPr="00793E7E" w:rsidRDefault="00C97533" w:rsidP="00D731BC">
            <w:pPr>
              <w:jc w:val="both"/>
              <w:rPr>
                <w:color w:val="000000"/>
                <w:sz w:val="20"/>
                <w:szCs w:val="20"/>
              </w:rPr>
            </w:pPr>
            <w:r w:rsidRPr="00793E7E">
              <w:rPr>
                <w:color w:val="000000"/>
                <w:sz w:val="20"/>
                <w:szCs w:val="20"/>
              </w:rPr>
              <w:t>Poland</w:t>
            </w:r>
          </w:p>
        </w:tc>
        <w:tc>
          <w:tcPr>
            <w:tcW w:w="757" w:type="dxa"/>
            <w:noWrap/>
            <w:hideMark/>
          </w:tcPr>
          <w:p w14:paraId="14156F83"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1563A18D"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2A39511A"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73E912BB"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2C04285" w14:textId="77777777" w:rsidTr="00D731BC">
        <w:trPr>
          <w:trHeight w:val="144"/>
          <w:jc w:val="center"/>
        </w:trPr>
        <w:tc>
          <w:tcPr>
            <w:tcW w:w="1363" w:type="dxa"/>
            <w:noWrap/>
            <w:vAlign w:val="center"/>
            <w:hideMark/>
          </w:tcPr>
          <w:p w14:paraId="11462A8D" w14:textId="77777777" w:rsidR="00C97533" w:rsidRPr="00793E7E" w:rsidRDefault="00C97533" w:rsidP="00D731BC">
            <w:pPr>
              <w:jc w:val="both"/>
              <w:rPr>
                <w:color w:val="000000"/>
                <w:sz w:val="20"/>
                <w:szCs w:val="20"/>
              </w:rPr>
            </w:pPr>
            <w:r w:rsidRPr="00793E7E">
              <w:rPr>
                <w:color w:val="000000"/>
                <w:sz w:val="20"/>
                <w:szCs w:val="20"/>
              </w:rPr>
              <w:t>Portugal</w:t>
            </w:r>
          </w:p>
        </w:tc>
        <w:tc>
          <w:tcPr>
            <w:tcW w:w="757" w:type="dxa"/>
            <w:noWrap/>
            <w:hideMark/>
          </w:tcPr>
          <w:p w14:paraId="4BDB2BC1"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22A5E5C" w14:textId="77777777" w:rsidR="00C97533" w:rsidRPr="00793E7E" w:rsidRDefault="00C97533" w:rsidP="00D731BC">
            <w:pPr>
              <w:jc w:val="both"/>
              <w:rPr>
                <w:color w:val="000000"/>
                <w:sz w:val="20"/>
                <w:szCs w:val="20"/>
              </w:rPr>
            </w:pPr>
            <w:r w:rsidRPr="00793E7E">
              <w:rPr>
                <w:color w:val="000000"/>
                <w:sz w:val="20"/>
                <w:szCs w:val="20"/>
              </w:rPr>
              <w:t>SIFIDE tax credit</w:t>
            </w:r>
          </w:p>
        </w:tc>
        <w:tc>
          <w:tcPr>
            <w:tcW w:w="1440" w:type="dxa"/>
            <w:noWrap/>
            <w:hideMark/>
          </w:tcPr>
          <w:p w14:paraId="1E72C1B2"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337D8E13" w14:textId="77777777" w:rsidR="00C97533" w:rsidRPr="00793E7E" w:rsidRDefault="00C97533" w:rsidP="00D731BC">
            <w:pPr>
              <w:jc w:val="both"/>
              <w:rPr>
                <w:color w:val="000000"/>
                <w:sz w:val="20"/>
                <w:szCs w:val="20"/>
              </w:rPr>
            </w:pPr>
            <w:r w:rsidRPr="00793E7E">
              <w:rPr>
                <w:color w:val="000000"/>
                <w:sz w:val="20"/>
                <w:szCs w:val="20"/>
              </w:rPr>
              <w:t>Hybrid</w:t>
            </w:r>
          </w:p>
        </w:tc>
      </w:tr>
      <w:tr w:rsidR="00C97533" w:rsidRPr="00793E7E" w14:paraId="6D510D59" w14:textId="77777777" w:rsidTr="00D731BC">
        <w:trPr>
          <w:trHeight w:val="144"/>
          <w:jc w:val="center"/>
        </w:trPr>
        <w:tc>
          <w:tcPr>
            <w:tcW w:w="1363" w:type="dxa"/>
            <w:noWrap/>
            <w:vAlign w:val="center"/>
            <w:hideMark/>
          </w:tcPr>
          <w:p w14:paraId="54C4DD6E" w14:textId="77777777" w:rsidR="00C97533" w:rsidRPr="00793E7E" w:rsidRDefault="00C97533" w:rsidP="00D731BC">
            <w:pPr>
              <w:jc w:val="both"/>
              <w:rPr>
                <w:color w:val="000000"/>
                <w:sz w:val="20"/>
                <w:szCs w:val="20"/>
              </w:rPr>
            </w:pPr>
            <w:r w:rsidRPr="00793E7E">
              <w:rPr>
                <w:color w:val="000000"/>
                <w:sz w:val="20"/>
                <w:szCs w:val="20"/>
              </w:rPr>
              <w:t>Romania</w:t>
            </w:r>
          </w:p>
        </w:tc>
        <w:tc>
          <w:tcPr>
            <w:tcW w:w="757" w:type="dxa"/>
            <w:noWrap/>
            <w:hideMark/>
          </w:tcPr>
          <w:p w14:paraId="1F6F9B35"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17A1F65B"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3B74BA14"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081373E0"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19447491" w14:textId="77777777" w:rsidTr="00D731BC">
        <w:trPr>
          <w:trHeight w:val="144"/>
          <w:jc w:val="center"/>
        </w:trPr>
        <w:tc>
          <w:tcPr>
            <w:tcW w:w="1363" w:type="dxa"/>
            <w:vMerge w:val="restart"/>
            <w:noWrap/>
            <w:vAlign w:val="center"/>
            <w:hideMark/>
          </w:tcPr>
          <w:p w14:paraId="5979F948" w14:textId="77777777" w:rsidR="00C97533" w:rsidRPr="00793E7E" w:rsidRDefault="00C97533" w:rsidP="00D731BC">
            <w:pPr>
              <w:jc w:val="both"/>
              <w:rPr>
                <w:color w:val="000000"/>
                <w:sz w:val="20"/>
                <w:szCs w:val="20"/>
              </w:rPr>
            </w:pPr>
            <w:r w:rsidRPr="00793E7E">
              <w:rPr>
                <w:color w:val="000000"/>
                <w:sz w:val="20"/>
                <w:szCs w:val="20"/>
              </w:rPr>
              <w:t>Russian</w:t>
            </w:r>
          </w:p>
          <w:p w14:paraId="375D1300" w14:textId="77777777" w:rsidR="00C97533" w:rsidRPr="00793E7E" w:rsidRDefault="00C97533" w:rsidP="00D731BC">
            <w:pPr>
              <w:jc w:val="both"/>
              <w:rPr>
                <w:color w:val="000000"/>
                <w:sz w:val="20"/>
                <w:szCs w:val="20"/>
              </w:rPr>
            </w:pPr>
          </w:p>
        </w:tc>
        <w:tc>
          <w:tcPr>
            <w:tcW w:w="757" w:type="dxa"/>
            <w:noWrap/>
            <w:hideMark/>
          </w:tcPr>
          <w:p w14:paraId="08AECAA9"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4A158D6" w14:textId="77777777" w:rsidR="00C97533" w:rsidRPr="00793E7E" w:rsidRDefault="00C97533" w:rsidP="00D731BC">
            <w:pPr>
              <w:jc w:val="both"/>
              <w:rPr>
                <w:color w:val="000000"/>
                <w:sz w:val="20"/>
                <w:szCs w:val="20"/>
              </w:rPr>
            </w:pPr>
            <w:r w:rsidRPr="00793E7E">
              <w:rPr>
                <w:color w:val="000000"/>
                <w:sz w:val="20"/>
                <w:szCs w:val="20"/>
              </w:rPr>
              <w:t>Accelerated depreciation provision for R&amp;D capital assets</w:t>
            </w:r>
          </w:p>
        </w:tc>
        <w:tc>
          <w:tcPr>
            <w:tcW w:w="1440" w:type="dxa"/>
            <w:noWrap/>
            <w:hideMark/>
          </w:tcPr>
          <w:p w14:paraId="2CD9E05C"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3D81025D"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F02D00B" w14:textId="77777777" w:rsidTr="00D731BC">
        <w:trPr>
          <w:trHeight w:val="144"/>
          <w:jc w:val="center"/>
        </w:trPr>
        <w:tc>
          <w:tcPr>
            <w:tcW w:w="1363" w:type="dxa"/>
            <w:vMerge/>
            <w:noWrap/>
            <w:vAlign w:val="center"/>
            <w:hideMark/>
          </w:tcPr>
          <w:p w14:paraId="72389CCA" w14:textId="77777777" w:rsidR="00C97533" w:rsidRPr="00793E7E" w:rsidRDefault="00C97533" w:rsidP="00D731BC">
            <w:pPr>
              <w:jc w:val="both"/>
              <w:rPr>
                <w:color w:val="000000"/>
                <w:sz w:val="20"/>
                <w:szCs w:val="20"/>
              </w:rPr>
            </w:pPr>
          </w:p>
        </w:tc>
        <w:tc>
          <w:tcPr>
            <w:tcW w:w="757" w:type="dxa"/>
            <w:noWrap/>
            <w:hideMark/>
          </w:tcPr>
          <w:p w14:paraId="00E3E17B"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414DD4F8"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61F00B27"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50E8D366"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70DB7F1" w14:textId="77777777" w:rsidTr="00D731BC">
        <w:trPr>
          <w:trHeight w:val="144"/>
          <w:jc w:val="center"/>
        </w:trPr>
        <w:tc>
          <w:tcPr>
            <w:tcW w:w="1363" w:type="dxa"/>
            <w:vMerge/>
            <w:noWrap/>
            <w:vAlign w:val="center"/>
            <w:hideMark/>
          </w:tcPr>
          <w:p w14:paraId="79F3DD41" w14:textId="77777777" w:rsidR="00C97533" w:rsidRPr="00793E7E" w:rsidRDefault="00C97533" w:rsidP="00D731BC">
            <w:pPr>
              <w:jc w:val="both"/>
              <w:rPr>
                <w:color w:val="000000"/>
                <w:sz w:val="20"/>
                <w:szCs w:val="20"/>
              </w:rPr>
            </w:pPr>
          </w:p>
        </w:tc>
        <w:tc>
          <w:tcPr>
            <w:tcW w:w="757" w:type="dxa"/>
            <w:noWrap/>
            <w:hideMark/>
          </w:tcPr>
          <w:p w14:paraId="1B7C0DB6"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126C5C7" w14:textId="77777777" w:rsidR="00C97533" w:rsidRPr="00793E7E" w:rsidRDefault="00C97533" w:rsidP="00D731BC">
            <w:pPr>
              <w:jc w:val="both"/>
              <w:rPr>
                <w:color w:val="000000"/>
                <w:sz w:val="20"/>
                <w:szCs w:val="20"/>
              </w:rPr>
            </w:pPr>
            <w:r w:rsidRPr="00793E7E">
              <w:rPr>
                <w:color w:val="000000"/>
                <w:sz w:val="20"/>
                <w:szCs w:val="20"/>
              </w:rPr>
              <w:t>VAT exemption and property tax credit</w:t>
            </w:r>
          </w:p>
        </w:tc>
        <w:tc>
          <w:tcPr>
            <w:tcW w:w="1440" w:type="dxa"/>
            <w:noWrap/>
            <w:hideMark/>
          </w:tcPr>
          <w:p w14:paraId="477E21C8"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4CE2E23A"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53002E10" w14:textId="77777777" w:rsidTr="00D731BC">
        <w:trPr>
          <w:trHeight w:val="144"/>
          <w:jc w:val="center"/>
        </w:trPr>
        <w:tc>
          <w:tcPr>
            <w:tcW w:w="1363" w:type="dxa"/>
            <w:vMerge w:val="restart"/>
            <w:noWrap/>
            <w:vAlign w:val="center"/>
            <w:hideMark/>
          </w:tcPr>
          <w:p w14:paraId="24566F78" w14:textId="77777777" w:rsidR="00C97533" w:rsidRPr="00793E7E" w:rsidRDefault="00C97533" w:rsidP="00D731BC">
            <w:pPr>
              <w:jc w:val="both"/>
              <w:rPr>
                <w:color w:val="000000"/>
                <w:sz w:val="20"/>
                <w:szCs w:val="20"/>
              </w:rPr>
            </w:pPr>
            <w:r w:rsidRPr="00793E7E">
              <w:rPr>
                <w:color w:val="000000"/>
                <w:sz w:val="20"/>
                <w:szCs w:val="20"/>
              </w:rPr>
              <w:t>Slovak Republic</w:t>
            </w:r>
          </w:p>
          <w:p w14:paraId="22FF1D0C" w14:textId="77777777" w:rsidR="00C97533" w:rsidRPr="00793E7E" w:rsidRDefault="00C97533" w:rsidP="00D731BC">
            <w:pPr>
              <w:jc w:val="both"/>
              <w:rPr>
                <w:color w:val="000000"/>
                <w:sz w:val="20"/>
                <w:szCs w:val="20"/>
              </w:rPr>
            </w:pPr>
          </w:p>
        </w:tc>
        <w:tc>
          <w:tcPr>
            <w:tcW w:w="757" w:type="dxa"/>
            <w:noWrap/>
            <w:hideMark/>
          </w:tcPr>
          <w:p w14:paraId="300A0FA8"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D075FA6" w14:textId="77777777" w:rsidR="00C97533" w:rsidRPr="00793E7E" w:rsidRDefault="00C97533" w:rsidP="00D731BC">
            <w:pPr>
              <w:jc w:val="both"/>
              <w:rPr>
                <w:color w:val="000000"/>
                <w:sz w:val="20"/>
                <w:szCs w:val="20"/>
              </w:rPr>
            </w:pPr>
            <w:r w:rsidRPr="00793E7E">
              <w:rPr>
                <w:color w:val="000000"/>
                <w:sz w:val="20"/>
                <w:szCs w:val="20"/>
              </w:rPr>
              <w:t>R&amp;D tax allowance (grant recipients)</w:t>
            </w:r>
          </w:p>
        </w:tc>
        <w:tc>
          <w:tcPr>
            <w:tcW w:w="1440" w:type="dxa"/>
            <w:noWrap/>
            <w:hideMark/>
          </w:tcPr>
          <w:p w14:paraId="6EED1EF2"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19C91A3C"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A897053" w14:textId="77777777" w:rsidTr="00D731BC">
        <w:trPr>
          <w:trHeight w:val="144"/>
          <w:jc w:val="center"/>
        </w:trPr>
        <w:tc>
          <w:tcPr>
            <w:tcW w:w="1363" w:type="dxa"/>
            <w:vMerge/>
            <w:noWrap/>
            <w:vAlign w:val="center"/>
            <w:hideMark/>
          </w:tcPr>
          <w:p w14:paraId="48F3F37A" w14:textId="77777777" w:rsidR="00C97533" w:rsidRPr="00793E7E" w:rsidRDefault="00C97533" w:rsidP="00D731BC">
            <w:pPr>
              <w:jc w:val="both"/>
              <w:rPr>
                <w:color w:val="000000"/>
                <w:sz w:val="20"/>
                <w:szCs w:val="20"/>
              </w:rPr>
            </w:pPr>
          </w:p>
        </w:tc>
        <w:tc>
          <w:tcPr>
            <w:tcW w:w="757" w:type="dxa"/>
            <w:noWrap/>
            <w:hideMark/>
          </w:tcPr>
          <w:p w14:paraId="51D07D17"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465BB92A"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47DB69FB"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477DA756" w14:textId="77777777" w:rsidR="00C97533" w:rsidRPr="00793E7E" w:rsidRDefault="00C97533" w:rsidP="00D731BC">
            <w:pPr>
              <w:jc w:val="both"/>
              <w:rPr>
                <w:color w:val="000000"/>
                <w:sz w:val="20"/>
                <w:szCs w:val="20"/>
              </w:rPr>
            </w:pPr>
            <w:r w:rsidRPr="00793E7E">
              <w:rPr>
                <w:color w:val="000000"/>
                <w:sz w:val="20"/>
                <w:szCs w:val="20"/>
              </w:rPr>
              <w:t>Hybrid</w:t>
            </w:r>
          </w:p>
        </w:tc>
      </w:tr>
      <w:tr w:rsidR="00C97533" w:rsidRPr="00793E7E" w14:paraId="39A2D34A" w14:textId="77777777" w:rsidTr="00D731BC">
        <w:trPr>
          <w:trHeight w:val="144"/>
          <w:jc w:val="center"/>
        </w:trPr>
        <w:tc>
          <w:tcPr>
            <w:tcW w:w="1363" w:type="dxa"/>
            <w:noWrap/>
            <w:vAlign w:val="center"/>
            <w:hideMark/>
          </w:tcPr>
          <w:p w14:paraId="45A6F113" w14:textId="77777777" w:rsidR="00C97533" w:rsidRPr="00793E7E" w:rsidRDefault="00C97533" w:rsidP="00D731BC">
            <w:pPr>
              <w:jc w:val="both"/>
              <w:rPr>
                <w:color w:val="000000"/>
                <w:sz w:val="20"/>
                <w:szCs w:val="20"/>
              </w:rPr>
            </w:pPr>
            <w:r w:rsidRPr="00793E7E">
              <w:rPr>
                <w:color w:val="000000"/>
                <w:sz w:val="20"/>
                <w:szCs w:val="20"/>
              </w:rPr>
              <w:t>Slovenia</w:t>
            </w:r>
          </w:p>
        </w:tc>
        <w:tc>
          <w:tcPr>
            <w:tcW w:w="757" w:type="dxa"/>
            <w:noWrap/>
            <w:hideMark/>
          </w:tcPr>
          <w:p w14:paraId="307B4656"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4462252"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119F456F"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26377C28"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612B4240" w14:textId="77777777" w:rsidTr="00D731BC">
        <w:trPr>
          <w:trHeight w:val="144"/>
          <w:jc w:val="center"/>
        </w:trPr>
        <w:tc>
          <w:tcPr>
            <w:tcW w:w="1363" w:type="dxa"/>
            <w:noWrap/>
            <w:vAlign w:val="center"/>
            <w:hideMark/>
          </w:tcPr>
          <w:p w14:paraId="36907FAC" w14:textId="77777777" w:rsidR="00C97533" w:rsidRPr="00793E7E" w:rsidRDefault="00C97533" w:rsidP="00D731BC">
            <w:pPr>
              <w:jc w:val="both"/>
              <w:rPr>
                <w:color w:val="000000"/>
                <w:sz w:val="20"/>
                <w:szCs w:val="20"/>
              </w:rPr>
            </w:pPr>
            <w:r w:rsidRPr="00793E7E">
              <w:rPr>
                <w:color w:val="000000"/>
                <w:sz w:val="20"/>
                <w:szCs w:val="20"/>
              </w:rPr>
              <w:t>South Africa</w:t>
            </w:r>
          </w:p>
        </w:tc>
        <w:tc>
          <w:tcPr>
            <w:tcW w:w="757" w:type="dxa"/>
            <w:noWrap/>
            <w:hideMark/>
          </w:tcPr>
          <w:p w14:paraId="607EAF64"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771B7B39"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7453291F"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355D8E5C"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5009BC0" w14:textId="77777777" w:rsidTr="00D731BC">
        <w:trPr>
          <w:trHeight w:val="144"/>
          <w:jc w:val="center"/>
        </w:trPr>
        <w:tc>
          <w:tcPr>
            <w:tcW w:w="1363" w:type="dxa"/>
            <w:vMerge w:val="restart"/>
            <w:noWrap/>
            <w:vAlign w:val="center"/>
            <w:hideMark/>
          </w:tcPr>
          <w:p w14:paraId="5399817E" w14:textId="77777777" w:rsidR="00C97533" w:rsidRPr="00793E7E" w:rsidRDefault="00C97533" w:rsidP="00D731BC">
            <w:pPr>
              <w:jc w:val="both"/>
              <w:rPr>
                <w:color w:val="000000"/>
                <w:sz w:val="20"/>
                <w:szCs w:val="20"/>
              </w:rPr>
            </w:pPr>
            <w:r w:rsidRPr="00793E7E">
              <w:rPr>
                <w:color w:val="000000"/>
                <w:sz w:val="20"/>
                <w:szCs w:val="20"/>
              </w:rPr>
              <w:t>Spain</w:t>
            </w:r>
          </w:p>
          <w:p w14:paraId="43099C5C" w14:textId="77777777" w:rsidR="00C97533" w:rsidRPr="00793E7E" w:rsidRDefault="00C97533" w:rsidP="00D731BC">
            <w:pPr>
              <w:jc w:val="both"/>
              <w:rPr>
                <w:color w:val="000000"/>
                <w:sz w:val="20"/>
                <w:szCs w:val="20"/>
              </w:rPr>
            </w:pPr>
          </w:p>
        </w:tc>
        <w:tc>
          <w:tcPr>
            <w:tcW w:w="757" w:type="dxa"/>
            <w:noWrap/>
            <w:hideMark/>
          </w:tcPr>
          <w:p w14:paraId="62C04A3D"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5ECF7AE" w14:textId="77777777" w:rsidR="00C97533" w:rsidRPr="00793E7E" w:rsidRDefault="00C97533" w:rsidP="00D731BC">
            <w:pPr>
              <w:jc w:val="both"/>
              <w:rPr>
                <w:color w:val="000000"/>
                <w:sz w:val="20"/>
                <w:szCs w:val="20"/>
              </w:rPr>
            </w:pPr>
            <w:r w:rsidRPr="00793E7E">
              <w:rPr>
                <w:color w:val="000000"/>
                <w:sz w:val="20"/>
                <w:szCs w:val="20"/>
              </w:rPr>
              <w:t>Accelerated depreciation for R&amp;D capital assets</w:t>
            </w:r>
          </w:p>
        </w:tc>
        <w:tc>
          <w:tcPr>
            <w:tcW w:w="1440" w:type="dxa"/>
            <w:noWrap/>
            <w:hideMark/>
          </w:tcPr>
          <w:p w14:paraId="6EE688CD"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1D1B2253"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19792B44" w14:textId="77777777" w:rsidTr="00D731BC">
        <w:trPr>
          <w:trHeight w:val="144"/>
          <w:jc w:val="center"/>
        </w:trPr>
        <w:tc>
          <w:tcPr>
            <w:tcW w:w="1363" w:type="dxa"/>
            <w:vMerge/>
            <w:noWrap/>
            <w:vAlign w:val="center"/>
            <w:hideMark/>
          </w:tcPr>
          <w:p w14:paraId="7363E72B" w14:textId="77777777" w:rsidR="00C97533" w:rsidRPr="00793E7E" w:rsidRDefault="00C97533" w:rsidP="00D731BC">
            <w:pPr>
              <w:jc w:val="both"/>
              <w:rPr>
                <w:color w:val="000000"/>
                <w:sz w:val="20"/>
                <w:szCs w:val="20"/>
              </w:rPr>
            </w:pPr>
          </w:p>
        </w:tc>
        <w:tc>
          <w:tcPr>
            <w:tcW w:w="757" w:type="dxa"/>
            <w:noWrap/>
            <w:hideMark/>
          </w:tcPr>
          <w:p w14:paraId="5AA85554"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6DE6956" w14:textId="77777777" w:rsidR="00C97533" w:rsidRPr="00793E7E" w:rsidRDefault="00C97533" w:rsidP="00D731BC">
            <w:pPr>
              <w:jc w:val="both"/>
              <w:rPr>
                <w:color w:val="000000"/>
                <w:sz w:val="20"/>
                <w:szCs w:val="20"/>
              </w:rPr>
            </w:pPr>
            <w:r w:rsidRPr="00793E7E">
              <w:rPr>
                <w:color w:val="000000"/>
                <w:sz w:val="20"/>
                <w:szCs w:val="20"/>
              </w:rPr>
              <w:t>R&amp;D&amp;I tax credit</w:t>
            </w:r>
          </w:p>
        </w:tc>
        <w:tc>
          <w:tcPr>
            <w:tcW w:w="1440" w:type="dxa"/>
            <w:noWrap/>
            <w:hideMark/>
          </w:tcPr>
          <w:p w14:paraId="1D7BB859"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noWrap/>
            <w:hideMark/>
          </w:tcPr>
          <w:p w14:paraId="2E5BF956" w14:textId="77777777" w:rsidR="00C97533" w:rsidRPr="00793E7E" w:rsidRDefault="00C97533" w:rsidP="00D731BC">
            <w:pPr>
              <w:jc w:val="both"/>
              <w:rPr>
                <w:color w:val="000000"/>
                <w:sz w:val="20"/>
                <w:szCs w:val="20"/>
              </w:rPr>
            </w:pPr>
            <w:r w:rsidRPr="00793E7E">
              <w:rPr>
                <w:color w:val="000000"/>
                <w:sz w:val="20"/>
                <w:szCs w:val="20"/>
              </w:rPr>
              <w:t>Hybrid</w:t>
            </w:r>
          </w:p>
        </w:tc>
      </w:tr>
      <w:tr w:rsidR="00C97533" w:rsidRPr="00793E7E" w14:paraId="21E2AE3E" w14:textId="77777777" w:rsidTr="00D731BC">
        <w:trPr>
          <w:trHeight w:val="144"/>
          <w:jc w:val="center"/>
        </w:trPr>
        <w:tc>
          <w:tcPr>
            <w:tcW w:w="1363" w:type="dxa"/>
            <w:vMerge/>
            <w:noWrap/>
            <w:vAlign w:val="center"/>
            <w:hideMark/>
          </w:tcPr>
          <w:p w14:paraId="587D8D11" w14:textId="77777777" w:rsidR="00C97533" w:rsidRPr="00793E7E" w:rsidRDefault="00C97533" w:rsidP="00D731BC">
            <w:pPr>
              <w:jc w:val="both"/>
              <w:rPr>
                <w:color w:val="000000"/>
                <w:sz w:val="20"/>
                <w:szCs w:val="20"/>
              </w:rPr>
            </w:pPr>
          </w:p>
        </w:tc>
        <w:tc>
          <w:tcPr>
            <w:tcW w:w="757" w:type="dxa"/>
            <w:noWrap/>
            <w:hideMark/>
          </w:tcPr>
          <w:p w14:paraId="6399BC4F"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1BDA1B90" w14:textId="77777777" w:rsidR="00C97533" w:rsidRPr="00793E7E" w:rsidRDefault="00C97533" w:rsidP="00D731BC">
            <w:pPr>
              <w:jc w:val="both"/>
              <w:rPr>
                <w:color w:val="000000"/>
                <w:sz w:val="20"/>
                <w:szCs w:val="20"/>
              </w:rPr>
            </w:pPr>
            <w:r w:rsidRPr="00793E7E">
              <w:rPr>
                <w:color w:val="000000"/>
                <w:sz w:val="20"/>
                <w:szCs w:val="20"/>
              </w:rPr>
              <w:t>SSC exemption</w:t>
            </w:r>
          </w:p>
        </w:tc>
        <w:tc>
          <w:tcPr>
            <w:tcW w:w="1440" w:type="dxa"/>
            <w:noWrap/>
            <w:hideMark/>
          </w:tcPr>
          <w:p w14:paraId="19601644"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1642F5F6"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301B0D18" w14:textId="77777777" w:rsidTr="00D731BC">
        <w:trPr>
          <w:trHeight w:val="144"/>
          <w:jc w:val="center"/>
        </w:trPr>
        <w:tc>
          <w:tcPr>
            <w:tcW w:w="1363" w:type="dxa"/>
            <w:noWrap/>
            <w:vAlign w:val="center"/>
            <w:hideMark/>
          </w:tcPr>
          <w:p w14:paraId="10434C21" w14:textId="77777777" w:rsidR="00C97533" w:rsidRPr="00793E7E" w:rsidRDefault="00C97533" w:rsidP="00D731BC">
            <w:pPr>
              <w:jc w:val="both"/>
              <w:rPr>
                <w:color w:val="000000"/>
                <w:sz w:val="20"/>
                <w:szCs w:val="20"/>
              </w:rPr>
            </w:pPr>
            <w:r w:rsidRPr="00793E7E">
              <w:rPr>
                <w:color w:val="000000"/>
                <w:sz w:val="20"/>
                <w:szCs w:val="20"/>
              </w:rPr>
              <w:t>Sweden</w:t>
            </w:r>
          </w:p>
        </w:tc>
        <w:tc>
          <w:tcPr>
            <w:tcW w:w="757" w:type="dxa"/>
            <w:noWrap/>
            <w:hideMark/>
          </w:tcPr>
          <w:p w14:paraId="00CC4C08"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88D91AB" w14:textId="77777777" w:rsidR="00C97533" w:rsidRPr="00793E7E" w:rsidRDefault="00C97533" w:rsidP="00D731BC">
            <w:pPr>
              <w:jc w:val="both"/>
              <w:rPr>
                <w:color w:val="000000"/>
                <w:sz w:val="20"/>
                <w:szCs w:val="20"/>
              </w:rPr>
            </w:pPr>
            <w:r w:rsidRPr="00793E7E">
              <w:rPr>
                <w:color w:val="000000"/>
                <w:sz w:val="20"/>
                <w:szCs w:val="20"/>
              </w:rPr>
              <w:t>Partial exemption of social security contributions</w:t>
            </w:r>
          </w:p>
        </w:tc>
        <w:tc>
          <w:tcPr>
            <w:tcW w:w="1440" w:type="dxa"/>
            <w:noWrap/>
            <w:hideMark/>
          </w:tcPr>
          <w:p w14:paraId="2A1A20E5"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476CB2FA"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26110F5B" w14:textId="77777777" w:rsidTr="00D731BC">
        <w:trPr>
          <w:trHeight w:val="144"/>
          <w:jc w:val="center"/>
        </w:trPr>
        <w:tc>
          <w:tcPr>
            <w:tcW w:w="1363" w:type="dxa"/>
            <w:vMerge w:val="restart"/>
            <w:noWrap/>
            <w:vAlign w:val="center"/>
            <w:hideMark/>
          </w:tcPr>
          <w:p w14:paraId="18D21741" w14:textId="77777777" w:rsidR="00C97533" w:rsidRPr="00793E7E" w:rsidRDefault="00C97533" w:rsidP="00D731BC">
            <w:pPr>
              <w:jc w:val="both"/>
              <w:rPr>
                <w:color w:val="000000"/>
                <w:sz w:val="20"/>
                <w:szCs w:val="20"/>
              </w:rPr>
            </w:pPr>
            <w:proofErr w:type="spellStart"/>
            <w:r w:rsidRPr="00793E7E">
              <w:rPr>
                <w:color w:val="000000"/>
                <w:sz w:val="20"/>
                <w:szCs w:val="20"/>
              </w:rPr>
              <w:t>Türkiye</w:t>
            </w:r>
            <w:proofErr w:type="spellEnd"/>
          </w:p>
          <w:p w14:paraId="4ED2E1AB" w14:textId="77777777" w:rsidR="00C97533" w:rsidRPr="00793E7E" w:rsidRDefault="00C97533" w:rsidP="00D731BC">
            <w:pPr>
              <w:jc w:val="both"/>
              <w:rPr>
                <w:color w:val="000000"/>
                <w:sz w:val="20"/>
                <w:szCs w:val="20"/>
              </w:rPr>
            </w:pPr>
          </w:p>
        </w:tc>
        <w:tc>
          <w:tcPr>
            <w:tcW w:w="757" w:type="dxa"/>
            <w:noWrap/>
            <w:hideMark/>
          </w:tcPr>
          <w:p w14:paraId="0B283AC9"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163E672" w14:textId="77777777" w:rsidR="00C97533" w:rsidRPr="00793E7E" w:rsidRDefault="00C97533" w:rsidP="00D731BC">
            <w:pPr>
              <w:jc w:val="both"/>
              <w:rPr>
                <w:color w:val="000000"/>
                <w:sz w:val="20"/>
                <w:szCs w:val="20"/>
              </w:rPr>
            </w:pPr>
            <w:r w:rsidRPr="00793E7E">
              <w:rPr>
                <w:color w:val="000000"/>
                <w:sz w:val="20"/>
                <w:szCs w:val="20"/>
              </w:rPr>
              <w:t>Accelerated depreciation of R&amp;D capital</w:t>
            </w:r>
          </w:p>
        </w:tc>
        <w:tc>
          <w:tcPr>
            <w:tcW w:w="1440" w:type="dxa"/>
            <w:noWrap/>
            <w:hideMark/>
          </w:tcPr>
          <w:p w14:paraId="108C6A73"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75DC78BE"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EFD3943" w14:textId="77777777" w:rsidTr="00D731BC">
        <w:trPr>
          <w:trHeight w:val="144"/>
          <w:jc w:val="center"/>
        </w:trPr>
        <w:tc>
          <w:tcPr>
            <w:tcW w:w="1363" w:type="dxa"/>
            <w:vMerge/>
            <w:noWrap/>
            <w:vAlign w:val="center"/>
            <w:hideMark/>
          </w:tcPr>
          <w:p w14:paraId="7786D31F" w14:textId="77777777" w:rsidR="00C97533" w:rsidRPr="00793E7E" w:rsidRDefault="00C97533" w:rsidP="00D731BC">
            <w:pPr>
              <w:jc w:val="both"/>
              <w:rPr>
                <w:color w:val="000000"/>
                <w:sz w:val="20"/>
                <w:szCs w:val="20"/>
              </w:rPr>
            </w:pPr>
          </w:p>
        </w:tc>
        <w:tc>
          <w:tcPr>
            <w:tcW w:w="757" w:type="dxa"/>
            <w:noWrap/>
            <w:hideMark/>
          </w:tcPr>
          <w:p w14:paraId="0A5E4DE4"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5EDEE098" w14:textId="77777777" w:rsidR="00C97533" w:rsidRPr="00793E7E" w:rsidRDefault="00C97533" w:rsidP="00D731BC">
            <w:pPr>
              <w:jc w:val="both"/>
              <w:rPr>
                <w:color w:val="000000"/>
                <w:sz w:val="20"/>
                <w:szCs w:val="20"/>
              </w:rPr>
            </w:pPr>
            <w:r w:rsidRPr="00793E7E">
              <w:rPr>
                <w:color w:val="000000"/>
                <w:sz w:val="20"/>
                <w:szCs w:val="20"/>
              </w:rPr>
              <w:t>Compensation for social security contributions</w:t>
            </w:r>
          </w:p>
        </w:tc>
        <w:tc>
          <w:tcPr>
            <w:tcW w:w="1440" w:type="dxa"/>
            <w:noWrap/>
            <w:hideMark/>
          </w:tcPr>
          <w:p w14:paraId="275B0CF9" w14:textId="77777777" w:rsidR="00C97533" w:rsidRPr="00793E7E" w:rsidRDefault="00C97533" w:rsidP="00D731BC">
            <w:pPr>
              <w:jc w:val="both"/>
              <w:rPr>
                <w:color w:val="000000"/>
                <w:sz w:val="20"/>
                <w:szCs w:val="20"/>
              </w:rPr>
            </w:pPr>
            <w:r w:rsidRPr="00793E7E">
              <w:rPr>
                <w:color w:val="000000"/>
                <w:sz w:val="20"/>
                <w:szCs w:val="20"/>
              </w:rPr>
              <w:t>Payroll/SSC incentives</w:t>
            </w:r>
          </w:p>
        </w:tc>
        <w:tc>
          <w:tcPr>
            <w:tcW w:w="540" w:type="dxa"/>
            <w:noWrap/>
            <w:hideMark/>
          </w:tcPr>
          <w:p w14:paraId="6B0D798E"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4EB5A815" w14:textId="77777777" w:rsidTr="00D731BC">
        <w:trPr>
          <w:trHeight w:val="144"/>
          <w:jc w:val="center"/>
        </w:trPr>
        <w:tc>
          <w:tcPr>
            <w:tcW w:w="1363" w:type="dxa"/>
            <w:vMerge/>
            <w:noWrap/>
            <w:vAlign w:val="center"/>
            <w:hideMark/>
          </w:tcPr>
          <w:p w14:paraId="538AC922" w14:textId="77777777" w:rsidR="00C97533" w:rsidRPr="00793E7E" w:rsidRDefault="00C97533" w:rsidP="00D731BC">
            <w:pPr>
              <w:jc w:val="both"/>
              <w:rPr>
                <w:color w:val="000000"/>
                <w:sz w:val="20"/>
                <w:szCs w:val="20"/>
              </w:rPr>
            </w:pPr>
          </w:p>
        </w:tc>
        <w:tc>
          <w:tcPr>
            <w:tcW w:w="757" w:type="dxa"/>
            <w:noWrap/>
            <w:hideMark/>
          </w:tcPr>
          <w:p w14:paraId="0E52F8B1"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201B61E3" w14:textId="77777777" w:rsidR="00C97533" w:rsidRPr="00793E7E" w:rsidRDefault="00C97533" w:rsidP="00D731BC">
            <w:pPr>
              <w:jc w:val="both"/>
              <w:rPr>
                <w:color w:val="000000"/>
                <w:sz w:val="20"/>
                <w:szCs w:val="20"/>
              </w:rPr>
            </w:pPr>
            <w:r w:rsidRPr="00793E7E">
              <w:rPr>
                <w:color w:val="000000"/>
                <w:sz w:val="20"/>
                <w:szCs w:val="20"/>
              </w:rPr>
              <w:t>R&amp;D tax allowance</w:t>
            </w:r>
          </w:p>
        </w:tc>
        <w:tc>
          <w:tcPr>
            <w:tcW w:w="1440" w:type="dxa"/>
            <w:noWrap/>
            <w:hideMark/>
          </w:tcPr>
          <w:p w14:paraId="55871529"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3A439B9D" w14:textId="77777777" w:rsidR="00C97533" w:rsidRPr="00793E7E" w:rsidRDefault="00C97533" w:rsidP="00D731BC">
            <w:pPr>
              <w:jc w:val="both"/>
              <w:rPr>
                <w:color w:val="000000"/>
                <w:sz w:val="20"/>
                <w:szCs w:val="20"/>
              </w:rPr>
            </w:pPr>
            <w:r w:rsidRPr="00793E7E">
              <w:rPr>
                <w:color w:val="000000"/>
                <w:sz w:val="20"/>
                <w:szCs w:val="20"/>
              </w:rPr>
              <w:t>I</w:t>
            </w:r>
          </w:p>
        </w:tc>
      </w:tr>
      <w:tr w:rsidR="00C97533" w:rsidRPr="00793E7E" w14:paraId="2005E4AC" w14:textId="77777777" w:rsidTr="00D731BC">
        <w:trPr>
          <w:trHeight w:val="144"/>
          <w:jc w:val="center"/>
        </w:trPr>
        <w:tc>
          <w:tcPr>
            <w:tcW w:w="1363" w:type="dxa"/>
            <w:vMerge w:val="restart"/>
            <w:noWrap/>
            <w:vAlign w:val="center"/>
            <w:hideMark/>
          </w:tcPr>
          <w:p w14:paraId="29FE0380" w14:textId="77777777" w:rsidR="00C97533" w:rsidRPr="00793E7E" w:rsidRDefault="00C97533" w:rsidP="00D731BC">
            <w:pPr>
              <w:jc w:val="both"/>
              <w:rPr>
                <w:color w:val="000000"/>
                <w:sz w:val="20"/>
                <w:szCs w:val="20"/>
              </w:rPr>
            </w:pPr>
            <w:r w:rsidRPr="00793E7E">
              <w:rPr>
                <w:color w:val="000000"/>
                <w:sz w:val="20"/>
                <w:szCs w:val="20"/>
              </w:rPr>
              <w:t>United Kingdom</w:t>
            </w:r>
          </w:p>
          <w:p w14:paraId="10D8FF20" w14:textId="77777777" w:rsidR="00C97533" w:rsidRPr="00793E7E" w:rsidRDefault="00C97533" w:rsidP="00D731BC">
            <w:pPr>
              <w:jc w:val="both"/>
              <w:rPr>
                <w:color w:val="000000"/>
                <w:sz w:val="20"/>
                <w:szCs w:val="20"/>
              </w:rPr>
            </w:pPr>
          </w:p>
        </w:tc>
        <w:tc>
          <w:tcPr>
            <w:tcW w:w="757" w:type="dxa"/>
            <w:noWrap/>
            <w:hideMark/>
          </w:tcPr>
          <w:p w14:paraId="6FC015E3"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37148633" w14:textId="77777777" w:rsidR="00C97533" w:rsidRPr="00793E7E" w:rsidRDefault="00C97533" w:rsidP="00D731BC">
            <w:pPr>
              <w:jc w:val="both"/>
              <w:rPr>
                <w:color w:val="000000"/>
                <w:sz w:val="20"/>
                <w:szCs w:val="20"/>
              </w:rPr>
            </w:pPr>
            <w:r w:rsidRPr="00793E7E">
              <w:rPr>
                <w:color w:val="000000"/>
                <w:sz w:val="20"/>
                <w:szCs w:val="20"/>
              </w:rPr>
              <w:t>Corporate Tax Credit for Research &amp; Development</w:t>
            </w:r>
          </w:p>
        </w:tc>
        <w:tc>
          <w:tcPr>
            <w:tcW w:w="1440" w:type="dxa"/>
            <w:noWrap/>
            <w:hideMark/>
          </w:tcPr>
          <w:p w14:paraId="296D1930" w14:textId="77777777" w:rsidR="00C97533" w:rsidRPr="00793E7E" w:rsidRDefault="00C97533" w:rsidP="00D731BC">
            <w:pPr>
              <w:jc w:val="both"/>
              <w:rPr>
                <w:color w:val="000000"/>
                <w:sz w:val="20"/>
                <w:szCs w:val="20"/>
              </w:rPr>
            </w:pPr>
            <w:r w:rsidRPr="00793E7E">
              <w:rPr>
                <w:color w:val="000000"/>
                <w:sz w:val="20"/>
                <w:szCs w:val="20"/>
              </w:rPr>
              <w:t>Tax allowance</w:t>
            </w:r>
          </w:p>
        </w:tc>
        <w:tc>
          <w:tcPr>
            <w:tcW w:w="540" w:type="dxa"/>
            <w:noWrap/>
            <w:hideMark/>
          </w:tcPr>
          <w:p w14:paraId="596C04ED"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0AEB2F4D" w14:textId="77777777" w:rsidTr="00D731BC">
        <w:trPr>
          <w:trHeight w:val="144"/>
          <w:jc w:val="center"/>
        </w:trPr>
        <w:tc>
          <w:tcPr>
            <w:tcW w:w="1363" w:type="dxa"/>
            <w:vMerge/>
            <w:noWrap/>
            <w:vAlign w:val="center"/>
            <w:hideMark/>
          </w:tcPr>
          <w:p w14:paraId="1D225588" w14:textId="77777777" w:rsidR="00C97533" w:rsidRPr="00793E7E" w:rsidRDefault="00C97533" w:rsidP="00D731BC">
            <w:pPr>
              <w:jc w:val="both"/>
              <w:rPr>
                <w:color w:val="000000"/>
                <w:sz w:val="20"/>
                <w:szCs w:val="20"/>
              </w:rPr>
            </w:pPr>
          </w:p>
        </w:tc>
        <w:tc>
          <w:tcPr>
            <w:tcW w:w="757" w:type="dxa"/>
            <w:noWrap/>
            <w:hideMark/>
          </w:tcPr>
          <w:p w14:paraId="4937FAFA"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noWrap/>
            <w:hideMark/>
          </w:tcPr>
          <w:p w14:paraId="03A427FC" w14:textId="77777777" w:rsidR="00C97533" w:rsidRPr="00793E7E" w:rsidRDefault="00C97533" w:rsidP="00D731BC">
            <w:pPr>
              <w:jc w:val="both"/>
              <w:rPr>
                <w:color w:val="000000"/>
                <w:sz w:val="20"/>
                <w:szCs w:val="20"/>
              </w:rPr>
            </w:pPr>
            <w:r w:rsidRPr="00793E7E">
              <w:rPr>
                <w:color w:val="000000"/>
                <w:sz w:val="20"/>
                <w:szCs w:val="20"/>
              </w:rPr>
              <w:t>Research and development allowance (RDA)</w:t>
            </w:r>
          </w:p>
        </w:tc>
        <w:tc>
          <w:tcPr>
            <w:tcW w:w="1440" w:type="dxa"/>
            <w:noWrap/>
            <w:hideMark/>
          </w:tcPr>
          <w:p w14:paraId="4B9E95E2" w14:textId="77777777" w:rsidR="00C97533" w:rsidRPr="00793E7E" w:rsidRDefault="00C97533" w:rsidP="00D731BC">
            <w:pPr>
              <w:jc w:val="both"/>
              <w:rPr>
                <w:color w:val="000000"/>
                <w:sz w:val="20"/>
                <w:szCs w:val="20"/>
              </w:rPr>
            </w:pPr>
            <w:r w:rsidRPr="00793E7E">
              <w:rPr>
                <w:color w:val="000000"/>
                <w:sz w:val="20"/>
                <w:szCs w:val="20"/>
              </w:rPr>
              <w:t>Accelerated depreciation</w:t>
            </w:r>
          </w:p>
        </w:tc>
        <w:tc>
          <w:tcPr>
            <w:tcW w:w="540" w:type="dxa"/>
            <w:noWrap/>
            <w:hideMark/>
          </w:tcPr>
          <w:p w14:paraId="1DE8E6CE"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7C1C9F26" w14:textId="77777777" w:rsidTr="00D731BC">
        <w:trPr>
          <w:trHeight w:val="144"/>
          <w:jc w:val="center"/>
        </w:trPr>
        <w:tc>
          <w:tcPr>
            <w:tcW w:w="1363" w:type="dxa"/>
            <w:vMerge/>
            <w:tcBorders>
              <w:bottom w:val="single" w:sz="4" w:space="0" w:color="auto"/>
            </w:tcBorders>
            <w:noWrap/>
            <w:vAlign w:val="center"/>
            <w:hideMark/>
          </w:tcPr>
          <w:p w14:paraId="7B8254DE" w14:textId="77777777" w:rsidR="00C97533" w:rsidRPr="00793E7E" w:rsidRDefault="00C97533" w:rsidP="00D731BC">
            <w:pPr>
              <w:jc w:val="both"/>
              <w:rPr>
                <w:color w:val="000000"/>
                <w:sz w:val="20"/>
                <w:szCs w:val="20"/>
              </w:rPr>
            </w:pPr>
          </w:p>
        </w:tc>
        <w:tc>
          <w:tcPr>
            <w:tcW w:w="757" w:type="dxa"/>
            <w:tcBorders>
              <w:bottom w:val="single" w:sz="4" w:space="0" w:color="auto"/>
            </w:tcBorders>
            <w:noWrap/>
            <w:hideMark/>
          </w:tcPr>
          <w:p w14:paraId="51FEB5D1"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tcBorders>
              <w:bottom w:val="single" w:sz="4" w:space="0" w:color="auto"/>
            </w:tcBorders>
            <w:noWrap/>
            <w:hideMark/>
          </w:tcPr>
          <w:p w14:paraId="339205CB" w14:textId="77777777" w:rsidR="00C97533" w:rsidRPr="00793E7E" w:rsidRDefault="00C97533" w:rsidP="00D731BC">
            <w:pPr>
              <w:jc w:val="both"/>
              <w:rPr>
                <w:color w:val="000000"/>
                <w:sz w:val="20"/>
                <w:szCs w:val="20"/>
              </w:rPr>
            </w:pPr>
            <w:r w:rsidRPr="00793E7E">
              <w:rPr>
                <w:color w:val="000000"/>
                <w:sz w:val="20"/>
                <w:szCs w:val="20"/>
              </w:rPr>
              <w:t>Research and Development Expenditure Credit (RDEC) Scheme</w:t>
            </w:r>
          </w:p>
        </w:tc>
        <w:tc>
          <w:tcPr>
            <w:tcW w:w="1440" w:type="dxa"/>
            <w:tcBorders>
              <w:bottom w:val="single" w:sz="4" w:space="0" w:color="auto"/>
            </w:tcBorders>
            <w:noWrap/>
            <w:hideMark/>
          </w:tcPr>
          <w:p w14:paraId="03F501AF"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tcBorders>
              <w:bottom w:val="single" w:sz="4" w:space="0" w:color="auto"/>
            </w:tcBorders>
            <w:noWrap/>
            <w:hideMark/>
          </w:tcPr>
          <w:p w14:paraId="694E4E3E" w14:textId="77777777" w:rsidR="00C97533" w:rsidRPr="00793E7E" w:rsidRDefault="00C97533" w:rsidP="00D731BC">
            <w:pPr>
              <w:jc w:val="both"/>
              <w:rPr>
                <w:color w:val="000000"/>
                <w:sz w:val="20"/>
                <w:szCs w:val="20"/>
              </w:rPr>
            </w:pPr>
            <w:r w:rsidRPr="00793E7E">
              <w:rPr>
                <w:color w:val="000000"/>
                <w:sz w:val="20"/>
                <w:szCs w:val="20"/>
              </w:rPr>
              <w:t>V</w:t>
            </w:r>
          </w:p>
        </w:tc>
      </w:tr>
      <w:tr w:rsidR="00C97533" w:rsidRPr="00793E7E" w14:paraId="2557A8A1" w14:textId="77777777" w:rsidTr="00D731BC">
        <w:trPr>
          <w:trHeight w:val="144"/>
          <w:jc w:val="center"/>
        </w:trPr>
        <w:tc>
          <w:tcPr>
            <w:tcW w:w="1363" w:type="dxa"/>
            <w:tcBorders>
              <w:bottom w:val="single" w:sz="4" w:space="0" w:color="auto"/>
            </w:tcBorders>
            <w:noWrap/>
            <w:vAlign w:val="center"/>
            <w:hideMark/>
          </w:tcPr>
          <w:p w14:paraId="711273F5" w14:textId="77777777" w:rsidR="00C97533" w:rsidRPr="00793E7E" w:rsidRDefault="00C97533" w:rsidP="00D731BC">
            <w:pPr>
              <w:jc w:val="both"/>
              <w:rPr>
                <w:color w:val="000000"/>
                <w:sz w:val="20"/>
                <w:szCs w:val="20"/>
              </w:rPr>
            </w:pPr>
            <w:r w:rsidRPr="00793E7E">
              <w:rPr>
                <w:color w:val="000000"/>
                <w:sz w:val="20"/>
                <w:szCs w:val="20"/>
              </w:rPr>
              <w:t>United States</w:t>
            </w:r>
          </w:p>
        </w:tc>
        <w:tc>
          <w:tcPr>
            <w:tcW w:w="757" w:type="dxa"/>
            <w:tcBorders>
              <w:bottom w:val="single" w:sz="4" w:space="0" w:color="auto"/>
            </w:tcBorders>
            <w:noWrap/>
            <w:hideMark/>
          </w:tcPr>
          <w:p w14:paraId="6BF76148" w14:textId="77777777" w:rsidR="00C97533" w:rsidRPr="00793E7E" w:rsidRDefault="00C97533" w:rsidP="00D731BC">
            <w:pPr>
              <w:jc w:val="both"/>
              <w:rPr>
                <w:color w:val="000000"/>
                <w:sz w:val="20"/>
                <w:szCs w:val="20"/>
              </w:rPr>
            </w:pPr>
            <w:r w:rsidRPr="00793E7E">
              <w:rPr>
                <w:color w:val="000000"/>
                <w:sz w:val="20"/>
                <w:szCs w:val="20"/>
              </w:rPr>
              <w:t>2022</w:t>
            </w:r>
          </w:p>
        </w:tc>
        <w:tc>
          <w:tcPr>
            <w:tcW w:w="4630" w:type="dxa"/>
            <w:tcBorders>
              <w:bottom w:val="single" w:sz="4" w:space="0" w:color="auto"/>
            </w:tcBorders>
            <w:noWrap/>
            <w:hideMark/>
          </w:tcPr>
          <w:p w14:paraId="0C5BFAED" w14:textId="77777777" w:rsidR="00C97533" w:rsidRPr="00793E7E" w:rsidRDefault="00C97533" w:rsidP="00D731BC">
            <w:pPr>
              <w:jc w:val="both"/>
              <w:rPr>
                <w:color w:val="000000"/>
                <w:sz w:val="20"/>
                <w:szCs w:val="20"/>
              </w:rPr>
            </w:pPr>
            <w:r w:rsidRPr="00793E7E">
              <w:rPr>
                <w:color w:val="000000"/>
                <w:sz w:val="20"/>
                <w:szCs w:val="20"/>
              </w:rPr>
              <w:t>Federal research and experimentation (R&amp;E) tax credit</w:t>
            </w:r>
          </w:p>
        </w:tc>
        <w:tc>
          <w:tcPr>
            <w:tcW w:w="1440" w:type="dxa"/>
            <w:tcBorders>
              <w:bottom w:val="single" w:sz="4" w:space="0" w:color="auto"/>
            </w:tcBorders>
            <w:noWrap/>
            <w:hideMark/>
          </w:tcPr>
          <w:p w14:paraId="3FB5FBA3" w14:textId="77777777" w:rsidR="00C97533" w:rsidRPr="00793E7E" w:rsidRDefault="00C97533" w:rsidP="00D731BC">
            <w:pPr>
              <w:jc w:val="both"/>
              <w:rPr>
                <w:color w:val="000000"/>
                <w:sz w:val="20"/>
                <w:szCs w:val="20"/>
              </w:rPr>
            </w:pPr>
            <w:r w:rsidRPr="00793E7E">
              <w:rPr>
                <w:color w:val="000000"/>
                <w:sz w:val="20"/>
                <w:szCs w:val="20"/>
              </w:rPr>
              <w:t>Tax credit</w:t>
            </w:r>
          </w:p>
        </w:tc>
        <w:tc>
          <w:tcPr>
            <w:tcW w:w="540" w:type="dxa"/>
            <w:tcBorders>
              <w:bottom w:val="single" w:sz="4" w:space="0" w:color="auto"/>
            </w:tcBorders>
            <w:noWrap/>
            <w:hideMark/>
          </w:tcPr>
          <w:p w14:paraId="43837621" w14:textId="77777777" w:rsidR="00C97533" w:rsidRPr="00793E7E" w:rsidRDefault="00C97533" w:rsidP="00D731BC">
            <w:pPr>
              <w:jc w:val="both"/>
              <w:rPr>
                <w:color w:val="000000"/>
                <w:sz w:val="20"/>
                <w:szCs w:val="20"/>
              </w:rPr>
            </w:pPr>
            <w:r w:rsidRPr="00793E7E">
              <w:rPr>
                <w:color w:val="000000"/>
                <w:sz w:val="20"/>
                <w:szCs w:val="20"/>
              </w:rPr>
              <w:t>Hybrid</w:t>
            </w:r>
          </w:p>
        </w:tc>
      </w:tr>
    </w:tbl>
    <w:p w14:paraId="7DCFC953" w14:textId="45A62ED9" w:rsidR="004F1698" w:rsidRPr="00793E7E" w:rsidRDefault="00D67547" w:rsidP="00623CBA">
      <w:pPr>
        <w:jc w:val="both"/>
        <w:rPr>
          <w:color w:val="000000" w:themeColor="text1"/>
          <w:sz w:val="18"/>
          <w:szCs w:val="18"/>
          <w:bdr w:val="none" w:sz="0" w:space="0" w:color="auto" w:frame="1"/>
          <w:shd w:val="clear" w:color="auto" w:fill="F9F9F9"/>
        </w:rPr>
      </w:pPr>
      <w:r w:rsidRPr="00793E7E">
        <w:rPr>
          <w:color w:val="000000" w:themeColor="text1"/>
          <w:sz w:val="18"/>
          <w:szCs w:val="18"/>
          <w:bdr w:val="none" w:sz="0" w:space="0" w:color="auto" w:frame="1"/>
          <w:shd w:val="clear" w:color="auto" w:fill="F9F9F9"/>
        </w:rPr>
        <w:t xml:space="preserve">       </w:t>
      </w:r>
      <w:r w:rsidR="005950DF" w:rsidRPr="00793E7E">
        <w:rPr>
          <w:color w:val="000000" w:themeColor="text1"/>
          <w:sz w:val="18"/>
          <w:szCs w:val="18"/>
          <w:bdr w:val="none" w:sz="0" w:space="0" w:color="auto" w:frame="1"/>
          <w:shd w:val="clear" w:color="auto" w:fill="F9F9F9"/>
        </w:rPr>
        <w:t>Source: </w:t>
      </w:r>
      <w:hyperlink r:id="rId25" w:history="1">
        <w:r w:rsidR="005950DF" w:rsidRPr="00793E7E">
          <w:rPr>
            <w:rStyle w:val="Hyperlink"/>
            <w:color w:val="000000" w:themeColor="text1"/>
            <w:sz w:val="18"/>
            <w:szCs w:val="18"/>
            <w:u w:val="none"/>
            <w:bdr w:val="none" w:sz="0" w:space="0" w:color="auto" w:frame="1"/>
            <w:shd w:val="clear" w:color="auto" w:fill="F9F9F9"/>
          </w:rPr>
          <w:t>OECD R&amp;D Tax Incentives Database</w:t>
        </w:r>
      </w:hyperlink>
      <w:r w:rsidR="005950DF" w:rsidRPr="00793E7E">
        <w:rPr>
          <w:color w:val="000000" w:themeColor="text1"/>
          <w:sz w:val="18"/>
          <w:szCs w:val="18"/>
          <w:bdr w:val="none" w:sz="0" w:space="0" w:color="auto" w:frame="1"/>
          <w:shd w:val="clear" w:color="auto" w:fill="F9F9F9"/>
        </w:rPr>
        <w:t>, April 2022</w:t>
      </w:r>
      <w:r w:rsidR="00577216" w:rsidRPr="00793E7E">
        <w:rPr>
          <w:color w:val="000000" w:themeColor="text1"/>
          <w:sz w:val="18"/>
          <w:szCs w:val="18"/>
          <w:bdr w:val="none" w:sz="0" w:space="0" w:color="auto" w:frame="1"/>
          <w:shd w:val="clear" w:color="auto" w:fill="F9F9F9"/>
        </w:rPr>
        <w:t xml:space="preserve">. </w:t>
      </w:r>
    </w:p>
    <w:p w14:paraId="1A28CAA4" w14:textId="77777777" w:rsidR="00D67547" w:rsidRPr="00793E7E" w:rsidRDefault="00D67547" w:rsidP="00623CBA">
      <w:pPr>
        <w:jc w:val="both"/>
        <w:rPr>
          <w:color w:val="333333"/>
          <w:sz w:val="18"/>
          <w:szCs w:val="18"/>
          <w:bdr w:val="none" w:sz="0" w:space="0" w:color="auto" w:frame="1"/>
          <w:shd w:val="clear" w:color="auto" w:fill="F9F9F9"/>
        </w:rPr>
      </w:pPr>
    </w:p>
    <w:p w14:paraId="58D6829B" w14:textId="77777777" w:rsidR="00D67547" w:rsidRPr="00793E7E" w:rsidRDefault="00D67547" w:rsidP="00623CBA">
      <w:pPr>
        <w:jc w:val="both"/>
        <w:rPr>
          <w:color w:val="333333"/>
          <w:sz w:val="18"/>
          <w:szCs w:val="18"/>
          <w:bdr w:val="none" w:sz="0" w:space="0" w:color="auto" w:frame="1"/>
          <w:shd w:val="clear" w:color="auto" w:fill="F9F9F9"/>
        </w:rPr>
      </w:pPr>
    </w:p>
    <w:p w14:paraId="6D091348" w14:textId="77777777" w:rsidR="00D67547" w:rsidRPr="00793E7E" w:rsidRDefault="00D67547" w:rsidP="00623CBA">
      <w:pPr>
        <w:jc w:val="both"/>
        <w:rPr>
          <w:color w:val="333333"/>
          <w:sz w:val="18"/>
          <w:szCs w:val="18"/>
          <w:bdr w:val="none" w:sz="0" w:space="0" w:color="auto" w:frame="1"/>
          <w:shd w:val="clear" w:color="auto" w:fill="F9F9F9"/>
        </w:rPr>
      </w:pPr>
    </w:p>
    <w:p w14:paraId="7F0AEC36" w14:textId="77777777" w:rsidR="00D67547" w:rsidRPr="00793E7E" w:rsidRDefault="00D67547" w:rsidP="00623CBA">
      <w:pPr>
        <w:jc w:val="both"/>
        <w:rPr>
          <w:color w:val="333333"/>
          <w:sz w:val="18"/>
          <w:szCs w:val="18"/>
          <w:bdr w:val="none" w:sz="0" w:space="0" w:color="auto" w:frame="1"/>
          <w:shd w:val="clear" w:color="auto" w:fill="F9F9F9"/>
        </w:rPr>
      </w:pPr>
    </w:p>
    <w:p w14:paraId="70704301" w14:textId="77777777" w:rsidR="00D67547" w:rsidRPr="00793E7E" w:rsidRDefault="00D67547" w:rsidP="00623CBA">
      <w:pPr>
        <w:jc w:val="both"/>
        <w:rPr>
          <w:color w:val="333333"/>
          <w:sz w:val="18"/>
          <w:szCs w:val="18"/>
          <w:bdr w:val="none" w:sz="0" w:space="0" w:color="auto" w:frame="1"/>
          <w:shd w:val="clear" w:color="auto" w:fill="F9F9F9"/>
        </w:rPr>
      </w:pPr>
    </w:p>
    <w:p w14:paraId="3BFF1D45" w14:textId="77777777" w:rsidR="00D67547" w:rsidRPr="00793E7E" w:rsidRDefault="00D67547" w:rsidP="00623CBA">
      <w:pPr>
        <w:jc w:val="both"/>
        <w:rPr>
          <w:color w:val="333333"/>
          <w:sz w:val="18"/>
          <w:szCs w:val="18"/>
          <w:bdr w:val="none" w:sz="0" w:space="0" w:color="auto" w:frame="1"/>
          <w:shd w:val="clear" w:color="auto" w:fill="F9F9F9"/>
        </w:rPr>
      </w:pPr>
    </w:p>
    <w:p w14:paraId="7A687724" w14:textId="77777777" w:rsidR="00D67547" w:rsidRPr="00793E7E" w:rsidRDefault="00D67547" w:rsidP="00623CBA">
      <w:pPr>
        <w:jc w:val="both"/>
        <w:rPr>
          <w:color w:val="333333"/>
          <w:sz w:val="18"/>
          <w:szCs w:val="18"/>
          <w:bdr w:val="none" w:sz="0" w:space="0" w:color="auto" w:frame="1"/>
          <w:shd w:val="clear" w:color="auto" w:fill="F9F9F9"/>
        </w:rPr>
      </w:pPr>
    </w:p>
    <w:p w14:paraId="084D2D7E" w14:textId="77777777" w:rsidR="00D67547" w:rsidRPr="00793E7E" w:rsidRDefault="00D67547" w:rsidP="00623CBA">
      <w:pPr>
        <w:jc w:val="both"/>
        <w:rPr>
          <w:color w:val="333333"/>
          <w:sz w:val="18"/>
          <w:szCs w:val="18"/>
          <w:bdr w:val="none" w:sz="0" w:space="0" w:color="auto" w:frame="1"/>
          <w:shd w:val="clear" w:color="auto" w:fill="F9F9F9"/>
        </w:rPr>
      </w:pPr>
    </w:p>
    <w:p w14:paraId="327A2614" w14:textId="77777777" w:rsidR="00D67547" w:rsidRPr="00793E7E" w:rsidRDefault="00D67547" w:rsidP="00623CBA">
      <w:pPr>
        <w:jc w:val="both"/>
        <w:rPr>
          <w:color w:val="333333"/>
          <w:sz w:val="18"/>
          <w:szCs w:val="18"/>
          <w:bdr w:val="none" w:sz="0" w:space="0" w:color="auto" w:frame="1"/>
          <w:shd w:val="clear" w:color="auto" w:fill="F9F9F9"/>
        </w:rPr>
      </w:pPr>
    </w:p>
    <w:p w14:paraId="38883AC7" w14:textId="77777777" w:rsidR="00D67547" w:rsidRPr="00793E7E" w:rsidRDefault="00D67547" w:rsidP="00623CBA">
      <w:pPr>
        <w:jc w:val="both"/>
        <w:rPr>
          <w:color w:val="333333"/>
          <w:sz w:val="18"/>
          <w:szCs w:val="18"/>
          <w:bdr w:val="none" w:sz="0" w:space="0" w:color="auto" w:frame="1"/>
          <w:shd w:val="clear" w:color="auto" w:fill="F9F9F9"/>
        </w:rPr>
      </w:pPr>
    </w:p>
    <w:p w14:paraId="16D0678F" w14:textId="77777777" w:rsidR="00C97533" w:rsidRPr="00793E7E" w:rsidRDefault="00C97533" w:rsidP="00623CBA">
      <w:pPr>
        <w:jc w:val="both"/>
        <w:rPr>
          <w:color w:val="333333"/>
          <w:sz w:val="18"/>
          <w:szCs w:val="18"/>
          <w:bdr w:val="none" w:sz="0" w:space="0" w:color="auto" w:frame="1"/>
          <w:shd w:val="clear" w:color="auto" w:fill="F9F9F9"/>
        </w:rPr>
      </w:pPr>
    </w:p>
    <w:p w14:paraId="01FFC3E9" w14:textId="77777777" w:rsidR="00D67547" w:rsidRPr="00793E7E" w:rsidRDefault="00D67547" w:rsidP="00623CBA">
      <w:pPr>
        <w:jc w:val="both"/>
        <w:rPr>
          <w:color w:val="333333"/>
          <w:sz w:val="18"/>
          <w:szCs w:val="18"/>
          <w:bdr w:val="none" w:sz="0" w:space="0" w:color="auto" w:frame="1"/>
          <w:shd w:val="clear" w:color="auto" w:fill="F9F9F9"/>
        </w:rPr>
      </w:pPr>
    </w:p>
    <w:p w14:paraId="70F180E0" w14:textId="77777777" w:rsidR="00D67547" w:rsidRPr="00793E7E" w:rsidRDefault="00D67547" w:rsidP="00623CBA">
      <w:pPr>
        <w:jc w:val="both"/>
        <w:rPr>
          <w:color w:val="333333"/>
          <w:sz w:val="18"/>
          <w:szCs w:val="18"/>
          <w:bdr w:val="none" w:sz="0" w:space="0" w:color="auto" w:frame="1"/>
          <w:shd w:val="clear" w:color="auto" w:fill="F9F9F9"/>
        </w:rPr>
      </w:pPr>
    </w:p>
    <w:p w14:paraId="4A42DE2A" w14:textId="77777777" w:rsidR="00D67547" w:rsidRPr="00793E7E" w:rsidRDefault="00D67547" w:rsidP="00623CBA">
      <w:pPr>
        <w:jc w:val="both"/>
        <w:rPr>
          <w:color w:val="333333"/>
          <w:sz w:val="18"/>
          <w:szCs w:val="18"/>
          <w:bdr w:val="none" w:sz="0" w:space="0" w:color="auto" w:frame="1"/>
          <w:shd w:val="clear" w:color="auto" w:fill="F9F9F9"/>
        </w:rPr>
      </w:pPr>
    </w:p>
    <w:p w14:paraId="17EB5560" w14:textId="77777777" w:rsidR="00D67547" w:rsidRPr="00793E7E" w:rsidRDefault="00D67547" w:rsidP="00623CBA">
      <w:pPr>
        <w:jc w:val="both"/>
        <w:rPr>
          <w:color w:val="333333"/>
          <w:sz w:val="18"/>
          <w:szCs w:val="18"/>
          <w:bdr w:val="none" w:sz="0" w:space="0" w:color="auto" w:frame="1"/>
          <w:shd w:val="clear" w:color="auto" w:fill="F9F9F9"/>
        </w:rPr>
      </w:pPr>
    </w:p>
    <w:p w14:paraId="4D5C5C82" w14:textId="77777777" w:rsidR="00D67547" w:rsidRPr="00793E7E" w:rsidRDefault="00D67547" w:rsidP="00623CBA">
      <w:pPr>
        <w:jc w:val="both"/>
        <w:rPr>
          <w:sz w:val="18"/>
          <w:szCs w:val="18"/>
        </w:rPr>
      </w:pPr>
    </w:p>
    <w:p w14:paraId="4D20E9ED" w14:textId="07BCEC9C" w:rsidR="004E7B85" w:rsidRPr="00793E7E" w:rsidRDefault="001A7166" w:rsidP="00E1275E">
      <w:pPr>
        <w:pStyle w:val="Heading1"/>
        <w:jc w:val="both"/>
        <w:rPr>
          <w:rFonts w:cs="Times New Roman"/>
          <w:sz w:val="22"/>
          <w:szCs w:val="24"/>
        </w:rPr>
      </w:pPr>
      <w:bookmarkStart w:id="39" w:name="_Toc134461176"/>
      <w:r w:rsidRPr="00793E7E">
        <w:rPr>
          <w:rFonts w:cs="Times New Roman"/>
          <w:sz w:val="22"/>
          <w:szCs w:val="24"/>
        </w:rPr>
        <w:lastRenderedPageBreak/>
        <w:t xml:space="preserve">Appendix </w:t>
      </w:r>
      <w:r w:rsidR="004F6DD1" w:rsidRPr="00793E7E">
        <w:rPr>
          <w:rFonts w:cs="Times New Roman"/>
          <w:sz w:val="22"/>
          <w:szCs w:val="24"/>
        </w:rPr>
        <w:t>C</w:t>
      </w:r>
      <w:r w:rsidRPr="00793E7E">
        <w:rPr>
          <w:rFonts w:cs="Times New Roman"/>
          <w:sz w:val="22"/>
          <w:szCs w:val="24"/>
        </w:rPr>
        <w:t>. Variable Definition</w:t>
      </w:r>
      <w:bookmarkEnd w:id="39"/>
      <w:r w:rsidRPr="00793E7E">
        <w:rPr>
          <w:rFonts w:cs="Times New Roman"/>
          <w:sz w:val="22"/>
          <w:szCs w:val="24"/>
        </w:rPr>
        <w:t xml:space="preserve"> </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7650"/>
      </w:tblGrid>
      <w:tr w:rsidR="006760F4" w:rsidRPr="00793E7E" w14:paraId="2ED0C4D2" w14:textId="77777777" w:rsidTr="00112445">
        <w:trPr>
          <w:trHeight w:val="320"/>
        </w:trPr>
        <w:tc>
          <w:tcPr>
            <w:tcW w:w="1800" w:type="dxa"/>
            <w:tcBorders>
              <w:top w:val="single" w:sz="4" w:space="0" w:color="auto"/>
              <w:bottom w:val="single" w:sz="4" w:space="0" w:color="auto"/>
            </w:tcBorders>
            <w:noWrap/>
            <w:hideMark/>
          </w:tcPr>
          <w:p w14:paraId="63420832" w14:textId="77777777" w:rsidR="006760F4" w:rsidRPr="00793E7E" w:rsidRDefault="006760F4" w:rsidP="009806BB">
            <w:pPr>
              <w:rPr>
                <w:b/>
                <w:bCs/>
                <w:color w:val="000000"/>
                <w:sz w:val="21"/>
                <w:szCs w:val="21"/>
              </w:rPr>
            </w:pPr>
            <w:r w:rsidRPr="00793E7E">
              <w:rPr>
                <w:b/>
                <w:bCs/>
                <w:color w:val="000000"/>
                <w:sz w:val="21"/>
                <w:szCs w:val="21"/>
              </w:rPr>
              <w:t>Variable Name</w:t>
            </w:r>
          </w:p>
        </w:tc>
        <w:tc>
          <w:tcPr>
            <w:tcW w:w="7650" w:type="dxa"/>
            <w:tcBorders>
              <w:top w:val="single" w:sz="4" w:space="0" w:color="auto"/>
              <w:bottom w:val="single" w:sz="4" w:space="0" w:color="auto"/>
            </w:tcBorders>
            <w:noWrap/>
            <w:hideMark/>
          </w:tcPr>
          <w:p w14:paraId="774146BE" w14:textId="4989C1DF" w:rsidR="006760F4" w:rsidRPr="00793E7E" w:rsidRDefault="006760F4" w:rsidP="009B34C4">
            <w:pPr>
              <w:jc w:val="center"/>
              <w:rPr>
                <w:b/>
                <w:bCs/>
                <w:color w:val="000000"/>
                <w:sz w:val="21"/>
                <w:szCs w:val="21"/>
              </w:rPr>
            </w:pPr>
            <w:r w:rsidRPr="00793E7E">
              <w:rPr>
                <w:b/>
                <w:bCs/>
                <w:color w:val="000000"/>
                <w:sz w:val="21"/>
                <w:szCs w:val="21"/>
              </w:rPr>
              <w:t>Definition</w:t>
            </w:r>
          </w:p>
        </w:tc>
      </w:tr>
      <w:tr w:rsidR="009B34C4" w:rsidRPr="00793E7E" w14:paraId="420A8210" w14:textId="77777777" w:rsidTr="00112445">
        <w:trPr>
          <w:trHeight w:val="143"/>
        </w:trPr>
        <w:tc>
          <w:tcPr>
            <w:tcW w:w="9450" w:type="dxa"/>
            <w:gridSpan w:val="2"/>
            <w:tcBorders>
              <w:top w:val="single" w:sz="4" w:space="0" w:color="auto"/>
            </w:tcBorders>
            <w:shd w:val="clear" w:color="auto" w:fill="D9D9D9" w:themeFill="background1" w:themeFillShade="D9"/>
            <w:noWrap/>
          </w:tcPr>
          <w:p w14:paraId="67ABB9F9" w14:textId="51D21C7B" w:rsidR="009B34C4" w:rsidRPr="00793E7E" w:rsidRDefault="009B34C4" w:rsidP="000A4EE4">
            <w:pPr>
              <w:rPr>
                <w:b/>
                <w:bCs/>
                <w:color w:val="000000"/>
                <w:sz w:val="21"/>
                <w:szCs w:val="21"/>
              </w:rPr>
            </w:pPr>
            <w:r w:rsidRPr="00793E7E">
              <w:rPr>
                <w:b/>
                <w:bCs/>
                <w:color w:val="000000"/>
                <w:sz w:val="21"/>
                <w:szCs w:val="21"/>
              </w:rPr>
              <w:t>State-level</w:t>
            </w:r>
            <w:r w:rsidR="00CA5C50" w:rsidRPr="00793E7E">
              <w:rPr>
                <w:b/>
                <w:bCs/>
                <w:color w:val="000000"/>
                <w:sz w:val="21"/>
                <w:szCs w:val="21"/>
              </w:rPr>
              <w:t xml:space="preserve"> Variables</w:t>
            </w:r>
          </w:p>
        </w:tc>
      </w:tr>
      <w:tr w:rsidR="006760F4" w:rsidRPr="00793E7E" w14:paraId="2703A63F" w14:textId="77777777" w:rsidTr="00112445">
        <w:trPr>
          <w:trHeight w:val="503"/>
        </w:trPr>
        <w:tc>
          <w:tcPr>
            <w:tcW w:w="1800" w:type="dxa"/>
            <w:noWrap/>
            <w:hideMark/>
          </w:tcPr>
          <w:p w14:paraId="1A1B75DF" w14:textId="77777777" w:rsidR="006760F4" w:rsidRPr="00793E7E" w:rsidRDefault="006760F4" w:rsidP="00E1275E">
            <w:pPr>
              <w:spacing w:line="276" w:lineRule="auto"/>
              <w:rPr>
                <w:sz w:val="21"/>
                <w:szCs w:val="21"/>
              </w:rPr>
            </w:pPr>
            <w:r w:rsidRPr="00793E7E">
              <w:rPr>
                <w:sz w:val="21"/>
                <w:szCs w:val="21"/>
              </w:rPr>
              <w:t>Credit</w:t>
            </w:r>
          </w:p>
        </w:tc>
        <w:tc>
          <w:tcPr>
            <w:tcW w:w="7650" w:type="dxa"/>
            <w:hideMark/>
          </w:tcPr>
          <w:p w14:paraId="2A85ADBA" w14:textId="76D835B8" w:rsidR="006760F4" w:rsidRPr="00793E7E" w:rsidRDefault="006760F4" w:rsidP="00E1275E">
            <w:pPr>
              <w:spacing w:line="276" w:lineRule="auto"/>
              <w:rPr>
                <w:color w:val="000000"/>
                <w:sz w:val="21"/>
                <w:szCs w:val="21"/>
              </w:rPr>
            </w:pPr>
            <w:r w:rsidRPr="00793E7E">
              <w:rPr>
                <w:color w:val="000000"/>
                <w:sz w:val="21"/>
                <w:szCs w:val="21"/>
              </w:rPr>
              <w:t xml:space="preserve">Indicator variable, which equals 1 in year t and subsequent years if a state introduces R&amp;D credits in year t, and 0 otherwise. </w:t>
            </w:r>
          </w:p>
        </w:tc>
      </w:tr>
      <w:tr w:rsidR="009B34C4" w:rsidRPr="00793E7E" w14:paraId="11465F80" w14:textId="77777777" w:rsidTr="00112445">
        <w:trPr>
          <w:trHeight w:val="179"/>
        </w:trPr>
        <w:tc>
          <w:tcPr>
            <w:tcW w:w="1800" w:type="dxa"/>
            <w:noWrap/>
          </w:tcPr>
          <w:p w14:paraId="619C5AB2" w14:textId="6FC996C3" w:rsidR="009B34C4" w:rsidRPr="00793E7E" w:rsidRDefault="009B34C4" w:rsidP="00E1275E">
            <w:pPr>
              <w:spacing w:line="276" w:lineRule="auto"/>
              <w:rPr>
                <w:color w:val="000000"/>
                <w:sz w:val="21"/>
                <w:szCs w:val="21"/>
              </w:rPr>
            </w:pPr>
            <w:r w:rsidRPr="00793E7E">
              <w:rPr>
                <w:color w:val="000000"/>
                <w:sz w:val="21"/>
                <w:szCs w:val="21"/>
              </w:rPr>
              <w:t>IDD</w:t>
            </w:r>
          </w:p>
        </w:tc>
        <w:tc>
          <w:tcPr>
            <w:tcW w:w="7650" w:type="dxa"/>
            <w:noWrap/>
          </w:tcPr>
          <w:p w14:paraId="46504A7C" w14:textId="42926B2E" w:rsidR="009B34C4" w:rsidRPr="00793E7E" w:rsidRDefault="009B34C4" w:rsidP="00E1275E">
            <w:pPr>
              <w:spacing w:line="276" w:lineRule="auto"/>
              <w:rPr>
                <w:rFonts w:eastAsiaTheme="minorEastAsia"/>
                <w:sz w:val="21"/>
                <w:szCs w:val="21"/>
              </w:rPr>
            </w:pPr>
            <w:r w:rsidRPr="00793E7E">
              <w:rPr>
                <w:color w:val="000000"/>
                <w:sz w:val="21"/>
                <w:szCs w:val="21"/>
              </w:rPr>
              <w:t>Indicator variable, which equals 1 in year t and subsequent years if a state has valid IDD, and 0 otherwise.</w:t>
            </w:r>
          </w:p>
        </w:tc>
      </w:tr>
      <w:tr w:rsidR="009B34C4" w:rsidRPr="00793E7E" w14:paraId="742FD645" w14:textId="77777777" w:rsidTr="00112445">
        <w:trPr>
          <w:trHeight w:val="179"/>
        </w:trPr>
        <w:tc>
          <w:tcPr>
            <w:tcW w:w="1800" w:type="dxa"/>
            <w:noWrap/>
          </w:tcPr>
          <w:p w14:paraId="15727B2D" w14:textId="35C0C515" w:rsidR="009B34C4" w:rsidRPr="00793E7E" w:rsidRDefault="009B34C4" w:rsidP="00E1275E">
            <w:pPr>
              <w:spacing w:line="276" w:lineRule="auto"/>
              <w:rPr>
                <w:color w:val="000000"/>
                <w:sz w:val="21"/>
                <w:szCs w:val="21"/>
              </w:rPr>
            </w:pPr>
            <w:proofErr w:type="spellStart"/>
            <w:r w:rsidRPr="00793E7E">
              <w:rPr>
                <w:sz w:val="21"/>
                <w:szCs w:val="21"/>
              </w:rPr>
              <w:t>GSPGrowth</w:t>
            </w:r>
            <w:proofErr w:type="spellEnd"/>
          </w:p>
        </w:tc>
        <w:tc>
          <w:tcPr>
            <w:tcW w:w="7650" w:type="dxa"/>
            <w:noWrap/>
          </w:tcPr>
          <w:p w14:paraId="63EC1D60" w14:textId="0B52837E" w:rsidR="009B34C4" w:rsidRPr="00793E7E" w:rsidRDefault="000A4EE4" w:rsidP="00E1275E">
            <w:pPr>
              <w:spacing w:line="276" w:lineRule="auto"/>
              <w:rPr>
                <w:sz w:val="21"/>
                <w:szCs w:val="21"/>
              </w:rPr>
            </w:pPr>
            <w:r w:rsidRPr="00793E7E">
              <w:rPr>
                <w:color w:val="000000"/>
                <w:sz w:val="21"/>
                <w:szCs w:val="21"/>
              </w:rPr>
              <w:t xml:space="preserve">State </w:t>
            </w:r>
            <w:r w:rsidR="009B34C4" w:rsidRPr="00793E7E">
              <w:rPr>
                <w:color w:val="000000"/>
                <w:sz w:val="21"/>
                <w:szCs w:val="21"/>
              </w:rPr>
              <w:t>GDP growth rate</w:t>
            </w:r>
            <w:r w:rsidR="00E1275E" w:rsidRPr="00793E7E">
              <w:rPr>
                <w:color w:val="000000"/>
                <w:sz w:val="21"/>
                <w:szCs w:val="21"/>
              </w:rPr>
              <w:t>.</w:t>
            </w:r>
          </w:p>
        </w:tc>
      </w:tr>
      <w:tr w:rsidR="009B34C4" w:rsidRPr="00793E7E" w14:paraId="5FBE75F2" w14:textId="77777777" w:rsidTr="00112445">
        <w:trPr>
          <w:trHeight w:val="179"/>
        </w:trPr>
        <w:tc>
          <w:tcPr>
            <w:tcW w:w="1800" w:type="dxa"/>
            <w:noWrap/>
          </w:tcPr>
          <w:p w14:paraId="504C2CDB" w14:textId="4D8C002F" w:rsidR="009B34C4" w:rsidRPr="00793E7E" w:rsidRDefault="009B34C4" w:rsidP="00E1275E">
            <w:pPr>
              <w:spacing w:line="276" w:lineRule="auto"/>
              <w:rPr>
                <w:color w:val="000000"/>
                <w:sz w:val="21"/>
                <w:szCs w:val="21"/>
              </w:rPr>
            </w:pPr>
            <w:r w:rsidRPr="00793E7E">
              <w:rPr>
                <w:sz w:val="21"/>
                <w:szCs w:val="21"/>
              </w:rPr>
              <w:t>GSP</w:t>
            </w:r>
          </w:p>
        </w:tc>
        <w:tc>
          <w:tcPr>
            <w:tcW w:w="7650" w:type="dxa"/>
            <w:noWrap/>
          </w:tcPr>
          <w:p w14:paraId="1561B08B" w14:textId="7762EDD4" w:rsidR="009B34C4" w:rsidRPr="00793E7E" w:rsidRDefault="000A4EE4" w:rsidP="00E1275E">
            <w:pPr>
              <w:spacing w:line="276" w:lineRule="auto"/>
              <w:rPr>
                <w:sz w:val="21"/>
                <w:szCs w:val="21"/>
              </w:rPr>
            </w:pPr>
            <w:r w:rsidRPr="00793E7E">
              <w:rPr>
                <w:color w:val="000000"/>
                <w:sz w:val="21"/>
                <w:szCs w:val="21"/>
              </w:rPr>
              <w:t xml:space="preserve">Log </w:t>
            </w:r>
            <w:r w:rsidR="009B34C4" w:rsidRPr="00793E7E">
              <w:rPr>
                <w:color w:val="000000"/>
                <w:sz w:val="21"/>
                <w:szCs w:val="21"/>
              </w:rPr>
              <w:t>(1+state-level real gross state product in a year)</w:t>
            </w:r>
            <w:r w:rsidR="00E1275E" w:rsidRPr="00793E7E">
              <w:rPr>
                <w:color w:val="000000"/>
                <w:sz w:val="21"/>
                <w:szCs w:val="21"/>
              </w:rPr>
              <w:t>.</w:t>
            </w:r>
          </w:p>
        </w:tc>
      </w:tr>
      <w:tr w:rsidR="009B34C4" w:rsidRPr="00793E7E" w14:paraId="37CEA5FD" w14:textId="77777777" w:rsidTr="00112445">
        <w:trPr>
          <w:trHeight w:val="179"/>
        </w:trPr>
        <w:tc>
          <w:tcPr>
            <w:tcW w:w="1800" w:type="dxa"/>
            <w:noWrap/>
          </w:tcPr>
          <w:p w14:paraId="28BFC09F" w14:textId="24223733" w:rsidR="009B34C4" w:rsidRPr="00793E7E" w:rsidRDefault="009B34C4" w:rsidP="00E1275E">
            <w:pPr>
              <w:spacing w:line="276" w:lineRule="auto"/>
              <w:rPr>
                <w:color w:val="000000"/>
                <w:sz w:val="21"/>
                <w:szCs w:val="21"/>
              </w:rPr>
            </w:pPr>
            <w:proofErr w:type="spellStart"/>
            <w:r w:rsidRPr="00793E7E">
              <w:rPr>
                <w:sz w:val="21"/>
                <w:szCs w:val="21"/>
              </w:rPr>
              <w:t>UnempGrowth</w:t>
            </w:r>
            <w:proofErr w:type="spellEnd"/>
          </w:p>
        </w:tc>
        <w:tc>
          <w:tcPr>
            <w:tcW w:w="7650" w:type="dxa"/>
            <w:noWrap/>
          </w:tcPr>
          <w:p w14:paraId="5F4D6954" w14:textId="3478E757" w:rsidR="009B34C4" w:rsidRPr="00793E7E" w:rsidRDefault="000A4EE4" w:rsidP="00E1275E">
            <w:pPr>
              <w:spacing w:line="276" w:lineRule="auto"/>
              <w:rPr>
                <w:sz w:val="21"/>
                <w:szCs w:val="21"/>
              </w:rPr>
            </w:pPr>
            <w:r w:rsidRPr="00793E7E">
              <w:rPr>
                <w:color w:val="000000"/>
                <w:sz w:val="21"/>
                <w:szCs w:val="21"/>
              </w:rPr>
              <w:t xml:space="preserve">State </w:t>
            </w:r>
            <w:r w:rsidR="009B34C4" w:rsidRPr="00793E7E">
              <w:rPr>
                <w:color w:val="000000"/>
                <w:sz w:val="21"/>
                <w:szCs w:val="21"/>
              </w:rPr>
              <w:t>unemployment rate in year a year</w:t>
            </w:r>
            <w:r w:rsidR="00E1275E" w:rsidRPr="00793E7E">
              <w:rPr>
                <w:color w:val="000000"/>
                <w:sz w:val="21"/>
                <w:szCs w:val="21"/>
              </w:rPr>
              <w:t>.</w:t>
            </w:r>
          </w:p>
        </w:tc>
      </w:tr>
      <w:tr w:rsidR="009B34C4" w:rsidRPr="00793E7E" w14:paraId="0C13CB65" w14:textId="77777777" w:rsidTr="00112445">
        <w:trPr>
          <w:trHeight w:val="179"/>
        </w:trPr>
        <w:tc>
          <w:tcPr>
            <w:tcW w:w="1800" w:type="dxa"/>
            <w:noWrap/>
          </w:tcPr>
          <w:p w14:paraId="0DC2B906" w14:textId="2360435D" w:rsidR="009B34C4" w:rsidRPr="00793E7E" w:rsidRDefault="009B34C4" w:rsidP="00E1275E">
            <w:pPr>
              <w:spacing w:line="276" w:lineRule="auto"/>
              <w:rPr>
                <w:color w:val="000000"/>
                <w:sz w:val="21"/>
                <w:szCs w:val="21"/>
              </w:rPr>
            </w:pPr>
            <w:proofErr w:type="spellStart"/>
            <w:r w:rsidRPr="00793E7E">
              <w:rPr>
                <w:sz w:val="21"/>
                <w:szCs w:val="21"/>
              </w:rPr>
              <w:t>StateEMP</w:t>
            </w:r>
            <w:proofErr w:type="spellEnd"/>
          </w:p>
        </w:tc>
        <w:tc>
          <w:tcPr>
            <w:tcW w:w="7650" w:type="dxa"/>
            <w:noWrap/>
          </w:tcPr>
          <w:p w14:paraId="0240D40E" w14:textId="198A5EC5" w:rsidR="009B34C4" w:rsidRPr="00793E7E" w:rsidRDefault="000A4EE4" w:rsidP="00E1275E">
            <w:pPr>
              <w:spacing w:line="276" w:lineRule="auto"/>
              <w:rPr>
                <w:sz w:val="21"/>
                <w:szCs w:val="21"/>
              </w:rPr>
            </w:pPr>
            <w:r w:rsidRPr="00793E7E">
              <w:rPr>
                <w:color w:val="000000"/>
                <w:sz w:val="21"/>
                <w:szCs w:val="21"/>
              </w:rPr>
              <w:t xml:space="preserve">Log </w:t>
            </w:r>
            <w:r w:rsidR="009B34C4" w:rsidRPr="00793E7E">
              <w:rPr>
                <w:color w:val="000000"/>
                <w:sz w:val="21"/>
                <w:szCs w:val="21"/>
              </w:rPr>
              <w:t>(1+total number of employees in a state and a year)</w:t>
            </w:r>
            <w:r w:rsidR="00E1275E" w:rsidRPr="00793E7E">
              <w:rPr>
                <w:color w:val="000000"/>
                <w:sz w:val="21"/>
                <w:szCs w:val="21"/>
              </w:rPr>
              <w:t>.</w:t>
            </w:r>
          </w:p>
        </w:tc>
      </w:tr>
      <w:tr w:rsidR="009B34C4" w:rsidRPr="00793E7E" w14:paraId="54114CC8" w14:textId="77777777" w:rsidTr="00112445">
        <w:trPr>
          <w:trHeight w:val="179"/>
        </w:trPr>
        <w:tc>
          <w:tcPr>
            <w:tcW w:w="1800" w:type="dxa"/>
            <w:noWrap/>
          </w:tcPr>
          <w:p w14:paraId="6E6E9EE8" w14:textId="3D01AE03" w:rsidR="009B34C4" w:rsidRPr="00793E7E" w:rsidRDefault="009B34C4" w:rsidP="00E1275E">
            <w:pPr>
              <w:spacing w:line="276" w:lineRule="auto"/>
              <w:rPr>
                <w:color w:val="000000"/>
                <w:sz w:val="21"/>
                <w:szCs w:val="21"/>
              </w:rPr>
            </w:pPr>
            <w:proofErr w:type="spellStart"/>
            <w:r w:rsidRPr="00793E7E">
              <w:rPr>
                <w:sz w:val="21"/>
                <w:szCs w:val="21"/>
              </w:rPr>
              <w:t>LaborC</w:t>
            </w:r>
            <w:proofErr w:type="spellEnd"/>
          </w:p>
        </w:tc>
        <w:tc>
          <w:tcPr>
            <w:tcW w:w="7650" w:type="dxa"/>
            <w:noWrap/>
          </w:tcPr>
          <w:p w14:paraId="24D32A7A" w14:textId="0BA0C80D" w:rsidR="009B34C4" w:rsidRPr="00793E7E" w:rsidRDefault="000A4EE4" w:rsidP="00E1275E">
            <w:pPr>
              <w:spacing w:line="276" w:lineRule="auto"/>
              <w:rPr>
                <w:sz w:val="21"/>
                <w:szCs w:val="21"/>
              </w:rPr>
            </w:pPr>
            <w:r w:rsidRPr="00793E7E">
              <w:rPr>
                <w:color w:val="000000"/>
                <w:sz w:val="21"/>
                <w:szCs w:val="21"/>
              </w:rPr>
              <w:t xml:space="preserve">The </w:t>
            </w:r>
            <w:r w:rsidR="009B34C4" w:rsidRPr="00793E7E">
              <w:rPr>
                <w:color w:val="000000"/>
                <w:sz w:val="21"/>
                <w:szCs w:val="21"/>
              </w:rPr>
              <w:t>sum of the squared labor shares for a state and a year</w:t>
            </w:r>
            <w:r w:rsidR="00E1275E" w:rsidRPr="00793E7E">
              <w:rPr>
                <w:color w:val="000000"/>
                <w:sz w:val="21"/>
                <w:szCs w:val="21"/>
              </w:rPr>
              <w:t>.</w:t>
            </w:r>
          </w:p>
        </w:tc>
      </w:tr>
      <w:tr w:rsidR="009B34C4" w:rsidRPr="00793E7E" w14:paraId="058D7924" w14:textId="77777777" w:rsidTr="00112445">
        <w:trPr>
          <w:trHeight w:val="179"/>
        </w:trPr>
        <w:tc>
          <w:tcPr>
            <w:tcW w:w="1800" w:type="dxa"/>
            <w:noWrap/>
          </w:tcPr>
          <w:p w14:paraId="36BB72EB" w14:textId="5E0376E8" w:rsidR="009B34C4" w:rsidRPr="00793E7E" w:rsidRDefault="009B34C4" w:rsidP="00E1275E">
            <w:pPr>
              <w:spacing w:line="276" w:lineRule="auto"/>
              <w:rPr>
                <w:color w:val="000000"/>
                <w:sz w:val="21"/>
                <w:szCs w:val="21"/>
              </w:rPr>
            </w:pPr>
            <w:proofErr w:type="spellStart"/>
            <w:r w:rsidRPr="00793E7E">
              <w:rPr>
                <w:sz w:val="21"/>
                <w:szCs w:val="21"/>
              </w:rPr>
              <w:t>CorpTaxR</w:t>
            </w:r>
            <w:proofErr w:type="spellEnd"/>
          </w:p>
        </w:tc>
        <w:tc>
          <w:tcPr>
            <w:tcW w:w="7650" w:type="dxa"/>
            <w:noWrap/>
          </w:tcPr>
          <w:p w14:paraId="5034682D" w14:textId="27CD7943" w:rsidR="009B34C4" w:rsidRPr="00793E7E" w:rsidRDefault="000A4EE4" w:rsidP="00E1275E">
            <w:pPr>
              <w:spacing w:line="276" w:lineRule="auto"/>
              <w:rPr>
                <w:sz w:val="21"/>
                <w:szCs w:val="21"/>
              </w:rPr>
            </w:pPr>
            <w:r w:rsidRPr="00793E7E">
              <w:rPr>
                <w:rFonts w:eastAsiaTheme="minorEastAsia"/>
                <w:color w:val="000000"/>
                <w:sz w:val="21"/>
                <w:szCs w:val="21"/>
              </w:rPr>
              <w:t xml:space="preserve">Total </w:t>
            </w:r>
            <w:r w:rsidR="009B34C4" w:rsidRPr="00793E7E">
              <w:rPr>
                <w:rFonts w:eastAsiaTheme="minorEastAsia"/>
                <w:color w:val="000000"/>
                <w:sz w:val="21"/>
                <w:szCs w:val="21"/>
              </w:rPr>
              <w:t>corporate tax / state GDP in a year</w:t>
            </w:r>
            <w:r w:rsidR="00E1275E" w:rsidRPr="00793E7E">
              <w:rPr>
                <w:rFonts w:eastAsiaTheme="minorEastAsia"/>
                <w:color w:val="000000"/>
                <w:sz w:val="21"/>
                <w:szCs w:val="21"/>
              </w:rPr>
              <w:t>.</w:t>
            </w:r>
          </w:p>
        </w:tc>
      </w:tr>
      <w:tr w:rsidR="009B34C4" w:rsidRPr="00793E7E" w14:paraId="36E9F00F" w14:textId="77777777" w:rsidTr="00112445">
        <w:trPr>
          <w:trHeight w:val="179"/>
        </w:trPr>
        <w:tc>
          <w:tcPr>
            <w:tcW w:w="1800" w:type="dxa"/>
            <w:noWrap/>
          </w:tcPr>
          <w:p w14:paraId="1F6D180C" w14:textId="794AD907" w:rsidR="009B34C4" w:rsidRPr="00793E7E" w:rsidRDefault="009B34C4" w:rsidP="00E1275E">
            <w:pPr>
              <w:spacing w:line="276" w:lineRule="auto"/>
              <w:rPr>
                <w:color w:val="000000"/>
                <w:sz w:val="21"/>
                <w:szCs w:val="21"/>
              </w:rPr>
            </w:pPr>
            <w:proofErr w:type="spellStart"/>
            <w:r w:rsidRPr="00793E7E">
              <w:rPr>
                <w:sz w:val="21"/>
                <w:szCs w:val="21"/>
              </w:rPr>
              <w:t>IndTaxR</w:t>
            </w:r>
            <w:proofErr w:type="spellEnd"/>
          </w:p>
        </w:tc>
        <w:tc>
          <w:tcPr>
            <w:tcW w:w="7650" w:type="dxa"/>
            <w:noWrap/>
          </w:tcPr>
          <w:p w14:paraId="37404027" w14:textId="10F6F61F" w:rsidR="009B34C4" w:rsidRPr="00793E7E" w:rsidRDefault="000A4EE4" w:rsidP="00E1275E">
            <w:pPr>
              <w:spacing w:line="276" w:lineRule="auto"/>
              <w:rPr>
                <w:sz w:val="21"/>
                <w:szCs w:val="21"/>
              </w:rPr>
            </w:pPr>
            <w:r w:rsidRPr="00793E7E">
              <w:rPr>
                <w:rFonts w:eastAsiaTheme="minorEastAsia"/>
                <w:color w:val="000000"/>
                <w:sz w:val="21"/>
                <w:szCs w:val="21"/>
              </w:rPr>
              <w:t xml:space="preserve">Total </w:t>
            </w:r>
            <w:r w:rsidR="009B34C4" w:rsidRPr="00793E7E">
              <w:rPr>
                <w:rFonts w:eastAsiaTheme="minorEastAsia"/>
                <w:color w:val="000000"/>
                <w:sz w:val="21"/>
                <w:szCs w:val="21"/>
              </w:rPr>
              <w:t>individual tax / state GDP in a year</w:t>
            </w:r>
            <w:r w:rsidR="00E1275E" w:rsidRPr="00793E7E">
              <w:rPr>
                <w:rFonts w:eastAsiaTheme="minorEastAsia"/>
                <w:color w:val="000000"/>
                <w:sz w:val="21"/>
                <w:szCs w:val="21"/>
              </w:rPr>
              <w:t>.</w:t>
            </w:r>
          </w:p>
        </w:tc>
      </w:tr>
      <w:tr w:rsidR="009B34C4" w:rsidRPr="00793E7E" w14:paraId="67B6605D" w14:textId="77777777" w:rsidTr="00112445">
        <w:trPr>
          <w:trHeight w:val="179"/>
        </w:trPr>
        <w:tc>
          <w:tcPr>
            <w:tcW w:w="1800" w:type="dxa"/>
            <w:noWrap/>
          </w:tcPr>
          <w:p w14:paraId="47AB4BC3" w14:textId="6B1361F9" w:rsidR="009B34C4" w:rsidRPr="00793E7E" w:rsidRDefault="009B34C4" w:rsidP="00E1275E">
            <w:pPr>
              <w:spacing w:line="276" w:lineRule="auto"/>
              <w:rPr>
                <w:color w:val="000000"/>
                <w:sz w:val="21"/>
                <w:szCs w:val="21"/>
              </w:rPr>
            </w:pPr>
            <w:proofErr w:type="spellStart"/>
            <w:r w:rsidRPr="00793E7E">
              <w:rPr>
                <w:sz w:val="21"/>
                <w:szCs w:val="21"/>
              </w:rPr>
              <w:t>TaxToGDPR</w:t>
            </w:r>
            <w:proofErr w:type="spellEnd"/>
          </w:p>
        </w:tc>
        <w:tc>
          <w:tcPr>
            <w:tcW w:w="7650" w:type="dxa"/>
            <w:noWrap/>
          </w:tcPr>
          <w:p w14:paraId="1186494A" w14:textId="327E68AC" w:rsidR="009B34C4" w:rsidRPr="00793E7E" w:rsidRDefault="000A4EE4" w:rsidP="00E1275E">
            <w:pPr>
              <w:spacing w:line="276" w:lineRule="auto"/>
              <w:rPr>
                <w:sz w:val="21"/>
                <w:szCs w:val="21"/>
              </w:rPr>
            </w:pPr>
            <w:r w:rsidRPr="00793E7E">
              <w:rPr>
                <w:color w:val="000000"/>
                <w:sz w:val="21"/>
                <w:szCs w:val="21"/>
              </w:rPr>
              <w:t xml:space="preserve">Total </w:t>
            </w:r>
            <w:r w:rsidR="009B34C4" w:rsidRPr="00793E7E">
              <w:rPr>
                <w:color w:val="000000"/>
                <w:sz w:val="21"/>
                <w:szCs w:val="21"/>
              </w:rPr>
              <w:t xml:space="preserve">state revenue received from tax/ </w:t>
            </w:r>
            <w:r w:rsidR="009B34C4" w:rsidRPr="00793E7E">
              <w:rPr>
                <w:rFonts w:eastAsiaTheme="minorEastAsia"/>
                <w:color w:val="000000"/>
                <w:sz w:val="21"/>
                <w:szCs w:val="21"/>
              </w:rPr>
              <w:t>state GDP in a year</w:t>
            </w:r>
            <w:r w:rsidR="00E1275E" w:rsidRPr="00793E7E">
              <w:rPr>
                <w:rFonts w:eastAsiaTheme="minorEastAsia"/>
                <w:color w:val="000000"/>
                <w:sz w:val="21"/>
                <w:szCs w:val="21"/>
              </w:rPr>
              <w:t>.</w:t>
            </w:r>
          </w:p>
        </w:tc>
      </w:tr>
      <w:tr w:rsidR="009806BB" w:rsidRPr="00793E7E" w14:paraId="7E72DAAA" w14:textId="77777777" w:rsidTr="00112445">
        <w:trPr>
          <w:trHeight w:val="179"/>
        </w:trPr>
        <w:tc>
          <w:tcPr>
            <w:tcW w:w="9450" w:type="dxa"/>
            <w:gridSpan w:val="2"/>
            <w:shd w:val="clear" w:color="auto" w:fill="D9D9D9" w:themeFill="background1" w:themeFillShade="D9"/>
            <w:noWrap/>
          </w:tcPr>
          <w:p w14:paraId="6662FC38" w14:textId="53F37AB2" w:rsidR="009806BB" w:rsidRPr="00793E7E" w:rsidRDefault="009806BB" w:rsidP="000A4EE4">
            <w:pPr>
              <w:rPr>
                <w:b/>
                <w:bCs/>
                <w:sz w:val="21"/>
                <w:szCs w:val="21"/>
              </w:rPr>
            </w:pPr>
            <w:r w:rsidRPr="00793E7E">
              <w:rPr>
                <w:b/>
                <w:bCs/>
                <w:sz w:val="21"/>
                <w:szCs w:val="21"/>
              </w:rPr>
              <w:t>Information Transparency</w:t>
            </w:r>
          </w:p>
        </w:tc>
      </w:tr>
      <w:tr w:rsidR="00825815" w:rsidRPr="00793E7E" w14:paraId="2B40EA25" w14:textId="77777777" w:rsidTr="00112445">
        <w:trPr>
          <w:trHeight w:val="179"/>
        </w:trPr>
        <w:tc>
          <w:tcPr>
            <w:tcW w:w="1800" w:type="dxa"/>
            <w:noWrap/>
          </w:tcPr>
          <w:p w14:paraId="02E1D262" w14:textId="7A990584" w:rsidR="00825815" w:rsidRPr="00793E7E" w:rsidRDefault="00D476CD" w:rsidP="00E1275E">
            <w:pPr>
              <w:spacing w:line="276" w:lineRule="auto"/>
              <w:rPr>
                <w:sz w:val="21"/>
                <w:szCs w:val="21"/>
              </w:rPr>
            </w:pPr>
            <w:r w:rsidRPr="00793E7E">
              <w:rPr>
                <w:color w:val="000000"/>
                <w:sz w:val="21"/>
                <w:szCs w:val="21"/>
              </w:rPr>
              <w:t>StateInfo</w:t>
            </w:r>
          </w:p>
        </w:tc>
        <w:tc>
          <w:tcPr>
            <w:tcW w:w="7650" w:type="dxa"/>
            <w:noWrap/>
          </w:tcPr>
          <w:p w14:paraId="2C509A6C" w14:textId="70B0CE13" w:rsidR="00825815" w:rsidRPr="00793E7E" w:rsidRDefault="000A4EE4" w:rsidP="00E1275E">
            <w:pPr>
              <w:spacing w:line="276" w:lineRule="auto"/>
              <w:rPr>
                <w:color w:val="000000"/>
                <w:sz w:val="21"/>
                <w:szCs w:val="21"/>
              </w:rPr>
            </w:pPr>
            <w:r w:rsidRPr="00793E7E">
              <w:rPr>
                <w:sz w:val="21"/>
                <w:szCs w:val="21"/>
              </w:rPr>
              <w:t xml:space="preserve">A </w:t>
            </w:r>
            <w:r w:rsidR="00D476CD" w:rsidRPr="00793E7E">
              <w:rPr>
                <w:sz w:val="21"/>
                <w:szCs w:val="21"/>
              </w:rPr>
              <w:t>weighted average of the sector-level public firms</w:t>
            </w:r>
            <w:r w:rsidR="004878DD">
              <w:rPr>
                <w:rFonts w:hint="eastAsia"/>
                <w:sz w:val="21"/>
                <w:szCs w:val="21"/>
              </w:rPr>
              <w:t>’</w:t>
            </w:r>
            <w:r w:rsidR="00D476CD" w:rsidRPr="00793E7E">
              <w:rPr>
                <w:sz w:val="21"/>
                <w:szCs w:val="21"/>
              </w:rPr>
              <w:t xml:space="preserve"> percentage in a state</w:t>
            </w:r>
          </w:p>
        </w:tc>
      </w:tr>
      <w:tr w:rsidR="0044786C" w:rsidRPr="00793E7E" w14:paraId="75083C78" w14:textId="77777777" w:rsidTr="00112445">
        <w:trPr>
          <w:trHeight w:val="320"/>
        </w:trPr>
        <w:tc>
          <w:tcPr>
            <w:tcW w:w="1800" w:type="dxa"/>
            <w:noWrap/>
          </w:tcPr>
          <w:p w14:paraId="2BADB102" w14:textId="77777777" w:rsidR="0044786C" w:rsidRPr="00793E7E" w:rsidRDefault="0044786C" w:rsidP="00E1275E">
            <w:pPr>
              <w:spacing w:line="276" w:lineRule="auto"/>
              <w:rPr>
                <w:sz w:val="21"/>
                <w:szCs w:val="21"/>
              </w:rPr>
            </w:pPr>
            <w:proofErr w:type="spellStart"/>
            <w:r w:rsidRPr="00793E7E">
              <w:rPr>
                <w:sz w:val="21"/>
                <w:szCs w:val="21"/>
              </w:rPr>
              <w:t>CPCInfo</w:t>
            </w:r>
            <w:proofErr w:type="spellEnd"/>
          </w:p>
        </w:tc>
        <w:tc>
          <w:tcPr>
            <w:tcW w:w="7650" w:type="dxa"/>
            <w:noWrap/>
          </w:tcPr>
          <w:p w14:paraId="416C5BBD" w14:textId="7FE7A56E" w:rsidR="0044786C" w:rsidRPr="00793E7E" w:rsidRDefault="000A4EE4" w:rsidP="00E1275E">
            <w:pPr>
              <w:spacing w:line="276" w:lineRule="auto"/>
              <w:rPr>
                <w:sz w:val="21"/>
                <w:szCs w:val="21"/>
              </w:rPr>
            </w:pPr>
            <w:r w:rsidRPr="00793E7E">
              <w:rPr>
                <w:sz w:val="21"/>
                <w:szCs w:val="21"/>
              </w:rPr>
              <w:t xml:space="preserve">A </w:t>
            </w:r>
            <w:r w:rsidR="0044786C" w:rsidRPr="00793E7E">
              <w:rPr>
                <w:sz w:val="21"/>
                <w:szCs w:val="21"/>
              </w:rPr>
              <w:t>weighted average of the public firms</w:t>
            </w:r>
            <w:r w:rsidR="004878DD">
              <w:rPr>
                <w:rFonts w:hint="eastAsia"/>
                <w:sz w:val="21"/>
                <w:szCs w:val="21"/>
              </w:rPr>
              <w:t>’</w:t>
            </w:r>
            <w:r w:rsidR="0044786C" w:rsidRPr="00793E7E">
              <w:rPr>
                <w:sz w:val="21"/>
                <w:szCs w:val="21"/>
              </w:rPr>
              <w:t xml:space="preserve"> presence in 3-digits NAICS industries for all </w:t>
            </w:r>
            <w:r w:rsidRPr="00793E7E">
              <w:rPr>
                <w:sz w:val="21"/>
                <w:szCs w:val="21"/>
              </w:rPr>
              <w:t xml:space="preserve">Patents </w:t>
            </w:r>
            <w:r w:rsidR="0044786C" w:rsidRPr="00793E7E">
              <w:rPr>
                <w:sz w:val="21"/>
                <w:szCs w:val="21"/>
              </w:rPr>
              <w:t xml:space="preserve">applied in a year and in a CPC class. The industry-level presence of public firms </w:t>
            </w:r>
            <w:r w:rsidRPr="00793E7E">
              <w:rPr>
                <w:sz w:val="21"/>
                <w:szCs w:val="21"/>
              </w:rPr>
              <w:t xml:space="preserve">Is </w:t>
            </w:r>
            <w:r w:rsidR="0044786C" w:rsidRPr="00793E7E">
              <w:rPr>
                <w:sz w:val="21"/>
                <w:szCs w:val="21"/>
              </w:rPr>
              <w:t>measured as the number of public firms/the total number of firms in an industry.</w:t>
            </w:r>
          </w:p>
        </w:tc>
      </w:tr>
      <w:tr w:rsidR="0044786C" w:rsidRPr="00793E7E" w14:paraId="7ABA10B8" w14:textId="77777777" w:rsidTr="00112445">
        <w:trPr>
          <w:trHeight w:val="320"/>
        </w:trPr>
        <w:tc>
          <w:tcPr>
            <w:tcW w:w="1800" w:type="dxa"/>
            <w:noWrap/>
          </w:tcPr>
          <w:p w14:paraId="7BCB0E9F" w14:textId="5AEB1FFA" w:rsidR="0044786C" w:rsidRPr="00793E7E" w:rsidRDefault="0044786C" w:rsidP="00E1275E">
            <w:pPr>
              <w:spacing w:line="276" w:lineRule="auto"/>
              <w:rPr>
                <w:sz w:val="21"/>
                <w:szCs w:val="21"/>
              </w:rPr>
            </w:pPr>
            <w:proofErr w:type="spellStart"/>
            <w:r w:rsidRPr="00793E7E">
              <w:rPr>
                <w:color w:val="000000"/>
                <w:sz w:val="21"/>
                <w:szCs w:val="21"/>
              </w:rPr>
              <w:t>CPC_PubR</w:t>
            </w:r>
            <w:proofErr w:type="spellEnd"/>
          </w:p>
        </w:tc>
        <w:tc>
          <w:tcPr>
            <w:tcW w:w="7650" w:type="dxa"/>
            <w:noWrap/>
          </w:tcPr>
          <w:p w14:paraId="19EB3B35" w14:textId="6C926F98" w:rsidR="000A4EE4" w:rsidRPr="00793E7E" w:rsidRDefault="000A4EE4" w:rsidP="00E1275E">
            <w:pPr>
              <w:spacing w:line="276" w:lineRule="auto"/>
              <w:rPr>
                <w:sz w:val="21"/>
                <w:szCs w:val="21"/>
              </w:rPr>
            </w:pPr>
            <w:r w:rsidRPr="00793E7E">
              <w:rPr>
                <w:sz w:val="21"/>
                <w:szCs w:val="21"/>
              </w:rPr>
              <w:t xml:space="preserve">An </w:t>
            </w:r>
            <w:r w:rsidR="0044786C" w:rsidRPr="00793E7E">
              <w:rPr>
                <w:sz w:val="21"/>
                <w:szCs w:val="21"/>
              </w:rPr>
              <w:t xml:space="preserve">alternative of </w:t>
            </w:r>
            <w:proofErr w:type="spellStart"/>
            <w:r w:rsidR="0044786C" w:rsidRPr="00793E7E">
              <w:rPr>
                <w:sz w:val="21"/>
                <w:szCs w:val="21"/>
              </w:rPr>
              <w:t>CPCInfo</w:t>
            </w:r>
            <w:proofErr w:type="spellEnd"/>
            <w:r w:rsidRPr="00793E7E">
              <w:rPr>
                <w:sz w:val="21"/>
                <w:szCs w:val="21"/>
              </w:rPr>
              <w:t>.</w:t>
            </w:r>
          </w:p>
          <w:p w14:paraId="37FCDD14" w14:textId="70A40939" w:rsidR="0044786C" w:rsidRPr="00793E7E" w:rsidRDefault="000A4EE4" w:rsidP="00E1275E">
            <w:pPr>
              <w:spacing w:line="276" w:lineRule="auto"/>
              <w:rPr>
                <w:color w:val="000000"/>
                <w:sz w:val="21"/>
                <w:szCs w:val="21"/>
              </w:rPr>
            </w:pPr>
            <w:r w:rsidRPr="00793E7E">
              <w:rPr>
                <w:sz w:val="21"/>
                <w:szCs w:val="21"/>
              </w:rPr>
              <w:t xml:space="preserve">THE </w:t>
            </w:r>
            <w:r w:rsidR="0044786C" w:rsidRPr="00793E7E">
              <w:rPr>
                <w:sz w:val="21"/>
                <w:szCs w:val="21"/>
              </w:rPr>
              <w:t>industry-level presence of public firms is measured as the total sales of public firms/the total production of firms in an industry.</w:t>
            </w:r>
          </w:p>
        </w:tc>
      </w:tr>
      <w:tr w:rsidR="0044786C" w:rsidRPr="00793E7E" w14:paraId="18940B16" w14:textId="77777777" w:rsidTr="00112445">
        <w:trPr>
          <w:trHeight w:val="320"/>
        </w:trPr>
        <w:tc>
          <w:tcPr>
            <w:tcW w:w="1800" w:type="dxa"/>
            <w:noWrap/>
          </w:tcPr>
          <w:p w14:paraId="2C3D3E9E" w14:textId="1115C62D" w:rsidR="0044786C" w:rsidRPr="00793E7E" w:rsidRDefault="0044786C" w:rsidP="00E1275E">
            <w:pPr>
              <w:spacing w:line="276" w:lineRule="auto"/>
              <w:rPr>
                <w:sz w:val="21"/>
                <w:szCs w:val="21"/>
              </w:rPr>
            </w:pPr>
            <w:proofErr w:type="spellStart"/>
            <w:r w:rsidRPr="00793E7E">
              <w:rPr>
                <w:color w:val="000000"/>
                <w:sz w:val="21"/>
                <w:szCs w:val="21"/>
              </w:rPr>
              <w:t>CPC_NAnalyst</w:t>
            </w:r>
            <w:proofErr w:type="spellEnd"/>
          </w:p>
        </w:tc>
        <w:tc>
          <w:tcPr>
            <w:tcW w:w="7650" w:type="dxa"/>
            <w:noWrap/>
          </w:tcPr>
          <w:p w14:paraId="35A41215" w14:textId="0B1B604A" w:rsidR="000A4EE4" w:rsidRPr="00793E7E" w:rsidRDefault="000A4EE4" w:rsidP="00E1275E">
            <w:pPr>
              <w:spacing w:line="276" w:lineRule="auto"/>
              <w:rPr>
                <w:sz w:val="21"/>
                <w:szCs w:val="21"/>
              </w:rPr>
            </w:pPr>
            <w:r w:rsidRPr="00793E7E">
              <w:rPr>
                <w:sz w:val="21"/>
                <w:szCs w:val="21"/>
              </w:rPr>
              <w:t>A</w:t>
            </w:r>
            <w:r w:rsidR="0044786C" w:rsidRPr="00793E7E">
              <w:rPr>
                <w:sz w:val="21"/>
                <w:szCs w:val="21"/>
              </w:rPr>
              <w:t xml:space="preserve">n alternative of </w:t>
            </w:r>
            <w:proofErr w:type="spellStart"/>
            <w:r w:rsidR="0044786C" w:rsidRPr="00793E7E">
              <w:rPr>
                <w:sz w:val="21"/>
                <w:szCs w:val="21"/>
              </w:rPr>
              <w:t>CPCInfo</w:t>
            </w:r>
            <w:proofErr w:type="spellEnd"/>
            <w:r w:rsidRPr="00793E7E">
              <w:rPr>
                <w:sz w:val="21"/>
                <w:szCs w:val="21"/>
              </w:rPr>
              <w:t>.</w:t>
            </w:r>
          </w:p>
          <w:p w14:paraId="44980F69" w14:textId="617E1A74" w:rsidR="0044786C" w:rsidRPr="00793E7E" w:rsidRDefault="0044786C" w:rsidP="00E1275E">
            <w:pPr>
              <w:spacing w:line="276" w:lineRule="auto"/>
              <w:rPr>
                <w:color w:val="000000"/>
                <w:sz w:val="21"/>
                <w:szCs w:val="21"/>
              </w:rPr>
            </w:pPr>
            <w:r w:rsidRPr="00793E7E">
              <w:rPr>
                <w:sz w:val="21"/>
                <w:szCs w:val="21"/>
              </w:rPr>
              <w:t>The industry-level presence of public firms is measured as the average number of analysts</w:t>
            </w:r>
            <w:r w:rsidR="004878DD">
              <w:rPr>
                <w:rFonts w:hint="eastAsia"/>
                <w:sz w:val="21"/>
                <w:szCs w:val="21"/>
              </w:rPr>
              <w:t>’</w:t>
            </w:r>
            <w:r w:rsidRPr="00793E7E">
              <w:rPr>
                <w:sz w:val="21"/>
                <w:szCs w:val="21"/>
              </w:rPr>
              <w:t xml:space="preserve"> forecasts per firm in this industry.</w:t>
            </w:r>
          </w:p>
        </w:tc>
      </w:tr>
      <w:tr w:rsidR="0044786C" w:rsidRPr="00793E7E" w14:paraId="02C391D7" w14:textId="77777777" w:rsidTr="00112445">
        <w:trPr>
          <w:trHeight w:val="320"/>
        </w:trPr>
        <w:tc>
          <w:tcPr>
            <w:tcW w:w="1800" w:type="dxa"/>
            <w:noWrap/>
          </w:tcPr>
          <w:p w14:paraId="4BCEB92D" w14:textId="6952CD5E" w:rsidR="0044786C" w:rsidRPr="00793E7E" w:rsidRDefault="0044786C" w:rsidP="00E1275E">
            <w:pPr>
              <w:spacing w:line="276" w:lineRule="auto"/>
              <w:rPr>
                <w:sz w:val="21"/>
                <w:szCs w:val="21"/>
              </w:rPr>
            </w:pPr>
            <w:r w:rsidRPr="00793E7E">
              <w:rPr>
                <w:sz w:val="21"/>
                <w:szCs w:val="21"/>
              </w:rPr>
              <w:t>IndustryInfo</w:t>
            </w:r>
          </w:p>
        </w:tc>
        <w:tc>
          <w:tcPr>
            <w:tcW w:w="7650" w:type="dxa"/>
            <w:noWrap/>
          </w:tcPr>
          <w:p w14:paraId="54A2C099" w14:textId="64E6A6DF" w:rsidR="0044786C" w:rsidRPr="00793E7E" w:rsidRDefault="000A4EE4" w:rsidP="00E1275E">
            <w:pPr>
              <w:spacing w:line="276" w:lineRule="auto"/>
              <w:rPr>
                <w:color w:val="000000"/>
                <w:sz w:val="21"/>
                <w:szCs w:val="21"/>
              </w:rPr>
            </w:pPr>
            <w:r w:rsidRPr="00793E7E">
              <w:rPr>
                <w:color w:val="000000"/>
                <w:sz w:val="21"/>
                <w:szCs w:val="21"/>
              </w:rPr>
              <w:t xml:space="preserve">The </w:t>
            </w:r>
            <w:r w:rsidR="0044786C" w:rsidRPr="00793E7E">
              <w:rPr>
                <w:color w:val="000000"/>
                <w:sz w:val="21"/>
                <w:szCs w:val="21"/>
              </w:rPr>
              <w:t>number of public firms in a 3-digits NACIS industry/total number of firms in the industry</w:t>
            </w:r>
            <w:r w:rsidR="00E1275E" w:rsidRPr="00793E7E">
              <w:rPr>
                <w:color w:val="000000"/>
                <w:sz w:val="21"/>
                <w:szCs w:val="21"/>
              </w:rPr>
              <w:t>.</w:t>
            </w:r>
          </w:p>
        </w:tc>
      </w:tr>
      <w:tr w:rsidR="009806BB" w:rsidRPr="00793E7E" w14:paraId="10102C1C" w14:textId="77777777" w:rsidTr="00112445">
        <w:trPr>
          <w:trHeight w:val="320"/>
        </w:trPr>
        <w:tc>
          <w:tcPr>
            <w:tcW w:w="9450" w:type="dxa"/>
            <w:gridSpan w:val="2"/>
            <w:shd w:val="clear" w:color="auto" w:fill="D9D9D9" w:themeFill="background1" w:themeFillShade="D9"/>
            <w:noWrap/>
          </w:tcPr>
          <w:p w14:paraId="477C8BE8" w14:textId="7238CDE0" w:rsidR="009806BB" w:rsidRPr="00793E7E" w:rsidRDefault="00CA5C50" w:rsidP="000A4EE4">
            <w:pPr>
              <w:rPr>
                <w:b/>
                <w:bCs/>
                <w:color w:val="000000"/>
                <w:sz w:val="21"/>
                <w:szCs w:val="21"/>
              </w:rPr>
            </w:pPr>
            <w:r w:rsidRPr="00793E7E">
              <w:rPr>
                <w:b/>
                <w:bCs/>
                <w:color w:val="000000"/>
                <w:sz w:val="21"/>
                <w:szCs w:val="21"/>
              </w:rPr>
              <w:t>Firm-level Variables</w:t>
            </w:r>
          </w:p>
        </w:tc>
      </w:tr>
      <w:tr w:rsidR="0044786C" w:rsidRPr="00793E7E" w14:paraId="1E3EE3E6" w14:textId="77777777" w:rsidTr="00112445">
        <w:tc>
          <w:tcPr>
            <w:tcW w:w="1800" w:type="dxa"/>
            <w:noWrap/>
          </w:tcPr>
          <w:p w14:paraId="23BE99EF" w14:textId="6F49C873" w:rsidR="0044786C" w:rsidRPr="00793E7E" w:rsidRDefault="0044786C" w:rsidP="00E1275E">
            <w:pPr>
              <w:spacing w:line="276" w:lineRule="auto"/>
              <w:rPr>
                <w:sz w:val="21"/>
                <w:szCs w:val="21"/>
              </w:rPr>
            </w:pPr>
            <w:r w:rsidRPr="00793E7E">
              <w:rPr>
                <w:sz w:val="21"/>
                <w:szCs w:val="21"/>
              </w:rPr>
              <w:t>TPat</w:t>
            </w:r>
          </w:p>
        </w:tc>
        <w:tc>
          <w:tcPr>
            <w:tcW w:w="7650" w:type="dxa"/>
            <w:noWrap/>
          </w:tcPr>
          <w:p w14:paraId="62241B79" w14:textId="394C723B"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 number of patents applied by a firm in a year)</w:t>
            </w:r>
            <w:r w:rsidR="00E1275E" w:rsidRPr="00793E7E">
              <w:rPr>
                <w:sz w:val="21"/>
                <w:szCs w:val="21"/>
              </w:rPr>
              <w:t>.</w:t>
            </w:r>
          </w:p>
        </w:tc>
      </w:tr>
      <w:tr w:rsidR="0044786C" w:rsidRPr="00793E7E" w14:paraId="02D78584" w14:textId="77777777" w:rsidTr="00112445">
        <w:tc>
          <w:tcPr>
            <w:tcW w:w="1800" w:type="dxa"/>
            <w:noWrap/>
          </w:tcPr>
          <w:p w14:paraId="6DB9BA74" w14:textId="69865B7B" w:rsidR="0044786C" w:rsidRPr="00793E7E" w:rsidRDefault="0044786C" w:rsidP="00E1275E">
            <w:pPr>
              <w:spacing w:line="276" w:lineRule="auto"/>
              <w:rPr>
                <w:sz w:val="21"/>
                <w:szCs w:val="21"/>
              </w:rPr>
            </w:pPr>
            <w:proofErr w:type="spellStart"/>
            <w:r w:rsidRPr="00793E7E">
              <w:rPr>
                <w:sz w:val="21"/>
                <w:szCs w:val="21"/>
              </w:rPr>
              <w:t>TNvalue</w:t>
            </w:r>
            <w:proofErr w:type="spellEnd"/>
          </w:p>
        </w:tc>
        <w:tc>
          <w:tcPr>
            <w:tcW w:w="7650" w:type="dxa"/>
            <w:noWrap/>
          </w:tcPr>
          <w:p w14:paraId="0932F46C" w14:textId="01741633" w:rsidR="0044786C" w:rsidRPr="00793E7E" w:rsidRDefault="000A4EE4" w:rsidP="00E1275E">
            <w:pPr>
              <w:spacing w:line="276" w:lineRule="auto"/>
              <w:rPr>
                <w:sz w:val="21"/>
                <w:szCs w:val="21"/>
              </w:rPr>
            </w:pPr>
            <w:r w:rsidRPr="00793E7E">
              <w:rPr>
                <w:sz w:val="21"/>
                <w:szCs w:val="21"/>
              </w:rPr>
              <w:t>Log</w:t>
            </w:r>
            <w:r w:rsidR="0044786C" w:rsidRPr="00793E7E">
              <w:rPr>
                <w:sz w:val="21"/>
                <w:szCs w:val="21"/>
              </w:rPr>
              <w:t>(1+sum(</w:t>
            </w:r>
            <w:proofErr w:type="spellStart"/>
            <w:r w:rsidR="0044786C" w:rsidRPr="00793E7E">
              <w:rPr>
                <w:sz w:val="21"/>
                <w:szCs w:val="21"/>
              </w:rPr>
              <w:t>patvalue</w:t>
            </w:r>
            <w:proofErr w:type="spellEnd"/>
            <w:r w:rsidR="0044786C" w:rsidRPr="00793E7E">
              <w:rPr>
                <w:sz w:val="21"/>
                <w:szCs w:val="21"/>
              </w:rPr>
              <w:t>) for all patents applied by a firm in year t)</w:t>
            </w:r>
            <w:r w:rsidR="00E1275E" w:rsidRPr="00793E7E">
              <w:rPr>
                <w:sz w:val="21"/>
                <w:szCs w:val="21"/>
              </w:rPr>
              <w:t>.</w:t>
            </w:r>
            <w:r w:rsidR="0044786C" w:rsidRPr="00793E7E">
              <w:rPr>
                <w:sz w:val="21"/>
                <w:szCs w:val="21"/>
              </w:rPr>
              <w:br/>
            </w:r>
            <w:proofErr w:type="spellStart"/>
            <w:r w:rsidRPr="00793E7E">
              <w:rPr>
                <w:sz w:val="21"/>
                <w:szCs w:val="21"/>
              </w:rPr>
              <w:t>Patvalue</w:t>
            </w:r>
            <w:proofErr w:type="spellEnd"/>
            <w:r w:rsidRPr="00793E7E">
              <w:rPr>
                <w:sz w:val="21"/>
                <w:szCs w:val="21"/>
              </w:rPr>
              <w:t xml:space="preserve"> </w:t>
            </w:r>
            <w:r w:rsidR="0044786C" w:rsidRPr="00793E7E">
              <w:rPr>
                <w:sz w:val="21"/>
                <w:szCs w:val="21"/>
              </w:rPr>
              <w:t>is a firm</w:t>
            </w:r>
            <w:r w:rsidR="004878DD">
              <w:rPr>
                <w:rFonts w:hint="eastAsia"/>
                <w:sz w:val="21"/>
                <w:szCs w:val="21"/>
              </w:rPr>
              <w:t>’</w:t>
            </w:r>
            <w:r w:rsidR="0044786C" w:rsidRPr="00793E7E">
              <w:rPr>
                <w:sz w:val="21"/>
                <w:szCs w:val="21"/>
              </w:rPr>
              <w:t xml:space="preserve">s idiosyncratic stock market return on the day of patent grant. </w:t>
            </w:r>
          </w:p>
        </w:tc>
      </w:tr>
      <w:tr w:rsidR="0044786C" w:rsidRPr="00793E7E" w14:paraId="20DE20EA" w14:textId="77777777" w:rsidTr="00112445">
        <w:tc>
          <w:tcPr>
            <w:tcW w:w="1800" w:type="dxa"/>
            <w:noWrap/>
          </w:tcPr>
          <w:p w14:paraId="2129C7DC" w14:textId="0E4A19C8" w:rsidR="0044786C" w:rsidRPr="00793E7E" w:rsidRDefault="0044786C" w:rsidP="00E1275E">
            <w:pPr>
              <w:spacing w:line="276" w:lineRule="auto"/>
              <w:rPr>
                <w:sz w:val="21"/>
                <w:szCs w:val="21"/>
              </w:rPr>
            </w:pPr>
            <w:proofErr w:type="spellStart"/>
            <w:r w:rsidRPr="00793E7E">
              <w:rPr>
                <w:sz w:val="21"/>
                <w:szCs w:val="21"/>
              </w:rPr>
              <w:t>TRvalue</w:t>
            </w:r>
            <w:proofErr w:type="spellEnd"/>
          </w:p>
        </w:tc>
        <w:tc>
          <w:tcPr>
            <w:tcW w:w="7650" w:type="dxa"/>
            <w:noWrap/>
          </w:tcPr>
          <w:p w14:paraId="5AE51186" w14:textId="3763075E" w:rsidR="0044786C" w:rsidRPr="00793E7E" w:rsidRDefault="0044786C" w:rsidP="00E1275E">
            <w:pPr>
              <w:spacing w:line="276" w:lineRule="auto"/>
              <w:rPr>
                <w:sz w:val="21"/>
                <w:szCs w:val="21"/>
              </w:rPr>
            </w:pPr>
            <w:r w:rsidRPr="00793E7E">
              <w:rPr>
                <w:sz w:val="21"/>
                <w:szCs w:val="21"/>
              </w:rPr>
              <w:t>Log(1+sum(real</w:t>
            </w:r>
            <w:r w:rsidR="00E1275E" w:rsidRPr="00793E7E">
              <w:rPr>
                <w:sz w:val="21"/>
                <w:szCs w:val="21"/>
              </w:rPr>
              <w:t>-</w:t>
            </w:r>
            <w:proofErr w:type="spellStart"/>
            <w:r w:rsidRPr="00793E7E">
              <w:rPr>
                <w:sz w:val="21"/>
                <w:szCs w:val="21"/>
              </w:rPr>
              <w:t>patvalue</w:t>
            </w:r>
            <w:proofErr w:type="spellEnd"/>
            <w:r w:rsidRPr="00793E7E">
              <w:rPr>
                <w:sz w:val="21"/>
                <w:szCs w:val="21"/>
              </w:rPr>
              <w:t>) for all patents applied by a firm in year t)</w:t>
            </w:r>
            <w:r w:rsidR="00E1275E" w:rsidRPr="00793E7E">
              <w:rPr>
                <w:sz w:val="21"/>
                <w:szCs w:val="21"/>
              </w:rPr>
              <w:t>.</w:t>
            </w:r>
            <w:r w:rsidRPr="00793E7E">
              <w:rPr>
                <w:sz w:val="21"/>
                <w:szCs w:val="21"/>
              </w:rPr>
              <w:br/>
            </w:r>
            <w:r w:rsidR="000A4EE4" w:rsidRPr="00793E7E">
              <w:rPr>
                <w:sz w:val="21"/>
                <w:szCs w:val="21"/>
              </w:rPr>
              <w:t>Real</w:t>
            </w:r>
            <w:r w:rsidR="00E1275E" w:rsidRPr="00793E7E">
              <w:rPr>
                <w:sz w:val="21"/>
                <w:szCs w:val="21"/>
              </w:rPr>
              <w:t>-</w:t>
            </w:r>
            <w:proofErr w:type="spellStart"/>
            <w:r w:rsidRPr="00793E7E">
              <w:rPr>
                <w:sz w:val="21"/>
                <w:szCs w:val="21"/>
              </w:rPr>
              <w:t>patvalue</w:t>
            </w:r>
            <w:proofErr w:type="spellEnd"/>
            <w:r w:rsidRPr="00793E7E">
              <w:rPr>
                <w:sz w:val="21"/>
                <w:szCs w:val="21"/>
              </w:rPr>
              <w:t xml:space="preserve"> is measured by</w:t>
            </w:r>
            <w:r w:rsidR="00E1275E" w:rsidRPr="00793E7E">
              <w:rPr>
                <w:sz w:val="21"/>
                <w:szCs w:val="21"/>
              </w:rPr>
              <w:t>:</w:t>
            </w:r>
            <w:r w:rsidRPr="00793E7E">
              <w:rPr>
                <w:sz w:val="21"/>
                <w:szCs w:val="21"/>
              </w:rPr>
              <w:br/>
              <w:t>1) get a firm</w:t>
            </w:r>
            <w:r w:rsidR="004878DD">
              <w:rPr>
                <w:rFonts w:hint="eastAsia"/>
                <w:sz w:val="21"/>
                <w:szCs w:val="21"/>
              </w:rPr>
              <w:t>’</w:t>
            </w:r>
            <w:r w:rsidRPr="00793E7E">
              <w:rPr>
                <w:sz w:val="21"/>
                <w:szCs w:val="21"/>
              </w:rPr>
              <w:t>s idiosyncratic stock market return on the day of patent grant.</w:t>
            </w:r>
            <w:r w:rsidRPr="00793E7E">
              <w:rPr>
                <w:sz w:val="21"/>
                <w:szCs w:val="21"/>
              </w:rPr>
              <w:br/>
              <w:t>2) deflated to 1982-dollar value using CPI</w:t>
            </w:r>
            <w:r w:rsidR="00E1275E" w:rsidRPr="00793E7E">
              <w:rPr>
                <w:sz w:val="21"/>
                <w:szCs w:val="21"/>
              </w:rPr>
              <w:t>.</w:t>
            </w:r>
          </w:p>
        </w:tc>
      </w:tr>
      <w:tr w:rsidR="0044786C" w:rsidRPr="00793E7E" w14:paraId="58193BCC" w14:textId="77777777" w:rsidTr="00112445">
        <w:tc>
          <w:tcPr>
            <w:tcW w:w="1800" w:type="dxa"/>
            <w:noWrap/>
          </w:tcPr>
          <w:p w14:paraId="04A185AE" w14:textId="63697F43" w:rsidR="0044786C" w:rsidRPr="00793E7E" w:rsidRDefault="0044786C" w:rsidP="00E1275E">
            <w:pPr>
              <w:spacing w:line="276" w:lineRule="auto"/>
              <w:rPr>
                <w:sz w:val="21"/>
                <w:szCs w:val="21"/>
              </w:rPr>
            </w:pPr>
            <w:proofErr w:type="spellStart"/>
            <w:r w:rsidRPr="00793E7E">
              <w:rPr>
                <w:sz w:val="21"/>
                <w:szCs w:val="21"/>
              </w:rPr>
              <w:t>RDSale</w:t>
            </w:r>
            <w:proofErr w:type="spellEnd"/>
          </w:p>
        </w:tc>
        <w:tc>
          <w:tcPr>
            <w:tcW w:w="7650" w:type="dxa"/>
            <w:noWrap/>
          </w:tcPr>
          <w:p w14:paraId="4392216D" w14:textId="639D9AD1" w:rsidR="0044786C" w:rsidRPr="00793E7E" w:rsidRDefault="0044786C" w:rsidP="00E1275E">
            <w:pPr>
              <w:spacing w:line="276" w:lineRule="auto"/>
              <w:rPr>
                <w:sz w:val="21"/>
                <w:szCs w:val="21"/>
              </w:rPr>
            </w:pPr>
            <w:r w:rsidRPr="00793E7E">
              <w:rPr>
                <w:sz w:val="21"/>
                <w:szCs w:val="21"/>
              </w:rPr>
              <w:t xml:space="preserve">Replace missing </w:t>
            </w:r>
            <w:proofErr w:type="spellStart"/>
            <w:r w:rsidRPr="00793E7E">
              <w:rPr>
                <w:sz w:val="21"/>
                <w:szCs w:val="21"/>
              </w:rPr>
              <w:t>xrd</w:t>
            </w:r>
            <w:proofErr w:type="spellEnd"/>
            <w:r w:rsidRPr="00793E7E">
              <w:rPr>
                <w:sz w:val="21"/>
                <w:szCs w:val="21"/>
              </w:rPr>
              <w:t xml:space="preserve"> with zero and then scaled by sales</w:t>
            </w:r>
            <w:r w:rsidR="00E1275E" w:rsidRPr="00793E7E">
              <w:rPr>
                <w:sz w:val="21"/>
                <w:szCs w:val="21"/>
              </w:rPr>
              <w:t>.</w:t>
            </w:r>
          </w:p>
        </w:tc>
      </w:tr>
      <w:tr w:rsidR="0044786C" w:rsidRPr="00793E7E" w14:paraId="3DCED35B" w14:textId="77777777" w:rsidTr="00112445">
        <w:tc>
          <w:tcPr>
            <w:tcW w:w="1800" w:type="dxa"/>
            <w:noWrap/>
          </w:tcPr>
          <w:p w14:paraId="5B17DBD9" w14:textId="130352E4" w:rsidR="0044786C" w:rsidRPr="00793E7E" w:rsidRDefault="0044786C" w:rsidP="00E1275E">
            <w:pPr>
              <w:spacing w:line="276" w:lineRule="auto"/>
              <w:rPr>
                <w:sz w:val="21"/>
                <w:szCs w:val="21"/>
              </w:rPr>
            </w:pPr>
            <w:r w:rsidRPr="00793E7E">
              <w:rPr>
                <w:sz w:val="21"/>
                <w:szCs w:val="21"/>
              </w:rPr>
              <w:t>R&amp;D Missing</w:t>
            </w:r>
          </w:p>
        </w:tc>
        <w:tc>
          <w:tcPr>
            <w:tcW w:w="7650" w:type="dxa"/>
            <w:noWrap/>
          </w:tcPr>
          <w:p w14:paraId="3D59EC66" w14:textId="766466B7" w:rsidR="0044786C" w:rsidRPr="00793E7E" w:rsidRDefault="000A4EE4" w:rsidP="00E1275E">
            <w:pPr>
              <w:spacing w:line="276" w:lineRule="auto"/>
              <w:rPr>
                <w:sz w:val="21"/>
                <w:szCs w:val="21"/>
              </w:rPr>
            </w:pPr>
            <w:r w:rsidRPr="00793E7E">
              <w:rPr>
                <w:sz w:val="21"/>
                <w:szCs w:val="21"/>
              </w:rPr>
              <w:t xml:space="preserve">Missing </w:t>
            </w:r>
            <w:proofErr w:type="spellStart"/>
            <w:r w:rsidR="0044786C" w:rsidRPr="00793E7E">
              <w:rPr>
                <w:sz w:val="21"/>
                <w:szCs w:val="21"/>
              </w:rPr>
              <w:t>xrd</w:t>
            </w:r>
            <w:proofErr w:type="spellEnd"/>
            <w:r w:rsidR="0044786C" w:rsidRPr="00793E7E">
              <w:rPr>
                <w:sz w:val="21"/>
                <w:szCs w:val="21"/>
              </w:rPr>
              <w:t xml:space="preserve"> from </w:t>
            </w:r>
            <w:proofErr w:type="spellStart"/>
            <w:r w:rsidR="0044786C" w:rsidRPr="00793E7E">
              <w:rPr>
                <w:sz w:val="21"/>
                <w:szCs w:val="21"/>
              </w:rPr>
              <w:t>compustat</w:t>
            </w:r>
            <w:proofErr w:type="spellEnd"/>
            <w:r w:rsidR="00E1275E" w:rsidRPr="00793E7E">
              <w:rPr>
                <w:sz w:val="21"/>
                <w:szCs w:val="21"/>
              </w:rPr>
              <w:t>.</w:t>
            </w:r>
          </w:p>
        </w:tc>
      </w:tr>
      <w:tr w:rsidR="0044786C" w:rsidRPr="00793E7E" w14:paraId="20313ED9" w14:textId="77777777" w:rsidTr="00112445">
        <w:tc>
          <w:tcPr>
            <w:tcW w:w="1800" w:type="dxa"/>
            <w:noWrap/>
          </w:tcPr>
          <w:p w14:paraId="428F1CC8" w14:textId="7E9853D0" w:rsidR="0044786C" w:rsidRPr="00793E7E" w:rsidRDefault="0044786C" w:rsidP="00E1275E">
            <w:pPr>
              <w:spacing w:line="276" w:lineRule="auto"/>
              <w:rPr>
                <w:sz w:val="21"/>
                <w:szCs w:val="21"/>
              </w:rPr>
            </w:pPr>
            <w:r w:rsidRPr="00793E7E">
              <w:rPr>
                <w:sz w:val="21"/>
                <w:szCs w:val="21"/>
              </w:rPr>
              <w:t>ROA</w:t>
            </w:r>
          </w:p>
        </w:tc>
        <w:tc>
          <w:tcPr>
            <w:tcW w:w="7650" w:type="dxa"/>
            <w:noWrap/>
          </w:tcPr>
          <w:p w14:paraId="074FEC84" w14:textId="73DBFB89" w:rsidR="0044786C" w:rsidRPr="00793E7E" w:rsidRDefault="0044786C" w:rsidP="00E1275E">
            <w:pPr>
              <w:spacing w:line="276" w:lineRule="auto"/>
              <w:jc w:val="both"/>
              <w:rPr>
                <w:sz w:val="21"/>
                <w:szCs w:val="21"/>
              </w:rPr>
            </w:pPr>
            <w:proofErr w:type="spellStart"/>
            <w:r w:rsidRPr="00793E7E">
              <w:rPr>
                <w:sz w:val="21"/>
                <w:szCs w:val="21"/>
              </w:rPr>
              <w:t>obibdp</w:t>
            </w:r>
            <w:proofErr w:type="spellEnd"/>
            <w:r w:rsidRPr="00793E7E">
              <w:rPr>
                <w:sz w:val="21"/>
                <w:szCs w:val="21"/>
              </w:rPr>
              <w:t>/</w:t>
            </w:r>
            <m:oMath>
              <m:r>
                <m:rPr>
                  <m:sty m:val="p"/>
                </m:rPr>
                <w:rPr>
                  <w:rFonts w:ascii="Cambria Math" w:hAnsi="Cambria Math"/>
                  <w:sz w:val="21"/>
                  <w:szCs w:val="21"/>
                </w:rPr>
                <m:t>a</m:t>
              </m:r>
              <m:sSub>
                <m:sSubPr>
                  <m:ctrlPr>
                    <w:rPr>
                      <w:rFonts w:ascii="Cambria Math" w:hAnsi="Cambria Math"/>
                      <w:sz w:val="21"/>
                      <w:szCs w:val="21"/>
                    </w:rPr>
                  </m:ctrlPr>
                </m:sSubPr>
                <m:e>
                  <m:r>
                    <m:rPr>
                      <m:sty m:val="p"/>
                    </m:rPr>
                    <w:rPr>
                      <w:rFonts w:ascii="Cambria Math" w:hAnsi="Cambria Math"/>
                      <w:sz w:val="21"/>
                      <w:szCs w:val="21"/>
                    </w:rPr>
                    <m:t>t</m:t>
                  </m:r>
                </m:e>
                <m:sub>
                  <m:r>
                    <m:rPr>
                      <m:sty m:val="p"/>
                    </m:rPr>
                    <w:rPr>
                      <w:rFonts w:ascii="Cambria Math" w:hAnsi="Cambria Math"/>
                      <w:sz w:val="21"/>
                      <w:szCs w:val="21"/>
                    </w:rPr>
                    <m:t>t-1</m:t>
                  </m:r>
                </m:sub>
              </m:sSub>
            </m:oMath>
          </w:p>
        </w:tc>
      </w:tr>
      <w:tr w:rsidR="0044786C" w:rsidRPr="00793E7E" w14:paraId="089E44D3" w14:textId="77777777" w:rsidTr="00112445">
        <w:tc>
          <w:tcPr>
            <w:tcW w:w="1800" w:type="dxa"/>
            <w:noWrap/>
          </w:tcPr>
          <w:p w14:paraId="1C44DBD5" w14:textId="34D43E89" w:rsidR="0044786C" w:rsidRPr="00793E7E" w:rsidRDefault="0044786C" w:rsidP="00E1275E">
            <w:pPr>
              <w:spacing w:line="276" w:lineRule="auto"/>
              <w:rPr>
                <w:sz w:val="21"/>
                <w:szCs w:val="21"/>
              </w:rPr>
            </w:pPr>
            <w:r w:rsidRPr="00793E7E">
              <w:rPr>
                <w:sz w:val="21"/>
                <w:szCs w:val="21"/>
              </w:rPr>
              <w:t>Size</w:t>
            </w:r>
          </w:p>
        </w:tc>
        <w:tc>
          <w:tcPr>
            <w:tcW w:w="7650" w:type="dxa"/>
            <w:noWrap/>
          </w:tcPr>
          <w:p w14:paraId="18B23B6B" w14:textId="25682FB0" w:rsidR="0044786C" w:rsidRPr="00793E7E" w:rsidRDefault="000A4EE4" w:rsidP="00E1275E">
            <w:pPr>
              <w:spacing w:line="276" w:lineRule="auto"/>
              <w:rPr>
                <w:sz w:val="21"/>
                <w:szCs w:val="21"/>
              </w:rPr>
            </w:pPr>
            <w:r w:rsidRPr="00793E7E">
              <w:rPr>
                <w:sz w:val="21"/>
                <w:szCs w:val="21"/>
              </w:rPr>
              <w:t>Log</w:t>
            </w:r>
            <w:r w:rsidR="0044786C" w:rsidRPr="00793E7E">
              <w:rPr>
                <w:sz w:val="21"/>
                <w:szCs w:val="21"/>
              </w:rPr>
              <w:t>(1+at)</w:t>
            </w:r>
            <w:r w:rsidR="00E1275E" w:rsidRPr="00793E7E">
              <w:rPr>
                <w:sz w:val="21"/>
                <w:szCs w:val="21"/>
              </w:rPr>
              <w:t>.</w:t>
            </w:r>
          </w:p>
        </w:tc>
      </w:tr>
      <w:tr w:rsidR="0044786C" w:rsidRPr="00793E7E" w14:paraId="5AD72147" w14:textId="77777777" w:rsidTr="00112445">
        <w:tc>
          <w:tcPr>
            <w:tcW w:w="1800" w:type="dxa"/>
            <w:noWrap/>
          </w:tcPr>
          <w:p w14:paraId="3AC31B09" w14:textId="4D6FDDDE" w:rsidR="0044786C" w:rsidRPr="00793E7E" w:rsidRDefault="0044786C" w:rsidP="00E1275E">
            <w:pPr>
              <w:spacing w:line="276" w:lineRule="auto"/>
              <w:rPr>
                <w:sz w:val="21"/>
                <w:szCs w:val="21"/>
              </w:rPr>
            </w:pPr>
            <w:proofErr w:type="spellStart"/>
            <w:r w:rsidRPr="00793E7E">
              <w:rPr>
                <w:sz w:val="21"/>
                <w:szCs w:val="21"/>
              </w:rPr>
              <w:t>TobinQ</w:t>
            </w:r>
            <w:proofErr w:type="spellEnd"/>
          </w:p>
        </w:tc>
        <w:tc>
          <w:tcPr>
            <w:tcW w:w="7650" w:type="dxa"/>
            <w:noWrap/>
          </w:tcPr>
          <w:p w14:paraId="69F0ED93" w14:textId="2210461E" w:rsidR="0044786C" w:rsidRPr="00793E7E" w:rsidRDefault="000A4EE4" w:rsidP="00E1275E">
            <w:pPr>
              <w:spacing w:line="276" w:lineRule="auto"/>
              <w:rPr>
                <w:sz w:val="21"/>
                <w:szCs w:val="21"/>
              </w:rPr>
            </w:pPr>
            <w:r w:rsidRPr="00793E7E">
              <w:rPr>
                <w:sz w:val="21"/>
                <w:szCs w:val="21"/>
              </w:rPr>
              <w:t>Max</w:t>
            </w:r>
            <w:r w:rsidR="0044786C" w:rsidRPr="00793E7E">
              <w:rPr>
                <w:sz w:val="21"/>
                <w:szCs w:val="21"/>
              </w:rPr>
              <w:t>((abs(</w:t>
            </w:r>
            <w:proofErr w:type="spellStart"/>
            <w:r w:rsidR="0044786C" w:rsidRPr="00793E7E">
              <w:rPr>
                <w:sz w:val="21"/>
                <w:szCs w:val="21"/>
              </w:rPr>
              <w:t>prcc_f</w:t>
            </w:r>
            <w:proofErr w:type="spellEnd"/>
            <w:r w:rsidR="0044786C" w:rsidRPr="00793E7E">
              <w:rPr>
                <w:sz w:val="21"/>
                <w:szCs w:val="21"/>
              </w:rPr>
              <w:t>) *</w:t>
            </w:r>
            <w:proofErr w:type="spellStart"/>
            <w:r w:rsidR="0044786C" w:rsidRPr="00793E7E">
              <w:rPr>
                <w:sz w:val="21"/>
                <w:szCs w:val="21"/>
              </w:rPr>
              <w:t>csho</w:t>
            </w:r>
            <w:proofErr w:type="spellEnd"/>
            <w:r w:rsidR="0044786C" w:rsidRPr="00793E7E">
              <w:rPr>
                <w:sz w:val="21"/>
                <w:szCs w:val="21"/>
              </w:rPr>
              <w:t xml:space="preserve"> + </w:t>
            </w:r>
            <w:proofErr w:type="spellStart"/>
            <w:r w:rsidR="0044786C" w:rsidRPr="00793E7E">
              <w:rPr>
                <w:sz w:val="21"/>
                <w:szCs w:val="21"/>
              </w:rPr>
              <w:t>dltt</w:t>
            </w:r>
            <w:proofErr w:type="spellEnd"/>
            <w:r w:rsidR="0044786C" w:rsidRPr="00793E7E">
              <w:rPr>
                <w:sz w:val="21"/>
                <w:szCs w:val="21"/>
              </w:rPr>
              <w:t xml:space="preserve"> +</w:t>
            </w:r>
            <w:r w:rsidR="00E1275E" w:rsidRPr="00793E7E">
              <w:rPr>
                <w:sz w:val="21"/>
                <w:szCs w:val="21"/>
              </w:rPr>
              <w:t>max (</w:t>
            </w:r>
            <w:r w:rsidR="0044786C" w:rsidRPr="00793E7E">
              <w:rPr>
                <w:sz w:val="21"/>
                <w:szCs w:val="21"/>
              </w:rPr>
              <w:t xml:space="preserve">0, </w:t>
            </w:r>
            <w:proofErr w:type="spellStart"/>
            <w:r w:rsidR="0044786C" w:rsidRPr="00793E7E">
              <w:rPr>
                <w:sz w:val="21"/>
                <w:szCs w:val="21"/>
              </w:rPr>
              <w:t>dlc</w:t>
            </w:r>
            <w:proofErr w:type="spellEnd"/>
            <w:r w:rsidR="0044786C" w:rsidRPr="00793E7E">
              <w:rPr>
                <w:sz w:val="21"/>
                <w:szCs w:val="21"/>
              </w:rPr>
              <w:t>)/(</w:t>
            </w:r>
            <w:proofErr w:type="spellStart"/>
            <w:r w:rsidR="0044786C" w:rsidRPr="00793E7E">
              <w:rPr>
                <w:sz w:val="21"/>
                <w:szCs w:val="21"/>
              </w:rPr>
              <w:t>lt+ceq</w:t>
            </w:r>
            <w:proofErr w:type="spellEnd"/>
            <w:r w:rsidR="0044786C" w:rsidRPr="00793E7E">
              <w:rPr>
                <w:sz w:val="21"/>
                <w:szCs w:val="21"/>
              </w:rPr>
              <w:t>)), 0)</w:t>
            </w:r>
            <w:r w:rsidR="00E1275E" w:rsidRPr="00793E7E">
              <w:rPr>
                <w:sz w:val="21"/>
                <w:szCs w:val="21"/>
              </w:rPr>
              <w:t>.</w:t>
            </w:r>
          </w:p>
        </w:tc>
      </w:tr>
      <w:tr w:rsidR="0044786C" w:rsidRPr="00793E7E" w14:paraId="2FEFBE7A" w14:textId="77777777" w:rsidTr="00112445">
        <w:tc>
          <w:tcPr>
            <w:tcW w:w="1800" w:type="dxa"/>
            <w:noWrap/>
          </w:tcPr>
          <w:p w14:paraId="0829A43C" w14:textId="579F6E28" w:rsidR="0044786C" w:rsidRPr="00793E7E" w:rsidRDefault="0044786C" w:rsidP="00E1275E">
            <w:pPr>
              <w:spacing w:line="276" w:lineRule="auto"/>
              <w:rPr>
                <w:sz w:val="21"/>
                <w:szCs w:val="21"/>
              </w:rPr>
            </w:pPr>
            <w:r w:rsidRPr="00793E7E">
              <w:rPr>
                <w:sz w:val="21"/>
                <w:szCs w:val="21"/>
              </w:rPr>
              <w:t>Age</w:t>
            </w:r>
          </w:p>
        </w:tc>
        <w:tc>
          <w:tcPr>
            <w:tcW w:w="7650" w:type="dxa"/>
            <w:noWrap/>
          </w:tcPr>
          <w:p w14:paraId="408E58C1" w14:textId="7E20C7AB"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(1+Compustat age)</w:t>
            </w:r>
            <w:r w:rsidR="00E1275E" w:rsidRPr="00793E7E">
              <w:rPr>
                <w:sz w:val="21"/>
                <w:szCs w:val="21"/>
              </w:rPr>
              <w:t>.</w:t>
            </w:r>
          </w:p>
        </w:tc>
      </w:tr>
      <w:tr w:rsidR="0044786C" w:rsidRPr="00793E7E" w14:paraId="2C5EC062" w14:textId="77777777" w:rsidTr="00112445">
        <w:tc>
          <w:tcPr>
            <w:tcW w:w="1800" w:type="dxa"/>
            <w:noWrap/>
          </w:tcPr>
          <w:p w14:paraId="1B1C8F0D" w14:textId="1A51CC93" w:rsidR="0044786C" w:rsidRPr="00793E7E" w:rsidRDefault="0044786C" w:rsidP="00E1275E">
            <w:pPr>
              <w:spacing w:line="276" w:lineRule="auto"/>
              <w:rPr>
                <w:sz w:val="21"/>
                <w:szCs w:val="21"/>
              </w:rPr>
            </w:pPr>
            <w:r w:rsidRPr="00793E7E">
              <w:rPr>
                <w:sz w:val="21"/>
                <w:szCs w:val="21"/>
              </w:rPr>
              <w:t>Leverage</w:t>
            </w:r>
          </w:p>
        </w:tc>
        <w:tc>
          <w:tcPr>
            <w:tcW w:w="7650" w:type="dxa"/>
            <w:noWrap/>
          </w:tcPr>
          <w:p w14:paraId="31A89B68" w14:textId="04F0559E" w:rsidR="0044786C" w:rsidRPr="00793E7E" w:rsidRDefault="0044786C" w:rsidP="00E1275E">
            <w:pPr>
              <w:spacing w:line="276" w:lineRule="auto"/>
              <w:rPr>
                <w:sz w:val="21"/>
                <w:szCs w:val="21"/>
              </w:rPr>
            </w:pPr>
            <w:proofErr w:type="spellStart"/>
            <w:r w:rsidRPr="00793E7E">
              <w:rPr>
                <w:sz w:val="21"/>
                <w:szCs w:val="21"/>
              </w:rPr>
              <w:t>lt</w:t>
            </w:r>
            <w:proofErr w:type="spellEnd"/>
            <w:r w:rsidRPr="00793E7E">
              <w:rPr>
                <w:sz w:val="21"/>
                <w:szCs w:val="21"/>
              </w:rPr>
              <w:t>/</w:t>
            </w:r>
            <m:oMath>
              <m:r>
                <m:rPr>
                  <m:sty m:val="p"/>
                </m:rPr>
                <w:rPr>
                  <w:rFonts w:ascii="Cambria Math" w:hAnsi="Cambria Math"/>
                  <w:sz w:val="21"/>
                  <w:szCs w:val="21"/>
                </w:rPr>
                <m:t>a</m:t>
              </m:r>
              <m:sSub>
                <m:sSubPr>
                  <m:ctrlPr>
                    <w:rPr>
                      <w:rFonts w:ascii="Cambria Math" w:hAnsi="Cambria Math"/>
                      <w:sz w:val="21"/>
                      <w:szCs w:val="21"/>
                    </w:rPr>
                  </m:ctrlPr>
                </m:sSubPr>
                <m:e>
                  <m:r>
                    <m:rPr>
                      <m:sty m:val="p"/>
                    </m:rPr>
                    <w:rPr>
                      <w:rFonts w:ascii="Cambria Math" w:hAnsi="Cambria Math"/>
                      <w:sz w:val="21"/>
                      <w:szCs w:val="21"/>
                    </w:rPr>
                    <m:t>t</m:t>
                  </m:r>
                </m:e>
                <m:sub>
                  <m:r>
                    <m:rPr>
                      <m:sty m:val="p"/>
                    </m:rPr>
                    <w:rPr>
                      <w:rFonts w:ascii="Cambria Math" w:hAnsi="Cambria Math"/>
                      <w:sz w:val="21"/>
                      <w:szCs w:val="21"/>
                    </w:rPr>
                    <m:t>t-1</m:t>
                  </m:r>
                </m:sub>
              </m:sSub>
            </m:oMath>
          </w:p>
        </w:tc>
      </w:tr>
      <w:tr w:rsidR="0044786C" w:rsidRPr="00793E7E" w14:paraId="57818982" w14:textId="77777777" w:rsidTr="00112445">
        <w:tc>
          <w:tcPr>
            <w:tcW w:w="1800" w:type="dxa"/>
            <w:noWrap/>
          </w:tcPr>
          <w:p w14:paraId="4A073865" w14:textId="4F21E749" w:rsidR="0044786C" w:rsidRPr="00793E7E" w:rsidRDefault="0044786C" w:rsidP="00E1275E">
            <w:pPr>
              <w:spacing w:line="276" w:lineRule="auto"/>
              <w:rPr>
                <w:sz w:val="21"/>
                <w:szCs w:val="21"/>
              </w:rPr>
            </w:pPr>
            <w:r w:rsidRPr="00793E7E">
              <w:rPr>
                <w:sz w:val="21"/>
                <w:szCs w:val="21"/>
              </w:rPr>
              <w:t>Tangibility</w:t>
            </w:r>
          </w:p>
        </w:tc>
        <w:tc>
          <w:tcPr>
            <w:tcW w:w="7650" w:type="dxa"/>
            <w:noWrap/>
          </w:tcPr>
          <w:p w14:paraId="120B5326" w14:textId="3EEED835" w:rsidR="0044786C" w:rsidRPr="00793E7E" w:rsidRDefault="0044786C" w:rsidP="00E1275E">
            <w:pPr>
              <w:spacing w:line="276" w:lineRule="auto"/>
              <w:rPr>
                <w:sz w:val="21"/>
                <w:szCs w:val="21"/>
              </w:rPr>
            </w:pPr>
            <w:proofErr w:type="spellStart"/>
            <w:r w:rsidRPr="00793E7E">
              <w:rPr>
                <w:sz w:val="21"/>
                <w:szCs w:val="21"/>
              </w:rPr>
              <w:t>ppent</w:t>
            </w:r>
            <w:proofErr w:type="spellEnd"/>
            <w:r w:rsidRPr="00793E7E">
              <w:rPr>
                <w:sz w:val="21"/>
                <w:szCs w:val="21"/>
              </w:rPr>
              <w:t>/</w:t>
            </w:r>
            <m:oMath>
              <m:r>
                <m:rPr>
                  <m:sty m:val="p"/>
                </m:rPr>
                <w:rPr>
                  <w:rFonts w:ascii="Cambria Math" w:hAnsi="Cambria Math"/>
                  <w:sz w:val="21"/>
                  <w:szCs w:val="21"/>
                </w:rPr>
                <m:t>a</m:t>
              </m:r>
              <m:sSub>
                <m:sSubPr>
                  <m:ctrlPr>
                    <w:rPr>
                      <w:rFonts w:ascii="Cambria Math" w:hAnsi="Cambria Math"/>
                      <w:sz w:val="21"/>
                      <w:szCs w:val="21"/>
                    </w:rPr>
                  </m:ctrlPr>
                </m:sSubPr>
                <m:e>
                  <m:r>
                    <m:rPr>
                      <m:sty m:val="p"/>
                    </m:rPr>
                    <w:rPr>
                      <w:rFonts w:ascii="Cambria Math" w:hAnsi="Cambria Math"/>
                      <w:sz w:val="21"/>
                      <w:szCs w:val="21"/>
                    </w:rPr>
                    <m:t>t</m:t>
                  </m:r>
                </m:e>
                <m:sub>
                  <m:r>
                    <m:rPr>
                      <m:sty m:val="p"/>
                    </m:rPr>
                    <w:rPr>
                      <w:rFonts w:ascii="Cambria Math" w:hAnsi="Cambria Math"/>
                      <w:sz w:val="21"/>
                      <w:szCs w:val="21"/>
                    </w:rPr>
                    <m:t>t-1</m:t>
                  </m:r>
                </m:sub>
              </m:sSub>
            </m:oMath>
          </w:p>
        </w:tc>
      </w:tr>
      <w:tr w:rsidR="0044786C" w:rsidRPr="00793E7E" w14:paraId="469DA181" w14:textId="77777777" w:rsidTr="00112445">
        <w:tc>
          <w:tcPr>
            <w:tcW w:w="1800" w:type="dxa"/>
            <w:noWrap/>
          </w:tcPr>
          <w:p w14:paraId="1F851C9E" w14:textId="62B2CB16" w:rsidR="0044786C" w:rsidRPr="00793E7E" w:rsidRDefault="0044786C" w:rsidP="00E1275E">
            <w:pPr>
              <w:spacing w:line="276" w:lineRule="auto"/>
              <w:rPr>
                <w:sz w:val="21"/>
                <w:szCs w:val="21"/>
              </w:rPr>
            </w:pPr>
            <w:r w:rsidRPr="00793E7E">
              <w:rPr>
                <w:sz w:val="21"/>
                <w:szCs w:val="21"/>
              </w:rPr>
              <w:t>Sale</w:t>
            </w:r>
          </w:p>
        </w:tc>
        <w:tc>
          <w:tcPr>
            <w:tcW w:w="7650" w:type="dxa"/>
            <w:noWrap/>
          </w:tcPr>
          <w:p w14:paraId="50A78B73" w14:textId="65E213D5" w:rsidR="0044786C" w:rsidRPr="00793E7E" w:rsidRDefault="000A4EE4" w:rsidP="00E1275E">
            <w:pPr>
              <w:spacing w:line="276" w:lineRule="auto"/>
              <w:rPr>
                <w:sz w:val="21"/>
                <w:szCs w:val="21"/>
              </w:rPr>
            </w:pPr>
            <w:r w:rsidRPr="00793E7E">
              <w:rPr>
                <w:sz w:val="21"/>
                <w:szCs w:val="21"/>
              </w:rPr>
              <w:t>Log</w:t>
            </w:r>
            <w:r w:rsidR="0044786C" w:rsidRPr="00793E7E">
              <w:rPr>
                <w:sz w:val="21"/>
                <w:szCs w:val="21"/>
              </w:rPr>
              <w:t>(1+sale)</w:t>
            </w:r>
          </w:p>
        </w:tc>
      </w:tr>
      <w:tr w:rsidR="0044786C" w:rsidRPr="00793E7E" w14:paraId="70DC758F" w14:textId="77777777" w:rsidTr="00112445">
        <w:tc>
          <w:tcPr>
            <w:tcW w:w="1800" w:type="dxa"/>
            <w:noWrap/>
          </w:tcPr>
          <w:p w14:paraId="2849ACD4" w14:textId="0025F698" w:rsidR="0044786C" w:rsidRPr="00793E7E" w:rsidRDefault="0044786C" w:rsidP="00E1275E">
            <w:pPr>
              <w:spacing w:line="276" w:lineRule="auto"/>
              <w:rPr>
                <w:sz w:val="21"/>
                <w:szCs w:val="21"/>
              </w:rPr>
            </w:pPr>
            <w:proofErr w:type="spellStart"/>
            <w:r w:rsidRPr="00793E7E">
              <w:rPr>
                <w:sz w:val="21"/>
                <w:szCs w:val="21"/>
              </w:rPr>
              <w:lastRenderedPageBreak/>
              <w:t>SaleGrowth</w:t>
            </w:r>
            <w:proofErr w:type="spellEnd"/>
          </w:p>
        </w:tc>
        <w:tc>
          <w:tcPr>
            <w:tcW w:w="7650" w:type="dxa"/>
            <w:noWrap/>
          </w:tcPr>
          <w:p w14:paraId="2D780820" w14:textId="49A8B35D" w:rsidR="0044786C" w:rsidRPr="00793E7E" w:rsidRDefault="00793E7E" w:rsidP="00E1275E">
            <w:pPr>
              <w:spacing w:line="276" w:lineRule="auto"/>
              <w:rPr>
                <w:sz w:val="21"/>
                <w:szCs w:val="21"/>
              </w:rPr>
            </w:pPr>
            <m:oMath>
              <m:r>
                <m:rPr>
                  <m:sty m:val="p"/>
                </m:rPr>
                <w:rPr>
                  <w:rFonts w:ascii="Cambria Math" w:hAnsi="Cambria Math"/>
                  <w:sz w:val="21"/>
                  <w:szCs w:val="21"/>
                </w:rPr>
                <m:t>(</m:t>
              </m:r>
              <m:sSub>
                <m:sSubPr>
                  <m:ctrlPr>
                    <w:rPr>
                      <w:rFonts w:ascii="Cambria Math" w:hAnsi="Cambria Math"/>
                      <w:sz w:val="21"/>
                      <w:szCs w:val="21"/>
                    </w:rPr>
                  </m:ctrlPr>
                </m:sSubPr>
                <m:e>
                  <m:r>
                    <m:rPr>
                      <m:sty m:val="p"/>
                    </m:rPr>
                    <w:rPr>
                      <w:rFonts w:ascii="Cambria Math" w:hAnsi="Cambria Math"/>
                      <w:sz w:val="21"/>
                      <w:szCs w:val="21"/>
                    </w:rPr>
                    <m:t>sale</m:t>
                  </m:r>
                </m:e>
                <m:sub>
                  <m:r>
                    <m:rPr>
                      <m:sty m:val="p"/>
                    </m:rPr>
                    <w:rPr>
                      <w:rFonts w:ascii="Cambria Math" w:hAnsi="Cambria Math"/>
                      <w:sz w:val="21"/>
                      <w:szCs w:val="21"/>
                    </w:rPr>
                    <m:t>t</m:t>
                  </m:r>
                </m:sub>
              </m:sSub>
            </m:oMath>
            <w:r w:rsidR="0044786C" w:rsidRPr="00793E7E">
              <w:rPr>
                <w:sz w:val="21"/>
                <w:szCs w:val="21"/>
              </w:rPr>
              <w:t xml:space="preserve"> - </w:t>
            </w:r>
            <m:oMath>
              <m:sSub>
                <m:sSubPr>
                  <m:ctrlPr>
                    <w:rPr>
                      <w:rFonts w:ascii="Cambria Math" w:hAnsi="Cambria Math"/>
                      <w:sz w:val="21"/>
                      <w:szCs w:val="21"/>
                    </w:rPr>
                  </m:ctrlPr>
                </m:sSubPr>
                <m:e>
                  <m:r>
                    <m:rPr>
                      <m:sty m:val="p"/>
                    </m:rPr>
                    <w:rPr>
                      <w:rFonts w:ascii="Cambria Math" w:hAnsi="Cambria Math"/>
                      <w:sz w:val="21"/>
                      <w:szCs w:val="21"/>
                    </w:rPr>
                    <m:t>sale</m:t>
                  </m:r>
                </m:e>
                <m:sub>
                  <m:r>
                    <m:rPr>
                      <m:sty m:val="p"/>
                    </m:rPr>
                    <w:rPr>
                      <w:rFonts w:ascii="Cambria Math" w:hAnsi="Cambria Math"/>
                      <w:sz w:val="21"/>
                      <w:szCs w:val="21"/>
                    </w:rPr>
                    <m:t>t-1</m:t>
                  </m:r>
                </m:sub>
              </m:sSub>
              <m:r>
                <m:rPr>
                  <m:sty m:val="p"/>
                </m:rPr>
                <w:rPr>
                  <w:rFonts w:ascii="Cambria Math" w:hAnsi="Cambria Math"/>
                  <w:sz w:val="21"/>
                  <w:szCs w:val="21"/>
                </w:rPr>
                <m:t>)</m:t>
              </m:r>
            </m:oMath>
            <w:r w:rsidR="0044786C" w:rsidRPr="00793E7E">
              <w:rPr>
                <w:sz w:val="21"/>
                <w:szCs w:val="21"/>
              </w:rPr>
              <w:t>/</w:t>
            </w:r>
            <m:oMath>
              <m:sSub>
                <m:sSubPr>
                  <m:ctrlPr>
                    <w:rPr>
                      <w:rFonts w:ascii="Cambria Math" w:hAnsi="Cambria Math"/>
                      <w:sz w:val="21"/>
                      <w:szCs w:val="21"/>
                    </w:rPr>
                  </m:ctrlPr>
                </m:sSubPr>
                <m:e>
                  <m:r>
                    <m:rPr>
                      <m:sty m:val="p"/>
                    </m:rPr>
                    <w:rPr>
                      <w:rFonts w:ascii="Cambria Math" w:hAnsi="Cambria Math"/>
                      <w:sz w:val="21"/>
                      <w:szCs w:val="21"/>
                    </w:rPr>
                    <m:t>sale</m:t>
                  </m:r>
                </m:e>
                <m:sub>
                  <m:r>
                    <m:rPr>
                      <m:sty m:val="p"/>
                    </m:rPr>
                    <w:rPr>
                      <w:rFonts w:ascii="Cambria Math" w:hAnsi="Cambria Math"/>
                      <w:sz w:val="21"/>
                      <w:szCs w:val="21"/>
                    </w:rPr>
                    <m:t>t-1</m:t>
                  </m:r>
                </m:sub>
              </m:sSub>
            </m:oMath>
          </w:p>
        </w:tc>
      </w:tr>
      <w:tr w:rsidR="0044786C" w:rsidRPr="00793E7E" w14:paraId="2DBE9608" w14:textId="77777777" w:rsidTr="00112445">
        <w:tc>
          <w:tcPr>
            <w:tcW w:w="1800" w:type="dxa"/>
            <w:noWrap/>
          </w:tcPr>
          <w:p w14:paraId="16E66A34" w14:textId="4062E7B5" w:rsidR="0044786C" w:rsidRPr="00793E7E" w:rsidRDefault="0044786C" w:rsidP="00E1275E">
            <w:pPr>
              <w:spacing w:line="276" w:lineRule="auto"/>
              <w:rPr>
                <w:sz w:val="21"/>
                <w:szCs w:val="21"/>
              </w:rPr>
            </w:pPr>
            <w:r w:rsidRPr="00793E7E">
              <w:rPr>
                <w:sz w:val="21"/>
                <w:szCs w:val="21"/>
              </w:rPr>
              <w:t>Capex</w:t>
            </w:r>
          </w:p>
        </w:tc>
        <w:tc>
          <w:tcPr>
            <w:tcW w:w="7650" w:type="dxa"/>
            <w:noWrap/>
          </w:tcPr>
          <w:p w14:paraId="20851D37" w14:textId="1311D124" w:rsidR="0044786C" w:rsidRPr="00793E7E" w:rsidRDefault="0044786C" w:rsidP="00E1275E">
            <w:pPr>
              <w:spacing w:line="276" w:lineRule="auto"/>
              <w:rPr>
                <w:sz w:val="21"/>
                <w:szCs w:val="21"/>
              </w:rPr>
            </w:pPr>
            <w:proofErr w:type="spellStart"/>
            <w:r w:rsidRPr="00793E7E">
              <w:rPr>
                <w:sz w:val="21"/>
                <w:szCs w:val="21"/>
              </w:rPr>
              <w:t>capx</w:t>
            </w:r>
            <w:proofErr w:type="spellEnd"/>
            <w:r w:rsidRPr="00793E7E">
              <w:rPr>
                <w:sz w:val="21"/>
                <w:szCs w:val="21"/>
              </w:rPr>
              <w:t>/</w:t>
            </w:r>
            <m:oMath>
              <m:r>
                <m:rPr>
                  <m:sty m:val="p"/>
                </m:rPr>
                <w:rPr>
                  <w:rFonts w:ascii="Cambria Math" w:hAnsi="Cambria Math"/>
                  <w:sz w:val="21"/>
                  <w:szCs w:val="21"/>
                </w:rPr>
                <m:t>a</m:t>
              </m:r>
              <m:sSub>
                <m:sSubPr>
                  <m:ctrlPr>
                    <w:rPr>
                      <w:rFonts w:ascii="Cambria Math" w:hAnsi="Cambria Math"/>
                      <w:sz w:val="21"/>
                      <w:szCs w:val="21"/>
                    </w:rPr>
                  </m:ctrlPr>
                </m:sSubPr>
                <m:e>
                  <m:r>
                    <m:rPr>
                      <m:sty m:val="p"/>
                    </m:rPr>
                    <w:rPr>
                      <w:rFonts w:ascii="Cambria Math" w:hAnsi="Cambria Math"/>
                      <w:sz w:val="21"/>
                      <w:szCs w:val="21"/>
                    </w:rPr>
                    <m:t>t</m:t>
                  </m:r>
                </m:e>
                <m:sub>
                  <m:r>
                    <m:rPr>
                      <m:sty m:val="p"/>
                    </m:rPr>
                    <w:rPr>
                      <w:rFonts w:ascii="Cambria Math" w:hAnsi="Cambria Math"/>
                      <w:sz w:val="21"/>
                      <w:szCs w:val="21"/>
                    </w:rPr>
                    <m:t>t-1</m:t>
                  </m:r>
                </m:sub>
              </m:sSub>
            </m:oMath>
          </w:p>
        </w:tc>
      </w:tr>
      <w:tr w:rsidR="00CA5C50" w:rsidRPr="00793E7E" w14:paraId="7FA1A10F" w14:textId="77777777" w:rsidTr="00112445">
        <w:trPr>
          <w:trHeight w:val="320"/>
        </w:trPr>
        <w:tc>
          <w:tcPr>
            <w:tcW w:w="9450" w:type="dxa"/>
            <w:gridSpan w:val="2"/>
            <w:shd w:val="clear" w:color="auto" w:fill="D9D9D9" w:themeFill="background1" w:themeFillShade="D9"/>
            <w:noWrap/>
          </w:tcPr>
          <w:p w14:paraId="7BE447C1" w14:textId="110E5403" w:rsidR="00CA5C50" w:rsidRPr="00793E7E" w:rsidRDefault="00CA5C50" w:rsidP="000A4EE4">
            <w:pPr>
              <w:rPr>
                <w:b/>
                <w:bCs/>
                <w:color w:val="000000"/>
                <w:sz w:val="21"/>
                <w:szCs w:val="21"/>
              </w:rPr>
            </w:pPr>
            <w:r w:rsidRPr="00793E7E">
              <w:rPr>
                <w:b/>
                <w:bCs/>
                <w:color w:val="000000"/>
                <w:sz w:val="21"/>
                <w:szCs w:val="21"/>
              </w:rPr>
              <w:t>Innovation Outcomes</w:t>
            </w:r>
          </w:p>
        </w:tc>
      </w:tr>
      <w:tr w:rsidR="0044786C" w:rsidRPr="00793E7E" w14:paraId="49296B46" w14:textId="77777777" w:rsidTr="00112445">
        <w:trPr>
          <w:trHeight w:val="20"/>
        </w:trPr>
        <w:tc>
          <w:tcPr>
            <w:tcW w:w="1800" w:type="dxa"/>
            <w:noWrap/>
            <w:hideMark/>
          </w:tcPr>
          <w:p w14:paraId="0C402D0E" w14:textId="78147A8F" w:rsidR="0044786C" w:rsidRPr="00793E7E" w:rsidRDefault="0044786C" w:rsidP="00E1275E">
            <w:pPr>
              <w:spacing w:line="276" w:lineRule="auto"/>
              <w:rPr>
                <w:sz w:val="21"/>
                <w:szCs w:val="21"/>
              </w:rPr>
            </w:pPr>
            <w:r w:rsidRPr="00793E7E">
              <w:rPr>
                <w:sz w:val="21"/>
                <w:szCs w:val="21"/>
              </w:rPr>
              <w:t>Pat</w:t>
            </w:r>
          </w:p>
        </w:tc>
        <w:tc>
          <w:tcPr>
            <w:tcW w:w="7650" w:type="dxa"/>
            <w:noWrap/>
          </w:tcPr>
          <w:p w14:paraId="150D17A1" w14:textId="37999E6A"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patents filed in a state and in year t</w:t>
            </w:r>
            <w:r w:rsidR="00E1275E" w:rsidRPr="00793E7E">
              <w:rPr>
                <w:sz w:val="21"/>
                <w:szCs w:val="21"/>
              </w:rPr>
              <w:t>.</w:t>
            </w:r>
          </w:p>
        </w:tc>
      </w:tr>
      <w:tr w:rsidR="0044786C" w:rsidRPr="00793E7E" w14:paraId="4CABCD5F" w14:textId="77777777" w:rsidTr="00112445">
        <w:trPr>
          <w:trHeight w:val="20"/>
        </w:trPr>
        <w:tc>
          <w:tcPr>
            <w:tcW w:w="1800" w:type="dxa"/>
            <w:noWrap/>
          </w:tcPr>
          <w:p w14:paraId="086F7A53" w14:textId="3159E710" w:rsidR="0044786C" w:rsidRPr="00793E7E" w:rsidRDefault="0044786C" w:rsidP="00E1275E">
            <w:pPr>
              <w:spacing w:line="276" w:lineRule="auto"/>
              <w:rPr>
                <w:sz w:val="21"/>
                <w:szCs w:val="21"/>
              </w:rPr>
            </w:pPr>
            <w:r w:rsidRPr="00793E7E">
              <w:rPr>
                <w:sz w:val="21"/>
                <w:szCs w:val="21"/>
              </w:rPr>
              <w:t>L3Pat</w:t>
            </w:r>
          </w:p>
        </w:tc>
        <w:tc>
          <w:tcPr>
            <w:tcW w:w="7650" w:type="dxa"/>
          </w:tcPr>
          <w:p w14:paraId="37B48763" w14:textId="2C705999"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 number of total patents filed in state and in year t+3)</w:t>
            </w:r>
            <w:r w:rsidR="00E1275E" w:rsidRPr="00793E7E">
              <w:rPr>
                <w:sz w:val="21"/>
                <w:szCs w:val="21"/>
              </w:rPr>
              <w:t>.</w:t>
            </w:r>
          </w:p>
        </w:tc>
      </w:tr>
      <w:tr w:rsidR="0044786C" w:rsidRPr="00793E7E" w14:paraId="571B96CB" w14:textId="77777777" w:rsidTr="00112445">
        <w:trPr>
          <w:trHeight w:val="20"/>
        </w:trPr>
        <w:tc>
          <w:tcPr>
            <w:tcW w:w="1800" w:type="dxa"/>
            <w:noWrap/>
          </w:tcPr>
          <w:p w14:paraId="2F2E2BAA" w14:textId="7C6E2049" w:rsidR="0044786C" w:rsidRPr="00793E7E" w:rsidRDefault="0044786C" w:rsidP="00E1275E">
            <w:pPr>
              <w:spacing w:line="276" w:lineRule="auto"/>
              <w:rPr>
                <w:sz w:val="21"/>
                <w:szCs w:val="21"/>
              </w:rPr>
            </w:pPr>
            <w:proofErr w:type="spellStart"/>
            <w:r w:rsidRPr="00793E7E">
              <w:rPr>
                <w:sz w:val="21"/>
                <w:szCs w:val="21"/>
              </w:rPr>
              <w:t>CpcTPat</w:t>
            </w:r>
            <w:proofErr w:type="spellEnd"/>
          </w:p>
        </w:tc>
        <w:tc>
          <w:tcPr>
            <w:tcW w:w="7650" w:type="dxa"/>
          </w:tcPr>
          <w:p w14:paraId="194DE9D5" w14:textId="0399CC86"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patents filed in a CPC patent class, a state, and year t</w:t>
            </w:r>
            <w:r w:rsidR="00E1275E" w:rsidRPr="00793E7E">
              <w:rPr>
                <w:sz w:val="21"/>
                <w:szCs w:val="21"/>
              </w:rPr>
              <w:t>.</w:t>
            </w:r>
          </w:p>
        </w:tc>
      </w:tr>
      <w:tr w:rsidR="0044786C" w:rsidRPr="00793E7E" w14:paraId="28B6C22D" w14:textId="77777777" w:rsidTr="00112445">
        <w:trPr>
          <w:trHeight w:val="20"/>
        </w:trPr>
        <w:tc>
          <w:tcPr>
            <w:tcW w:w="1800" w:type="dxa"/>
            <w:noWrap/>
          </w:tcPr>
          <w:p w14:paraId="4D218638" w14:textId="530766C1" w:rsidR="0044786C" w:rsidRPr="00793E7E" w:rsidRDefault="0044786C" w:rsidP="00E1275E">
            <w:pPr>
              <w:spacing w:line="276" w:lineRule="auto"/>
              <w:rPr>
                <w:sz w:val="21"/>
                <w:szCs w:val="21"/>
              </w:rPr>
            </w:pPr>
            <w:r w:rsidRPr="00793E7E">
              <w:rPr>
                <w:sz w:val="21"/>
                <w:szCs w:val="21"/>
              </w:rPr>
              <w:t>L3CpcTPat</w:t>
            </w:r>
          </w:p>
        </w:tc>
        <w:tc>
          <w:tcPr>
            <w:tcW w:w="7650" w:type="dxa"/>
          </w:tcPr>
          <w:p w14:paraId="1A26FD0B" w14:textId="651FFA30"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 number of patents filed in a CPC patent class, a state, and in year t +3)</w:t>
            </w:r>
            <w:r w:rsidR="00E1275E" w:rsidRPr="00793E7E">
              <w:rPr>
                <w:sz w:val="21"/>
                <w:szCs w:val="21"/>
              </w:rPr>
              <w:t>.</w:t>
            </w:r>
          </w:p>
        </w:tc>
      </w:tr>
      <w:tr w:rsidR="0044786C" w:rsidRPr="00793E7E" w14:paraId="4729ABF0" w14:textId="77777777" w:rsidTr="00112445">
        <w:trPr>
          <w:trHeight w:val="20"/>
        </w:trPr>
        <w:tc>
          <w:tcPr>
            <w:tcW w:w="1800" w:type="dxa"/>
            <w:noWrap/>
          </w:tcPr>
          <w:p w14:paraId="5FAAB7A4" w14:textId="15C1471F" w:rsidR="0044786C" w:rsidRPr="00793E7E" w:rsidRDefault="0044786C" w:rsidP="00E1275E">
            <w:pPr>
              <w:spacing w:line="276" w:lineRule="auto"/>
              <w:rPr>
                <w:sz w:val="21"/>
                <w:szCs w:val="21"/>
              </w:rPr>
            </w:pPr>
            <w:proofErr w:type="spellStart"/>
            <w:r w:rsidRPr="00793E7E">
              <w:rPr>
                <w:sz w:val="21"/>
                <w:szCs w:val="21"/>
              </w:rPr>
              <w:t>PatPub</w:t>
            </w:r>
            <w:proofErr w:type="spellEnd"/>
          </w:p>
        </w:tc>
        <w:tc>
          <w:tcPr>
            <w:tcW w:w="7650" w:type="dxa"/>
          </w:tcPr>
          <w:p w14:paraId="3353EF3D" w14:textId="741EADE9"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patents filed by all public firms in a state and in year t</w:t>
            </w:r>
            <w:r w:rsidR="00E1275E" w:rsidRPr="00793E7E">
              <w:rPr>
                <w:sz w:val="21"/>
                <w:szCs w:val="21"/>
              </w:rPr>
              <w:t>.</w:t>
            </w:r>
          </w:p>
        </w:tc>
      </w:tr>
      <w:tr w:rsidR="0044786C" w:rsidRPr="00793E7E" w14:paraId="5A91A618" w14:textId="77777777" w:rsidTr="00112445">
        <w:trPr>
          <w:trHeight w:val="20"/>
        </w:trPr>
        <w:tc>
          <w:tcPr>
            <w:tcW w:w="1800" w:type="dxa"/>
            <w:noWrap/>
          </w:tcPr>
          <w:p w14:paraId="0A259D48" w14:textId="144100C6" w:rsidR="0044786C" w:rsidRPr="00793E7E" w:rsidRDefault="0044786C" w:rsidP="00E1275E">
            <w:pPr>
              <w:spacing w:line="276" w:lineRule="auto"/>
              <w:rPr>
                <w:sz w:val="21"/>
                <w:szCs w:val="21"/>
              </w:rPr>
            </w:pPr>
            <w:r w:rsidRPr="00793E7E">
              <w:rPr>
                <w:sz w:val="21"/>
                <w:szCs w:val="21"/>
              </w:rPr>
              <w:t>L3PatPub</w:t>
            </w:r>
          </w:p>
        </w:tc>
        <w:tc>
          <w:tcPr>
            <w:tcW w:w="7650" w:type="dxa"/>
          </w:tcPr>
          <w:p w14:paraId="600F95C4" w14:textId="371BD1A7"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 number of patents filed by all public firms in a state and in year t+3)</w:t>
            </w:r>
            <w:r w:rsidR="00E1275E" w:rsidRPr="00793E7E">
              <w:rPr>
                <w:sz w:val="21"/>
                <w:szCs w:val="21"/>
              </w:rPr>
              <w:t>.</w:t>
            </w:r>
          </w:p>
        </w:tc>
      </w:tr>
      <w:tr w:rsidR="0044786C" w:rsidRPr="00793E7E" w14:paraId="183A1893" w14:textId="77777777" w:rsidTr="00112445">
        <w:trPr>
          <w:trHeight w:val="20"/>
        </w:trPr>
        <w:tc>
          <w:tcPr>
            <w:tcW w:w="1800" w:type="dxa"/>
            <w:noWrap/>
          </w:tcPr>
          <w:p w14:paraId="46377D96" w14:textId="07CD8BAF" w:rsidR="0044786C" w:rsidRPr="00793E7E" w:rsidRDefault="0044786C" w:rsidP="00E1275E">
            <w:pPr>
              <w:spacing w:line="276" w:lineRule="auto"/>
              <w:rPr>
                <w:sz w:val="21"/>
                <w:szCs w:val="21"/>
              </w:rPr>
            </w:pPr>
            <w:proofErr w:type="spellStart"/>
            <w:r w:rsidRPr="00793E7E">
              <w:rPr>
                <w:sz w:val="21"/>
                <w:szCs w:val="21"/>
              </w:rPr>
              <w:t>CpcPubPat</w:t>
            </w:r>
            <w:proofErr w:type="spellEnd"/>
          </w:p>
        </w:tc>
        <w:tc>
          <w:tcPr>
            <w:tcW w:w="7650" w:type="dxa"/>
          </w:tcPr>
          <w:p w14:paraId="59D9AD98" w14:textId="51138AC1"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patents filed by all public firms in a CPC patent class, a state, and year t</w:t>
            </w:r>
            <w:r w:rsidR="00E1275E" w:rsidRPr="00793E7E">
              <w:rPr>
                <w:sz w:val="21"/>
                <w:szCs w:val="21"/>
              </w:rPr>
              <w:t>.</w:t>
            </w:r>
          </w:p>
        </w:tc>
      </w:tr>
      <w:tr w:rsidR="0044786C" w:rsidRPr="00793E7E" w14:paraId="4B4556C7" w14:textId="77777777" w:rsidTr="00112445">
        <w:trPr>
          <w:trHeight w:val="20"/>
        </w:trPr>
        <w:tc>
          <w:tcPr>
            <w:tcW w:w="1800" w:type="dxa"/>
            <w:noWrap/>
          </w:tcPr>
          <w:p w14:paraId="12028113" w14:textId="3B2AF4D8" w:rsidR="0044786C" w:rsidRPr="00793E7E" w:rsidRDefault="0044786C" w:rsidP="00E1275E">
            <w:pPr>
              <w:spacing w:line="276" w:lineRule="auto"/>
              <w:rPr>
                <w:sz w:val="21"/>
                <w:szCs w:val="21"/>
              </w:rPr>
            </w:pPr>
            <w:r w:rsidRPr="00793E7E">
              <w:rPr>
                <w:sz w:val="21"/>
                <w:szCs w:val="21"/>
              </w:rPr>
              <w:t>L3CpcPubPat</w:t>
            </w:r>
          </w:p>
        </w:tc>
        <w:tc>
          <w:tcPr>
            <w:tcW w:w="7650" w:type="dxa"/>
          </w:tcPr>
          <w:p w14:paraId="051E5E98" w14:textId="615A11E4"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patents filed by all public firms in a CPC patent class, a state, and year t+3)</w:t>
            </w:r>
            <w:r w:rsidR="00E1275E" w:rsidRPr="00793E7E">
              <w:rPr>
                <w:sz w:val="21"/>
                <w:szCs w:val="21"/>
              </w:rPr>
              <w:t>.</w:t>
            </w:r>
          </w:p>
        </w:tc>
      </w:tr>
      <w:tr w:rsidR="0044786C" w:rsidRPr="00793E7E" w14:paraId="1FD2F8D4" w14:textId="77777777" w:rsidTr="00112445">
        <w:trPr>
          <w:trHeight w:val="20"/>
        </w:trPr>
        <w:tc>
          <w:tcPr>
            <w:tcW w:w="1800" w:type="dxa"/>
            <w:noWrap/>
          </w:tcPr>
          <w:p w14:paraId="24B5E025" w14:textId="56C7C620" w:rsidR="0044786C" w:rsidRPr="00793E7E" w:rsidRDefault="0044786C" w:rsidP="00E1275E">
            <w:pPr>
              <w:spacing w:line="276" w:lineRule="auto"/>
              <w:rPr>
                <w:sz w:val="21"/>
                <w:szCs w:val="21"/>
              </w:rPr>
            </w:pPr>
            <w:proofErr w:type="spellStart"/>
            <w:r w:rsidRPr="00793E7E">
              <w:rPr>
                <w:sz w:val="21"/>
                <w:szCs w:val="21"/>
              </w:rPr>
              <w:t>PatPri</w:t>
            </w:r>
            <w:proofErr w:type="spellEnd"/>
          </w:p>
        </w:tc>
        <w:tc>
          <w:tcPr>
            <w:tcW w:w="7650" w:type="dxa"/>
          </w:tcPr>
          <w:p w14:paraId="7064A9A1" w14:textId="1402F431"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patents filed by all private firms in a state and in year t</w:t>
            </w:r>
            <w:r w:rsidR="00E1275E" w:rsidRPr="00793E7E">
              <w:rPr>
                <w:sz w:val="21"/>
                <w:szCs w:val="21"/>
              </w:rPr>
              <w:t>.</w:t>
            </w:r>
          </w:p>
        </w:tc>
      </w:tr>
      <w:tr w:rsidR="0044786C" w:rsidRPr="00793E7E" w14:paraId="36354776" w14:textId="77777777" w:rsidTr="00112445">
        <w:trPr>
          <w:trHeight w:val="20"/>
        </w:trPr>
        <w:tc>
          <w:tcPr>
            <w:tcW w:w="1800" w:type="dxa"/>
            <w:noWrap/>
          </w:tcPr>
          <w:p w14:paraId="11D2F640" w14:textId="4DEDD04D" w:rsidR="0044786C" w:rsidRPr="00793E7E" w:rsidRDefault="0044786C" w:rsidP="00E1275E">
            <w:pPr>
              <w:spacing w:line="276" w:lineRule="auto"/>
              <w:rPr>
                <w:sz w:val="21"/>
                <w:szCs w:val="21"/>
              </w:rPr>
            </w:pPr>
            <w:r w:rsidRPr="00793E7E">
              <w:rPr>
                <w:sz w:val="21"/>
                <w:szCs w:val="21"/>
              </w:rPr>
              <w:t>L3PatPri</w:t>
            </w:r>
          </w:p>
        </w:tc>
        <w:tc>
          <w:tcPr>
            <w:tcW w:w="7650" w:type="dxa"/>
          </w:tcPr>
          <w:p w14:paraId="653DA859" w14:textId="5C7F7C91"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patents filed by all private firms in a state and in year t+3)</w:t>
            </w:r>
            <w:r w:rsidR="00E1275E" w:rsidRPr="00793E7E">
              <w:rPr>
                <w:sz w:val="21"/>
                <w:szCs w:val="21"/>
              </w:rPr>
              <w:t>.</w:t>
            </w:r>
          </w:p>
        </w:tc>
      </w:tr>
      <w:tr w:rsidR="0044786C" w:rsidRPr="00793E7E" w14:paraId="2DFFFBA8" w14:textId="77777777" w:rsidTr="00112445">
        <w:trPr>
          <w:trHeight w:val="20"/>
        </w:trPr>
        <w:tc>
          <w:tcPr>
            <w:tcW w:w="1800" w:type="dxa"/>
            <w:noWrap/>
          </w:tcPr>
          <w:p w14:paraId="7FF524E7" w14:textId="093B5D94" w:rsidR="0044786C" w:rsidRPr="00793E7E" w:rsidRDefault="0044786C" w:rsidP="00E1275E">
            <w:pPr>
              <w:spacing w:line="276" w:lineRule="auto"/>
              <w:rPr>
                <w:sz w:val="21"/>
                <w:szCs w:val="21"/>
              </w:rPr>
            </w:pPr>
            <w:proofErr w:type="spellStart"/>
            <w:r w:rsidRPr="00793E7E">
              <w:rPr>
                <w:sz w:val="21"/>
                <w:szCs w:val="21"/>
              </w:rPr>
              <w:t>CpcPriPat</w:t>
            </w:r>
            <w:proofErr w:type="spellEnd"/>
          </w:p>
        </w:tc>
        <w:tc>
          <w:tcPr>
            <w:tcW w:w="7650" w:type="dxa"/>
          </w:tcPr>
          <w:p w14:paraId="7A95A621" w14:textId="5BE7F2A4"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patents filed by all private firms in a CPC patent class, a state, and year t</w:t>
            </w:r>
            <w:r w:rsidR="00E1275E" w:rsidRPr="00793E7E">
              <w:rPr>
                <w:sz w:val="21"/>
                <w:szCs w:val="21"/>
              </w:rPr>
              <w:t>.</w:t>
            </w:r>
          </w:p>
        </w:tc>
      </w:tr>
      <w:tr w:rsidR="0044786C" w:rsidRPr="00793E7E" w14:paraId="7210FC03" w14:textId="77777777" w:rsidTr="00112445">
        <w:trPr>
          <w:trHeight w:val="20"/>
        </w:trPr>
        <w:tc>
          <w:tcPr>
            <w:tcW w:w="1800" w:type="dxa"/>
            <w:noWrap/>
          </w:tcPr>
          <w:p w14:paraId="6C637108" w14:textId="342F37FB" w:rsidR="0044786C" w:rsidRPr="00793E7E" w:rsidRDefault="0044786C" w:rsidP="00E1275E">
            <w:pPr>
              <w:spacing w:line="276" w:lineRule="auto"/>
              <w:rPr>
                <w:sz w:val="21"/>
                <w:szCs w:val="21"/>
              </w:rPr>
            </w:pPr>
            <w:r w:rsidRPr="00793E7E">
              <w:rPr>
                <w:sz w:val="21"/>
                <w:szCs w:val="21"/>
              </w:rPr>
              <w:t>L3CpcPriPat</w:t>
            </w:r>
          </w:p>
        </w:tc>
        <w:tc>
          <w:tcPr>
            <w:tcW w:w="7650" w:type="dxa"/>
          </w:tcPr>
          <w:p w14:paraId="3DF4358B" w14:textId="7BBE6920"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patents filed by all private firms in a CPC patent class, a state, and year t+3)</w:t>
            </w:r>
            <w:r w:rsidR="00E1275E" w:rsidRPr="00793E7E">
              <w:rPr>
                <w:sz w:val="21"/>
                <w:szCs w:val="21"/>
              </w:rPr>
              <w:t>.</w:t>
            </w:r>
          </w:p>
        </w:tc>
      </w:tr>
      <w:tr w:rsidR="0044786C" w:rsidRPr="00793E7E" w14:paraId="02178A87" w14:textId="77777777" w:rsidTr="00112445">
        <w:trPr>
          <w:trHeight w:val="20"/>
        </w:trPr>
        <w:tc>
          <w:tcPr>
            <w:tcW w:w="1800" w:type="dxa"/>
            <w:noWrap/>
          </w:tcPr>
          <w:p w14:paraId="7BA09B0E" w14:textId="0A517BD7" w:rsidR="0044786C" w:rsidRPr="00793E7E" w:rsidRDefault="0044786C" w:rsidP="00E1275E">
            <w:pPr>
              <w:spacing w:line="276" w:lineRule="auto"/>
              <w:rPr>
                <w:sz w:val="21"/>
                <w:szCs w:val="21"/>
              </w:rPr>
            </w:pPr>
            <w:r w:rsidRPr="00793E7E">
              <w:rPr>
                <w:sz w:val="21"/>
                <w:szCs w:val="21"/>
              </w:rPr>
              <w:t>Cite</w:t>
            </w:r>
          </w:p>
        </w:tc>
        <w:tc>
          <w:tcPr>
            <w:tcW w:w="7650" w:type="dxa"/>
          </w:tcPr>
          <w:p w14:paraId="5B695136" w14:textId="25F35BF9"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citations received by patents filed by all firm in a state and year t</w:t>
            </w:r>
            <w:r w:rsidR="00E1275E" w:rsidRPr="00793E7E">
              <w:rPr>
                <w:sz w:val="21"/>
                <w:szCs w:val="21"/>
              </w:rPr>
              <w:t>.</w:t>
            </w:r>
          </w:p>
        </w:tc>
      </w:tr>
      <w:tr w:rsidR="0044786C" w:rsidRPr="00793E7E" w14:paraId="45EB3488" w14:textId="77777777" w:rsidTr="00112445">
        <w:trPr>
          <w:trHeight w:val="20"/>
        </w:trPr>
        <w:tc>
          <w:tcPr>
            <w:tcW w:w="1800" w:type="dxa"/>
            <w:noWrap/>
          </w:tcPr>
          <w:p w14:paraId="620716B5" w14:textId="21F59A54" w:rsidR="0044786C" w:rsidRPr="00793E7E" w:rsidRDefault="0044786C" w:rsidP="00E1275E">
            <w:pPr>
              <w:spacing w:line="276" w:lineRule="auto"/>
              <w:rPr>
                <w:sz w:val="21"/>
                <w:szCs w:val="21"/>
              </w:rPr>
            </w:pPr>
            <w:r w:rsidRPr="00793E7E">
              <w:rPr>
                <w:sz w:val="21"/>
                <w:szCs w:val="21"/>
              </w:rPr>
              <w:t>L3Cite</w:t>
            </w:r>
          </w:p>
        </w:tc>
        <w:tc>
          <w:tcPr>
            <w:tcW w:w="7650" w:type="dxa"/>
          </w:tcPr>
          <w:p w14:paraId="44FEF6B2" w14:textId="48959861"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citations received by patents filed by all firm in a state and year t+3)</w:t>
            </w:r>
            <w:r w:rsidR="00E1275E" w:rsidRPr="00793E7E">
              <w:rPr>
                <w:sz w:val="21"/>
                <w:szCs w:val="21"/>
              </w:rPr>
              <w:t>.</w:t>
            </w:r>
          </w:p>
        </w:tc>
      </w:tr>
      <w:tr w:rsidR="0044786C" w:rsidRPr="00793E7E" w14:paraId="045CABFB" w14:textId="77777777" w:rsidTr="00112445">
        <w:trPr>
          <w:trHeight w:val="20"/>
        </w:trPr>
        <w:tc>
          <w:tcPr>
            <w:tcW w:w="1800" w:type="dxa"/>
            <w:noWrap/>
          </w:tcPr>
          <w:p w14:paraId="546E45DC" w14:textId="723E7D72" w:rsidR="0044786C" w:rsidRPr="00793E7E" w:rsidRDefault="0044786C" w:rsidP="00E1275E">
            <w:pPr>
              <w:spacing w:line="276" w:lineRule="auto"/>
              <w:rPr>
                <w:sz w:val="21"/>
                <w:szCs w:val="21"/>
              </w:rPr>
            </w:pPr>
            <w:proofErr w:type="spellStart"/>
            <w:r w:rsidRPr="00793E7E">
              <w:rPr>
                <w:sz w:val="21"/>
                <w:szCs w:val="21"/>
              </w:rPr>
              <w:t>CpcTCite</w:t>
            </w:r>
            <w:proofErr w:type="spellEnd"/>
          </w:p>
        </w:tc>
        <w:tc>
          <w:tcPr>
            <w:tcW w:w="7650" w:type="dxa"/>
          </w:tcPr>
          <w:p w14:paraId="257AFEDC" w14:textId="59A393FB"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citations received by patents filed by all firm in a CPC patent class, state, and year t</w:t>
            </w:r>
            <w:r w:rsidR="00E1275E" w:rsidRPr="00793E7E">
              <w:rPr>
                <w:sz w:val="21"/>
                <w:szCs w:val="21"/>
              </w:rPr>
              <w:t>.</w:t>
            </w:r>
          </w:p>
        </w:tc>
      </w:tr>
      <w:tr w:rsidR="0044786C" w:rsidRPr="00793E7E" w14:paraId="19115E26" w14:textId="77777777" w:rsidTr="00112445">
        <w:trPr>
          <w:trHeight w:val="20"/>
        </w:trPr>
        <w:tc>
          <w:tcPr>
            <w:tcW w:w="1800" w:type="dxa"/>
            <w:noWrap/>
          </w:tcPr>
          <w:p w14:paraId="230C0577" w14:textId="5F259031" w:rsidR="0044786C" w:rsidRPr="00793E7E" w:rsidRDefault="0044786C" w:rsidP="00E1275E">
            <w:pPr>
              <w:spacing w:line="276" w:lineRule="auto"/>
              <w:rPr>
                <w:sz w:val="21"/>
                <w:szCs w:val="21"/>
              </w:rPr>
            </w:pPr>
            <w:r w:rsidRPr="00793E7E">
              <w:rPr>
                <w:sz w:val="21"/>
                <w:szCs w:val="21"/>
              </w:rPr>
              <w:t>L3CpcTCite</w:t>
            </w:r>
          </w:p>
        </w:tc>
        <w:tc>
          <w:tcPr>
            <w:tcW w:w="7650" w:type="dxa"/>
          </w:tcPr>
          <w:p w14:paraId="1F3A5BA8" w14:textId="424593E5"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citations received by patents filed by all firm in a CPC patent class, state, and year t+3)</w:t>
            </w:r>
            <w:r w:rsidR="00E1275E" w:rsidRPr="00793E7E">
              <w:rPr>
                <w:sz w:val="21"/>
                <w:szCs w:val="21"/>
              </w:rPr>
              <w:t>.</w:t>
            </w:r>
          </w:p>
        </w:tc>
      </w:tr>
      <w:tr w:rsidR="0044786C" w:rsidRPr="00793E7E" w14:paraId="21C68383" w14:textId="77777777" w:rsidTr="00112445">
        <w:trPr>
          <w:trHeight w:val="20"/>
        </w:trPr>
        <w:tc>
          <w:tcPr>
            <w:tcW w:w="1800" w:type="dxa"/>
            <w:noWrap/>
          </w:tcPr>
          <w:p w14:paraId="5C2A00A2" w14:textId="69943359" w:rsidR="0044786C" w:rsidRPr="00793E7E" w:rsidRDefault="0044786C" w:rsidP="00E1275E">
            <w:pPr>
              <w:spacing w:line="276" w:lineRule="auto"/>
              <w:rPr>
                <w:sz w:val="21"/>
                <w:szCs w:val="21"/>
              </w:rPr>
            </w:pPr>
            <w:proofErr w:type="spellStart"/>
            <w:r w:rsidRPr="00793E7E">
              <w:rPr>
                <w:sz w:val="21"/>
                <w:szCs w:val="21"/>
              </w:rPr>
              <w:t>CitePub</w:t>
            </w:r>
            <w:proofErr w:type="spellEnd"/>
          </w:p>
        </w:tc>
        <w:tc>
          <w:tcPr>
            <w:tcW w:w="7650" w:type="dxa"/>
          </w:tcPr>
          <w:p w14:paraId="52672B68" w14:textId="492279A7"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citations received by patents filed by all public firm in a state and year t</w:t>
            </w:r>
            <w:r w:rsidR="00E1275E" w:rsidRPr="00793E7E">
              <w:rPr>
                <w:sz w:val="21"/>
                <w:szCs w:val="21"/>
              </w:rPr>
              <w:t>.</w:t>
            </w:r>
          </w:p>
        </w:tc>
      </w:tr>
      <w:tr w:rsidR="0044786C" w:rsidRPr="00793E7E" w14:paraId="00E7E009" w14:textId="77777777" w:rsidTr="00112445">
        <w:trPr>
          <w:trHeight w:val="20"/>
        </w:trPr>
        <w:tc>
          <w:tcPr>
            <w:tcW w:w="1800" w:type="dxa"/>
            <w:noWrap/>
          </w:tcPr>
          <w:p w14:paraId="74927866" w14:textId="6A12A156" w:rsidR="0044786C" w:rsidRPr="00793E7E" w:rsidRDefault="0044786C" w:rsidP="00E1275E">
            <w:pPr>
              <w:spacing w:line="276" w:lineRule="auto"/>
              <w:rPr>
                <w:sz w:val="21"/>
                <w:szCs w:val="21"/>
              </w:rPr>
            </w:pPr>
            <w:r w:rsidRPr="00793E7E">
              <w:rPr>
                <w:sz w:val="21"/>
                <w:szCs w:val="21"/>
              </w:rPr>
              <w:t>L3CitePub</w:t>
            </w:r>
          </w:p>
        </w:tc>
        <w:tc>
          <w:tcPr>
            <w:tcW w:w="7650" w:type="dxa"/>
          </w:tcPr>
          <w:p w14:paraId="3221C6CF" w14:textId="0BE5AF2C"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citations received by patents filed by all public firm in a state and year t+3)</w:t>
            </w:r>
            <w:r w:rsidR="00E1275E" w:rsidRPr="00793E7E">
              <w:rPr>
                <w:sz w:val="21"/>
                <w:szCs w:val="21"/>
              </w:rPr>
              <w:t>.</w:t>
            </w:r>
          </w:p>
        </w:tc>
      </w:tr>
      <w:tr w:rsidR="0044786C" w:rsidRPr="00793E7E" w14:paraId="26106ABF" w14:textId="77777777" w:rsidTr="00112445">
        <w:trPr>
          <w:trHeight w:val="20"/>
        </w:trPr>
        <w:tc>
          <w:tcPr>
            <w:tcW w:w="1800" w:type="dxa"/>
            <w:noWrap/>
          </w:tcPr>
          <w:p w14:paraId="6450813E" w14:textId="21068694" w:rsidR="0044786C" w:rsidRPr="00793E7E" w:rsidRDefault="0044786C" w:rsidP="00E1275E">
            <w:pPr>
              <w:spacing w:line="276" w:lineRule="auto"/>
              <w:rPr>
                <w:sz w:val="21"/>
                <w:szCs w:val="21"/>
              </w:rPr>
            </w:pPr>
            <w:proofErr w:type="spellStart"/>
            <w:r w:rsidRPr="00793E7E">
              <w:rPr>
                <w:sz w:val="21"/>
                <w:szCs w:val="21"/>
              </w:rPr>
              <w:t>CpcPubCite</w:t>
            </w:r>
            <w:proofErr w:type="spellEnd"/>
          </w:p>
        </w:tc>
        <w:tc>
          <w:tcPr>
            <w:tcW w:w="7650" w:type="dxa"/>
          </w:tcPr>
          <w:p w14:paraId="7F7B1298" w14:textId="3E4A5932"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citations received by patents filed by all public firm in a CPC patent class, state, and year t</w:t>
            </w:r>
            <w:r w:rsidR="00E1275E" w:rsidRPr="00793E7E">
              <w:rPr>
                <w:sz w:val="21"/>
                <w:szCs w:val="21"/>
              </w:rPr>
              <w:t>.</w:t>
            </w:r>
          </w:p>
        </w:tc>
      </w:tr>
      <w:tr w:rsidR="0044786C" w:rsidRPr="00793E7E" w14:paraId="2AA89EE5" w14:textId="77777777" w:rsidTr="00112445">
        <w:trPr>
          <w:trHeight w:val="20"/>
        </w:trPr>
        <w:tc>
          <w:tcPr>
            <w:tcW w:w="1800" w:type="dxa"/>
            <w:noWrap/>
          </w:tcPr>
          <w:p w14:paraId="029E9A96" w14:textId="43073E27" w:rsidR="0044786C" w:rsidRPr="00793E7E" w:rsidRDefault="0044786C" w:rsidP="00E1275E">
            <w:pPr>
              <w:spacing w:line="276" w:lineRule="auto"/>
              <w:rPr>
                <w:sz w:val="21"/>
                <w:szCs w:val="21"/>
              </w:rPr>
            </w:pPr>
            <w:r w:rsidRPr="00793E7E">
              <w:rPr>
                <w:sz w:val="21"/>
                <w:szCs w:val="21"/>
              </w:rPr>
              <w:t>L3CpcPubCite</w:t>
            </w:r>
          </w:p>
        </w:tc>
        <w:tc>
          <w:tcPr>
            <w:tcW w:w="7650" w:type="dxa"/>
          </w:tcPr>
          <w:p w14:paraId="199D2331" w14:textId="2848600A"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citations received by patents filed by all public firm in a CPC patent class, state, and year t+3)</w:t>
            </w:r>
            <w:r w:rsidR="00E1275E" w:rsidRPr="00793E7E">
              <w:rPr>
                <w:sz w:val="21"/>
                <w:szCs w:val="21"/>
              </w:rPr>
              <w:t>.</w:t>
            </w:r>
          </w:p>
        </w:tc>
      </w:tr>
      <w:tr w:rsidR="0044786C" w:rsidRPr="00793E7E" w14:paraId="1DA39BE6" w14:textId="77777777" w:rsidTr="00112445">
        <w:trPr>
          <w:trHeight w:val="20"/>
        </w:trPr>
        <w:tc>
          <w:tcPr>
            <w:tcW w:w="1800" w:type="dxa"/>
            <w:noWrap/>
          </w:tcPr>
          <w:p w14:paraId="57AFF07C" w14:textId="41371C02" w:rsidR="0044786C" w:rsidRPr="00793E7E" w:rsidRDefault="0044786C" w:rsidP="00E1275E">
            <w:pPr>
              <w:spacing w:line="276" w:lineRule="auto"/>
              <w:rPr>
                <w:sz w:val="21"/>
                <w:szCs w:val="21"/>
              </w:rPr>
            </w:pPr>
            <w:proofErr w:type="spellStart"/>
            <w:r w:rsidRPr="00793E7E">
              <w:rPr>
                <w:sz w:val="21"/>
                <w:szCs w:val="21"/>
              </w:rPr>
              <w:t>CitePri</w:t>
            </w:r>
            <w:proofErr w:type="spellEnd"/>
          </w:p>
        </w:tc>
        <w:tc>
          <w:tcPr>
            <w:tcW w:w="7650" w:type="dxa"/>
          </w:tcPr>
          <w:p w14:paraId="13A9B238" w14:textId="3D140D19"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citations received by patents filed by all private firm in a state and year t</w:t>
            </w:r>
            <w:r w:rsidR="00E1275E" w:rsidRPr="00793E7E">
              <w:rPr>
                <w:sz w:val="21"/>
                <w:szCs w:val="21"/>
              </w:rPr>
              <w:t>.</w:t>
            </w:r>
          </w:p>
        </w:tc>
      </w:tr>
      <w:tr w:rsidR="0044786C" w:rsidRPr="00793E7E" w14:paraId="47A7B6E3" w14:textId="77777777" w:rsidTr="00112445">
        <w:trPr>
          <w:trHeight w:val="20"/>
        </w:trPr>
        <w:tc>
          <w:tcPr>
            <w:tcW w:w="1800" w:type="dxa"/>
            <w:noWrap/>
          </w:tcPr>
          <w:p w14:paraId="22425999" w14:textId="3E7E1818" w:rsidR="0044786C" w:rsidRPr="00793E7E" w:rsidRDefault="0044786C" w:rsidP="00E1275E">
            <w:pPr>
              <w:spacing w:line="276" w:lineRule="auto"/>
              <w:rPr>
                <w:sz w:val="21"/>
                <w:szCs w:val="21"/>
              </w:rPr>
            </w:pPr>
            <w:r w:rsidRPr="00793E7E">
              <w:rPr>
                <w:sz w:val="21"/>
                <w:szCs w:val="21"/>
              </w:rPr>
              <w:t>L3CitePri</w:t>
            </w:r>
          </w:p>
        </w:tc>
        <w:tc>
          <w:tcPr>
            <w:tcW w:w="7650" w:type="dxa"/>
          </w:tcPr>
          <w:p w14:paraId="6673F695" w14:textId="4B9516E2" w:rsidR="0044786C" w:rsidRPr="00793E7E" w:rsidRDefault="0044786C" w:rsidP="00E1275E">
            <w:pPr>
              <w:spacing w:line="276" w:lineRule="auto"/>
              <w:rPr>
                <w:sz w:val="21"/>
                <w:szCs w:val="21"/>
              </w:rPr>
            </w:pPr>
            <w:r w:rsidRPr="00793E7E">
              <w:rPr>
                <w:sz w:val="21"/>
                <w:szCs w:val="21"/>
              </w:rPr>
              <w:t>log (1+number of citations received by patents filed by all private firm in a state and year t+3)</w:t>
            </w:r>
            <w:r w:rsidR="00E1275E" w:rsidRPr="00793E7E">
              <w:rPr>
                <w:sz w:val="21"/>
                <w:szCs w:val="21"/>
              </w:rPr>
              <w:t>.</w:t>
            </w:r>
          </w:p>
        </w:tc>
      </w:tr>
      <w:tr w:rsidR="0044786C" w:rsidRPr="00793E7E" w14:paraId="1D8D77D9" w14:textId="77777777" w:rsidTr="00112445">
        <w:trPr>
          <w:trHeight w:val="20"/>
        </w:trPr>
        <w:tc>
          <w:tcPr>
            <w:tcW w:w="1800" w:type="dxa"/>
            <w:noWrap/>
          </w:tcPr>
          <w:p w14:paraId="317CC34B" w14:textId="2D7EB9CB" w:rsidR="0044786C" w:rsidRPr="00793E7E" w:rsidRDefault="0044786C" w:rsidP="00E1275E">
            <w:pPr>
              <w:spacing w:line="276" w:lineRule="auto"/>
              <w:rPr>
                <w:sz w:val="21"/>
                <w:szCs w:val="21"/>
              </w:rPr>
            </w:pPr>
            <w:proofErr w:type="spellStart"/>
            <w:r w:rsidRPr="00793E7E">
              <w:rPr>
                <w:sz w:val="21"/>
                <w:szCs w:val="21"/>
              </w:rPr>
              <w:t>CpcPriCite</w:t>
            </w:r>
            <w:proofErr w:type="spellEnd"/>
          </w:p>
        </w:tc>
        <w:tc>
          <w:tcPr>
            <w:tcW w:w="7650" w:type="dxa"/>
          </w:tcPr>
          <w:p w14:paraId="1A5CE612" w14:textId="5DBC89C8"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citations received by patents filed by all private firm in a CPC patent class, state, and year t</w:t>
            </w:r>
            <w:r w:rsidR="00E1275E" w:rsidRPr="00793E7E">
              <w:rPr>
                <w:sz w:val="21"/>
                <w:szCs w:val="21"/>
              </w:rPr>
              <w:t>.</w:t>
            </w:r>
          </w:p>
        </w:tc>
      </w:tr>
      <w:tr w:rsidR="0044786C" w:rsidRPr="00793E7E" w14:paraId="705C4835" w14:textId="77777777" w:rsidTr="00112445">
        <w:trPr>
          <w:trHeight w:val="20"/>
        </w:trPr>
        <w:tc>
          <w:tcPr>
            <w:tcW w:w="1800" w:type="dxa"/>
            <w:noWrap/>
          </w:tcPr>
          <w:p w14:paraId="6D895A05" w14:textId="3C96D28F" w:rsidR="0044786C" w:rsidRPr="00793E7E" w:rsidRDefault="0044786C" w:rsidP="00E1275E">
            <w:pPr>
              <w:spacing w:line="276" w:lineRule="auto"/>
              <w:rPr>
                <w:sz w:val="21"/>
                <w:szCs w:val="21"/>
              </w:rPr>
            </w:pPr>
            <w:r w:rsidRPr="00793E7E">
              <w:rPr>
                <w:sz w:val="21"/>
                <w:szCs w:val="21"/>
              </w:rPr>
              <w:t>L3CpcPriCite</w:t>
            </w:r>
          </w:p>
        </w:tc>
        <w:tc>
          <w:tcPr>
            <w:tcW w:w="7650" w:type="dxa"/>
          </w:tcPr>
          <w:p w14:paraId="494F6D73" w14:textId="59035268"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citations received by patents filed by all private firm in a CPC patent class, state, and year t+3)</w:t>
            </w:r>
            <w:r w:rsidR="00E1275E" w:rsidRPr="00793E7E">
              <w:rPr>
                <w:sz w:val="21"/>
                <w:szCs w:val="21"/>
              </w:rPr>
              <w:t>.</w:t>
            </w:r>
          </w:p>
        </w:tc>
      </w:tr>
      <w:tr w:rsidR="0044786C" w:rsidRPr="00793E7E" w14:paraId="16E06622" w14:textId="77777777" w:rsidTr="00112445">
        <w:trPr>
          <w:trHeight w:val="20"/>
        </w:trPr>
        <w:tc>
          <w:tcPr>
            <w:tcW w:w="1800" w:type="dxa"/>
            <w:noWrap/>
          </w:tcPr>
          <w:p w14:paraId="6EDD08C3" w14:textId="39BAD2A3" w:rsidR="0044786C" w:rsidRPr="00793E7E" w:rsidRDefault="0044786C" w:rsidP="00E1275E">
            <w:pPr>
              <w:spacing w:line="276" w:lineRule="auto"/>
              <w:rPr>
                <w:sz w:val="21"/>
                <w:szCs w:val="21"/>
              </w:rPr>
            </w:pPr>
            <w:r w:rsidRPr="00793E7E">
              <w:rPr>
                <w:sz w:val="21"/>
                <w:szCs w:val="21"/>
              </w:rPr>
              <w:t>top-cited patents</w:t>
            </w:r>
          </w:p>
        </w:tc>
        <w:tc>
          <w:tcPr>
            <w:tcW w:w="7650" w:type="dxa"/>
          </w:tcPr>
          <w:p w14:paraId="30A61B0D" w14:textId="332D9320" w:rsidR="0044786C" w:rsidRPr="00793E7E" w:rsidRDefault="0044786C" w:rsidP="00E1275E">
            <w:pPr>
              <w:spacing w:line="276" w:lineRule="auto"/>
              <w:rPr>
                <w:sz w:val="21"/>
                <w:szCs w:val="21"/>
              </w:rPr>
            </w:pPr>
            <w:r w:rsidRPr="00793E7E">
              <w:rPr>
                <w:sz w:val="21"/>
                <w:szCs w:val="21"/>
              </w:rPr>
              <w:t>1, when a patent has citations that are higher than the 90 percentiles of citations associated with patents of the same CPC class and application year</w:t>
            </w:r>
            <w:r w:rsidR="00E1275E" w:rsidRPr="00793E7E">
              <w:rPr>
                <w:sz w:val="21"/>
                <w:szCs w:val="21"/>
              </w:rPr>
              <w:t>.</w:t>
            </w:r>
          </w:p>
        </w:tc>
      </w:tr>
      <w:tr w:rsidR="0044786C" w:rsidRPr="00793E7E" w14:paraId="66A0F477" w14:textId="77777777" w:rsidTr="00112445">
        <w:trPr>
          <w:trHeight w:val="20"/>
        </w:trPr>
        <w:tc>
          <w:tcPr>
            <w:tcW w:w="1800" w:type="dxa"/>
            <w:noWrap/>
          </w:tcPr>
          <w:p w14:paraId="28A0826D" w14:textId="761B358E" w:rsidR="0044786C" w:rsidRPr="00793E7E" w:rsidRDefault="0044786C" w:rsidP="00E1275E">
            <w:pPr>
              <w:spacing w:line="276" w:lineRule="auto"/>
              <w:rPr>
                <w:sz w:val="21"/>
                <w:szCs w:val="21"/>
              </w:rPr>
            </w:pPr>
            <w:proofErr w:type="spellStart"/>
            <w:r w:rsidRPr="00793E7E">
              <w:rPr>
                <w:sz w:val="21"/>
                <w:szCs w:val="21"/>
              </w:rPr>
              <w:t>TopPat</w:t>
            </w:r>
            <w:proofErr w:type="spellEnd"/>
          </w:p>
        </w:tc>
        <w:tc>
          <w:tcPr>
            <w:tcW w:w="7650" w:type="dxa"/>
          </w:tcPr>
          <w:p w14:paraId="30B84818" w14:textId="3479BF04"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top-cited patents in a state and year t</w:t>
            </w:r>
            <w:r w:rsidR="00E1275E" w:rsidRPr="00793E7E">
              <w:rPr>
                <w:sz w:val="21"/>
                <w:szCs w:val="21"/>
              </w:rPr>
              <w:t>.</w:t>
            </w:r>
          </w:p>
        </w:tc>
      </w:tr>
      <w:tr w:rsidR="0044786C" w:rsidRPr="00793E7E" w14:paraId="6A78EE46" w14:textId="77777777" w:rsidTr="00112445">
        <w:trPr>
          <w:trHeight w:val="20"/>
        </w:trPr>
        <w:tc>
          <w:tcPr>
            <w:tcW w:w="1800" w:type="dxa"/>
            <w:noWrap/>
          </w:tcPr>
          <w:p w14:paraId="67FB3C67" w14:textId="49B7CC7D" w:rsidR="0044786C" w:rsidRPr="00793E7E" w:rsidRDefault="0044786C" w:rsidP="00E1275E">
            <w:pPr>
              <w:spacing w:line="276" w:lineRule="auto"/>
              <w:rPr>
                <w:sz w:val="21"/>
                <w:szCs w:val="21"/>
              </w:rPr>
            </w:pPr>
            <w:r w:rsidRPr="00793E7E">
              <w:rPr>
                <w:sz w:val="21"/>
                <w:szCs w:val="21"/>
              </w:rPr>
              <w:t>L3TopPat</w:t>
            </w:r>
          </w:p>
        </w:tc>
        <w:tc>
          <w:tcPr>
            <w:tcW w:w="7650" w:type="dxa"/>
          </w:tcPr>
          <w:p w14:paraId="2C493720" w14:textId="05E8BE70"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top-cited patents in a state and year t+3)</w:t>
            </w:r>
            <w:r w:rsidR="00E1275E" w:rsidRPr="00793E7E">
              <w:rPr>
                <w:sz w:val="21"/>
                <w:szCs w:val="21"/>
              </w:rPr>
              <w:t>.</w:t>
            </w:r>
          </w:p>
        </w:tc>
      </w:tr>
      <w:tr w:rsidR="0044786C" w:rsidRPr="00793E7E" w14:paraId="6DE2BC3F" w14:textId="77777777" w:rsidTr="00112445">
        <w:trPr>
          <w:trHeight w:val="20"/>
        </w:trPr>
        <w:tc>
          <w:tcPr>
            <w:tcW w:w="1800" w:type="dxa"/>
            <w:noWrap/>
          </w:tcPr>
          <w:p w14:paraId="0F807D18" w14:textId="7201A5CD" w:rsidR="0044786C" w:rsidRPr="00793E7E" w:rsidRDefault="0044786C" w:rsidP="00E1275E">
            <w:pPr>
              <w:spacing w:line="276" w:lineRule="auto"/>
              <w:rPr>
                <w:sz w:val="21"/>
                <w:szCs w:val="21"/>
              </w:rPr>
            </w:pPr>
            <w:proofErr w:type="spellStart"/>
            <w:r w:rsidRPr="00793E7E">
              <w:rPr>
                <w:sz w:val="21"/>
                <w:szCs w:val="21"/>
              </w:rPr>
              <w:t>CpcTop</w:t>
            </w:r>
            <w:proofErr w:type="spellEnd"/>
          </w:p>
        </w:tc>
        <w:tc>
          <w:tcPr>
            <w:tcW w:w="7650" w:type="dxa"/>
          </w:tcPr>
          <w:p w14:paraId="4F4BC381" w14:textId="0EF519C7"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top-cited patents in a CPC class, a state, and year t</w:t>
            </w:r>
            <w:r w:rsidR="00E1275E" w:rsidRPr="00793E7E">
              <w:rPr>
                <w:sz w:val="21"/>
                <w:szCs w:val="21"/>
              </w:rPr>
              <w:t>.</w:t>
            </w:r>
          </w:p>
        </w:tc>
      </w:tr>
      <w:tr w:rsidR="0044786C" w:rsidRPr="00793E7E" w14:paraId="0E0CF4C5" w14:textId="77777777" w:rsidTr="00112445">
        <w:trPr>
          <w:trHeight w:val="20"/>
        </w:trPr>
        <w:tc>
          <w:tcPr>
            <w:tcW w:w="1800" w:type="dxa"/>
            <w:noWrap/>
          </w:tcPr>
          <w:p w14:paraId="65549ED5" w14:textId="4878E878" w:rsidR="0044786C" w:rsidRPr="00793E7E" w:rsidRDefault="0044786C" w:rsidP="00E1275E">
            <w:pPr>
              <w:spacing w:line="276" w:lineRule="auto"/>
              <w:rPr>
                <w:sz w:val="21"/>
                <w:szCs w:val="21"/>
              </w:rPr>
            </w:pPr>
            <w:r w:rsidRPr="00793E7E">
              <w:rPr>
                <w:sz w:val="21"/>
                <w:szCs w:val="21"/>
              </w:rPr>
              <w:t>L3CpcTop</w:t>
            </w:r>
          </w:p>
        </w:tc>
        <w:tc>
          <w:tcPr>
            <w:tcW w:w="7650" w:type="dxa"/>
          </w:tcPr>
          <w:p w14:paraId="7A5E4A50" w14:textId="2445B1F6"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 number of top-cited patents in a CPC class, a state, and year t)</w:t>
            </w:r>
            <w:r w:rsidR="00E1275E" w:rsidRPr="00793E7E">
              <w:rPr>
                <w:sz w:val="21"/>
                <w:szCs w:val="21"/>
              </w:rPr>
              <w:t>.</w:t>
            </w:r>
          </w:p>
        </w:tc>
      </w:tr>
      <w:tr w:rsidR="0044786C" w:rsidRPr="00793E7E" w14:paraId="579E4F86" w14:textId="77777777" w:rsidTr="00112445">
        <w:trPr>
          <w:trHeight w:val="20"/>
        </w:trPr>
        <w:tc>
          <w:tcPr>
            <w:tcW w:w="1800" w:type="dxa"/>
            <w:noWrap/>
          </w:tcPr>
          <w:p w14:paraId="47CF608E" w14:textId="0F14E6D3" w:rsidR="0044786C" w:rsidRPr="00793E7E" w:rsidRDefault="0044786C" w:rsidP="00E1275E">
            <w:pPr>
              <w:spacing w:line="276" w:lineRule="auto"/>
              <w:rPr>
                <w:sz w:val="21"/>
                <w:szCs w:val="21"/>
              </w:rPr>
            </w:pPr>
            <w:proofErr w:type="spellStart"/>
            <w:r w:rsidRPr="00793E7E">
              <w:rPr>
                <w:sz w:val="21"/>
                <w:szCs w:val="21"/>
              </w:rPr>
              <w:t>TopPatPub</w:t>
            </w:r>
            <w:proofErr w:type="spellEnd"/>
          </w:p>
        </w:tc>
        <w:tc>
          <w:tcPr>
            <w:tcW w:w="7650" w:type="dxa"/>
          </w:tcPr>
          <w:p w14:paraId="79B813EE" w14:textId="58B94DB0"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top-cited patents applied by all public firms in a state and year t</w:t>
            </w:r>
            <w:r w:rsidR="00E1275E" w:rsidRPr="00793E7E">
              <w:rPr>
                <w:sz w:val="21"/>
                <w:szCs w:val="21"/>
              </w:rPr>
              <w:t>.</w:t>
            </w:r>
          </w:p>
        </w:tc>
      </w:tr>
      <w:tr w:rsidR="0044786C" w:rsidRPr="00793E7E" w14:paraId="23C21498" w14:textId="77777777" w:rsidTr="00112445">
        <w:trPr>
          <w:trHeight w:val="20"/>
        </w:trPr>
        <w:tc>
          <w:tcPr>
            <w:tcW w:w="1800" w:type="dxa"/>
            <w:noWrap/>
          </w:tcPr>
          <w:p w14:paraId="47372FBD" w14:textId="3F3A1CFA" w:rsidR="0044786C" w:rsidRPr="00793E7E" w:rsidRDefault="0044786C" w:rsidP="00E1275E">
            <w:pPr>
              <w:spacing w:line="276" w:lineRule="auto"/>
              <w:rPr>
                <w:sz w:val="21"/>
                <w:szCs w:val="21"/>
              </w:rPr>
            </w:pPr>
            <w:r w:rsidRPr="00793E7E">
              <w:rPr>
                <w:sz w:val="21"/>
                <w:szCs w:val="21"/>
              </w:rPr>
              <w:t>L3TopPatPub</w:t>
            </w:r>
          </w:p>
        </w:tc>
        <w:tc>
          <w:tcPr>
            <w:tcW w:w="7650" w:type="dxa"/>
          </w:tcPr>
          <w:p w14:paraId="2B2F3F5A" w14:textId="349B94F3"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top-cited patents applied by all public firms in a state and year t +3)</w:t>
            </w:r>
            <w:r w:rsidR="00E1275E" w:rsidRPr="00793E7E">
              <w:rPr>
                <w:sz w:val="21"/>
                <w:szCs w:val="21"/>
              </w:rPr>
              <w:t>.</w:t>
            </w:r>
          </w:p>
        </w:tc>
      </w:tr>
      <w:tr w:rsidR="0044786C" w:rsidRPr="00793E7E" w14:paraId="44711BA8" w14:textId="77777777" w:rsidTr="00112445">
        <w:trPr>
          <w:trHeight w:val="20"/>
        </w:trPr>
        <w:tc>
          <w:tcPr>
            <w:tcW w:w="1800" w:type="dxa"/>
            <w:noWrap/>
          </w:tcPr>
          <w:p w14:paraId="1E90211E" w14:textId="423ECD07" w:rsidR="0044786C" w:rsidRPr="00793E7E" w:rsidRDefault="0044786C" w:rsidP="00E1275E">
            <w:pPr>
              <w:spacing w:line="276" w:lineRule="auto"/>
              <w:rPr>
                <w:sz w:val="21"/>
                <w:szCs w:val="21"/>
              </w:rPr>
            </w:pPr>
            <w:proofErr w:type="spellStart"/>
            <w:r w:rsidRPr="00793E7E">
              <w:rPr>
                <w:sz w:val="21"/>
                <w:szCs w:val="21"/>
              </w:rPr>
              <w:t>CpcPubTop</w:t>
            </w:r>
            <w:proofErr w:type="spellEnd"/>
          </w:p>
        </w:tc>
        <w:tc>
          <w:tcPr>
            <w:tcW w:w="7650" w:type="dxa"/>
          </w:tcPr>
          <w:p w14:paraId="1A534E9F" w14:textId="1126BB6C"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top-cited patents applied by all public firms in a CPC class, a state, year t</w:t>
            </w:r>
            <w:r w:rsidR="00E1275E" w:rsidRPr="00793E7E">
              <w:rPr>
                <w:sz w:val="21"/>
                <w:szCs w:val="21"/>
              </w:rPr>
              <w:t>.</w:t>
            </w:r>
          </w:p>
        </w:tc>
      </w:tr>
      <w:tr w:rsidR="0044786C" w:rsidRPr="00793E7E" w14:paraId="1FB033CC" w14:textId="77777777" w:rsidTr="00112445">
        <w:trPr>
          <w:trHeight w:val="20"/>
        </w:trPr>
        <w:tc>
          <w:tcPr>
            <w:tcW w:w="1800" w:type="dxa"/>
            <w:noWrap/>
          </w:tcPr>
          <w:p w14:paraId="5E091B2B" w14:textId="05A9D464" w:rsidR="0044786C" w:rsidRPr="00793E7E" w:rsidRDefault="0044786C" w:rsidP="00E1275E">
            <w:pPr>
              <w:spacing w:line="276" w:lineRule="auto"/>
              <w:rPr>
                <w:sz w:val="21"/>
                <w:szCs w:val="21"/>
              </w:rPr>
            </w:pPr>
            <w:r w:rsidRPr="00793E7E">
              <w:rPr>
                <w:sz w:val="21"/>
                <w:szCs w:val="21"/>
              </w:rPr>
              <w:lastRenderedPageBreak/>
              <w:t>L3CpcPubTop</w:t>
            </w:r>
          </w:p>
        </w:tc>
        <w:tc>
          <w:tcPr>
            <w:tcW w:w="7650" w:type="dxa"/>
          </w:tcPr>
          <w:p w14:paraId="1E642AB9" w14:textId="0F72FE4A"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top-cited patents applied by all public firms in a CPC class, a state, and year t+3)</w:t>
            </w:r>
            <w:r w:rsidR="00E1275E" w:rsidRPr="00793E7E">
              <w:rPr>
                <w:sz w:val="21"/>
                <w:szCs w:val="21"/>
              </w:rPr>
              <w:t>.</w:t>
            </w:r>
          </w:p>
        </w:tc>
      </w:tr>
      <w:tr w:rsidR="0044786C" w:rsidRPr="00793E7E" w14:paraId="713DD95A" w14:textId="77777777" w:rsidTr="00112445">
        <w:trPr>
          <w:trHeight w:val="20"/>
        </w:trPr>
        <w:tc>
          <w:tcPr>
            <w:tcW w:w="1800" w:type="dxa"/>
            <w:noWrap/>
          </w:tcPr>
          <w:p w14:paraId="6F5DACAE" w14:textId="4061BD0B" w:rsidR="0044786C" w:rsidRPr="00793E7E" w:rsidRDefault="0044786C" w:rsidP="00E1275E">
            <w:pPr>
              <w:spacing w:line="276" w:lineRule="auto"/>
              <w:rPr>
                <w:sz w:val="21"/>
                <w:szCs w:val="21"/>
              </w:rPr>
            </w:pPr>
            <w:proofErr w:type="spellStart"/>
            <w:r w:rsidRPr="00793E7E">
              <w:rPr>
                <w:sz w:val="21"/>
                <w:szCs w:val="21"/>
              </w:rPr>
              <w:t>TopPatPri</w:t>
            </w:r>
            <w:proofErr w:type="spellEnd"/>
          </w:p>
        </w:tc>
        <w:tc>
          <w:tcPr>
            <w:tcW w:w="7650" w:type="dxa"/>
          </w:tcPr>
          <w:p w14:paraId="77B689B7" w14:textId="06AF5541"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top-cited patents applied by all private firms in a state and year t</w:t>
            </w:r>
            <w:r w:rsidR="00E1275E" w:rsidRPr="00793E7E">
              <w:rPr>
                <w:sz w:val="21"/>
                <w:szCs w:val="21"/>
              </w:rPr>
              <w:t>.</w:t>
            </w:r>
          </w:p>
        </w:tc>
      </w:tr>
      <w:tr w:rsidR="0044786C" w:rsidRPr="00793E7E" w14:paraId="4CACEBC9" w14:textId="77777777" w:rsidTr="00112445">
        <w:trPr>
          <w:trHeight w:val="20"/>
        </w:trPr>
        <w:tc>
          <w:tcPr>
            <w:tcW w:w="1800" w:type="dxa"/>
            <w:noWrap/>
          </w:tcPr>
          <w:p w14:paraId="6CC85305" w14:textId="2EA217F0" w:rsidR="0044786C" w:rsidRPr="00793E7E" w:rsidRDefault="0044786C" w:rsidP="00E1275E">
            <w:pPr>
              <w:spacing w:line="276" w:lineRule="auto"/>
              <w:rPr>
                <w:sz w:val="21"/>
                <w:szCs w:val="21"/>
              </w:rPr>
            </w:pPr>
            <w:r w:rsidRPr="00793E7E">
              <w:rPr>
                <w:sz w:val="21"/>
                <w:szCs w:val="21"/>
              </w:rPr>
              <w:t>L3TopPatPri</w:t>
            </w:r>
          </w:p>
        </w:tc>
        <w:tc>
          <w:tcPr>
            <w:tcW w:w="7650" w:type="dxa"/>
          </w:tcPr>
          <w:p w14:paraId="5C25D46F" w14:textId="6359AEAC"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top-cited patents applied by all private firms in a CPC class, a state, and year t+3)</w:t>
            </w:r>
            <w:r w:rsidR="00E1275E" w:rsidRPr="00793E7E">
              <w:rPr>
                <w:sz w:val="21"/>
                <w:szCs w:val="21"/>
              </w:rPr>
              <w:t>.</w:t>
            </w:r>
          </w:p>
        </w:tc>
      </w:tr>
      <w:tr w:rsidR="0044786C" w:rsidRPr="00793E7E" w14:paraId="051FC457" w14:textId="77777777" w:rsidTr="00112445">
        <w:trPr>
          <w:trHeight w:val="20"/>
        </w:trPr>
        <w:tc>
          <w:tcPr>
            <w:tcW w:w="1800" w:type="dxa"/>
            <w:noWrap/>
          </w:tcPr>
          <w:p w14:paraId="20DE5E4E" w14:textId="5459D2F2" w:rsidR="0044786C" w:rsidRPr="00793E7E" w:rsidRDefault="0044786C" w:rsidP="00E1275E">
            <w:pPr>
              <w:spacing w:line="276" w:lineRule="auto"/>
              <w:rPr>
                <w:sz w:val="21"/>
                <w:szCs w:val="21"/>
              </w:rPr>
            </w:pPr>
            <w:proofErr w:type="spellStart"/>
            <w:r w:rsidRPr="00793E7E">
              <w:rPr>
                <w:sz w:val="21"/>
                <w:szCs w:val="21"/>
              </w:rPr>
              <w:t>CpcPriTop</w:t>
            </w:r>
            <w:proofErr w:type="spellEnd"/>
          </w:p>
        </w:tc>
        <w:tc>
          <w:tcPr>
            <w:tcW w:w="7650" w:type="dxa"/>
          </w:tcPr>
          <w:p w14:paraId="0DD4997A" w14:textId="3FC63D09"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top-cited patents applied by private firms in a CPC class, a state, and year t</w:t>
            </w:r>
            <w:r w:rsidR="00E1275E" w:rsidRPr="00793E7E">
              <w:rPr>
                <w:sz w:val="21"/>
                <w:szCs w:val="21"/>
              </w:rPr>
              <w:t>.</w:t>
            </w:r>
          </w:p>
        </w:tc>
      </w:tr>
      <w:tr w:rsidR="0044786C" w:rsidRPr="00793E7E" w14:paraId="0A8E5DEB" w14:textId="77777777" w:rsidTr="00112445">
        <w:trPr>
          <w:trHeight w:val="20"/>
        </w:trPr>
        <w:tc>
          <w:tcPr>
            <w:tcW w:w="1800" w:type="dxa"/>
            <w:noWrap/>
          </w:tcPr>
          <w:p w14:paraId="2EBBE70B" w14:textId="1F7CE11F" w:rsidR="0044786C" w:rsidRPr="00793E7E" w:rsidRDefault="0044786C" w:rsidP="00E1275E">
            <w:pPr>
              <w:spacing w:line="276" w:lineRule="auto"/>
              <w:rPr>
                <w:sz w:val="21"/>
                <w:szCs w:val="21"/>
              </w:rPr>
            </w:pPr>
            <w:r w:rsidRPr="00793E7E">
              <w:rPr>
                <w:sz w:val="21"/>
                <w:szCs w:val="21"/>
              </w:rPr>
              <w:t>L3CpcPriTop</w:t>
            </w:r>
          </w:p>
        </w:tc>
        <w:tc>
          <w:tcPr>
            <w:tcW w:w="7650" w:type="dxa"/>
          </w:tcPr>
          <w:p w14:paraId="799B55A1" w14:textId="7C01A0C4" w:rsidR="0044786C" w:rsidRPr="00793E7E" w:rsidRDefault="000A4EE4" w:rsidP="00E1275E">
            <w:pPr>
              <w:spacing w:line="276" w:lineRule="auto"/>
              <w:rPr>
                <w:sz w:val="21"/>
                <w:szCs w:val="21"/>
              </w:rPr>
            </w:pPr>
            <w:r w:rsidRPr="00793E7E">
              <w:rPr>
                <w:sz w:val="21"/>
                <w:szCs w:val="21"/>
              </w:rPr>
              <w:t xml:space="preserve">Log </w:t>
            </w:r>
            <w:r w:rsidR="0044786C" w:rsidRPr="00793E7E">
              <w:rPr>
                <w:sz w:val="21"/>
                <w:szCs w:val="21"/>
              </w:rPr>
              <w:t>(1+number of top-cited patents applied by all private firms in a CPC class, a state, and year t+3)</w:t>
            </w:r>
            <w:r w:rsidR="00E1275E" w:rsidRPr="00793E7E">
              <w:rPr>
                <w:sz w:val="21"/>
                <w:szCs w:val="21"/>
              </w:rPr>
              <w:t>.</w:t>
            </w:r>
          </w:p>
        </w:tc>
      </w:tr>
      <w:tr w:rsidR="00CA5C50" w:rsidRPr="00793E7E" w14:paraId="71B307EE" w14:textId="77777777" w:rsidTr="00112445">
        <w:trPr>
          <w:trHeight w:val="261"/>
        </w:trPr>
        <w:tc>
          <w:tcPr>
            <w:tcW w:w="9450" w:type="dxa"/>
            <w:gridSpan w:val="2"/>
            <w:shd w:val="clear" w:color="auto" w:fill="D9D9D9" w:themeFill="background1" w:themeFillShade="D9"/>
            <w:noWrap/>
            <w:vAlign w:val="center"/>
          </w:tcPr>
          <w:p w14:paraId="4EBE32E3" w14:textId="517A6591" w:rsidR="00CA5C50" w:rsidRPr="00793E7E" w:rsidRDefault="00CA5C50" w:rsidP="000A4EE4">
            <w:pPr>
              <w:rPr>
                <w:b/>
                <w:bCs/>
                <w:color w:val="000000"/>
                <w:sz w:val="21"/>
                <w:szCs w:val="21"/>
              </w:rPr>
            </w:pPr>
            <w:r w:rsidRPr="00793E7E">
              <w:rPr>
                <w:b/>
                <w:bCs/>
                <w:color w:val="000000"/>
                <w:sz w:val="21"/>
                <w:szCs w:val="21"/>
              </w:rPr>
              <w:t>Patent Sales and the Number of Acquisitions</w:t>
            </w:r>
          </w:p>
        </w:tc>
      </w:tr>
      <w:tr w:rsidR="0044786C" w:rsidRPr="00793E7E" w14:paraId="52ACC2CD" w14:textId="77777777" w:rsidTr="00112445">
        <w:tc>
          <w:tcPr>
            <w:tcW w:w="1800" w:type="dxa"/>
            <w:noWrap/>
          </w:tcPr>
          <w:p w14:paraId="12B5B845" w14:textId="029419FD" w:rsidR="0044786C" w:rsidRPr="00793E7E" w:rsidRDefault="0044786C" w:rsidP="00E1275E">
            <w:pPr>
              <w:spacing w:line="276" w:lineRule="auto"/>
              <w:rPr>
                <w:sz w:val="21"/>
                <w:szCs w:val="21"/>
              </w:rPr>
            </w:pPr>
            <w:proofErr w:type="spellStart"/>
            <w:r w:rsidRPr="00793E7E">
              <w:rPr>
                <w:sz w:val="21"/>
                <w:szCs w:val="21"/>
              </w:rPr>
              <w:t>PatSale</w:t>
            </w:r>
            <w:proofErr w:type="spellEnd"/>
          </w:p>
        </w:tc>
        <w:tc>
          <w:tcPr>
            <w:tcW w:w="7650" w:type="dxa"/>
          </w:tcPr>
          <w:p w14:paraId="606AF5DF" w14:textId="792A5BC7" w:rsidR="0044786C" w:rsidRPr="00793E7E" w:rsidRDefault="00A76B54" w:rsidP="00E1275E">
            <w:pPr>
              <w:spacing w:line="276" w:lineRule="auto"/>
              <w:rPr>
                <w:sz w:val="21"/>
                <w:szCs w:val="21"/>
              </w:rPr>
            </w:pPr>
            <w:r w:rsidRPr="00A76B54">
              <w:rPr>
                <w:sz w:val="21"/>
                <w:szCs w:val="21"/>
              </w:rPr>
              <w:t>Number of patents generated in a state and year and sold at least once.</w:t>
            </w:r>
          </w:p>
        </w:tc>
      </w:tr>
      <w:tr w:rsidR="0044786C" w:rsidRPr="00793E7E" w14:paraId="38D0577A" w14:textId="77777777" w:rsidTr="00112445">
        <w:tc>
          <w:tcPr>
            <w:tcW w:w="1800" w:type="dxa"/>
            <w:noWrap/>
          </w:tcPr>
          <w:p w14:paraId="50B6E086" w14:textId="55F661A0" w:rsidR="0044786C" w:rsidRPr="00793E7E" w:rsidRDefault="0044786C" w:rsidP="00E1275E">
            <w:pPr>
              <w:spacing w:line="276" w:lineRule="auto"/>
              <w:rPr>
                <w:sz w:val="21"/>
                <w:szCs w:val="21"/>
              </w:rPr>
            </w:pPr>
            <w:proofErr w:type="spellStart"/>
            <w:r w:rsidRPr="00793E7E">
              <w:rPr>
                <w:sz w:val="21"/>
                <w:szCs w:val="21"/>
              </w:rPr>
              <w:t>LPatSale</w:t>
            </w:r>
            <w:proofErr w:type="spellEnd"/>
          </w:p>
        </w:tc>
        <w:tc>
          <w:tcPr>
            <w:tcW w:w="7650" w:type="dxa"/>
          </w:tcPr>
          <w:p w14:paraId="12D055F1" w14:textId="28060A02" w:rsidR="0044786C" w:rsidRPr="00793E7E" w:rsidRDefault="00A76B54" w:rsidP="00E1275E">
            <w:pPr>
              <w:spacing w:line="276" w:lineRule="auto"/>
              <w:rPr>
                <w:sz w:val="21"/>
                <w:szCs w:val="21"/>
              </w:rPr>
            </w:pPr>
            <w:r w:rsidRPr="00A76B54">
              <w:rPr>
                <w:sz w:val="21"/>
                <w:szCs w:val="21"/>
              </w:rPr>
              <w:t>Log (1+number of patents generated in a state and year and sold at least once).</w:t>
            </w:r>
          </w:p>
        </w:tc>
      </w:tr>
      <w:tr w:rsidR="0044786C" w:rsidRPr="00793E7E" w14:paraId="602C22DD" w14:textId="77777777" w:rsidTr="00112445">
        <w:tc>
          <w:tcPr>
            <w:tcW w:w="1800" w:type="dxa"/>
            <w:noWrap/>
          </w:tcPr>
          <w:p w14:paraId="252475FA" w14:textId="4E270AF7" w:rsidR="0044786C" w:rsidRPr="00793E7E" w:rsidRDefault="0044786C" w:rsidP="00E1275E">
            <w:pPr>
              <w:spacing w:line="276" w:lineRule="auto"/>
              <w:rPr>
                <w:sz w:val="21"/>
                <w:szCs w:val="21"/>
              </w:rPr>
            </w:pPr>
            <w:proofErr w:type="spellStart"/>
            <w:r w:rsidRPr="00793E7E">
              <w:rPr>
                <w:sz w:val="21"/>
                <w:szCs w:val="21"/>
              </w:rPr>
              <w:t>CpcPatSale</w:t>
            </w:r>
            <w:proofErr w:type="spellEnd"/>
          </w:p>
        </w:tc>
        <w:tc>
          <w:tcPr>
            <w:tcW w:w="7650" w:type="dxa"/>
          </w:tcPr>
          <w:p w14:paraId="02CEB3FE" w14:textId="37B4DB44" w:rsidR="0044786C" w:rsidRPr="00793E7E" w:rsidRDefault="00A76B54" w:rsidP="00E1275E">
            <w:pPr>
              <w:spacing w:line="276" w:lineRule="auto"/>
              <w:rPr>
                <w:sz w:val="21"/>
                <w:szCs w:val="21"/>
              </w:rPr>
            </w:pPr>
            <w:r w:rsidRPr="00A76B54">
              <w:rPr>
                <w:sz w:val="21"/>
                <w:szCs w:val="21"/>
              </w:rPr>
              <w:t>Number of patents generated in a state, a CPC class, and year, and sold at least once.</w:t>
            </w:r>
          </w:p>
        </w:tc>
      </w:tr>
      <w:tr w:rsidR="0044786C" w:rsidRPr="00793E7E" w14:paraId="60EEA7A5" w14:textId="77777777" w:rsidTr="00112445">
        <w:tc>
          <w:tcPr>
            <w:tcW w:w="1800" w:type="dxa"/>
            <w:noWrap/>
          </w:tcPr>
          <w:p w14:paraId="2596C2D6" w14:textId="76851451" w:rsidR="0044786C" w:rsidRPr="00793E7E" w:rsidRDefault="0044786C" w:rsidP="00E1275E">
            <w:pPr>
              <w:spacing w:line="276" w:lineRule="auto"/>
              <w:rPr>
                <w:sz w:val="21"/>
                <w:szCs w:val="21"/>
              </w:rPr>
            </w:pPr>
            <w:proofErr w:type="spellStart"/>
            <w:r w:rsidRPr="00793E7E">
              <w:rPr>
                <w:sz w:val="21"/>
                <w:szCs w:val="21"/>
              </w:rPr>
              <w:t>LCpcPatSale</w:t>
            </w:r>
            <w:proofErr w:type="spellEnd"/>
          </w:p>
        </w:tc>
        <w:tc>
          <w:tcPr>
            <w:tcW w:w="7650" w:type="dxa"/>
          </w:tcPr>
          <w:p w14:paraId="23BD5002" w14:textId="60A642E0" w:rsidR="0044786C" w:rsidRPr="00793E7E" w:rsidRDefault="00A76B54" w:rsidP="00A76B54">
            <w:pPr>
              <w:spacing w:line="276" w:lineRule="auto"/>
              <w:rPr>
                <w:sz w:val="21"/>
                <w:szCs w:val="21"/>
              </w:rPr>
            </w:pPr>
            <w:r w:rsidRPr="00A76B54">
              <w:rPr>
                <w:sz w:val="21"/>
                <w:szCs w:val="21"/>
              </w:rPr>
              <w:t>Log (1+the number of patents generated in a state, a CPC class, and a year and sold at least once).</w:t>
            </w:r>
          </w:p>
        </w:tc>
      </w:tr>
      <w:tr w:rsidR="0044786C" w:rsidRPr="00793E7E" w14:paraId="58AE49DA" w14:textId="77777777" w:rsidTr="00112445">
        <w:tc>
          <w:tcPr>
            <w:tcW w:w="1800" w:type="dxa"/>
            <w:noWrap/>
          </w:tcPr>
          <w:p w14:paraId="616E1C37" w14:textId="54A4A75A" w:rsidR="0044786C" w:rsidRPr="00793E7E" w:rsidRDefault="0044786C" w:rsidP="00E1275E">
            <w:pPr>
              <w:spacing w:line="276" w:lineRule="auto"/>
              <w:rPr>
                <w:sz w:val="21"/>
                <w:szCs w:val="21"/>
              </w:rPr>
            </w:pPr>
            <w:proofErr w:type="spellStart"/>
            <w:r w:rsidRPr="00793E7E">
              <w:rPr>
                <w:sz w:val="21"/>
                <w:szCs w:val="21"/>
              </w:rPr>
              <w:t>LPriPubPsale</w:t>
            </w:r>
            <w:proofErr w:type="spellEnd"/>
          </w:p>
        </w:tc>
        <w:tc>
          <w:tcPr>
            <w:tcW w:w="7650" w:type="dxa"/>
          </w:tcPr>
          <w:p w14:paraId="583D63F6" w14:textId="2427614E" w:rsidR="0044786C" w:rsidRPr="00793E7E" w:rsidRDefault="00A76B54" w:rsidP="00E1275E">
            <w:pPr>
              <w:spacing w:line="276" w:lineRule="auto"/>
              <w:rPr>
                <w:sz w:val="21"/>
                <w:szCs w:val="21"/>
              </w:rPr>
            </w:pPr>
            <w:r w:rsidRPr="00A76B54">
              <w:rPr>
                <w:sz w:val="21"/>
                <w:szCs w:val="21"/>
              </w:rPr>
              <w:t>Number of patents generated in a state and year by private firms and sold to public firms.</w:t>
            </w:r>
          </w:p>
        </w:tc>
      </w:tr>
      <w:tr w:rsidR="0044786C" w:rsidRPr="00793E7E" w14:paraId="7F8BEE09" w14:textId="77777777" w:rsidTr="00112445">
        <w:tc>
          <w:tcPr>
            <w:tcW w:w="1800" w:type="dxa"/>
            <w:noWrap/>
          </w:tcPr>
          <w:p w14:paraId="35FE98EE" w14:textId="5A3F9785" w:rsidR="0044786C" w:rsidRPr="00793E7E" w:rsidRDefault="0044786C" w:rsidP="00E1275E">
            <w:pPr>
              <w:spacing w:line="276" w:lineRule="auto"/>
              <w:rPr>
                <w:sz w:val="21"/>
                <w:szCs w:val="21"/>
              </w:rPr>
            </w:pPr>
            <w:proofErr w:type="spellStart"/>
            <w:r w:rsidRPr="00793E7E">
              <w:rPr>
                <w:sz w:val="21"/>
                <w:szCs w:val="21"/>
              </w:rPr>
              <w:t>PriPubPsale</w:t>
            </w:r>
            <w:proofErr w:type="spellEnd"/>
          </w:p>
        </w:tc>
        <w:tc>
          <w:tcPr>
            <w:tcW w:w="7650" w:type="dxa"/>
          </w:tcPr>
          <w:p w14:paraId="033DBDE1" w14:textId="7F56923D" w:rsidR="0044786C" w:rsidRPr="00793E7E" w:rsidRDefault="00A76B54" w:rsidP="00A76B54">
            <w:pPr>
              <w:spacing w:line="276" w:lineRule="auto"/>
              <w:rPr>
                <w:sz w:val="21"/>
                <w:szCs w:val="21"/>
              </w:rPr>
            </w:pPr>
            <w:r w:rsidRPr="00A76B54">
              <w:rPr>
                <w:sz w:val="21"/>
                <w:szCs w:val="21"/>
              </w:rPr>
              <w:t>Log (1+number of patents generated in a state and year by private firms and sold to public firms).</w:t>
            </w:r>
          </w:p>
        </w:tc>
      </w:tr>
      <w:tr w:rsidR="0044786C" w:rsidRPr="00793E7E" w14:paraId="05A6752F" w14:textId="77777777" w:rsidTr="00112445">
        <w:tc>
          <w:tcPr>
            <w:tcW w:w="1800" w:type="dxa"/>
            <w:noWrap/>
          </w:tcPr>
          <w:p w14:paraId="143F51B5" w14:textId="7FF8C2F7" w:rsidR="0044786C" w:rsidRPr="00793E7E" w:rsidRDefault="0044786C" w:rsidP="00E1275E">
            <w:pPr>
              <w:spacing w:line="276" w:lineRule="auto"/>
              <w:rPr>
                <w:sz w:val="21"/>
                <w:szCs w:val="21"/>
              </w:rPr>
            </w:pPr>
            <w:proofErr w:type="spellStart"/>
            <w:r w:rsidRPr="00793E7E">
              <w:rPr>
                <w:sz w:val="21"/>
                <w:szCs w:val="21"/>
              </w:rPr>
              <w:t>CpcPriPSale</w:t>
            </w:r>
            <w:proofErr w:type="spellEnd"/>
          </w:p>
        </w:tc>
        <w:tc>
          <w:tcPr>
            <w:tcW w:w="7650" w:type="dxa"/>
          </w:tcPr>
          <w:p w14:paraId="5C2E56DB" w14:textId="0EE6A506" w:rsidR="0044786C" w:rsidRPr="00793E7E" w:rsidRDefault="00A76B54" w:rsidP="00E1275E">
            <w:pPr>
              <w:spacing w:line="276" w:lineRule="auto"/>
              <w:rPr>
                <w:sz w:val="21"/>
                <w:szCs w:val="21"/>
              </w:rPr>
            </w:pPr>
            <w:r w:rsidRPr="00A76B54">
              <w:rPr>
                <w:sz w:val="21"/>
                <w:szCs w:val="21"/>
              </w:rPr>
              <w:t>Number of patents generated in a state, a CPC class, and a year by private firms and sold to public firms.</w:t>
            </w:r>
          </w:p>
        </w:tc>
      </w:tr>
      <w:tr w:rsidR="0044786C" w:rsidRPr="00793E7E" w14:paraId="66C94A17" w14:textId="77777777" w:rsidTr="00112445">
        <w:tc>
          <w:tcPr>
            <w:tcW w:w="1800" w:type="dxa"/>
            <w:noWrap/>
          </w:tcPr>
          <w:p w14:paraId="315405B1" w14:textId="5934F017" w:rsidR="0044786C" w:rsidRPr="00793E7E" w:rsidRDefault="0044786C" w:rsidP="00E1275E">
            <w:pPr>
              <w:spacing w:line="276" w:lineRule="auto"/>
              <w:rPr>
                <w:sz w:val="21"/>
                <w:szCs w:val="21"/>
              </w:rPr>
            </w:pPr>
            <w:proofErr w:type="spellStart"/>
            <w:r w:rsidRPr="00793E7E">
              <w:rPr>
                <w:sz w:val="21"/>
                <w:szCs w:val="21"/>
              </w:rPr>
              <w:t>LCpcPriPSale</w:t>
            </w:r>
            <w:proofErr w:type="spellEnd"/>
          </w:p>
        </w:tc>
        <w:tc>
          <w:tcPr>
            <w:tcW w:w="7650" w:type="dxa"/>
          </w:tcPr>
          <w:p w14:paraId="7F6B1470" w14:textId="7AA23A15" w:rsidR="0044786C" w:rsidRPr="00793E7E" w:rsidRDefault="00A76B54" w:rsidP="00E1275E">
            <w:pPr>
              <w:spacing w:line="276" w:lineRule="auto"/>
              <w:rPr>
                <w:sz w:val="21"/>
                <w:szCs w:val="21"/>
              </w:rPr>
            </w:pPr>
            <w:r w:rsidRPr="00A76B54">
              <w:rPr>
                <w:sz w:val="21"/>
                <w:szCs w:val="21"/>
              </w:rPr>
              <w:t>Log (1+the number of patents generated in a state, a CPC class, and a year by private firms and sold to public firms).</w:t>
            </w:r>
          </w:p>
        </w:tc>
      </w:tr>
      <w:tr w:rsidR="0044786C" w:rsidRPr="00793E7E" w14:paraId="4F8170F9" w14:textId="77777777" w:rsidTr="00112445">
        <w:tc>
          <w:tcPr>
            <w:tcW w:w="1800" w:type="dxa"/>
            <w:noWrap/>
          </w:tcPr>
          <w:p w14:paraId="532C3383" w14:textId="20B609FB" w:rsidR="0044786C" w:rsidRPr="00793E7E" w:rsidRDefault="0044786C" w:rsidP="00E1275E">
            <w:pPr>
              <w:spacing w:line="276" w:lineRule="auto"/>
              <w:rPr>
                <w:sz w:val="21"/>
                <w:szCs w:val="21"/>
              </w:rPr>
            </w:pPr>
            <w:r w:rsidRPr="00793E7E">
              <w:rPr>
                <w:sz w:val="21"/>
                <w:szCs w:val="21"/>
              </w:rPr>
              <w:t>TM&amp;A</w:t>
            </w:r>
          </w:p>
        </w:tc>
        <w:tc>
          <w:tcPr>
            <w:tcW w:w="7650" w:type="dxa"/>
          </w:tcPr>
          <w:p w14:paraId="61C11CA7" w14:textId="35E573DB" w:rsidR="0044786C" w:rsidRPr="00793E7E" w:rsidRDefault="00A76B54" w:rsidP="00A76B54">
            <w:pPr>
              <w:spacing w:line="276" w:lineRule="auto"/>
              <w:rPr>
                <w:sz w:val="21"/>
                <w:szCs w:val="21"/>
              </w:rPr>
            </w:pPr>
            <w:r w:rsidRPr="00A76B54">
              <w:rPr>
                <w:sz w:val="21"/>
                <w:szCs w:val="21"/>
              </w:rPr>
              <w:t>Number of acquisition deals with the target in a state and year.</w:t>
            </w:r>
          </w:p>
        </w:tc>
      </w:tr>
      <w:tr w:rsidR="0044786C" w:rsidRPr="00793E7E" w14:paraId="3B2A5B0C" w14:textId="77777777" w:rsidTr="00112445">
        <w:tc>
          <w:tcPr>
            <w:tcW w:w="1800" w:type="dxa"/>
            <w:noWrap/>
          </w:tcPr>
          <w:p w14:paraId="33D7DEB8" w14:textId="02A9A613" w:rsidR="0044786C" w:rsidRPr="00793E7E" w:rsidRDefault="0044786C" w:rsidP="00E1275E">
            <w:pPr>
              <w:spacing w:line="276" w:lineRule="auto"/>
              <w:rPr>
                <w:sz w:val="21"/>
                <w:szCs w:val="21"/>
              </w:rPr>
            </w:pPr>
            <w:proofErr w:type="spellStart"/>
            <w:r w:rsidRPr="00793E7E">
              <w:rPr>
                <w:sz w:val="21"/>
                <w:szCs w:val="21"/>
              </w:rPr>
              <w:t>TPubM&amp;A</w:t>
            </w:r>
            <w:proofErr w:type="spellEnd"/>
          </w:p>
        </w:tc>
        <w:tc>
          <w:tcPr>
            <w:tcW w:w="7650" w:type="dxa"/>
          </w:tcPr>
          <w:p w14:paraId="7B87FFA6" w14:textId="348EFF92" w:rsidR="0044786C" w:rsidRPr="00793E7E" w:rsidRDefault="00A76B54" w:rsidP="00E1275E">
            <w:pPr>
              <w:spacing w:line="276" w:lineRule="auto"/>
              <w:rPr>
                <w:sz w:val="21"/>
                <w:szCs w:val="21"/>
              </w:rPr>
            </w:pPr>
            <w:r w:rsidRPr="00A76B54">
              <w:rPr>
                <w:sz w:val="21"/>
                <w:szCs w:val="21"/>
              </w:rPr>
              <w:t>Number of acquisition deals with the target as a public firm in a state and year.</w:t>
            </w:r>
          </w:p>
        </w:tc>
      </w:tr>
      <w:tr w:rsidR="0044786C" w:rsidRPr="00793E7E" w14:paraId="48327733" w14:textId="77777777" w:rsidTr="00112445">
        <w:tc>
          <w:tcPr>
            <w:tcW w:w="1800" w:type="dxa"/>
            <w:noWrap/>
          </w:tcPr>
          <w:p w14:paraId="3266519C" w14:textId="730B92CA" w:rsidR="0044786C" w:rsidRPr="00793E7E" w:rsidRDefault="0044786C" w:rsidP="00E1275E">
            <w:pPr>
              <w:spacing w:line="276" w:lineRule="auto"/>
              <w:rPr>
                <w:sz w:val="21"/>
                <w:szCs w:val="21"/>
              </w:rPr>
            </w:pPr>
            <w:r w:rsidRPr="00793E7E">
              <w:rPr>
                <w:sz w:val="21"/>
                <w:szCs w:val="21"/>
              </w:rPr>
              <w:t>LTPubM&amp;A</w:t>
            </w:r>
          </w:p>
        </w:tc>
        <w:tc>
          <w:tcPr>
            <w:tcW w:w="7650" w:type="dxa"/>
          </w:tcPr>
          <w:p w14:paraId="1A558C77" w14:textId="48E221B4" w:rsidR="0044786C" w:rsidRPr="00793E7E" w:rsidRDefault="00A76B54" w:rsidP="00A76B54">
            <w:pPr>
              <w:spacing w:line="276" w:lineRule="auto"/>
              <w:rPr>
                <w:sz w:val="21"/>
                <w:szCs w:val="21"/>
              </w:rPr>
            </w:pPr>
            <w:r w:rsidRPr="00A76B54">
              <w:rPr>
                <w:sz w:val="21"/>
                <w:szCs w:val="21"/>
              </w:rPr>
              <w:t>Log (1+number of acquisition deals with the target as a public firm in a state and year).</w:t>
            </w:r>
          </w:p>
        </w:tc>
      </w:tr>
      <w:tr w:rsidR="0044786C" w:rsidRPr="00793E7E" w14:paraId="0A8E554D" w14:textId="77777777" w:rsidTr="00112445">
        <w:tc>
          <w:tcPr>
            <w:tcW w:w="1800" w:type="dxa"/>
            <w:noWrap/>
          </w:tcPr>
          <w:p w14:paraId="2E2153D1" w14:textId="7C60E661" w:rsidR="0044786C" w:rsidRPr="00793E7E" w:rsidRDefault="0044786C" w:rsidP="00E1275E">
            <w:pPr>
              <w:spacing w:line="276" w:lineRule="auto"/>
              <w:rPr>
                <w:sz w:val="21"/>
                <w:szCs w:val="21"/>
              </w:rPr>
            </w:pPr>
            <w:proofErr w:type="spellStart"/>
            <w:r w:rsidRPr="00793E7E">
              <w:rPr>
                <w:sz w:val="21"/>
                <w:szCs w:val="21"/>
              </w:rPr>
              <w:t>TPubTechM&amp;A</w:t>
            </w:r>
            <w:proofErr w:type="spellEnd"/>
          </w:p>
        </w:tc>
        <w:tc>
          <w:tcPr>
            <w:tcW w:w="7650" w:type="dxa"/>
          </w:tcPr>
          <w:p w14:paraId="4F99359E" w14:textId="14EB9AF1" w:rsidR="0044786C" w:rsidRPr="00793E7E" w:rsidRDefault="00A76B54" w:rsidP="00E1275E">
            <w:pPr>
              <w:spacing w:line="276" w:lineRule="auto"/>
              <w:rPr>
                <w:sz w:val="21"/>
                <w:szCs w:val="21"/>
              </w:rPr>
            </w:pPr>
            <w:r w:rsidRPr="00A76B54">
              <w:rPr>
                <w:sz w:val="21"/>
                <w:szCs w:val="21"/>
              </w:rPr>
              <w:t xml:space="preserve">Number of acquisition deals with the target as a public firm in a state and </w:t>
            </w:r>
            <w:proofErr w:type="gramStart"/>
            <w:r w:rsidRPr="00A76B54">
              <w:rPr>
                <w:sz w:val="21"/>
                <w:szCs w:val="21"/>
              </w:rPr>
              <w:t>year, and</w:t>
            </w:r>
            <w:proofErr w:type="gramEnd"/>
            <w:r w:rsidRPr="00A76B54">
              <w:rPr>
                <w:sz w:val="21"/>
                <w:szCs w:val="21"/>
              </w:rPr>
              <w:t xml:space="preserve"> has at least one patent.</w:t>
            </w:r>
          </w:p>
        </w:tc>
      </w:tr>
      <w:tr w:rsidR="0044786C" w:rsidRPr="00793E7E" w14:paraId="068E5BE4" w14:textId="77777777" w:rsidTr="00112445">
        <w:tc>
          <w:tcPr>
            <w:tcW w:w="1800" w:type="dxa"/>
            <w:noWrap/>
          </w:tcPr>
          <w:p w14:paraId="1FE5FCD6" w14:textId="587820D8" w:rsidR="0044786C" w:rsidRPr="00793E7E" w:rsidRDefault="0044786C" w:rsidP="00E1275E">
            <w:pPr>
              <w:spacing w:line="276" w:lineRule="auto"/>
              <w:rPr>
                <w:sz w:val="21"/>
                <w:szCs w:val="21"/>
              </w:rPr>
            </w:pPr>
            <w:r w:rsidRPr="00793E7E">
              <w:rPr>
                <w:sz w:val="21"/>
                <w:szCs w:val="21"/>
              </w:rPr>
              <w:t>LTPubTechM&amp;A</w:t>
            </w:r>
          </w:p>
        </w:tc>
        <w:tc>
          <w:tcPr>
            <w:tcW w:w="7650" w:type="dxa"/>
          </w:tcPr>
          <w:p w14:paraId="55214E72" w14:textId="373B2565" w:rsidR="0044786C" w:rsidRPr="00793E7E" w:rsidRDefault="00A76B54" w:rsidP="00E1275E">
            <w:pPr>
              <w:spacing w:line="276" w:lineRule="auto"/>
              <w:rPr>
                <w:sz w:val="21"/>
                <w:szCs w:val="21"/>
              </w:rPr>
            </w:pPr>
            <w:r w:rsidRPr="00A76B54">
              <w:rPr>
                <w:sz w:val="21"/>
                <w:szCs w:val="21"/>
              </w:rPr>
              <w:t xml:space="preserve">Log (1+number of acquisition deals with the target as a public firm in a state and </w:t>
            </w:r>
            <w:proofErr w:type="gramStart"/>
            <w:r w:rsidRPr="00A76B54">
              <w:rPr>
                <w:sz w:val="21"/>
                <w:szCs w:val="21"/>
              </w:rPr>
              <w:t>year, and</w:t>
            </w:r>
            <w:proofErr w:type="gramEnd"/>
            <w:r w:rsidRPr="00A76B54">
              <w:rPr>
                <w:sz w:val="21"/>
                <w:szCs w:val="21"/>
              </w:rPr>
              <w:t xml:space="preserve"> has at least one patent).</w:t>
            </w:r>
          </w:p>
        </w:tc>
      </w:tr>
      <w:tr w:rsidR="0044786C" w:rsidRPr="00793E7E" w14:paraId="6FD334F5" w14:textId="77777777" w:rsidTr="00112445">
        <w:tc>
          <w:tcPr>
            <w:tcW w:w="1800" w:type="dxa"/>
            <w:noWrap/>
          </w:tcPr>
          <w:p w14:paraId="6131068E" w14:textId="34D0BC36" w:rsidR="0044786C" w:rsidRPr="00793E7E" w:rsidRDefault="0044786C" w:rsidP="00E1275E">
            <w:pPr>
              <w:spacing w:line="276" w:lineRule="auto"/>
              <w:rPr>
                <w:sz w:val="21"/>
                <w:szCs w:val="21"/>
              </w:rPr>
            </w:pPr>
            <w:proofErr w:type="spellStart"/>
            <w:r w:rsidRPr="00793E7E">
              <w:rPr>
                <w:sz w:val="21"/>
                <w:szCs w:val="21"/>
              </w:rPr>
              <w:t>TPubOperM&amp;A</w:t>
            </w:r>
            <w:proofErr w:type="spellEnd"/>
          </w:p>
        </w:tc>
        <w:tc>
          <w:tcPr>
            <w:tcW w:w="7650" w:type="dxa"/>
          </w:tcPr>
          <w:p w14:paraId="30D572B8" w14:textId="37276973" w:rsidR="0044786C" w:rsidRPr="00793E7E" w:rsidRDefault="000A4EE4" w:rsidP="00E1275E">
            <w:pPr>
              <w:spacing w:line="276" w:lineRule="auto"/>
              <w:rPr>
                <w:sz w:val="21"/>
                <w:szCs w:val="21"/>
              </w:rPr>
            </w:pPr>
            <w:r w:rsidRPr="00793E7E">
              <w:rPr>
                <w:sz w:val="21"/>
                <w:szCs w:val="21"/>
              </w:rPr>
              <w:t xml:space="preserve">Number </w:t>
            </w:r>
            <w:r w:rsidR="0044786C" w:rsidRPr="00793E7E">
              <w:rPr>
                <w:sz w:val="21"/>
                <w:szCs w:val="21"/>
              </w:rPr>
              <w:t>of acquisition deals with the target is a public firm, in a state, in a year, and has no patents</w:t>
            </w:r>
            <w:r w:rsidR="00E1275E" w:rsidRPr="00793E7E">
              <w:rPr>
                <w:sz w:val="21"/>
                <w:szCs w:val="21"/>
              </w:rPr>
              <w:t>.</w:t>
            </w:r>
          </w:p>
        </w:tc>
      </w:tr>
      <w:tr w:rsidR="0044786C" w:rsidRPr="00793E7E" w14:paraId="4C48BBF1" w14:textId="77777777" w:rsidTr="00112445">
        <w:tc>
          <w:tcPr>
            <w:tcW w:w="1800" w:type="dxa"/>
            <w:noWrap/>
          </w:tcPr>
          <w:p w14:paraId="1CEEE949" w14:textId="7795CB54" w:rsidR="0044786C" w:rsidRPr="00793E7E" w:rsidRDefault="0044786C" w:rsidP="00E1275E">
            <w:pPr>
              <w:spacing w:line="276" w:lineRule="auto"/>
              <w:rPr>
                <w:sz w:val="21"/>
                <w:szCs w:val="21"/>
              </w:rPr>
            </w:pPr>
            <w:r w:rsidRPr="00793E7E">
              <w:rPr>
                <w:sz w:val="21"/>
                <w:szCs w:val="21"/>
              </w:rPr>
              <w:t>LTPubOperM&amp;A</w:t>
            </w:r>
          </w:p>
        </w:tc>
        <w:tc>
          <w:tcPr>
            <w:tcW w:w="7650" w:type="dxa"/>
          </w:tcPr>
          <w:p w14:paraId="14785F07" w14:textId="34F418B6" w:rsidR="0044786C" w:rsidRPr="00793E7E" w:rsidRDefault="00A76B54" w:rsidP="00E1275E">
            <w:pPr>
              <w:spacing w:line="276" w:lineRule="auto"/>
              <w:rPr>
                <w:sz w:val="21"/>
                <w:szCs w:val="21"/>
              </w:rPr>
            </w:pPr>
            <w:r w:rsidRPr="00A76B54">
              <w:rPr>
                <w:sz w:val="21"/>
                <w:szCs w:val="21"/>
              </w:rPr>
              <w:t>Log (1+number of acquisition deals with the target as a public firm in a state and year and has no patents).</w:t>
            </w:r>
          </w:p>
        </w:tc>
      </w:tr>
      <w:tr w:rsidR="0044786C" w:rsidRPr="00793E7E" w14:paraId="559F641A" w14:textId="77777777" w:rsidTr="00112445">
        <w:tc>
          <w:tcPr>
            <w:tcW w:w="1800" w:type="dxa"/>
            <w:noWrap/>
          </w:tcPr>
          <w:p w14:paraId="62F3BD83" w14:textId="4154C9BF" w:rsidR="0044786C" w:rsidRPr="00793E7E" w:rsidRDefault="0044786C" w:rsidP="00E1275E">
            <w:pPr>
              <w:spacing w:line="276" w:lineRule="auto"/>
              <w:rPr>
                <w:sz w:val="21"/>
                <w:szCs w:val="21"/>
              </w:rPr>
            </w:pPr>
            <w:proofErr w:type="spellStart"/>
            <w:r w:rsidRPr="00793E7E">
              <w:rPr>
                <w:sz w:val="21"/>
                <w:szCs w:val="21"/>
              </w:rPr>
              <w:t>TPriM&amp;A</w:t>
            </w:r>
            <w:proofErr w:type="spellEnd"/>
          </w:p>
        </w:tc>
        <w:tc>
          <w:tcPr>
            <w:tcW w:w="7650" w:type="dxa"/>
          </w:tcPr>
          <w:p w14:paraId="3BBA48D8" w14:textId="4902735A" w:rsidR="0044786C" w:rsidRPr="00793E7E" w:rsidRDefault="00A76B54" w:rsidP="00E1275E">
            <w:pPr>
              <w:spacing w:line="276" w:lineRule="auto"/>
              <w:rPr>
                <w:sz w:val="21"/>
                <w:szCs w:val="21"/>
              </w:rPr>
            </w:pPr>
            <w:r w:rsidRPr="00A76B54">
              <w:rPr>
                <w:sz w:val="21"/>
                <w:szCs w:val="21"/>
              </w:rPr>
              <w:t>Number of acquisition deals with the target as a private firm in a state and year.</w:t>
            </w:r>
          </w:p>
        </w:tc>
      </w:tr>
      <w:tr w:rsidR="0044786C" w:rsidRPr="00793E7E" w14:paraId="5A3B72B2" w14:textId="77777777" w:rsidTr="00112445">
        <w:tc>
          <w:tcPr>
            <w:tcW w:w="1800" w:type="dxa"/>
            <w:noWrap/>
          </w:tcPr>
          <w:p w14:paraId="5F1E5DBB" w14:textId="0EBFFC1A" w:rsidR="0044786C" w:rsidRPr="00793E7E" w:rsidRDefault="0044786C" w:rsidP="00E1275E">
            <w:pPr>
              <w:spacing w:line="276" w:lineRule="auto"/>
              <w:rPr>
                <w:sz w:val="21"/>
                <w:szCs w:val="21"/>
              </w:rPr>
            </w:pPr>
            <w:r w:rsidRPr="00793E7E">
              <w:rPr>
                <w:sz w:val="21"/>
                <w:szCs w:val="21"/>
              </w:rPr>
              <w:t>LTPriM&amp;A</w:t>
            </w:r>
          </w:p>
        </w:tc>
        <w:tc>
          <w:tcPr>
            <w:tcW w:w="7650" w:type="dxa"/>
          </w:tcPr>
          <w:p w14:paraId="2AFEA9E6" w14:textId="47273595" w:rsidR="0044786C" w:rsidRPr="00793E7E" w:rsidRDefault="00A76B54" w:rsidP="00E1275E">
            <w:pPr>
              <w:spacing w:line="276" w:lineRule="auto"/>
              <w:rPr>
                <w:sz w:val="21"/>
                <w:szCs w:val="21"/>
              </w:rPr>
            </w:pPr>
            <w:r w:rsidRPr="00A76B54">
              <w:rPr>
                <w:sz w:val="21"/>
                <w:szCs w:val="21"/>
              </w:rPr>
              <w:t>Log (1+number of acquisition deals with the target as a private firm in a state and year).</w:t>
            </w:r>
          </w:p>
        </w:tc>
      </w:tr>
      <w:tr w:rsidR="0044786C" w:rsidRPr="00793E7E" w14:paraId="37CA012F" w14:textId="77777777" w:rsidTr="00112445">
        <w:tc>
          <w:tcPr>
            <w:tcW w:w="1800" w:type="dxa"/>
            <w:noWrap/>
          </w:tcPr>
          <w:p w14:paraId="1BBC03DF" w14:textId="4D50C0BB" w:rsidR="0044786C" w:rsidRPr="00793E7E" w:rsidRDefault="0044786C" w:rsidP="00E1275E">
            <w:pPr>
              <w:spacing w:line="276" w:lineRule="auto"/>
              <w:rPr>
                <w:sz w:val="21"/>
                <w:szCs w:val="21"/>
              </w:rPr>
            </w:pPr>
            <w:proofErr w:type="spellStart"/>
            <w:r w:rsidRPr="00793E7E">
              <w:rPr>
                <w:sz w:val="21"/>
                <w:szCs w:val="21"/>
              </w:rPr>
              <w:t>TPriTechM&amp;A</w:t>
            </w:r>
            <w:proofErr w:type="spellEnd"/>
          </w:p>
        </w:tc>
        <w:tc>
          <w:tcPr>
            <w:tcW w:w="7650" w:type="dxa"/>
          </w:tcPr>
          <w:p w14:paraId="16ED45D3" w14:textId="2C7D66F3" w:rsidR="0044786C" w:rsidRPr="00793E7E" w:rsidRDefault="00A76B54" w:rsidP="00E1275E">
            <w:pPr>
              <w:spacing w:line="276" w:lineRule="auto"/>
              <w:rPr>
                <w:sz w:val="21"/>
                <w:szCs w:val="21"/>
              </w:rPr>
            </w:pPr>
            <w:r w:rsidRPr="00A76B54">
              <w:rPr>
                <w:sz w:val="21"/>
                <w:szCs w:val="21"/>
              </w:rPr>
              <w:t>Number of acquisition deals with the target as a private firm in a state and year and has at least one patent.</w:t>
            </w:r>
          </w:p>
        </w:tc>
      </w:tr>
      <w:tr w:rsidR="0044786C" w:rsidRPr="00793E7E" w14:paraId="1D87E3F5" w14:textId="77777777" w:rsidTr="00112445">
        <w:tc>
          <w:tcPr>
            <w:tcW w:w="1800" w:type="dxa"/>
            <w:noWrap/>
          </w:tcPr>
          <w:p w14:paraId="53CE2646" w14:textId="52307A9E" w:rsidR="0044786C" w:rsidRPr="00793E7E" w:rsidRDefault="0044786C" w:rsidP="00E1275E">
            <w:pPr>
              <w:spacing w:line="276" w:lineRule="auto"/>
              <w:rPr>
                <w:sz w:val="21"/>
                <w:szCs w:val="21"/>
              </w:rPr>
            </w:pPr>
            <w:r w:rsidRPr="00793E7E">
              <w:rPr>
                <w:sz w:val="21"/>
                <w:szCs w:val="21"/>
              </w:rPr>
              <w:t>LTPriTechM&amp;A</w:t>
            </w:r>
          </w:p>
        </w:tc>
        <w:tc>
          <w:tcPr>
            <w:tcW w:w="7650" w:type="dxa"/>
          </w:tcPr>
          <w:p w14:paraId="269F2605" w14:textId="19BAA126" w:rsidR="0044786C" w:rsidRPr="00793E7E" w:rsidRDefault="00A76B54" w:rsidP="00E1275E">
            <w:pPr>
              <w:spacing w:line="276" w:lineRule="auto"/>
              <w:rPr>
                <w:sz w:val="21"/>
                <w:szCs w:val="21"/>
              </w:rPr>
            </w:pPr>
            <w:r w:rsidRPr="00A76B54">
              <w:rPr>
                <w:sz w:val="21"/>
                <w:szCs w:val="21"/>
              </w:rPr>
              <w:t>Log (1+number of acquisition deals with the target as a private firm in a state and year and has at least one patent).</w:t>
            </w:r>
          </w:p>
        </w:tc>
      </w:tr>
      <w:tr w:rsidR="0044786C" w:rsidRPr="00793E7E" w14:paraId="3EEF0A75" w14:textId="77777777" w:rsidTr="00112445">
        <w:tc>
          <w:tcPr>
            <w:tcW w:w="1800" w:type="dxa"/>
            <w:noWrap/>
          </w:tcPr>
          <w:p w14:paraId="1CE93F6F" w14:textId="65A7F124" w:rsidR="0044786C" w:rsidRPr="00793E7E" w:rsidRDefault="0044786C" w:rsidP="00E1275E">
            <w:pPr>
              <w:spacing w:line="276" w:lineRule="auto"/>
              <w:rPr>
                <w:sz w:val="21"/>
                <w:szCs w:val="21"/>
              </w:rPr>
            </w:pPr>
            <w:proofErr w:type="spellStart"/>
            <w:r w:rsidRPr="00793E7E">
              <w:rPr>
                <w:sz w:val="21"/>
                <w:szCs w:val="21"/>
              </w:rPr>
              <w:t>TPriOperM&amp;A</w:t>
            </w:r>
            <w:proofErr w:type="spellEnd"/>
          </w:p>
        </w:tc>
        <w:tc>
          <w:tcPr>
            <w:tcW w:w="7650" w:type="dxa"/>
          </w:tcPr>
          <w:p w14:paraId="3B333BCC" w14:textId="19CE363D" w:rsidR="0044786C" w:rsidRPr="00793E7E" w:rsidRDefault="00A76B54" w:rsidP="00E1275E">
            <w:pPr>
              <w:spacing w:line="276" w:lineRule="auto"/>
              <w:rPr>
                <w:sz w:val="21"/>
                <w:szCs w:val="21"/>
              </w:rPr>
            </w:pPr>
            <w:r w:rsidRPr="00A76B54">
              <w:rPr>
                <w:sz w:val="21"/>
                <w:szCs w:val="21"/>
              </w:rPr>
              <w:t>Number of acquisition deals with the target as a private firm in a state and year and has no patents.</w:t>
            </w:r>
          </w:p>
        </w:tc>
      </w:tr>
      <w:tr w:rsidR="0044786C" w:rsidRPr="00793E7E" w14:paraId="50629328" w14:textId="77777777" w:rsidTr="00112445">
        <w:tc>
          <w:tcPr>
            <w:tcW w:w="1800" w:type="dxa"/>
            <w:tcBorders>
              <w:bottom w:val="single" w:sz="4" w:space="0" w:color="auto"/>
            </w:tcBorders>
            <w:noWrap/>
          </w:tcPr>
          <w:p w14:paraId="2BBC0A51" w14:textId="7F312048" w:rsidR="0044786C" w:rsidRPr="00793E7E" w:rsidRDefault="0044786C" w:rsidP="000A4EE4">
            <w:pPr>
              <w:rPr>
                <w:sz w:val="21"/>
                <w:szCs w:val="21"/>
              </w:rPr>
            </w:pPr>
            <w:r w:rsidRPr="00793E7E">
              <w:rPr>
                <w:sz w:val="21"/>
                <w:szCs w:val="21"/>
              </w:rPr>
              <w:t>LTPriOperM&amp;A</w:t>
            </w:r>
          </w:p>
        </w:tc>
        <w:tc>
          <w:tcPr>
            <w:tcW w:w="7650" w:type="dxa"/>
            <w:tcBorders>
              <w:bottom w:val="single" w:sz="4" w:space="0" w:color="auto"/>
            </w:tcBorders>
          </w:tcPr>
          <w:p w14:paraId="67E48809" w14:textId="216A6980" w:rsidR="0044786C" w:rsidRPr="00793E7E" w:rsidRDefault="00A76B54" w:rsidP="00A76B54">
            <w:pPr>
              <w:spacing w:line="276" w:lineRule="auto"/>
              <w:rPr>
                <w:sz w:val="21"/>
                <w:szCs w:val="21"/>
              </w:rPr>
            </w:pPr>
            <w:r w:rsidRPr="00A76B54">
              <w:rPr>
                <w:sz w:val="21"/>
                <w:szCs w:val="21"/>
              </w:rPr>
              <w:t>Log (1+number of acquisition deals with the target as a private firm in a state and year and has no patents).</w:t>
            </w:r>
          </w:p>
        </w:tc>
      </w:tr>
      <w:tr w:rsidR="0044786C" w:rsidRPr="00793E7E" w14:paraId="3F32C7B4" w14:textId="77777777" w:rsidTr="00112445">
        <w:trPr>
          <w:trHeight w:val="476"/>
        </w:trPr>
        <w:tc>
          <w:tcPr>
            <w:tcW w:w="1800" w:type="dxa"/>
            <w:tcBorders>
              <w:top w:val="single" w:sz="4" w:space="0" w:color="auto"/>
            </w:tcBorders>
            <w:noWrap/>
          </w:tcPr>
          <w:p w14:paraId="71380E98" w14:textId="615268E4" w:rsidR="0044786C" w:rsidRPr="00793E7E" w:rsidRDefault="0044786C" w:rsidP="009806BB">
            <w:pPr>
              <w:rPr>
                <w:sz w:val="21"/>
                <w:szCs w:val="21"/>
              </w:rPr>
            </w:pPr>
          </w:p>
        </w:tc>
        <w:tc>
          <w:tcPr>
            <w:tcW w:w="7650" w:type="dxa"/>
            <w:tcBorders>
              <w:top w:val="single" w:sz="4" w:space="0" w:color="auto"/>
            </w:tcBorders>
          </w:tcPr>
          <w:p w14:paraId="0E94CD77" w14:textId="35CF007C" w:rsidR="0044786C" w:rsidRPr="00793E7E" w:rsidRDefault="0044786C" w:rsidP="0044786C">
            <w:pPr>
              <w:rPr>
                <w:color w:val="000000"/>
                <w:sz w:val="21"/>
                <w:szCs w:val="21"/>
              </w:rPr>
            </w:pPr>
          </w:p>
        </w:tc>
      </w:tr>
    </w:tbl>
    <w:p w14:paraId="38DA68BE" w14:textId="25E0AB2C" w:rsidR="008F4B20" w:rsidRPr="00793E7E" w:rsidRDefault="001A7166" w:rsidP="004D031E">
      <w:pPr>
        <w:pStyle w:val="Heading1"/>
        <w:jc w:val="both"/>
        <w:rPr>
          <w:rFonts w:cs="Times New Roman"/>
          <w:sz w:val="22"/>
          <w:szCs w:val="24"/>
        </w:rPr>
      </w:pPr>
      <w:bookmarkStart w:id="40" w:name="_Toc134461177"/>
      <w:r w:rsidRPr="00793E7E">
        <w:rPr>
          <w:rFonts w:cs="Times New Roman"/>
          <w:sz w:val="22"/>
          <w:szCs w:val="24"/>
        </w:rPr>
        <w:lastRenderedPageBreak/>
        <w:t xml:space="preserve">Appendix </w:t>
      </w:r>
      <w:r w:rsidR="00D67547" w:rsidRPr="00793E7E">
        <w:rPr>
          <w:rFonts w:cs="Times New Roman"/>
          <w:sz w:val="22"/>
          <w:szCs w:val="24"/>
        </w:rPr>
        <w:t>D</w:t>
      </w:r>
      <w:r w:rsidRPr="00793E7E">
        <w:rPr>
          <w:rFonts w:cs="Times New Roman"/>
          <w:sz w:val="22"/>
          <w:szCs w:val="24"/>
        </w:rPr>
        <w:t>. List of Changes in State</w:t>
      </w:r>
      <w:r w:rsidR="00AB110D">
        <w:rPr>
          <w:rFonts w:cs="Times New Roman"/>
          <w:sz w:val="22"/>
          <w:szCs w:val="24"/>
        </w:rPr>
        <w:t xml:space="preserve"> R&amp;D</w:t>
      </w:r>
      <w:r w:rsidRPr="00793E7E">
        <w:rPr>
          <w:rFonts w:cs="Times New Roman"/>
          <w:sz w:val="22"/>
          <w:szCs w:val="24"/>
        </w:rPr>
        <w:t xml:space="preserve"> Tax Credits</w:t>
      </w:r>
      <w:bookmarkEnd w:id="40"/>
      <w:r w:rsidRPr="00793E7E">
        <w:rPr>
          <w:rFonts w:cs="Times New Roman"/>
          <w:sz w:val="22"/>
          <w:szCs w:val="24"/>
        </w:rPr>
        <w:t xml:space="preserve"> </w:t>
      </w:r>
    </w:p>
    <w:p w14:paraId="4C51AA57" w14:textId="0E78DEEF" w:rsidR="008F4B20" w:rsidRPr="00793E7E" w:rsidRDefault="00D67547" w:rsidP="004D031E">
      <w:pPr>
        <w:autoSpaceDE w:val="0"/>
        <w:autoSpaceDN w:val="0"/>
        <w:adjustRightInd w:val="0"/>
        <w:jc w:val="both"/>
        <w:rPr>
          <w:rFonts w:eastAsiaTheme="minorEastAsia"/>
          <w:sz w:val="18"/>
          <w:szCs w:val="18"/>
        </w:rPr>
      </w:pPr>
      <w:r w:rsidRPr="00793E7E">
        <w:rPr>
          <w:rFonts w:eastAsiaTheme="minorEastAsia"/>
          <w:sz w:val="18"/>
          <w:szCs w:val="18"/>
        </w:rPr>
        <w:t xml:space="preserve">Notes: </w:t>
      </w:r>
      <w:r w:rsidR="00C43A60" w:rsidRPr="00793E7E">
        <w:rPr>
          <w:rFonts w:eastAsiaTheme="minorEastAsia"/>
          <w:sz w:val="18"/>
          <w:szCs w:val="18"/>
        </w:rPr>
        <w:t xml:space="preserve">The source of this table is from </w:t>
      </w:r>
      <w:proofErr w:type="spellStart"/>
      <w:r w:rsidR="00C43A60" w:rsidRPr="00793E7E">
        <w:rPr>
          <w:rFonts w:eastAsiaTheme="minorEastAsia"/>
          <w:sz w:val="18"/>
          <w:szCs w:val="18"/>
        </w:rPr>
        <w:t>Falato</w:t>
      </w:r>
      <w:proofErr w:type="spellEnd"/>
      <w:r w:rsidR="00C43A60" w:rsidRPr="00793E7E">
        <w:rPr>
          <w:rFonts w:eastAsiaTheme="minorEastAsia"/>
          <w:sz w:val="18"/>
          <w:szCs w:val="18"/>
        </w:rPr>
        <w:t xml:space="preserve"> and Sim (2014)</w:t>
      </w:r>
      <w:r w:rsidRPr="00793E7E">
        <w:rPr>
          <w:rFonts w:eastAsiaTheme="minorEastAsia"/>
          <w:sz w:val="18"/>
          <w:szCs w:val="18"/>
        </w:rPr>
        <w:t xml:space="preserve"> and Schmidt (2021)</w:t>
      </w:r>
      <w:r w:rsidR="004F6DD1" w:rsidRPr="00793E7E">
        <w:rPr>
          <w:rFonts w:eastAsiaTheme="minorEastAsia"/>
          <w:sz w:val="18"/>
          <w:szCs w:val="18"/>
        </w:rPr>
        <w:t>.</w:t>
      </w:r>
    </w:p>
    <w:p w14:paraId="52800D65" w14:textId="77777777" w:rsidR="009B7A99" w:rsidRPr="00793E7E" w:rsidRDefault="009B7A99" w:rsidP="004D031E">
      <w:pPr>
        <w:autoSpaceDE w:val="0"/>
        <w:autoSpaceDN w:val="0"/>
        <w:adjustRightInd w:val="0"/>
        <w:jc w:val="both"/>
        <w:rPr>
          <w:rFonts w:eastAsiaTheme="minorEastAsia"/>
          <w:sz w:val="20"/>
          <w:szCs w:val="20"/>
        </w:rPr>
      </w:pPr>
    </w:p>
    <w:tbl>
      <w:tblPr>
        <w:tblStyle w:val="TableGrid"/>
        <w:tblW w:w="0" w:type="auto"/>
        <w:tblLook w:val="01E0" w:firstRow="1" w:lastRow="1" w:firstColumn="1" w:lastColumn="1" w:noHBand="0" w:noVBand="0"/>
      </w:tblPr>
      <w:tblGrid>
        <w:gridCol w:w="1206"/>
        <w:gridCol w:w="830"/>
        <w:gridCol w:w="1536"/>
        <w:gridCol w:w="1028"/>
        <w:gridCol w:w="1243"/>
        <w:gridCol w:w="1202"/>
        <w:gridCol w:w="1208"/>
        <w:gridCol w:w="1107"/>
      </w:tblGrid>
      <w:tr w:rsidR="00E171EF" w:rsidRPr="00793E7E" w14:paraId="739F82FE" w14:textId="77777777" w:rsidTr="00E171EF">
        <w:trPr>
          <w:trHeight w:val="375"/>
        </w:trPr>
        <w:tc>
          <w:tcPr>
            <w:tcW w:w="0" w:type="auto"/>
            <w:tcBorders>
              <w:left w:val="nil"/>
            </w:tcBorders>
            <w:shd w:val="clear" w:color="auto" w:fill="D0CECE" w:themeFill="background2" w:themeFillShade="E6"/>
            <w:hideMark/>
          </w:tcPr>
          <w:p w14:paraId="03FEAC28" w14:textId="77777777" w:rsidR="00E171EF" w:rsidRPr="00793E7E" w:rsidRDefault="00E171EF" w:rsidP="008C1DF4">
            <w:pPr>
              <w:spacing w:line="180" w:lineRule="atLeast"/>
              <w:rPr>
                <w:b/>
                <w:bCs/>
                <w:sz w:val="17"/>
                <w:szCs w:val="17"/>
              </w:rPr>
            </w:pPr>
            <w:r w:rsidRPr="00793E7E">
              <w:rPr>
                <w:b/>
                <w:bCs/>
                <w:color w:val="000000"/>
                <w:sz w:val="17"/>
                <w:szCs w:val="17"/>
              </w:rPr>
              <w:t>State</w:t>
            </w:r>
          </w:p>
        </w:tc>
        <w:tc>
          <w:tcPr>
            <w:tcW w:w="0" w:type="auto"/>
            <w:shd w:val="clear" w:color="auto" w:fill="D0CECE" w:themeFill="background2" w:themeFillShade="E6"/>
            <w:hideMark/>
          </w:tcPr>
          <w:p w14:paraId="5C1F25EA" w14:textId="77777777" w:rsidR="00E171EF" w:rsidRPr="00793E7E" w:rsidRDefault="00E171EF" w:rsidP="00D731BC">
            <w:pPr>
              <w:spacing w:line="180" w:lineRule="atLeast"/>
              <w:jc w:val="center"/>
              <w:rPr>
                <w:b/>
                <w:bCs/>
                <w:sz w:val="17"/>
                <w:szCs w:val="17"/>
              </w:rPr>
            </w:pPr>
            <w:r w:rsidRPr="00793E7E">
              <w:rPr>
                <w:b/>
                <w:bCs/>
                <w:color w:val="000000"/>
                <w:sz w:val="17"/>
                <w:szCs w:val="17"/>
              </w:rPr>
              <w:t>Year Enacted</w:t>
            </w:r>
          </w:p>
        </w:tc>
        <w:tc>
          <w:tcPr>
            <w:tcW w:w="0" w:type="auto"/>
            <w:shd w:val="clear" w:color="auto" w:fill="D0CECE" w:themeFill="background2" w:themeFillShade="E6"/>
            <w:hideMark/>
          </w:tcPr>
          <w:p w14:paraId="31FE625E" w14:textId="77777777" w:rsidR="00E171EF" w:rsidRPr="00793E7E" w:rsidRDefault="00E171EF" w:rsidP="00D731BC">
            <w:pPr>
              <w:spacing w:line="180" w:lineRule="atLeast"/>
              <w:jc w:val="center"/>
              <w:rPr>
                <w:b/>
                <w:bCs/>
                <w:sz w:val="17"/>
                <w:szCs w:val="17"/>
              </w:rPr>
            </w:pPr>
            <w:r w:rsidRPr="00793E7E">
              <w:rPr>
                <w:b/>
                <w:bCs/>
                <w:color w:val="000000"/>
                <w:sz w:val="17"/>
                <w:szCs w:val="17"/>
              </w:rPr>
              <w:t>R&amp;D Tax Credit Rate</w:t>
            </w:r>
          </w:p>
        </w:tc>
        <w:tc>
          <w:tcPr>
            <w:tcW w:w="0" w:type="auto"/>
            <w:shd w:val="clear" w:color="auto" w:fill="D0CECE" w:themeFill="background2" w:themeFillShade="E6"/>
            <w:hideMark/>
          </w:tcPr>
          <w:p w14:paraId="07107A42" w14:textId="77777777" w:rsidR="00E171EF" w:rsidRPr="00793E7E" w:rsidRDefault="00E171EF" w:rsidP="00D731BC">
            <w:pPr>
              <w:spacing w:line="180" w:lineRule="atLeast"/>
              <w:jc w:val="center"/>
              <w:rPr>
                <w:b/>
                <w:bCs/>
                <w:sz w:val="17"/>
                <w:szCs w:val="17"/>
              </w:rPr>
            </w:pPr>
            <w:r w:rsidRPr="00793E7E">
              <w:rPr>
                <w:b/>
                <w:bCs/>
                <w:color w:val="000000"/>
                <w:sz w:val="17"/>
                <w:szCs w:val="17"/>
              </w:rPr>
              <w:t>Tax Base</w:t>
            </w:r>
          </w:p>
        </w:tc>
        <w:tc>
          <w:tcPr>
            <w:tcW w:w="0" w:type="auto"/>
            <w:shd w:val="clear" w:color="auto" w:fill="D0CECE" w:themeFill="background2" w:themeFillShade="E6"/>
            <w:hideMark/>
          </w:tcPr>
          <w:p w14:paraId="1E2EDBBE" w14:textId="77777777" w:rsidR="00E171EF" w:rsidRPr="00793E7E" w:rsidRDefault="00E171EF" w:rsidP="00D731BC">
            <w:pPr>
              <w:spacing w:line="180" w:lineRule="atLeast"/>
              <w:jc w:val="center"/>
              <w:rPr>
                <w:b/>
                <w:bCs/>
                <w:sz w:val="17"/>
                <w:szCs w:val="17"/>
              </w:rPr>
            </w:pPr>
            <w:r w:rsidRPr="00793E7E">
              <w:rPr>
                <w:b/>
                <w:bCs/>
                <w:color w:val="000000"/>
                <w:sz w:val="17"/>
                <w:szCs w:val="17"/>
              </w:rPr>
              <w:t>Limit</w:t>
            </w:r>
          </w:p>
          <w:p w14:paraId="06B0D07C" w14:textId="77777777" w:rsidR="00E171EF" w:rsidRPr="00793E7E" w:rsidRDefault="00E171EF" w:rsidP="00D731BC">
            <w:pPr>
              <w:spacing w:line="180" w:lineRule="atLeast"/>
              <w:jc w:val="center"/>
              <w:rPr>
                <w:b/>
                <w:bCs/>
                <w:sz w:val="17"/>
                <w:szCs w:val="17"/>
              </w:rPr>
            </w:pPr>
          </w:p>
        </w:tc>
        <w:tc>
          <w:tcPr>
            <w:tcW w:w="0" w:type="auto"/>
            <w:shd w:val="clear" w:color="auto" w:fill="D0CECE" w:themeFill="background2" w:themeFillShade="E6"/>
            <w:hideMark/>
          </w:tcPr>
          <w:p w14:paraId="483ACAF6" w14:textId="77777777" w:rsidR="00E171EF" w:rsidRPr="00793E7E" w:rsidRDefault="00E171EF" w:rsidP="00D731BC">
            <w:pPr>
              <w:spacing w:line="180" w:lineRule="atLeast"/>
              <w:jc w:val="center"/>
              <w:rPr>
                <w:b/>
                <w:bCs/>
                <w:sz w:val="17"/>
                <w:szCs w:val="17"/>
              </w:rPr>
            </w:pPr>
            <w:r w:rsidRPr="00793E7E">
              <w:rPr>
                <w:b/>
                <w:bCs/>
                <w:color w:val="000000"/>
                <w:sz w:val="17"/>
                <w:szCs w:val="17"/>
              </w:rPr>
              <w:t>Cap</w:t>
            </w:r>
          </w:p>
          <w:p w14:paraId="128915C3" w14:textId="77777777" w:rsidR="00E171EF" w:rsidRPr="00793E7E" w:rsidRDefault="00E171EF" w:rsidP="00D731BC">
            <w:pPr>
              <w:spacing w:line="180" w:lineRule="atLeast"/>
              <w:jc w:val="center"/>
              <w:rPr>
                <w:b/>
                <w:bCs/>
                <w:sz w:val="17"/>
                <w:szCs w:val="17"/>
              </w:rPr>
            </w:pPr>
          </w:p>
        </w:tc>
        <w:tc>
          <w:tcPr>
            <w:tcW w:w="0" w:type="auto"/>
            <w:shd w:val="clear" w:color="auto" w:fill="D0CECE" w:themeFill="background2" w:themeFillShade="E6"/>
            <w:hideMark/>
          </w:tcPr>
          <w:p w14:paraId="30149DE0" w14:textId="77777777" w:rsidR="00E171EF" w:rsidRPr="00793E7E" w:rsidRDefault="00E171EF" w:rsidP="00D731BC">
            <w:pPr>
              <w:spacing w:line="180" w:lineRule="atLeast"/>
              <w:jc w:val="center"/>
              <w:rPr>
                <w:b/>
                <w:bCs/>
                <w:sz w:val="17"/>
                <w:szCs w:val="17"/>
              </w:rPr>
            </w:pPr>
            <w:r w:rsidRPr="00793E7E">
              <w:rPr>
                <w:b/>
                <w:bCs/>
                <w:color w:val="000000"/>
                <w:sz w:val="17"/>
                <w:szCs w:val="17"/>
              </w:rPr>
              <w:t>Refundable</w:t>
            </w:r>
          </w:p>
        </w:tc>
        <w:tc>
          <w:tcPr>
            <w:tcW w:w="0" w:type="auto"/>
            <w:tcBorders>
              <w:right w:val="nil"/>
            </w:tcBorders>
            <w:shd w:val="clear" w:color="auto" w:fill="D0CECE" w:themeFill="background2" w:themeFillShade="E6"/>
            <w:hideMark/>
          </w:tcPr>
          <w:p w14:paraId="21F97185" w14:textId="77777777" w:rsidR="00E171EF" w:rsidRPr="00793E7E" w:rsidRDefault="00E171EF" w:rsidP="00D731BC">
            <w:pPr>
              <w:spacing w:line="180" w:lineRule="atLeast"/>
              <w:jc w:val="center"/>
              <w:rPr>
                <w:b/>
                <w:bCs/>
                <w:sz w:val="17"/>
                <w:szCs w:val="17"/>
              </w:rPr>
            </w:pPr>
            <w:r w:rsidRPr="00793E7E">
              <w:rPr>
                <w:b/>
                <w:bCs/>
                <w:color w:val="000000"/>
                <w:sz w:val="17"/>
                <w:szCs w:val="17"/>
              </w:rPr>
              <w:t>Carry Forward</w:t>
            </w:r>
          </w:p>
          <w:p w14:paraId="7984B84E" w14:textId="77777777" w:rsidR="00E171EF" w:rsidRPr="00793E7E" w:rsidRDefault="00E171EF" w:rsidP="00D731BC">
            <w:pPr>
              <w:spacing w:line="180" w:lineRule="atLeast"/>
              <w:jc w:val="center"/>
              <w:rPr>
                <w:b/>
                <w:bCs/>
                <w:sz w:val="17"/>
                <w:szCs w:val="17"/>
              </w:rPr>
            </w:pPr>
          </w:p>
        </w:tc>
      </w:tr>
      <w:tr w:rsidR="00E171EF" w:rsidRPr="00793E7E" w14:paraId="120E82D9" w14:textId="77777777" w:rsidTr="00D731BC">
        <w:trPr>
          <w:trHeight w:val="258"/>
        </w:trPr>
        <w:tc>
          <w:tcPr>
            <w:tcW w:w="0" w:type="auto"/>
            <w:tcBorders>
              <w:left w:val="nil"/>
            </w:tcBorders>
            <w:hideMark/>
          </w:tcPr>
          <w:p w14:paraId="49713173" w14:textId="77777777" w:rsidR="00E171EF" w:rsidRPr="00793E7E" w:rsidRDefault="00E171EF" w:rsidP="008C1DF4">
            <w:pPr>
              <w:spacing w:line="180" w:lineRule="atLeast"/>
              <w:rPr>
                <w:sz w:val="17"/>
                <w:szCs w:val="17"/>
              </w:rPr>
            </w:pPr>
            <w:r w:rsidRPr="00793E7E">
              <w:rPr>
                <w:color w:val="000000"/>
                <w:sz w:val="17"/>
                <w:szCs w:val="17"/>
              </w:rPr>
              <w:t>Alaska</w:t>
            </w:r>
          </w:p>
        </w:tc>
        <w:tc>
          <w:tcPr>
            <w:tcW w:w="0" w:type="auto"/>
            <w:hideMark/>
          </w:tcPr>
          <w:p w14:paraId="1682E744" w14:textId="77777777" w:rsidR="00E171EF" w:rsidRPr="00793E7E" w:rsidRDefault="00E171EF" w:rsidP="00D731BC">
            <w:pPr>
              <w:spacing w:line="180" w:lineRule="atLeast"/>
              <w:jc w:val="center"/>
              <w:rPr>
                <w:sz w:val="17"/>
                <w:szCs w:val="17"/>
              </w:rPr>
            </w:pPr>
            <w:r w:rsidRPr="00793E7E">
              <w:rPr>
                <w:color w:val="000000"/>
                <w:sz w:val="17"/>
                <w:szCs w:val="17"/>
              </w:rPr>
              <w:t>1998</w:t>
            </w:r>
          </w:p>
        </w:tc>
        <w:tc>
          <w:tcPr>
            <w:tcW w:w="0" w:type="auto"/>
            <w:hideMark/>
          </w:tcPr>
          <w:p w14:paraId="36EED10E" w14:textId="77777777" w:rsidR="00E171EF" w:rsidRPr="00793E7E" w:rsidRDefault="00E171EF" w:rsidP="00D731BC">
            <w:pPr>
              <w:spacing w:line="180" w:lineRule="atLeast"/>
              <w:jc w:val="center"/>
              <w:rPr>
                <w:sz w:val="17"/>
                <w:szCs w:val="17"/>
              </w:rPr>
            </w:pPr>
            <w:r w:rsidRPr="00793E7E">
              <w:rPr>
                <w:color w:val="000000"/>
                <w:sz w:val="17"/>
                <w:szCs w:val="17"/>
              </w:rPr>
              <w:t>18% of allocated federal credit</w:t>
            </w:r>
          </w:p>
        </w:tc>
        <w:tc>
          <w:tcPr>
            <w:tcW w:w="0" w:type="auto"/>
            <w:hideMark/>
          </w:tcPr>
          <w:p w14:paraId="02D6C627"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47C8543"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38110C9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11C147A"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2D4A2F8A" w14:textId="77777777" w:rsidR="00E171EF" w:rsidRPr="00793E7E" w:rsidRDefault="00E171EF" w:rsidP="00D731BC">
            <w:pPr>
              <w:spacing w:line="180" w:lineRule="atLeast"/>
              <w:jc w:val="center"/>
              <w:rPr>
                <w:sz w:val="17"/>
                <w:szCs w:val="17"/>
              </w:rPr>
            </w:pPr>
            <w:r w:rsidRPr="00793E7E">
              <w:rPr>
                <w:color w:val="000000"/>
                <w:sz w:val="17"/>
                <w:szCs w:val="17"/>
              </w:rPr>
              <w:t>20 Years</w:t>
            </w:r>
          </w:p>
        </w:tc>
      </w:tr>
      <w:tr w:rsidR="00E171EF" w:rsidRPr="00793E7E" w14:paraId="1D56DA7D" w14:textId="77777777" w:rsidTr="00D731BC">
        <w:trPr>
          <w:trHeight w:val="588"/>
        </w:trPr>
        <w:tc>
          <w:tcPr>
            <w:tcW w:w="0" w:type="auto"/>
            <w:tcBorders>
              <w:left w:val="nil"/>
            </w:tcBorders>
            <w:hideMark/>
          </w:tcPr>
          <w:p w14:paraId="51BE8946" w14:textId="77777777" w:rsidR="00E171EF" w:rsidRPr="00793E7E" w:rsidRDefault="00E171EF" w:rsidP="008C1DF4">
            <w:pPr>
              <w:spacing w:line="180" w:lineRule="atLeast"/>
              <w:rPr>
                <w:sz w:val="17"/>
                <w:szCs w:val="17"/>
              </w:rPr>
            </w:pPr>
            <w:r w:rsidRPr="00793E7E">
              <w:rPr>
                <w:color w:val="000000"/>
                <w:sz w:val="17"/>
                <w:szCs w:val="17"/>
              </w:rPr>
              <w:t>Arizona</w:t>
            </w:r>
          </w:p>
        </w:tc>
        <w:tc>
          <w:tcPr>
            <w:tcW w:w="0" w:type="auto"/>
            <w:hideMark/>
          </w:tcPr>
          <w:p w14:paraId="15A51ABC" w14:textId="77777777" w:rsidR="00E171EF" w:rsidRPr="00793E7E" w:rsidRDefault="00E171EF" w:rsidP="00D731BC">
            <w:pPr>
              <w:spacing w:line="180" w:lineRule="atLeast"/>
              <w:jc w:val="center"/>
              <w:rPr>
                <w:sz w:val="17"/>
                <w:szCs w:val="17"/>
              </w:rPr>
            </w:pPr>
            <w:r w:rsidRPr="00793E7E">
              <w:rPr>
                <w:color w:val="000000"/>
                <w:sz w:val="17"/>
                <w:szCs w:val="17"/>
              </w:rPr>
              <w:t>1994</w:t>
            </w:r>
          </w:p>
        </w:tc>
        <w:tc>
          <w:tcPr>
            <w:tcW w:w="0" w:type="auto"/>
            <w:hideMark/>
          </w:tcPr>
          <w:p w14:paraId="79FF676C" w14:textId="77777777" w:rsidR="00E171EF" w:rsidRPr="00793E7E" w:rsidRDefault="00E171EF" w:rsidP="00D731BC">
            <w:pPr>
              <w:spacing w:line="180" w:lineRule="atLeast"/>
              <w:jc w:val="center"/>
              <w:rPr>
                <w:sz w:val="17"/>
                <w:szCs w:val="17"/>
              </w:rPr>
            </w:pPr>
            <w:r w:rsidRPr="00793E7E">
              <w:rPr>
                <w:color w:val="000000"/>
                <w:sz w:val="17"/>
                <w:szCs w:val="17"/>
              </w:rPr>
              <w:t>15%-24% of incremental</w:t>
            </w:r>
          </w:p>
          <w:p w14:paraId="562FA53A" w14:textId="77777777" w:rsidR="00E171EF" w:rsidRPr="00793E7E" w:rsidRDefault="00E171EF" w:rsidP="00D731BC">
            <w:pPr>
              <w:spacing w:line="180" w:lineRule="atLeast"/>
              <w:jc w:val="center"/>
              <w:rPr>
                <w:sz w:val="17"/>
                <w:szCs w:val="17"/>
              </w:rPr>
            </w:pPr>
            <w:r w:rsidRPr="00793E7E">
              <w:rPr>
                <w:color w:val="000000"/>
                <w:sz w:val="17"/>
                <w:szCs w:val="17"/>
              </w:rPr>
              <w:t>research expenditures in-state</w:t>
            </w:r>
          </w:p>
        </w:tc>
        <w:tc>
          <w:tcPr>
            <w:tcW w:w="0" w:type="auto"/>
            <w:hideMark/>
          </w:tcPr>
          <w:p w14:paraId="7CE279CF"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1767EEF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9464708" w14:textId="77777777" w:rsidR="00E171EF" w:rsidRPr="00793E7E" w:rsidRDefault="00E171EF" w:rsidP="00D731BC">
            <w:pPr>
              <w:spacing w:line="180" w:lineRule="atLeast"/>
              <w:jc w:val="center"/>
              <w:rPr>
                <w:sz w:val="17"/>
                <w:szCs w:val="17"/>
              </w:rPr>
            </w:pPr>
            <w:r w:rsidRPr="00793E7E">
              <w:rPr>
                <w:color w:val="000000"/>
                <w:sz w:val="17"/>
                <w:szCs w:val="17"/>
              </w:rPr>
              <w:t>$5 million for refundable portion</w:t>
            </w:r>
          </w:p>
          <w:p w14:paraId="681FA936" w14:textId="77777777" w:rsidR="00E171EF" w:rsidRPr="00793E7E" w:rsidRDefault="00E171EF" w:rsidP="00D731BC">
            <w:pPr>
              <w:spacing w:line="180" w:lineRule="atLeast"/>
              <w:jc w:val="center"/>
              <w:rPr>
                <w:sz w:val="17"/>
                <w:szCs w:val="17"/>
              </w:rPr>
            </w:pPr>
          </w:p>
        </w:tc>
        <w:tc>
          <w:tcPr>
            <w:tcW w:w="0" w:type="auto"/>
            <w:hideMark/>
          </w:tcPr>
          <w:p w14:paraId="21AB7C5F" w14:textId="380AB199" w:rsidR="00E171EF" w:rsidRPr="00793E7E" w:rsidRDefault="00E171EF" w:rsidP="00D731BC">
            <w:pPr>
              <w:spacing w:line="180" w:lineRule="atLeast"/>
              <w:jc w:val="center"/>
              <w:rPr>
                <w:sz w:val="17"/>
                <w:szCs w:val="17"/>
              </w:rPr>
            </w:pPr>
            <w:r w:rsidRPr="00793E7E">
              <w:rPr>
                <w:color w:val="000000"/>
                <w:sz w:val="17"/>
                <w:szCs w:val="17"/>
              </w:rPr>
              <w:t>Yes, for qualified small business only.</w:t>
            </w:r>
          </w:p>
          <w:p w14:paraId="4ACF16BD"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05A81C6B" w14:textId="77777777" w:rsidR="00E171EF" w:rsidRPr="00793E7E" w:rsidRDefault="00E171EF" w:rsidP="00D731BC">
            <w:pPr>
              <w:spacing w:line="180" w:lineRule="atLeast"/>
              <w:jc w:val="center"/>
              <w:rPr>
                <w:sz w:val="17"/>
                <w:szCs w:val="17"/>
              </w:rPr>
            </w:pPr>
            <w:r w:rsidRPr="00793E7E">
              <w:rPr>
                <w:color w:val="000000"/>
                <w:sz w:val="17"/>
                <w:szCs w:val="17"/>
              </w:rPr>
              <w:t>15 years</w:t>
            </w:r>
          </w:p>
        </w:tc>
      </w:tr>
      <w:tr w:rsidR="00E171EF" w:rsidRPr="00793E7E" w14:paraId="09A51F18" w14:textId="77777777" w:rsidTr="00D731BC">
        <w:trPr>
          <w:trHeight w:val="102"/>
        </w:trPr>
        <w:tc>
          <w:tcPr>
            <w:tcW w:w="0" w:type="auto"/>
            <w:tcBorders>
              <w:left w:val="nil"/>
            </w:tcBorders>
            <w:hideMark/>
          </w:tcPr>
          <w:p w14:paraId="2808A7EE" w14:textId="77777777" w:rsidR="00E171EF" w:rsidRPr="00793E7E" w:rsidRDefault="00E171EF" w:rsidP="008C1DF4">
            <w:pPr>
              <w:spacing w:line="180" w:lineRule="atLeast"/>
              <w:rPr>
                <w:sz w:val="17"/>
                <w:szCs w:val="17"/>
              </w:rPr>
            </w:pPr>
            <w:r w:rsidRPr="00793E7E">
              <w:rPr>
                <w:color w:val="000000"/>
                <w:sz w:val="17"/>
                <w:szCs w:val="17"/>
              </w:rPr>
              <w:t>Arkansas</w:t>
            </w:r>
          </w:p>
        </w:tc>
        <w:tc>
          <w:tcPr>
            <w:tcW w:w="0" w:type="auto"/>
            <w:hideMark/>
          </w:tcPr>
          <w:p w14:paraId="6F1F29FA" w14:textId="77777777" w:rsidR="00E171EF" w:rsidRPr="00793E7E" w:rsidRDefault="00E171EF" w:rsidP="00D731BC">
            <w:pPr>
              <w:spacing w:line="180" w:lineRule="atLeast"/>
              <w:jc w:val="center"/>
              <w:rPr>
                <w:sz w:val="17"/>
                <w:szCs w:val="17"/>
              </w:rPr>
            </w:pPr>
            <w:r w:rsidRPr="00793E7E">
              <w:rPr>
                <w:color w:val="000000"/>
                <w:sz w:val="17"/>
                <w:szCs w:val="17"/>
              </w:rPr>
              <w:t>2003</w:t>
            </w:r>
          </w:p>
        </w:tc>
        <w:tc>
          <w:tcPr>
            <w:tcW w:w="0" w:type="auto"/>
            <w:hideMark/>
          </w:tcPr>
          <w:p w14:paraId="199A57D4" w14:textId="77777777" w:rsidR="00E171EF" w:rsidRPr="00793E7E" w:rsidRDefault="00E171EF" w:rsidP="00D731BC">
            <w:pPr>
              <w:spacing w:line="180" w:lineRule="atLeast"/>
              <w:jc w:val="center"/>
              <w:rPr>
                <w:sz w:val="17"/>
                <w:szCs w:val="17"/>
              </w:rPr>
            </w:pPr>
            <w:r w:rsidRPr="00793E7E">
              <w:rPr>
                <w:color w:val="000000"/>
                <w:sz w:val="17"/>
                <w:szCs w:val="17"/>
              </w:rPr>
              <w:t>10% incremental research expenditures</w:t>
            </w:r>
          </w:p>
        </w:tc>
        <w:tc>
          <w:tcPr>
            <w:tcW w:w="0" w:type="auto"/>
            <w:hideMark/>
          </w:tcPr>
          <w:p w14:paraId="51282B2B"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0D0CF19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449C964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463D0D23"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2F2DC32B"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78328A1C" w14:textId="77777777" w:rsidTr="00D731BC">
        <w:trPr>
          <w:trHeight w:val="381"/>
        </w:trPr>
        <w:tc>
          <w:tcPr>
            <w:tcW w:w="0" w:type="auto"/>
            <w:tcBorders>
              <w:left w:val="nil"/>
            </w:tcBorders>
            <w:hideMark/>
          </w:tcPr>
          <w:p w14:paraId="1EA6805C" w14:textId="77777777" w:rsidR="00E171EF" w:rsidRPr="00793E7E" w:rsidRDefault="00E171EF" w:rsidP="008C1DF4">
            <w:pPr>
              <w:spacing w:line="180" w:lineRule="atLeast"/>
              <w:rPr>
                <w:sz w:val="17"/>
                <w:szCs w:val="17"/>
              </w:rPr>
            </w:pPr>
            <w:r w:rsidRPr="00793E7E">
              <w:rPr>
                <w:color w:val="000000"/>
                <w:sz w:val="17"/>
                <w:szCs w:val="17"/>
              </w:rPr>
              <w:t>Arkansas</w:t>
            </w:r>
          </w:p>
        </w:tc>
        <w:tc>
          <w:tcPr>
            <w:tcW w:w="0" w:type="auto"/>
            <w:hideMark/>
          </w:tcPr>
          <w:p w14:paraId="74971C71" w14:textId="77777777" w:rsidR="00E171EF" w:rsidRPr="00793E7E" w:rsidRDefault="00E171EF" w:rsidP="00D731BC">
            <w:pPr>
              <w:spacing w:line="180" w:lineRule="atLeast"/>
              <w:jc w:val="center"/>
              <w:rPr>
                <w:sz w:val="17"/>
                <w:szCs w:val="17"/>
              </w:rPr>
            </w:pPr>
            <w:r w:rsidRPr="00793E7E">
              <w:rPr>
                <w:color w:val="000000"/>
                <w:sz w:val="17"/>
                <w:szCs w:val="17"/>
              </w:rPr>
              <w:t>2007</w:t>
            </w:r>
          </w:p>
        </w:tc>
        <w:tc>
          <w:tcPr>
            <w:tcW w:w="0" w:type="auto"/>
            <w:hideMark/>
          </w:tcPr>
          <w:p w14:paraId="642AFEC7" w14:textId="77777777" w:rsidR="00E171EF" w:rsidRPr="00793E7E" w:rsidRDefault="00E171EF" w:rsidP="00D731BC">
            <w:pPr>
              <w:spacing w:line="180" w:lineRule="atLeast"/>
              <w:jc w:val="center"/>
              <w:rPr>
                <w:sz w:val="17"/>
                <w:szCs w:val="17"/>
              </w:rPr>
            </w:pPr>
            <w:r w:rsidRPr="00793E7E">
              <w:rPr>
                <w:color w:val="000000"/>
                <w:sz w:val="17"/>
                <w:szCs w:val="17"/>
              </w:rPr>
              <w:t>20%-33% of incremental</w:t>
            </w:r>
          </w:p>
          <w:p w14:paraId="607D0F81" w14:textId="77777777" w:rsidR="00E171EF" w:rsidRPr="00793E7E" w:rsidRDefault="00E171EF" w:rsidP="00D731BC">
            <w:pPr>
              <w:spacing w:line="180" w:lineRule="atLeast"/>
              <w:jc w:val="center"/>
              <w:rPr>
                <w:sz w:val="17"/>
                <w:szCs w:val="17"/>
              </w:rPr>
            </w:pPr>
            <w:r w:rsidRPr="00793E7E">
              <w:rPr>
                <w:color w:val="000000"/>
                <w:sz w:val="17"/>
                <w:szCs w:val="17"/>
              </w:rPr>
              <w:t>research expenditures</w:t>
            </w:r>
          </w:p>
        </w:tc>
        <w:tc>
          <w:tcPr>
            <w:tcW w:w="0" w:type="auto"/>
            <w:hideMark/>
          </w:tcPr>
          <w:p w14:paraId="38C8A154"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03E1E8B7" w14:textId="77777777" w:rsidR="00E171EF" w:rsidRPr="00793E7E" w:rsidRDefault="00E171EF" w:rsidP="00D731BC">
            <w:pPr>
              <w:spacing w:line="180" w:lineRule="atLeast"/>
              <w:jc w:val="center"/>
              <w:rPr>
                <w:sz w:val="17"/>
                <w:szCs w:val="17"/>
              </w:rPr>
            </w:pPr>
            <w:r w:rsidRPr="00793E7E">
              <w:rPr>
                <w:color w:val="000000"/>
                <w:sz w:val="17"/>
                <w:szCs w:val="17"/>
              </w:rPr>
              <w:t>Yes, $10,000-$50,000 per year</w:t>
            </w:r>
          </w:p>
        </w:tc>
        <w:tc>
          <w:tcPr>
            <w:tcW w:w="0" w:type="auto"/>
            <w:hideMark/>
          </w:tcPr>
          <w:p w14:paraId="0CA955C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574B731A"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048B89CF" w14:textId="77777777" w:rsidR="00E171EF" w:rsidRPr="00793E7E" w:rsidRDefault="00E171EF" w:rsidP="00D731BC">
            <w:pPr>
              <w:spacing w:line="180" w:lineRule="atLeast"/>
              <w:jc w:val="center"/>
              <w:rPr>
                <w:sz w:val="17"/>
                <w:szCs w:val="17"/>
              </w:rPr>
            </w:pPr>
            <w:r w:rsidRPr="00793E7E">
              <w:rPr>
                <w:color w:val="000000"/>
                <w:sz w:val="17"/>
                <w:szCs w:val="17"/>
              </w:rPr>
              <w:t>9 Years</w:t>
            </w:r>
          </w:p>
        </w:tc>
      </w:tr>
      <w:tr w:rsidR="00E171EF" w:rsidRPr="00793E7E" w14:paraId="512D50CF" w14:textId="77777777" w:rsidTr="00D731BC">
        <w:trPr>
          <w:trHeight w:val="72"/>
        </w:trPr>
        <w:tc>
          <w:tcPr>
            <w:tcW w:w="0" w:type="auto"/>
            <w:tcBorders>
              <w:left w:val="nil"/>
            </w:tcBorders>
            <w:hideMark/>
          </w:tcPr>
          <w:p w14:paraId="45E9520D" w14:textId="77777777" w:rsidR="00E171EF" w:rsidRPr="00793E7E" w:rsidRDefault="00E171EF" w:rsidP="008C1DF4">
            <w:pPr>
              <w:spacing w:line="180" w:lineRule="atLeast"/>
              <w:rPr>
                <w:sz w:val="17"/>
                <w:szCs w:val="17"/>
              </w:rPr>
            </w:pPr>
            <w:r w:rsidRPr="00793E7E">
              <w:rPr>
                <w:color w:val="000000"/>
                <w:sz w:val="17"/>
                <w:szCs w:val="17"/>
              </w:rPr>
              <w:t>California</w:t>
            </w:r>
          </w:p>
        </w:tc>
        <w:tc>
          <w:tcPr>
            <w:tcW w:w="0" w:type="auto"/>
            <w:hideMark/>
          </w:tcPr>
          <w:p w14:paraId="22FD9C8F" w14:textId="77777777" w:rsidR="00E171EF" w:rsidRPr="00793E7E" w:rsidRDefault="00E171EF" w:rsidP="00D731BC">
            <w:pPr>
              <w:spacing w:line="180" w:lineRule="atLeast"/>
              <w:jc w:val="center"/>
              <w:rPr>
                <w:sz w:val="17"/>
                <w:szCs w:val="17"/>
              </w:rPr>
            </w:pPr>
            <w:r w:rsidRPr="00793E7E">
              <w:rPr>
                <w:color w:val="000000"/>
                <w:sz w:val="17"/>
                <w:szCs w:val="17"/>
              </w:rPr>
              <w:t>1988</w:t>
            </w:r>
          </w:p>
        </w:tc>
        <w:tc>
          <w:tcPr>
            <w:tcW w:w="0" w:type="auto"/>
            <w:hideMark/>
          </w:tcPr>
          <w:p w14:paraId="766BD9A3" w14:textId="77777777" w:rsidR="00E171EF" w:rsidRPr="00793E7E" w:rsidRDefault="00E171EF" w:rsidP="00D731BC">
            <w:pPr>
              <w:spacing w:line="180" w:lineRule="atLeast"/>
              <w:jc w:val="center"/>
              <w:rPr>
                <w:sz w:val="17"/>
                <w:szCs w:val="17"/>
              </w:rPr>
            </w:pPr>
            <w:r w:rsidRPr="00793E7E">
              <w:rPr>
                <w:color w:val="000000"/>
                <w:sz w:val="17"/>
                <w:szCs w:val="17"/>
              </w:rPr>
              <w:t>8% incremental research expenditures</w:t>
            </w:r>
          </w:p>
        </w:tc>
        <w:tc>
          <w:tcPr>
            <w:tcW w:w="0" w:type="auto"/>
            <w:hideMark/>
          </w:tcPr>
          <w:p w14:paraId="22892B31"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034ABCB7"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653657A6"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0CD6AB9"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13842FE0" w14:textId="38C9DB27" w:rsidR="00E171EF" w:rsidRPr="00793E7E" w:rsidRDefault="00E171EF" w:rsidP="00D731BC">
            <w:pPr>
              <w:spacing w:line="180" w:lineRule="atLeast"/>
              <w:jc w:val="center"/>
              <w:rPr>
                <w:sz w:val="17"/>
                <w:szCs w:val="17"/>
              </w:rPr>
            </w:pPr>
            <w:r w:rsidRPr="00793E7E">
              <w:rPr>
                <w:color w:val="000000"/>
                <w:sz w:val="17"/>
                <w:szCs w:val="17"/>
              </w:rPr>
              <w:t>Until utilized</w:t>
            </w:r>
          </w:p>
        </w:tc>
      </w:tr>
      <w:tr w:rsidR="00E171EF" w:rsidRPr="00793E7E" w14:paraId="4694956F" w14:textId="77777777" w:rsidTr="00D731BC">
        <w:trPr>
          <w:trHeight w:val="390"/>
        </w:trPr>
        <w:tc>
          <w:tcPr>
            <w:tcW w:w="0" w:type="auto"/>
            <w:tcBorders>
              <w:left w:val="nil"/>
            </w:tcBorders>
            <w:hideMark/>
          </w:tcPr>
          <w:p w14:paraId="5281E406" w14:textId="77777777" w:rsidR="00E171EF" w:rsidRPr="00793E7E" w:rsidRDefault="00E171EF" w:rsidP="008C1DF4">
            <w:pPr>
              <w:spacing w:line="180" w:lineRule="atLeast"/>
              <w:rPr>
                <w:sz w:val="17"/>
                <w:szCs w:val="17"/>
              </w:rPr>
            </w:pPr>
            <w:r w:rsidRPr="00793E7E">
              <w:rPr>
                <w:color w:val="000000"/>
                <w:sz w:val="17"/>
                <w:szCs w:val="17"/>
              </w:rPr>
              <w:t>California</w:t>
            </w:r>
          </w:p>
        </w:tc>
        <w:tc>
          <w:tcPr>
            <w:tcW w:w="0" w:type="auto"/>
            <w:hideMark/>
          </w:tcPr>
          <w:p w14:paraId="5C159750" w14:textId="77777777" w:rsidR="00E171EF" w:rsidRPr="00793E7E" w:rsidRDefault="00E171EF" w:rsidP="00D731BC">
            <w:pPr>
              <w:spacing w:line="180" w:lineRule="atLeast"/>
              <w:jc w:val="center"/>
              <w:rPr>
                <w:sz w:val="17"/>
                <w:szCs w:val="17"/>
              </w:rPr>
            </w:pPr>
            <w:r w:rsidRPr="00793E7E">
              <w:rPr>
                <w:color w:val="000000"/>
                <w:sz w:val="17"/>
                <w:szCs w:val="17"/>
              </w:rPr>
              <w:t>1997</w:t>
            </w:r>
          </w:p>
        </w:tc>
        <w:tc>
          <w:tcPr>
            <w:tcW w:w="0" w:type="auto"/>
            <w:hideMark/>
          </w:tcPr>
          <w:p w14:paraId="435ACFCC" w14:textId="77777777" w:rsidR="00E171EF" w:rsidRPr="00793E7E" w:rsidRDefault="00E171EF" w:rsidP="00D731BC">
            <w:pPr>
              <w:spacing w:line="180" w:lineRule="atLeast"/>
              <w:jc w:val="center"/>
              <w:rPr>
                <w:sz w:val="17"/>
                <w:szCs w:val="17"/>
              </w:rPr>
            </w:pPr>
            <w:r w:rsidRPr="00793E7E">
              <w:rPr>
                <w:color w:val="000000"/>
                <w:sz w:val="17"/>
                <w:szCs w:val="17"/>
              </w:rPr>
              <w:t>11% incremental research expenditures</w:t>
            </w:r>
          </w:p>
        </w:tc>
        <w:tc>
          <w:tcPr>
            <w:tcW w:w="0" w:type="auto"/>
            <w:hideMark/>
          </w:tcPr>
          <w:p w14:paraId="0DE2A8FE"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4B79D09F"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B452E0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48032984"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3C5C9388" w14:textId="365C1ED6" w:rsidR="00E171EF" w:rsidRPr="00793E7E" w:rsidRDefault="00E171EF" w:rsidP="00D731BC">
            <w:pPr>
              <w:spacing w:line="180" w:lineRule="atLeast"/>
              <w:jc w:val="center"/>
              <w:rPr>
                <w:sz w:val="17"/>
                <w:szCs w:val="17"/>
              </w:rPr>
            </w:pPr>
            <w:r w:rsidRPr="00793E7E">
              <w:rPr>
                <w:color w:val="000000"/>
                <w:sz w:val="17"/>
                <w:szCs w:val="17"/>
              </w:rPr>
              <w:t>Until utilized</w:t>
            </w:r>
          </w:p>
        </w:tc>
      </w:tr>
      <w:tr w:rsidR="00E171EF" w:rsidRPr="00793E7E" w14:paraId="2376B059" w14:textId="77777777" w:rsidTr="00D731BC">
        <w:trPr>
          <w:trHeight w:val="111"/>
        </w:trPr>
        <w:tc>
          <w:tcPr>
            <w:tcW w:w="0" w:type="auto"/>
            <w:tcBorders>
              <w:left w:val="nil"/>
            </w:tcBorders>
            <w:hideMark/>
          </w:tcPr>
          <w:p w14:paraId="4D3592AC" w14:textId="77777777" w:rsidR="00E171EF" w:rsidRPr="00793E7E" w:rsidRDefault="00E171EF" w:rsidP="008C1DF4">
            <w:pPr>
              <w:spacing w:line="180" w:lineRule="atLeast"/>
              <w:rPr>
                <w:sz w:val="17"/>
                <w:szCs w:val="17"/>
              </w:rPr>
            </w:pPr>
            <w:r w:rsidRPr="00793E7E">
              <w:rPr>
                <w:color w:val="000000"/>
                <w:sz w:val="17"/>
                <w:szCs w:val="17"/>
              </w:rPr>
              <w:t>California</w:t>
            </w:r>
          </w:p>
        </w:tc>
        <w:tc>
          <w:tcPr>
            <w:tcW w:w="0" w:type="auto"/>
            <w:hideMark/>
          </w:tcPr>
          <w:p w14:paraId="1B48B80A" w14:textId="77777777" w:rsidR="00E171EF" w:rsidRPr="00793E7E" w:rsidRDefault="00E171EF" w:rsidP="00D731BC">
            <w:pPr>
              <w:spacing w:line="180" w:lineRule="atLeast"/>
              <w:jc w:val="center"/>
              <w:rPr>
                <w:sz w:val="17"/>
                <w:szCs w:val="17"/>
              </w:rPr>
            </w:pPr>
            <w:r w:rsidRPr="00793E7E">
              <w:rPr>
                <w:color w:val="000000"/>
                <w:sz w:val="17"/>
                <w:szCs w:val="17"/>
              </w:rPr>
              <w:t>2000</w:t>
            </w:r>
          </w:p>
        </w:tc>
        <w:tc>
          <w:tcPr>
            <w:tcW w:w="0" w:type="auto"/>
            <w:hideMark/>
          </w:tcPr>
          <w:p w14:paraId="4FC90C28" w14:textId="77777777" w:rsidR="00E171EF" w:rsidRPr="00793E7E" w:rsidRDefault="00E171EF" w:rsidP="00D731BC">
            <w:pPr>
              <w:spacing w:line="180" w:lineRule="atLeast"/>
              <w:jc w:val="center"/>
              <w:rPr>
                <w:sz w:val="17"/>
                <w:szCs w:val="17"/>
              </w:rPr>
            </w:pPr>
            <w:r w:rsidRPr="00793E7E">
              <w:rPr>
                <w:color w:val="000000"/>
                <w:sz w:val="17"/>
                <w:szCs w:val="17"/>
              </w:rPr>
              <w:t>15% incremental research expenditures</w:t>
            </w:r>
          </w:p>
        </w:tc>
        <w:tc>
          <w:tcPr>
            <w:tcW w:w="0" w:type="auto"/>
            <w:hideMark/>
          </w:tcPr>
          <w:p w14:paraId="6EE44108"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459FBC54"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C08B610"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53D4B99"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6B89E081" w14:textId="347D3915" w:rsidR="00E171EF" w:rsidRPr="00793E7E" w:rsidRDefault="00E171EF" w:rsidP="00D731BC">
            <w:pPr>
              <w:spacing w:line="180" w:lineRule="atLeast"/>
              <w:jc w:val="center"/>
              <w:rPr>
                <w:sz w:val="17"/>
                <w:szCs w:val="17"/>
              </w:rPr>
            </w:pPr>
            <w:r w:rsidRPr="00793E7E">
              <w:rPr>
                <w:color w:val="000000"/>
                <w:sz w:val="17"/>
                <w:szCs w:val="17"/>
              </w:rPr>
              <w:t>Until utilized</w:t>
            </w:r>
          </w:p>
        </w:tc>
      </w:tr>
      <w:tr w:rsidR="00E171EF" w:rsidRPr="00793E7E" w14:paraId="768D3E1E" w14:textId="77777777" w:rsidTr="00D731BC">
        <w:trPr>
          <w:trHeight w:val="72"/>
        </w:trPr>
        <w:tc>
          <w:tcPr>
            <w:tcW w:w="0" w:type="auto"/>
            <w:tcBorders>
              <w:left w:val="nil"/>
            </w:tcBorders>
            <w:hideMark/>
          </w:tcPr>
          <w:p w14:paraId="1B5806FF" w14:textId="77777777" w:rsidR="00E171EF" w:rsidRPr="00793E7E" w:rsidRDefault="00E171EF" w:rsidP="008C1DF4">
            <w:pPr>
              <w:spacing w:line="180" w:lineRule="atLeast"/>
              <w:rPr>
                <w:sz w:val="17"/>
                <w:szCs w:val="17"/>
              </w:rPr>
            </w:pPr>
            <w:r w:rsidRPr="00793E7E">
              <w:rPr>
                <w:color w:val="000000"/>
                <w:sz w:val="17"/>
                <w:szCs w:val="17"/>
              </w:rPr>
              <w:t>Colorado</w:t>
            </w:r>
          </w:p>
        </w:tc>
        <w:tc>
          <w:tcPr>
            <w:tcW w:w="0" w:type="auto"/>
            <w:hideMark/>
          </w:tcPr>
          <w:p w14:paraId="1B11351D" w14:textId="77777777" w:rsidR="00E171EF" w:rsidRPr="00793E7E" w:rsidRDefault="00E171EF" w:rsidP="00D731BC">
            <w:pPr>
              <w:spacing w:line="180" w:lineRule="atLeast"/>
              <w:jc w:val="center"/>
              <w:rPr>
                <w:sz w:val="17"/>
                <w:szCs w:val="17"/>
              </w:rPr>
            </w:pPr>
            <w:r w:rsidRPr="00793E7E">
              <w:rPr>
                <w:color w:val="000000"/>
                <w:sz w:val="17"/>
                <w:szCs w:val="17"/>
              </w:rPr>
              <w:t>1989</w:t>
            </w:r>
          </w:p>
        </w:tc>
        <w:tc>
          <w:tcPr>
            <w:tcW w:w="0" w:type="auto"/>
            <w:hideMark/>
          </w:tcPr>
          <w:p w14:paraId="7E2F5028" w14:textId="77777777" w:rsidR="00E171EF" w:rsidRPr="00793E7E" w:rsidRDefault="00E171EF" w:rsidP="00D731BC">
            <w:pPr>
              <w:spacing w:line="180" w:lineRule="atLeast"/>
              <w:jc w:val="center"/>
              <w:rPr>
                <w:sz w:val="17"/>
                <w:szCs w:val="17"/>
              </w:rPr>
            </w:pPr>
            <w:r w:rsidRPr="00793E7E">
              <w:rPr>
                <w:color w:val="000000"/>
                <w:sz w:val="17"/>
                <w:szCs w:val="17"/>
              </w:rPr>
              <w:t>3% incremental research expenditures</w:t>
            </w:r>
          </w:p>
        </w:tc>
        <w:tc>
          <w:tcPr>
            <w:tcW w:w="0" w:type="auto"/>
            <w:hideMark/>
          </w:tcPr>
          <w:p w14:paraId="7822F854"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709D9AA2" w14:textId="77777777" w:rsidR="00E171EF" w:rsidRPr="00793E7E" w:rsidRDefault="00E171EF" w:rsidP="00D731BC">
            <w:pPr>
              <w:spacing w:line="180" w:lineRule="atLeast"/>
              <w:jc w:val="center"/>
              <w:rPr>
                <w:sz w:val="17"/>
                <w:szCs w:val="17"/>
              </w:rPr>
            </w:pPr>
            <w:r w:rsidRPr="00793E7E">
              <w:rPr>
                <w:color w:val="000000"/>
                <w:sz w:val="17"/>
                <w:szCs w:val="17"/>
              </w:rPr>
              <w:t>25% of credit amount</w:t>
            </w:r>
          </w:p>
        </w:tc>
        <w:tc>
          <w:tcPr>
            <w:tcW w:w="0" w:type="auto"/>
            <w:hideMark/>
          </w:tcPr>
          <w:p w14:paraId="69423D3F"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D349898"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55CEB89D" w14:textId="7EF2FF7D" w:rsidR="00E171EF" w:rsidRPr="00793E7E" w:rsidRDefault="00E171EF" w:rsidP="00D731BC">
            <w:pPr>
              <w:spacing w:line="180" w:lineRule="atLeast"/>
              <w:jc w:val="center"/>
              <w:rPr>
                <w:sz w:val="17"/>
                <w:szCs w:val="17"/>
              </w:rPr>
            </w:pPr>
            <w:r w:rsidRPr="00793E7E">
              <w:rPr>
                <w:color w:val="000000"/>
                <w:sz w:val="17"/>
                <w:szCs w:val="17"/>
              </w:rPr>
              <w:t>Until utilized</w:t>
            </w:r>
          </w:p>
        </w:tc>
      </w:tr>
      <w:tr w:rsidR="00E171EF" w:rsidRPr="00793E7E" w14:paraId="32920368" w14:textId="77777777" w:rsidTr="00D731BC">
        <w:trPr>
          <w:trHeight w:val="129"/>
        </w:trPr>
        <w:tc>
          <w:tcPr>
            <w:tcW w:w="0" w:type="auto"/>
            <w:tcBorders>
              <w:left w:val="nil"/>
            </w:tcBorders>
            <w:hideMark/>
          </w:tcPr>
          <w:p w14:paraId="2394F1FF" w14:textId="77777777" w:rsidR="00E171EF" w:rsidRPr="00793E7E" w:rsidRDefault="00E171EF" w:rsidP="008C1DF4">
            <w:pPr>
              <w:spacing w:line="180" w:lineRule="atLeast"/>
              <w:rPr>
                <w:sz w:val="17"/>
                <w:szCs w:val="17"/>
              </w:rPr>
            </w:pPr>
            <w:r w:rsidRPr="00793E7E">
              <w:rPr>
                <w:color w:val="000000"/>
                <w:sz w:val="17"/>
                <w:szCs w:val="17"/>
              </w:rPr>
              <w:t>Connecticut</w:t>
            </w:r>
          </w:p>
        </w:tc>
        <w:tc>
          <w:tcPr>
            <w:tcW w:w="0" w:type="auto"/>
            <w:hideMark/>
          </w:tcPr>
          <w:p w14:paraId="24148919" w14:textId="77777777" w:rsidR="00E171EF" w:rsidRPr="00793E7E" w:rsidRDefault="00E171EF" w:rsidP="00D731BC">
            <w:pPr>
              <w:spacing w:line="180" w:lineRule="atLeast"/>
              <w:jc w:val="center"/>
              <w:rPr>
                <w:sz w:val="17"/>
                <w:szCs w:val="17"/>
              </w:rPr>
            </w:pPr>
            <w:r w:rsidRPr="00793E7E">
              <w:rPr>
                <w:color w:val="000000"/>
                <w:sz w:val="17"/>
                <w:szCs w:val="17"/>
              </w:rPr>
              <w:t>1993</w:t>
            </w:r>
          </w:p>
        </w:tc>
        <w:tc>
          <w:tcPr>
            <w:tcW w:w="0" w:type="auto"/>
            <w:hideMark/>
          </w:tcPr>
          <w:p w14:paraId="42DC462B" w14:textId="77777777" w:rsidR="00E171EF" w:rsidRPr="00793E7E" w:rsidRDefault="00E171EF" w:rsidP="00D731BC">
            <w:pPr>
              <w:spacing w:line="180" w:lineRule="atLeast"/>
              <w:jc w:val="center"/>
              <w:rPr>
                <w:sz w:val="17"/>
                <w:szCs w:val="17"/>
              </w:rPr>
            </w:pPr>
            <w:r w:rsidRPr="00793E7E">
              <w:rPr>
                <w:color w:val="000000"/>
                <w:sz w:val="17"/>
                <w:szCs w:val="17"/>
              </w:rPr>
              <w:t>20% incremental research expenditures</w:t>
            </w:r>
          </w:p>
        </w:tc>
        <w:tc>
          <w:tcPr>
            <w:tcW w:w="0" w:type="auto"/>
            <w:hideMark/>
          </w:tcPr>
          <w:p w14:paraId="177CC168" w14:textId="77777777" w:rsidR="00E171EF" w:rsidRPr="00793E7E" w:rsidRDefault="00E171EF" w:rsidP="00D731BC">
            <w:pPr>
              <w:spacing w:line="180" w:lineRule="atLeast"/>
              <w:jc w:val="center"/>
              <w:rPr>
                <w:sz w:val="17"/>
                <w:szCs w:val="17"/>
              </w:rPr>
            </w:pPr>
            <w:r w:rsidRPr="00793E7E">
              <w:rPr>
                <w:color w:val="000000"/>
                <w:sz w:val="17"/>
                <w:szCs w:val="17"/>
              </w:rPr>
              <w:t>Hybrid</w:t>
            </w:r>
          </w:p>
        </w:tc>
        <w:tc>
          <w:tcPr>
            <w:tcW w:w="0" w:type="auto"/>
            <w:hideMark/>
          </w:tcPr>
          <w:p w14:paraId="281467D5" w14:textId="77777777" w:rsidR="00E171EF" w:rsidRPr="00793E7E" w:rsidRDefault="00E171EF" w:rsidP="00D731BC">
            <w:pPr>
              <w:spacing w:line="180" w:lineRule="atLeast"/>
              <w:jc w:val="center"/>
              <w:rPr>
                <w:sz w:val="17"/>
                <w:szCs w:val="17"/>
              </w:rPr>
            </w:pPr>
            <w:r w:rsidRPr="00793E7E">
              <w:rPr>
                <w:color w:val="000000"/>
                <w:sz w:val="17"/>
                <w:szCs w:val="17"/>
              </w:rPr>
              <w:t>70% of liability</w:t>
            </w:r>
          </w:p>
        </w:tc>
        <w:tc>
          <w:tcPr>
            <w:tcW w:w="0" w:type="auto"/>
            <w:hideMark/>
          </w:tcPr>
          <w:p w14:paraId="31E020EF"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E5C4065" w14:textId="77777777" w:rsidR="00E171EF" w:rsidRPr="00793E7E" w:rsidRDefault="00E171EF" w:rsidP="00D731BC">
            <w:pPr>
              <w:spacing w:line="180" w:lineRule="atLeast"/>
              <w:jc w:val="center"/>
              <w:rPr>
                <w:sz w:val="17"/>
                <w:szCs w:val="17"/>
              </w:rPr>
            </w:pPr>
            <w:r w:rsidRPr="00793E7E">
              <w:rPr>
                <w:color w:val="000000"/>
                <w:sz w:val="17"/>
                <w:szCs w:val="17"/>
              </w:rPr>
              <w:t>Yes, up to 65% of credit for qualified small business only.</w:t>
            </w:r>
          </w:p>
        </w:tc>
        <w:tc>
          <w:tcPr>
            <w:tcW w:w="0" w:type="auto"/>
            <w:tcBorders>
              <w:right w:val="nil"/>
            </w:tcBorders>
            <w:hideMark/>
          </w:tcPr>
          <w:p w14:paraId="341F5F26" w14:textId="77777777" w:rsidR="00E171EF" w:rsidRPr="00793E7E" w:rsidRDefault="00E171EF" w:rsidP="00D731BC">
            <w:pPr>
              <w:spacing w:line="180" w:lineRule="atLeast"/>
              <w:jc w:val="center"/>
              <w:rPr>
                <w:sz w:val="17"/>
                <w:szCs w:val="17"/>
              </w:rPr>
            </w:pPr>
            <w:r w:rsidRPr="00793E7E">
              <w:rPr>
                <w:color w:val="000000"/>
                <w:sz w:val="17"/>
                <w:szCs w:val="17"/>
              </w:rPr>
              <w:t>15 years</w:t>
            </w:r>
          </w:p>
        </w:tc>
      </w:tr>
      <w:tr w:rsidR="00E171EF" w:rsidRPr="00793E7E" w14:paraId="6B53C497" w14:textId="77777777" w:rsidTr="00D731BC">
        <w:trPr>
          <w:trHeight w:val="408"/>
        </w:trPr>
        <w:tc>
          <w:tcPr>
            <w:tcW w:w="0" w:type="auto"/>
            <w:tcBorders>
              <w:left w:val="nil"/>
            </w:tcBorders>
            <w:hideMark/>
          </w:tcPr>
          <w:p w14:paraId="26997504" w14:textId="77777777" w:rsidR="00E171EF" w:rsidRPr="00793E7E" w:rsidRDefault="00E171EF" w:rsidP="008C1DF4">
            <w:pPr>
              <w:spacing w:line="180" w:lineRule="atLeast"/>
              <w:rPr>
                <w:sz w:val="17"/>
                <w:szCs w:val="17"/>
              </w:rPr>
            </w:pPr>
            <w:r w:rsidRPr="00793E7E">
              <w:rPr>
                <w:color w:val="000000"/>
                <w:sz w:val="17"/>
                <w:szCs w:val="17"/>
              </w:rPr>
              <w:t>Delaware</w:t>
            </w:r>
          </w:p>
        </w:tc>
        <w:tc>
          <w:tcPr>
            <w:tcW w:w="0" w:type="auto"/>
            <w:hideMark/>
          </w:tcPr>
          <w:p w14:paraId="682AD1D3" w14:textId="77777777" w:rsidR="00E171EF" w:rsidRPr="00793E7E" w:rsidRDefault="00E171EF" w:rsidP="00D731BC">
            <w:pPr>
              <w:spacing w:line="180" w:lineRule="atLeast"/>
              <w:jc w:val="center"/>
              <w:rPr>
                <w:sz w:val="17"/>
                <w:szCs w:val="17"/>
              </w:rPr>
            </w:pPr>
            <w:r w:rsidRPr="00793E7E">
              <w:rPr>
                <w:color w:val="000000"/>
                <w:sz w:val="17"/>
                <w:szCs w:val="17"/>
              </w:rPr>
              <w:t>2000</w:t>
            </w:r>
          </w:p>
        </w:tc>
        <w:tc>
          <w:tcPr>
            <w:tcW w:w="0" w:type="auto"/>
            <w:hideMark/>
          </w:tcPr>
          <w:p w14:paraId="4DC06E68"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expenditures or 50% of allocated federal research tax credit computed under alternative simplified method</w:t>
            </w:r>
          </w:p>
        </w:tc>
        <w:tc>
          <w:tcPr>
            <w:tcW w:w="0" w:type="auto"/>
            <w:hideMark/>
          </w:tcPr>
          <w:p w14:paraId="6A58750E"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5E8F7BCA"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418CEF3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56C0F979" w14:textId="709C20FF" w:rsidR="00E171EF" w:rsidRPr="00793E7E" w:rsidRDefault="00E171EF" w:rsidP="00D731BC">
            <w:pPr>
              <w:spacing w:line="180" w:lineRule="atLeast"/>
              <w:jc w:val="center"/>
              <w:rPr>
                <w:sz w:val="17"/>
                <w:szCs w:val="17"/>
              </w:rPr>
            </w:pPr>
            <w:r w:rsidRPr="00793E7E">
              <w:rPr>
                <w:color w:val="000000"/>
                <w:sz w:val="17"/>
                <w:szCs w:val="17"/>
              </w:rPr>
              <w:t>Yes (Effective January 1</w:t>
            </w:r>
            <w:proofErr w:type="gramStart"/>
            <w:r w:rsidR="003F585C">
              <w:rPr>
                <w:color w:val="000000"/>
                <w:sz w:val="17"/>
                <w:szCs w:val="17"/>
              </w:rPr>
              <w:t xml:space="preserve"> 2</w:t>
            </w:r>
            <w:r w:rsidRPr="00793E7E">
              <w:rPr>
                <w:color w:val="000000"/>
                <w:sz w:val="17"/>
                <w:szCs w:val="17"/>
              </w:rPr>
              <w:t>017</w:t>
            </w:r>
            <w:proofErr w:type="gramEnd"/>
            <w:r w:rsidRPr="00793E7E">
              <w:rPr>
                <w:color w:val="000000"/>
                <w:sz w:val="17"/>
                <w:szCs w:val="17"/>
              </w:rPr>
              <w:t>)</w:t>
            </w:r>
          </w:p>
          <w:p w14:paraId="442F8C85"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6F2EA3EE"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56950374" w14:textId="77777777" w:rsidTr="00D731BC">
        <w:trPr>
          <w:trHeight w:val="561"/>
        </w:trPr>
        <w:tc>
          <w:tcPr>
            <w:tcW w:w="0" w:type="auto"/>
            <w:tcBorders>
              <w:left w:val="nil"/>
            </w:tcBorders>
            <w:hideMark/>
          </w:tcPr>
          <w:p w14:paraId="07A9BAB0" w14:textId="77777777" w:rsidR="00E171EF" w:rsidRPr="00793E7E" w:rsidRDefault="00E171EF" w:rsidP="008C1DF4">
            <w:pPr>
              <w:spacing w:line="180" w:lineRule="atLeast"/>
              <w:rPr>
                <w:sz w:val="17"/>
                <w:szCs w:val="17"/>
              </w:rPr>
            </w:pPr>
            <w:r w:rsidRPr="00793E7E">
              <w:rPr>
                <w:color w:val="000000"/>
                <w:sz w:val="17"/>
                <w:szCs w:val="17"/>
              </w:rPr>
              <w:t>Florida</w:t>
            </w:r>
          </w:p>
        </w:tc>
        <w:tc>
          <w:tcPr>
            <w:tcW w:w="0" w:type="auto"/>
            <w:hideMark/>
          </w:tcPr>
          <w:p w14:paraId="156B9FB9" w14:textId="77777777" w:rsidR="00E171EF" w:rsidRPr="00793E7E" w:rsidRDefault="00E171EF" w:rsidP="00D731BC">
            <w:pPr>
              <w:spacing w:line="180" w:lineRule="atLeast"/>
              <w:jc w:val="center"/>
              <w:rPr>
                <w:sz w:val="17"/>
                <w:szCs w:val="17"/>
              </w:rPr>
            </w:pPr>
            <w:r w:rsidRPr="00793E7E">
              <w:rPr>
                <w:color w:val="000000"/>
                <w:sz w:val="17"/>
                <w:szCs w:val="17"/>
              </w:rPr>
              <w:t>2012</w:t>
            </w:r>
          </w:p>
        </w:tc>
        <w:tc>
          <w:tcPr>
            <w:tcW w:w="0" w:type="auto"/>
            <w:hideMark/>
          </w:tcPr>
          <w:p w14:paraId="5CDB2F02"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expenditures</w:t>
            </w:r>
          </w:p>
        </w:tc>
        <w:tc>
          <w:tcPr>
            <w:tcW w:w="0" w:type="auto"/>
            <w:hideMark/>
          </w:tcPr>
          <w:p w14:paraId="5FA73F69"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2E387743" w14:textId="77777777" w:rsidR="00E171EF" w:rsidRPr="00793E7E" w:rsidRDefault="00E171EF" w:rsidP="00D731BC">
            <w:pPr>
              <w:spacing w:line="180" w:lineRule="atLeast"/>
              <w:jc w:val="center"/>
              <w:rPr>
                <w:sz w:val="17"/>
                <w:szCs w:val="17"/>
              </w:rPr>
            </w:pPr>
            <w:r w:rsidRPr="00793E7E">
              <w:rPr>
                <w:color w:val="000000"/>
                <w:sz w:val="17"/>
                <w:szCs w:val="17"/>
              </w:rPr>
              <w:t>50% of liability. For businesses less than four years old, limits apply.</w:t>
            </w:r>
          </w:p>
        </w:tc>
        <w:tc>
          <w:tcPr>
            <w:tcW w:w="0" w:type="auto"/>
            <w:hideMark/>
          </w:tcPr>
          <w:p w14:paraId="47441031" w14:textId="77777777" w:rsidR="00E171EF" w:rsidRPr="00793E7E" w:rsidRDefault="00E171EF" w:rsidP="00D731BC">
            <w:pPr>
              <w:spacing w:line="180" w:lineRule="atLeast"/>
              <w:jc w:val="center"/>
              <w:rPr>
                <w:sz w:val="17"/>
                <w:szCs w:val="17"/>
              </w:rPr>
            </w:pPr>
            <w:r w:rsidRPr="00793E7E">
              <w:rPr>
                <w:color w:val="000000"/>
                <w:sz w:val="17"/>
                <w:szCs w:val="17"/>
              </w:rPr>
              <w:t>$9 million in 2015. $23 million in 2016. $9 million in 2017 and after. (First come, first</w:t>
            </w:r>
          </w:p>
          <w:p w14:paraId="192E1340" w14:textId="77777777" w:rsidR="00E171EF" w:rsidRPr="00793E7E" w:rsidRDefault="00E171EF" w:rsidP="00D731BC">
            <w:pPr>
              <w:spacing w:line="180" w:lineRule="atLeast"/>
              <w:jc w:val="center"/>
              <w:rPr>
                <w:sz w:val="17"/>
                <w:szCs w:val="17"/>
              </w:rPr>
            </w:pPr>
            <w:r w:rsidRPr="00793E7E">
              <w:rPr>
                <w:color w:val="000000"/>
                <w:sz w:val="17"/>
                <w:szCs w:val="17"/>
              </w:rPr>
              <w:t>served.)</w:t>
            </w:r>
          </w:p>
        </w:tc>
        <w:tc>
          <w:tcPr>
            <w:tcW w:w="0" w:type="auto"/>
            <w:hideMark/>
          </w:tcPr>
          <w:p w14:paraId="17A543DC"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3A291EF2" w14:textId="77777777" w:rsidR="00E171EF" w:rsidRPr="00793E7E" w:rsidRDefault="00E171EF" w:rsidP="00D731BC">
            <w:pPr>
              <w:spacing w:line="180" w:lineRule="atLeast"/>
              <w:jc w:val="center"/>
              <w:rPr>
                <w:sz w:val="17"/>
                <w:szCs w:val="17"/>
              </w:rPr>
            </w:pPr>
            <w:r w:rsidRPr="00793E7E">
              <w:rPr>
                <w:color w:val="000000"/>
                <w:sz w:val="17"/>
                <w:szCs w:val="17"/>
              </w:rPr>
              <w:t>5 Years</w:t>
            </w:r>
          </w:p>
        </w:tc>
      </w:tr>
      <w:tr w:rsidR="00E171EF" w:rsidRPr="00793E7E" w14:paraId="52B79003" w14:textId="77777777" w:rsidTr="00D731BC">
        <w:trPr>
          <w:trHeight w:val="327"/>
        </w:trPr>
        <w:tc>
          <w:tcPr>
            <w:tcW w:w="0" w:type="auto"/>
            <w:tcBorders>
              <w:left w:val="nil"/>
            </w:tcBorders>
            <w:hideMark/>
          </w:tcPr>
          <w:p w14:paraId="2DB2554E" w14:textId="77777777" w:rsidR="00E171EF" w:rsidRPr="00793E7E" w:rsidRDefault="00E171EF" w:rsidP="008C1DF4">
            <w:pPr>
              <w:spacing w:line="180" w:lineRule="atLeast"/>
              <w:rPr>
                <w:sz w:val="17"/>
                <w:szCs w:val="17"/>
              </w:rPr>
            </w:pPr>
            <w:r w:rsidRPr="00793E7E">
              <w:rPr>
                <w:color w:val="000000"/>
                <w:sz w:val="17"/>
                <w:szCs w:val="17"/>
              </w:rPr>
              <w:t>Georgia</w:t>
            </w:r>
          </w:p>
        </w:tc>
        <w:tc>
          <w:tcPr>
            <w:tcW w:w="0" w:type="auto"/>
            <w:hideMark/>
          </w:tcPr>
          <w:p w14:paraId="2D7F54D9" w14:textId="77777777" w:rsidR="00E171EF" w:rsidRPr="00793E7E" w:rsidRDefault="00E171EF" w:rsidP="00D731BC">
            <w:pPr>
              <w:spacing w:line="180" w:lineRule="atLeast"/>
              <w:jc w:val="center"/>
              <w:rPr>
                <w:sz w:val="17"/>
                <w:szCs w:val="17"/>
              </w:rPr>
            </w:pPr>
            <w:r w:rsidRPr="00793E7E">
              <w:rPr>
                <w:color w:val="000000"/>
                <w:sz w:val="17"/>
                <w:szCs w:val="17"/>
              </w:rPr>
              <w:t>1998</w:t>
            </w:r>
          </w:p>
        </w:tc>
        <w:tc>
          <w:tcPr>
            <w:tcW w:w="0" w:type="auto"/>
            <w:hideMark/>
          </w:tcPr>
          <w:p w14:paraId="08E6D590"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expenditures</w:t>
            </w:r>
          </w:p>
        </w:tc>
        <w:tc>
          <w:tcPr>
            <w:tcW w:w="0" w:type="auto"/>
            <w:hideMark/>
          </w:tcPr>
          <w:p w14:paraId="1A9BA8CA"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60A71F0E" w14:textId="77777777" w:rsidR="00E171EF" w:rsidRPr="00793E7E" w:rsidRDefault="00E171EF" w:rsidP="00D731BC">
            <w:pPr>
              <w:spacing w:line="180" w:lineRule="atLeast"/>
              <w:jc w:val="center"/>
              <w:rPr>
                <w:sz w:val="17"/>
                <w:szCs w:val="17"/>
              </w:rPr>
            </w:pPr>
            <w:r w:rsidRPr="00793E7E">
              <w:rPr>
                <w:color w:val="000000"/>
                <w:sz w:val="17"/>
                <w:szCs w:val="17"/>
              </w:rPr>
              <w:t>50% of liability after all other credits have been applied.</w:t>
            </w:r>
          </w:p>
        </w:tc>
        <w:tc>
          <w:tcPr>
            <w:tcW w:w="0" w:type="auto"/>
            <w:hideMark/>
          </w:tcPr>
          <w:p w14:paraId="065F357B"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D93578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6892619C"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3E4CA71A" w14:textId="77777777" w:rsidTr="00D731BC">
        <w:trPr>
          <w:trHeight w:val="67"/>
        </w:trPr>
        <w:tc>
          <w:tcPr>
            <w:tcW w:w="0" w:type="auto"/>
            <w:tcBorders>
              <w:left w:val="nil"/>
            </w:tcBorders>
            <w:hideMark/>
          </w:tcPr>
          <w:p w14:paraId="671CA3F8" w14:textId="77777777" w:rsidR="00E171EF" w:rsidRPr="00793E7E" w:rsidRDefault="00E171EF" w:rsidP="008C1DF4">
            <w:pPr>
              <w:spacing w:line="180" w:lineRule="atLeast"/>
              <w:rPr>
                <w:sz w:val="17"/>
                <w:szCs w:val="17"/>
              </w:rPr>
            </w:pPr>
            <w:r w:rsidRPr="00793E7E">
              <w:rPr>
                <w:color w:val="000000"/>
                <w:sz w:val="17"/>
                <w:szCs w:val="17"/>
              </w:rPr>
              <w:t>Hawaii</w:t>
            </w:r>
          </w:p>
        </w:tc>
        <w:tc>
          <w:tcPr>
            <w:tcW w:w="0" w:type="auto"/>
            <w:hideMark/>
          </w:tcPr>
          <w:p w14:paraId="50CB5BFA" w14:textId="77777777" w:rsidR="00E171EF" w:rsidRPr="00793E7E" w:rsidRDefault="00E171EF" w:rsidP="00D731BC">
            <w:pPr>
              <w:spacing w:line="180" w:lineRule="atLeast"/>
              <w:jc w:val="center"/>
              <w:rPr>
                <w:sz w:val="17"/>
                <w:szCs w:val="17"/>
              </w:rPr>
            </w:pPr>
            <w:r w:rsidRPr="00793E7E">
              <w:rPr>
                <w:color w:val="000000"/>
                <w:sz w:val="17"/>
                <w:szCs w:val="17"/>
              </w:rPr>
              <w:t>2000</w:t>
            </w:r>
          </w:p>
        </w:tc>
        <w:tc>
          <w:tcPr>
            <w:tcW w:w="0" w:type="auto"/>
            <w:hideMark/>
          </w:tcPr>
          <w:p w14:paraId="24945B77" w14:textId="77777777" w:rsidR="00E171EF" w:rsidRPr="00793E7E" w:rsidRDefault="00E171EF" w:rsidP="00D731BC">
            <w:pPr>
              <w:spacing w:line="180" w:lineRule="atLeast"/>
              <w:jc w:val="center"/>
              <w:rPr>
                <w:sz w:val="17"/>
                <w:szCs w:val="17"/>
              </w:rPr>
            </w:pPr>
            <w:r w:rsidRPr="00793E7E">
              <w:rPr>
                <w:color w:val="000000"/>
                <w:sz w:val="17"/>
                <w:szCs w:val="17"/>
              </w:rPr>
              <w:t xml:space="preserve">20% of incremental </w:t>
            </w:r>
            <w:r w:rsidRPr="00793E7E">
              <w:rPr>
                <w:color w:val="000000"/>
                <w:sz w:val="17"/>
                <w:szCs w:val="17"/>
              </w:rPr>
              <w:lastRenderedPageBreak/>
              <w:t>research expenditures</w:t>
            </w:r>
          </w:p>
        </w:tc>
        <w:tc>
          <w:tcPr>
            <w:tcW w:w="0" w:type="auto"/>
            <w:hideMark/>
          </w:tcPr>
          <w:p w14:paraId="6A85AF4E" w14:textId="77777777" w:rsidR="00E171EF" w:rsidRPr="00793E7E" w:rsidRDefault="00E171EF" w:rsidP="00D731BC">
            <w:pPr>
              <w:spacing w:line="180" w:lineRule="atLeast"/>
              <w:jc w:val="center"/>
              <w:rPr>
                <w:sz w:val="17"/>
                <w:szCs w:val="17"/>
              </w:rPr>
            </w:pPr>
            <w:r w:rsidRPr="00793E7E">
              <w:rPr>
                <w:color w:val="000000"/>
                <w:sz w:val="17"/>
                <w:szCs w:val="17"/>
              </w:rPr>
              <w:lastRenderedPageBreak/>
              <w:t>Incremental</w:t>
            </w:r>
          </w:p>
        </w:tc>
        <w:tc>
          <w:tcPr>
            <w:tcW w:w="0" w:type="auto"/>
            <w:hideMark/>
          </w:tcPr>
          <w:p w14:paraId="25A343B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368968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5E644A01" w14:textId="77777777" w:rsidR="00E171EF" w:rsidRPr="00793E7E" w:rsidRDefault="00E171EF" w:rsidP="00D731BC">
            <w:pPr>
              <w:spacing w:line="180" w:lineRule="atLeast"/>
              <w:jc w:val="center"/>
              <w:rPr>
                <w:sz w:val="17"/>
                <w:szCs w:val="17"/>
              </w:rPr>
            </w:pPr>
            <w:r w:rsidRPr="00793E7E">
              <w:rPr>
                <w:color w:val="000000"/>
                <w:sz w:val="17"/>
                <w:szCs w:val="17"/>
              </w:rPr>
              <w:t>Yes, up to $5 million</w:t>
            </w:r>
          </w:p>
        </w:tc>
        <w:tc>
          <w:tcPr>
            <w:tcW w:w="0" w:type="auto"/>
            <w:tcBorders>
              <w:right w:val="nil"/>
            </w:tcBorders>
            <w:hideMark/>
          </w:tcPr>
          <w:p w14:paraId="4877FDB3"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0F03076C" w14:textId="77777777" w:rsidTr="00D731BC">
        <w:trPr>
          <w:trHeight w:val="150"/>
        </w:trPr>
        <w:tc>
          <w:tcPr>
            <w:tcW w:w="0" w:type="auto"/>
            <w:tcBorders>
              <w:left w:val="nil"/>
            </w:tcBorders>
            <w:hideMark/>
          </w:tcPr>
          <w:p w14:paraId="1DB35994" w14:textId="77777777" w:rsidR="00E171EF" w:rsidRPr="00793E7E" w:rsidRDefault="00E171EF" w:rsidP="008C1DF4">
            <w:pPr>
              <w:spacing w:line="180" w:lineRule="atLeast"/>
              <w:rPr>
                <w:sz w:val="17"/>
                <w:szCs w:val="17"/>
              </w:rPr>
            </w:pPr>
            <w:r w:rsidRPr="00793E7E">
              <w:rPr>
                <w:color w:val="000000"/>
                <w:sz w:val="17"/>
                <w:szCs w:val="17"/>
              </w:rPr>
              <w:t>Hawaii</w:t>
            </w:r>
          </w:p>
        </w:tc>
        <w:tc>
          <w:tcPr>
            <w:tcW w:w="0" w:type="auto"/>
            <w:hideMark/>
          </w:tcPr>
          <w:p w14:paraId="04804109" w14:textId="77777777" w:rsidR="00E171EF" w:rsidRPr="00793E7E" w:rsidRDefault="00E171EF" w:rsidP="00D731BC">
            <w:pPr>
              <w:spacing w:line="180" w:lineRule="atLeast"/>
              <w:jc w:val="center"/>
              <w:rPr>
                <w:sz w:val="17"/>
                <w:szCs w:val="17"/>
              </w:rPr>
            </w:pPr>
            <w:r w:rsidRPr="00793E7E">
              <w:rPr>
                <w:color w:val="000000"/>
                <w:sz w:val="17"/>
                <w:szCs w:val="17"/>
              </w:rPr>
              <w:t>2011</w:t>
            </w:r>
          </w:p>
        </w:tc>
        <w:tc>
          <w:tcPr>
            <w:tcW w:w="0" w:type="auto"/>
            <w:hideMark/>
          </w:tcPr>
          <w:p w14:paraId="474BA792" w14:textId="77777777" w:rsidR="00E171EF" w:rsidRPr="00793E7E" w:rsidRDefault="00E171EF" w:rsidP="00D731BC">
            <w:pPr>
              <w:spacing w:line="180" w:lineRule="atLeast"/>
              <w:jc w:val="center"/>
              <w:rPr>
                <w:sz w:val="17"/>
                <w:szCs w:val="17"/>
              </w:rPr>
            </w:pPr>
            <w:r w:rsidRPr="00793E7E">
              <w:rPr>
                <w:color w:val="000000"/>
                <w:sz w:val="17"/>
                <w:szCs w:val="17"/>
              </w:rPr>
              <w:t>Let R&amp;D tax credit expire</w:t>
            </w:r>
          </w:p>
        </w:tc>
        <w:tc>
          <w:tcPr>
            <w:tcW w:w="0" w:type="auto"/>
            <w:hideMark/>
          </w:tcPr>
          <w:p w14:paraId="3C6879CF" w14:textId="77777777" w:rsidR="00E171EF" w:rsidRPr="00793E7E" w:rsidRDefault="00E171EF" w:rsidP="00D731BC">
            <w:pPr>
              <w:spacing w:line="180" w:lineRule="atLeast"/>
              <w:jc w:val="center"/>
              <w:rPr>
                <w:sz w:val="17"/>
                <w:szCs w:val="17"/>
              </w:rPr>
            </w:pPr>
          </w:p>
        </w:tc>
        <w:tc>
          <w:tcPr>
            <w:tcW w:w="0" w:type="auto"/>
            <w:hideMark/>
          </w:tcPr>
          <w:p w14:paraId="0F15D803" w14:textId="77777777" w:rsidR="00E171EF" w:rsidRPr="00793E7E" w:rsidRDefault="00E171EF" w:rsidP="00D731BC">
            <w:pPr>
              <w:spacing w:line="180" w:lineRule="atLeast"/>
              <w:jc w:val="center"/>
              <w:rPr>
                <w:sz w:val="17"/>
                <w:szCs w:val="17"/>
              </w:rPr>
            </w:pPr>
          </w:p>
        </w:tc>
        <w:tc>
          <w:tcPr>
            <w:tcW w:w="0" w:type="auto"/>
            <w:hideMark/>
          </w:tcPr>
          <w:p w14:paraId="540CAE73" w14:textId="77777777" w:rsidR="00E171EF" w:rsidRPr="00793E7E" w:rsidRDefault="00E171EF" w:rsidP="00D731BC">
            <w:pPr>
              <w:spacing w:line="180" w:lineRule="atLeast"/>
              <w:jc w:val="center"/>
              <w:rPr>
                <w:sz w:val="17"/>
                <w:szCs w:val="17"/>
              </w:rPr>
            </w:pPr>
          </w:p>
        </w:tc>
        <w:tc>
          <w:tcPr>
            <w:tcW w:w="0" w:type="auto"/>
            <w:hideMark/>
          </w:tcPr>
          <w:p w14:paraId="058D56EF"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1A4CCA8B" w14:textId="77777777" w:rsidR="00E171EF" w:rsidRPr="00793E7E" w:rsidRDefault="00E171EF" w:rsidP="00D731BC">
            <w:pPr>
              <w:spacing w:line="180" w:lineRule="atLeast"/>
              <w:jc w:val="center"/>
              <w:rPr>
                <w:sz w:val="17"/>
                <w:szCs w:val="17"/>
              </w:rPr>
            </w:pPr>
          </w:p>
        </w:tc>
      </w:tr>
      <w:tr w:rsidR="00E171EF" w:rsidRPr="00793E7E" w14:paraId="1C9965BE" w14:textId="77777777" w:rsidTr="00D731BC">
        <w:trPr>
          <w:trHeight w:val="67"/>
        </w:trPr>
        <w:tc>
          <w:tcPr>
            <w:tcW w:w="0" w:type="auto"/>
            <w:tcBorders>
              <w:left w:val="nil"/>
            </w:tcBorders>
            <w:hideMark/>
          </w:tcPr>
          <w:p w14:paraId="0240744F" w14:textId="77777777" w:rsidR="00E171EF" w:rsidRPr="00793E7E" w:rsidRDefault="00E171EF" w:rsidP="008C1DF4">
            <w:pPr>
              <w:spacing w:line="180" w:lineRule="atLeast"/>
              <w:rPr>
                <w:sz w:val="17"/>
                <w:szCs w:val="17"/>
              </w:rPr>
            </w:pPr>
            <w:r w:rsidRPr="00793E7E">
              <w:rPr>
                <w:color w:val="000000"/>
                <w:sz w:val="17"/>
                <w:szCs w:val="17"/>
              </w:rPr>
              <w:t>Hawaii</w:t>
            </w:r>
          </w:p>
        </w:tc>
        <w:tc>
          <w:tcPr>
            <w:tcW w:w="0" w:type="auto"/>
            <w:hideMark/>
          </w:tcPr>
          <w:p w14:paraId="7DBAA568" w14:textId="77777777" w:rsidR="00E171EF" w:rsidRPr="00793E7E" w:rsidRDefault="00E171EF" w:rsidP="00D731BC">
            <w:pPr>
              <w:spacing w:line="180" w:lineRule="atLeast"/>
              <w:jc w:val="center"/>
              <w:rPr>
                <w:sz w:val="17"/>
                <w:szCs w:val="17"/>
              </w:rPr>
            </w:pPr>
            <w:r w:rsidRPr="00793E7E">
              <w:rPr>
                <w:color w:val="000000"/>
                <w:sz w:val="17"/>
                <w:szCs w:val="17"/>
              </w:rPr>
              <w:t>2013</w:t>
            </w:r>
          </w:p>
        </w:tc>
        <w:tc>
          <w:tcPr>
            <w:tcW w:w="0" w:type="auto"/>
            <w:hideMark/>
          </w:tcPr>
          <w:p w14:paraId="7C687526" w14:textId="77777777" w:rsidR="00E171EF" w:rsidRPr="00793E7E" w:rsidRDefault="00E171EF" w:rsidP="00D731BC">
            <w:pPr>
              <w:spacing w:line="180" w:lineRule="atLeast"/>
              <w:jc w:val="center"/>
              <w:rPr>
                <w:sz w:val="17"/>
                <w:szCs w:val="17"/>
              </w:rPr>
            </w:pPr>
            <w:r w:rsidRPr="00793E7E">
              <w:rPr>
                <w:color w:val="000000"/>
                <w:sz w:val="17"/>
                <w:szCs w:val="17"/>
              </w:rPr>
              <w:t>20% of incremental research expenditures</w:t>
            </w:r>
          </w:p>
        </w:tc>
        <w:tc>
          <w:tcPr>
            <w:tcW w:w="0" w:type="auto"/>
            <w:hideMark/>
          </w:tcPr>
          <w:p w14:paraId="4E633900"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4F8E9B20"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CE20A9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6BC44C0" w14:textId="77777777" w:rsidR="00E171EF" w:rsidRPr="00793E7E" w:rsidRDefault="00E171EF" w:rsidP="00D731BC">
            <w:pPr>
              <w:spacing w:line="180" w:lineRule="atLeast"/>
              <w:jc w:val="center"/>
              <w:rPr>
                <w:sz w:val="17"/>
                <w:szCs w:val="17"/>
              </w:rPr>
            </w:pPr>
            <w:r w:rsidRPr="00793E7E">
              <w:rPr>
                <w:color w:val="000000"/>
                <w:sz w:val="17"/>
                <w:szCs w:val="17"/>
              </w:rPr>
              <w:t>Yes, up to $5 million</w:t>
            </w:r>
          </w:p>
        </w:tc>
        <w:tc>
          <w:tcPr>
            <w:tcW w:w="0" w:type="auto"/>
            <w:tcBorders>
              <w:right w:val="nil"/>
            </w:tcBorders>
            <w:hideMark/>
          </w:tcPr>
          <w:p w14:paraId="2FA65F0E"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498C1AB6" w14:textId="77777777" w:rsidTr="00D731BC">
        <w:trPr>
          <w:trHeight w:val="72"/>
        </w:trPr>
        <w:tc>
          <w:tcPr>
            <w:tcW w:w="0" w:type="auto"/>
            <w:tcBorders>
              <w:left w:val="nil"/>
            </w:tcBorders>
            <w:hideMark/>
          </w:tcPr>
          <w:p w14:paraId="43E0F2B4" w14:textId="77777777" w:rsidR="00E171EF" w:rsidRPr="00793E7E" w:rsidRDefault="00E171EF" w:rsidP="008C1DF4">
            <w:pPr>
              <w:spacing w:line="180" w:lineRule="atLeast"/>
              <w:rPr>
                <w:sz w:val="17"/>
                <w:szCs w:val="17"/>
              </w:rPr>
            </w:pPr>
            <w:r w:rsidRPr="00793E7E">
              <w:rPr>
                <w:color w:val="000000"/>
                <w:sz w:val="17"/>
                <w:szCs w:val="17"/>
              </w:rPr>
              <w:t>Idaho</w:t>
            </w:r>
          </w:p>
        </w:tc>
        <w:tc>
          <w:tcPr>
            <w:tcW w:w="0" w:type="auto"/>
            <w:hideMark/>
          </w:tcPr>
          <w:p w14:paraId="27CBC493" w14:textId="77777777" w:rsidR="00E171EF" w:rsidRPr="00793E7E" w:rsidRDefault="00E171EF" w:rsidP="00D731BC">
            <w:pPr>
              <w:spacing w:line="180" w:lineRule="atLeast"/>
              <w:jc w:val="center"/>
              <w:rPr>
                <w:sz w:val="17"/>
                <w:szCs w:val="17"/>
              </w:rPr>
            </w:pPr>
            <w:r w:rsidRPr="00793E7E">
              <w:rPr>
                <w:color w:val="000000"/>
                <w:sz w:val="17"/>
                <w:szCs w:val="17"/>
              </w:rPr>
              <w:t>2001</w:t>
            </w:r>
          </w:p>
        </w:tc>
        <w:tc>
          <w:tcPr>
            <w:tcW w:w="0" w:type="auto"/>
            <w:hideMark/>
          </w:tcPr>
          <w:p w14:paraId="4F41056E" w14:textId="77777777" w:rsidR="00E171EF" w:rsidRPr="00793E7E" w:rsidRDefault="00E171EF" w:rsidP="00D731BC">
            <w:pPr>
              <w:spacing w:line="180" w:lineRule="atLeast"/>
              <w:jc w:val="center"/>
              <w:rPr>
                <w:sz w:val="17"/>
                <w:szCs w:val="17"/>
              </w:rPr>
            </w:pPr>
            <w:r w:rsidRPr="00793E7E">
              <w:rPr>
                <w:color w:val="000000"/>
                <w:sz w:val="17"/>
                <w:szCs w:val="17"/>
              </w:rPr>
              <w:t>5% of incremental research expenditures</w:t>
            </w:r>
          </w:p>
        </w:tc>
        <w:tc>
          <w:tcPr>
            <w:tcW w:w="0" w:type="auto"/>
            <w:hideMark/>
          </w:tcPr>
          <w:p w14:paraId="0C7A387D"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47D5B9A0"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6D3EFB06"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431157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0A110226" w14:textId="77777777" w:rsidR="00E171EF" w:rsidRPr="00793E7E" w:rsidRDefault="00E171EF" w:rsidP="00D731BC">
            <w:pPr>
              <w:spacing w:line="180" w:lineRule="atLeast"/>
              <w:jc w:val="center"/>
              <w:rPr>
                <w:sz w:val="17"/>
                <w:szCs w:val="17"/>
              </w:rPr>
            </w:pPr>
            <w:r w:rsidRPr="00793E7E">
              <w:rPr>
                <w:color w:val="000000"/>
                <w:sz w:val="17"/>
                <w:szCs w:val="17"/>
              </w:rPr>
              <w:t>14 Years</w:t>
            </w:r>
          </w:p>
        </w:tc>
      </w:tr>
      <w:tr w:rsidR="00E171EF" w:rsidRPr="00793E7E" w14:paraId="5D3AE4D0" w14:textId="77777777" w:rsidTr="00D731BC">
        <w:trPr>
          <w:trHeight w:val="75"/>
        </w:trPr>
        <w:tc>
          <w:tcPr>
            <w:tcW w:w="0" w:type="auto"/>
            <w:tcBorders>
              <w:left w:val="nil"/>
            </w:tcBorders>
            <w:hideMark/>
          </w:tcPr>
          <w:p w14:paraId="1EE986B8" w14:textId="77777777" w:rsidR="00E171EF" w:rsidRPr="00793E7E" w:rsidRDefault="00E171EF" w:rsidP="008C1DF4">
            <w:pPr>
              <w:spacing w:line="180" w:lineRule="atLeast"/>
              <w:rPr>
                <w:sz w:val="17"/>
                <w:szCs w:val="17"/>
              </w:rPr>
            </w:pPr>
            <w:r w:rsidRPr="00793E7E">
              <w:rPr>
                <w:color w:val="000000"/>
                <w:sz w:val="17"/>
                <w:szCs w:val="17"/>
              </w:rPr>
              <w:t>Illinois</w:t>
            </w:r>
          </w:p>
        </w:tc>
        <w:tc>
          <w:tcPr>
            <w:tcW w:w="0" w:type="auto"/>
            <w:hideMark/>
          </w:tcPr>
          <w:p w14:paraId="7FE20912" w14:textId="77777777" w:rsidR="00E171EF" w:rsidRPr="00793E7E" w:rsidRDefault="00E171EF" w:rsidP="00D731BC">
            <w:pPr>
              <w:spacing w:line="180" w:lineRule="atLeast"/>
              <w:jc w:val="center"/>
              <w:rPr>
                <w:sz w:val="17"/>
                <w:szCs w:val="17"/>
              </w:rPr>
            </w:pPr>
            <w:r w:rsidRPr="00793E7E">
              <w:rPr>
                <w:color w:val="000000"/>
                <w:sz w:val="17"/>
                <w:szCs w:val="17"/>
              </w:rPr>
              <w:t>1990</w:t>
            </w:r>
          </w:p>
        </w:tc>
        <w:tc>
          <w:tcPr>
            <w:tcW w:w="0" w:type="auto"/>
            <w:hideMark/>
          </w:tcPr>
          <w:p w14:paraId="1D82FBA4" w14:textId="77777777" w:rsidR="00E171EF" w:rsidRPr="00793E7E" w:rsidRDefault="00E171EF" w:rsidP="00D731BC">
            <w:pPr>
              <w:spacing w:line="180" w:lineRule="atLeast"/>
              <w:jc w:val="center"/>
              <w:rPr>
                <w:sz w:val="17"/>
                <w:szCs w:val="17"/>
              </w:rPr>
            </w:pPr>
            <w:r w:rsidRPr="00793E7E">
              <w:rPr>
                <w:color w:val="000000"/>
                <w:sz w:val="17"/>
                <w:szCs w:val="17"/>
              </w:rPr>
              <w:t>6.5% of incremental research expenditures</w:t>
            </w:r>
          </w:p>
        </w:tc>
        <w:tc>
          <w:tcPr>
            <w:tcW w:w="0" w:type="auto"/>
            <w:hideMark/>
          </w:tcPr>
          <w:p w14:paraId="44FC7F0C"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25A2B93E"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6EA936BE"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6CA61234"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3A154668" w14:textId="77777777" w:rsidR="00E171EF" w:rsidRPr="00793E7E" w:rsidRDefault="00E171EF" w:rsidP="00D731BC">
            <w:pPr>
              <w:spacing w:line="180" w:lineRule="atLeast"/>
              <w:jc w:val="center"/>
              <w:rPr>
                <w:sz w:val="17"/>
                <w:szCs w:val="17"/>
              </w:rPr>
            </w:pPr>
            <w:r w:rsidRPr="00793E7E">
              <w:rPr>
                <w:color w:val="000000"/>
                <w:sz w:val="17"/>
                <w:szCs w:val="17"/>
              </w:rPr>
              <w:t>5 Years</w:t>
            </w:r>
          </w:p>
        </w:tc>
      </w:tr>
      <w:tr w:rsidR="00E171EF" w:rsidRPr="00793E7E" w14:paraId="3730C7E2" w14:textId="77777777" w:rsidTr="00D731BC">
        <w:trPr>
          <w:trHeight w:val="72"/>
        </w:trPr>
        <w:tc>
          <w:tcPr>
            <w:tcW w:w="0" w:type="auto"/>
            <w:tcBorders>
              <w:left w:val="nil"/>
            </w:tcBorders>
            <w:hideMark/>
          </w:tcPr>
          <w:p w14:paraId="3768E205" w14:textId="77777777" w:rsidR="00E171EF" w:rsidRPr="00793E7E" w:rsidRDefault="00E171EF" w:rsidP="008C1DF4">
            <w:pPr>
              <w:spacing w:line="180" w:lineRule="atLeast"/>
              <w:rPr>
                <w:sz w:val="17"/>
                <w:szCs w:val="17"/>
              </w:rPr>
            </w:pPr>
            <w:r w:rsidRPr="00793E7E">
              <w:rPr>
                <w:color w:val="000000"/>
                <w:sz w:val="17"/>
                <w:szCs w:val="17"/>
              </w:rPr>
              <w:t>Illinois</w:t>
            </w:r>
          </w:p>
        </w:tc>
        <w:tc>
          <w:tcPr>
            <w:tcW w:w="0" w:type="auto"/>
            <w:hideMark/>
          </w:tcPr>
          <w:p w14:paraId="4DB3A738" w14:textId="77777777" w:rsidR="00E171EF" w:rsidRPr="00793E7E" w:rsidRDefault="00E171EF" w:rsidP="00D731BC">
            <w:pPr>
              <w:spacing w:line="180" w:lineRule="atLeast"/>
              <w:jc w:val="center"/>
              <w:rPr>
                <w:sz w:val="17"/>
                <w:szCs w:val="17"/>
              </w:rPr>
            </w:pPr>
            <w:r w:rsidRPr="00793E7E">
              <w:rPr>
                <w:color w:val="000000"/>
                <w:sz w:val="17"/>
                <w:szCs w:val="17"/>
              </w:rPr>
              <w:t>2004</w:t>
            </w:r>
          </w:p>
        </w:tc>
        <w:tc>
          <w:tcPr>
            <w:tcW w:w="0" w:type="auto"/>
            <w:hideMark/>
          </w:tcPr>
          <w:p w14:paraId="0022DB2D" w14:textId="77777777" w:rsidR="00E171EF" w:rsidRPr="00793E7E" w:rsidRDefault="00E171EF" w:rsidP="00D731BC">
            <w:pPr>
              <w:spacing w:line="180" w:lineRule="atLeast"/>
              <w:jc w:val="center"/>
              <w:rPr>
                <w:sz w:val="17"/>
                <w:szCs w:val="17"/>
              </w:rPr>
            </w:pPr>
            <w:r w:rsidRPr="00793E7E">
              <w:rPr>
                <w:color w:val="000000"/>
                <w:sz w:val="17"/>
                <w:szCs w:val="17"/>
              </w:rPr>
              <w:t>6.5% of incremental research expenditures</w:t>
            </w:r>
          </w:p>
        </w:tc>
        <w:tc>
          <w:tcPr>
            <w:tcW w:w="0" w:type="auto"/>
            <w:hideMark/>
          </w:tcPr>
          <w:p w14:paraId="543EF9EE"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0F06FC3A"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A06F9F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8B12C3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5FFAE505" w14:textId="77777777" w:rsidR="00E171EF" w:rsidRPr="00793E7E" w:rsidRDefault="00E171EF" w:rsidP="00D731BC">
            <w:pPr>
              <w:spacing w:line="180" w:lineRule="atLeast"/>
              <w:jc w:val="center"/>
              <w:rPr>
                <w:sz w:val="17"/>
                <w:szCs w:val="17"/>
              </w:rPr>
            </w:pPr>
            <w:r w:rsidRPr="00793E7E">
              <w:rPr>
                <w:color w:val="000000"/>
                <w:sz w:val="17"/>
                <w:szCs w:val="17"/>
              </w:rPr>
              <w:t>5 Years</w:t>
            </w:r>
          </w:p>
        </w:tc>
      </w:tr>
      <w:tr w:rsidR="00E171EF" w:rsidRPr="00793E7E" w14:paraId="12FA29DC" w14:textId="77777777" w:rsidTr="00D731BC">
        <w:trPr>
          <w:trHeight w:val="67"/>
        </w:trPr>
        <w:tc>
          <w:tcPr>
            <w:tcW w:w="0" w:type="auto"/>
            <w:tcBorders>
              <w:left w:val="nil"/>
            </w:tcBorders>
            <w:hideMark/>
          </w:tcPr>
          <w:p w14:paraId="6571057C" w14:textId="77777777" w:rsidR="00E171EF" w:rsidRPr="00793E7E" w:rsidRDefault="00E171EF" w:rsidP="008C1DF4">
            <w:pPr>
              <w:spacing w:line="180" w:lineRule="atLeast"/>
              <w:rPr>
                <w:sz w:val="17"/>
                <w:szCs w:val="17"/>
              </w:rPr>
            </w:pPr>
            <w:r w:rsidRPr="00793E7E">
              <w:rPr>
                <w:color w:val="000000"/>
                <w:sz w:val="17"/>
                <w:szCs w:val="17"/>
              </w:rPr>
              <w:t>Indiana</w:t>
            </w:r>
          </w:p>
        </w:tc>
        <w:tc>
          <w:tcPr>
            <w:tcW w:w="0" w:type="auto"/>
            <w:hideMark/>
          </w:tcPr>
          <w:p w14:paraId="3BEC64D3" w14:textId="77777777" w:rsidR="00E171EF" w:rsidRPr="00793E7E" w:rsidRDefault="00E171EF" w:rsidP="00D731BC">
            <w:pPr>
              <w:spacing w:line="180" w:lineRule="atLeast"/>
              <w:jc w:val="center"/>
              <w:rPr>
                <w:sz w:val="17"/>
                <w:szCs w:val="17"/>
              </w:rPr>
            </w:pPr>
            <w:r w:rsidRPr="00793E7E">
              <w:rPr>
                <w:color w:val="000000"/>
                <w:sz w:val="17"/>
                <w:szCs w:val="17"/>
              </w:rPr>
              <w:t>1991</w:t>
            </w:r>
          </w:p>
        </w:tc>
        <w:tc>
          <w:tcPr>
            <w:tcW w:w="0" w:type="auto"/>
            <w:hideMark/>
          </w:tcPr>
          <w:p w14:paraId="76E4D960"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w:t>
            </w:r>
          </w:p>
        </w:tc>
        <w:tc>
          <w:tcPr>
            <w:tcW w:w="0" w:type="auto"/>
            <w:hideMark/>
          </w:tcPr>
          <w:p w14:paraId="44743934"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39C34726" w14:textId="77777777" w:rsidR="00E171EF" w:rsidRPr="00793E7E" w:rsidRDefault="00E171EF" w:rsidP="00D731BC">
            <w:pPr>
              <w:spacing w:line="180" w:lineRule="atLeast"/>
              <w:jc w:val="center"/>
              <w:rPr>
                <w:sz w:val="17"/>
                <w:szCs w:val="17"/>
              </w:rPr>
            </w:pPr>
            <w:r w:rsidRPr="00793E7E">
              <w:rPr>
                <w:color w:val="000000"/>
                <w:sz w:val="17"/>
                <w:szCs w:val="17"/>
              </w:rPr>
              <w:t>1 million</w:t>
            </w:r>
          </w:p>
        </w:tc>
        <w:tc>
          <w:tcPr>
            <w:tcW w:w="0" w:type="auto"/>
            <w:hideMark/>
          </w:tcPr>
          <w:p w14:paraId="138D4CAE"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EC37AD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1C4B61F8"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7C2179F8" w14:textId="77777777" w:rsidTr="00D731BC">
        <w:trPr>
          <w:trHeight w:val="72"/>
        </w:trPr>
        <w:tc>
          <w:tcPr>
            <w:tcW w:w="0" w:type="auto"/>
            <w:tcBorders>
              <w:left w:val="nil"/>
            </w:tcBorders>
            <w:hideMark/>
          </w:tcPr>
          <w:p w14:paraId="22248A55" w14:textId="77777777" w:rsidR="00E171EF" w:rsidRPr="00793E7E" w:rsidRDefault="00E171EF" w:rsidP="008C1DF4">
            <w:pPr>
              <w:spacing w:line="180" w:lineRule="atLeast"/>
              <w:rPr>
                <w:sz w:val="17"/>
                <w:szCs w:val="17"/>
              </w:rPr>
            </w:pPr>
            <w:r w:rsidRPr="00793E7E">
              <w:rPr>
                <w:color w:val="000000"/>
                <w:sz w:val="17"/>
                <w:szCs w:val="17"/>
              </w:rPr>
              <w:t>Indiana</w:t>
            </w:r>
          </w:p>
        </w:tc>
        <w:tc>
          <w:tcPr>
            <w:tcW w:w="0" w:type="auto"/>
            <w:hideMark/>
          </w:tcPr>
          <w:p w14:paraId="6EDB9533" w14:textId="77777777" w:rsidR="00E171EF" w:rsidRPr="00793E7E" w:rsidRDefault="00E171EF" w:rsidP="00D731BC">
            <w:pPr>
              <w:spacing w:line="180" w:lineRule="atLeast"/>
              <w:jc w:val="center"/>
              <w:rPr>
                <w:sz w:val="17"/>
                <w:szCs w:val="17"/>
              </w:rPr>
            </w:pPr>
            <w:r w:rsidRPr="00793E7E">
              <w:rPr>
                <w:color w:val="000000"/>
                <w:sz w:val="17"/>
                <w:szCs w:val="17"/>
              </w:rPr>
              <w:t>2005</w:t>
            </w:r>
          </w:p>
        </w:tc>
        <w:tc>
          <w:tcPr>
            <w:tcW w:w="0" w:type="auto"/>
            <w:hideMark/>
          </w:tcPr>
          <w:p w14:paraId="78F7B9D0" w14:textId="77777777" w:rsidR="00E171EF" w:rsidRPr="00793E7E" w:rsidRDefault="00E171EF" w:rsidP="00D731BC">
            <w:pPr>
              <w:spacing w:line="180" w:lineRule="atLeast"/>
              <w:jc w:val="center"/>
              <w:rPr>
                <w:sz w:val="17"/>
                <w:szCs w:val="17"/>
              </w:rPr>
            </w:pPr>
            <w:r w:rsidRPr="00793E7E">
              <w:rPr>
                <w:color w:val="000000"/>
                <w:sz w:val="17"/>
                <w:szCs w:val="17"/>
              </w:rPr>
              <w:t>10%-15% of incremental research expenditures</w:t>
            </w:r>
          </w:p>
        </w:tc>
        <w:tc>
          <w:tcPr>
            <w:tcW w:w="0" w:type="auto"/>
            <w:hideMark/>
          </w:tcPr>
          <w:p w14:paraId="52A05D2B"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6D231728" w14:textId="77777777" w:rsidR="00E171EF" w:rsidRPr="00793E7E" w:rsidRDefault="00E171EF" w:rsidP="00D731BC">
            <w:pPr>
              <w:spacing w:line="180" w:lineRule="atLeast"/>
              <w:jc w:val="center"/>
              <w:rPr>
                <w:sz w:val="17"/>
                <w:szCs w:val="17"/>
              </w:rPr>
            </w:pPr>
            <w:r w:rsidRPr="00793E7E">
              <w:rPr>
                <w:color w:val="000000"/>
                <w:sz w:val="17"/>
                <w:szCs w:val="17"/>
              </w:rPr>
              <w:t>1 million</w:t>
            </w:r>
          </w:p>
        </w:tc>
        <w:tc>
          <w:tcPr>
            <w:tcW w:w="0" w:type="auto"/>
            <w:hideMark/>
          </w:tcPr>
          <w:p w14:paraId="763C3FE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06B9FB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3BDBD905"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17A7697C" w14:textId="77777777" w:rsidTr="00D731BC">
        <w:trPr>
          <w:trHeight w:val="67"/>
        </w:trPr>
        <w:tc>
          <w:tcPr>
            <w:tcW w:w="0" w:type="auto"/>
            <w:tcBorders>
              <w:left w:val="nil"/>
            </w:tcBorders>
            <w:hideMark/>
          </w:tcPr>
          <w:p w14:paraId="2B510CA4" w14:textId="77777777" w:rsidR="00E171EF" w:rsidRPr="00793E7E" w:rsidRDefault="00E171EF" w:rsidP="008C1DF4">
            <w:pPr>
              <w:spacing w:line="180" w:lineRule="atLeast"/>
              <w:rPr>
                <w:sz w:val="17"/>
                <w:szCs w:val="17"/>
              </w:rPr>
            </w:pPr>
            <w:r w:rsidRPr="00793E7E">
              <w:rPr>
                <w:color w:val="000000"/>
                <w:sz w:val="17"/>
                <w:szCs w:val="17"/>
              </w:rPr>
              <w:t>Iowa</w:t>
            </w:r>
          </w:p>
        </w:tc>
        <w:tc>
          <w:tcPr>
            <w:tcW w:w="0" w:type="auto"/>
            <w:hideMark/>
          </w:tcPr>
          <w:p w14:paraId="5F5EB8A2" w14:textId="77777777" w:rsidR="00E171EF" w:rsidRPr="00793E7E" w:rsidRDefault="00E171EF" w:rsidP="00D731BC">
            <w:pPr>
              <w:spacing w:line="180" w:lineRule="atLeast"/>
              <w:jc w:val="center"/>
              <w:rPr>
                <w:sz w:val="17"/>
                <w:szCs w:val="17"/>
              </w:rPr>
            </w:pPr>
            <w:r w:rsidRPr="00793E7E">
              <w:rPr>
                <w:color w:val="000000"/>
                <w:sz w:val="17"/>
                <w:szCs w:val="17"/>
              </w:rPr>
              <w:t>1985</w:t>
            </w:r>
          </w:p>
        </w:tc>
        <w:tc>
          <w:tcPr>
            <w:tcW w:w="0" w:type="auto"/>
            <w:hideMark/>
          </w:tcPr>
          <w:p w14:paraId="4FDDFC83" w14:textId="77777777" w:rsidR="00E171EF" w:rsidRPr="00793E7E" w:rsidRDefault="00E171EF" w:rsidP="00D731BC">
            <w:pPr>
              <w:spacing w:line="180" w:lineRule="atLeast"/>
              <w:jc w:val="center"/>
              <w:rPr>
                <w:sz w:val="17"/>
                <w:szCs w:val="17"/>
              </w:rPr>
            </w:pPr>
            <w:r w:rsidRPr="00793E7E">
              <w:rPr>
                <w:color w:val="000000"/>
                <w:sz w:val="17"/>
                <w:szCs w:val="17"/>
              </w:rPr>
              <w:t>4.55% - 6.5% of incremental research expenditures</w:t>
            </w:r>
          </w:p>
        </w:tc>
        <w:tc>
          <w:tcPr>
            <w:tcW w:w="0" w:type="auto"/>
            <w:hideMark/>
          </w:tcPr>
          <w:p w14:paraId="122D0961"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64CD954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3DE45966"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C467604" w14:textId="77777777" w:rsidR="00E171EF" w:rsidRPr="00793E7E" w:rsidRDefault="00E171EF" w:rsidP="00D731BC">
            <w:pPr>
              <w:spacing w:line="180" w:lineRule="atLeast"/>
              <w:jc w:val="center"/>
              <w:rPr>
                <w:sz w:val="17"/>
                <w:szCs w:val="17"/>
              </w:rPr>
            </w:pPr>
            <w:r w:rsidRPr="00793E7E">
              <w:rPr>
                <w:color w:val="000000"/>
                <w:sz w:val="17"/>
                <w:szCs w:val="17"/>
              </w:rPr>
              <w:t>Yes</w:t>
            </w:r>
          </w:p>
        </w:tc>
        <w:tc>
          <w:tcPr>
            <w:tcW w:w="0" w:type="auto"/>
            <w:tcBorders>
              <w:right w:val="nil"/>
            </w:tcBorders>
            <w:hideMark/>
          </w:tcPr>
          <w:p w14:paraId="362A8119"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768471FD" w14:textId="77777777" w:rsidTr="00D731BC">
        <w:trPr>
          <w:trHeight w:val="67"/>
        </w:trPr>
        <w:tc>
          <w:tcPr>
            <w:tcW w:w="0" w:type="auto"/>
            <w:tcBorders>
              <w:left w:val="nil"/>
            </w:tcBorders>
            <w:hideMark/>
          </w:tcPr>
          <w:p w14:paraId="0C8685E1" w14:textId="77777777" w:rsidR="00E171EF" w:rsidRPr="00793E7E" w:rsidRDefault="00E171EF" w:rsidP="008C1DF4">
            <w:pPr>
              <w:spacing w:line="180" w:lineRule="atLeast"/>
              <w:rPr>
                <w:sz w:val="17"/>
                <w:szCs w:val="17"/>
              </w:rPr>
            </w:pPr>
            <w:r w:rsidRPr="00793E7E">
              <w:rPr>
                <w:color w:val="000000"/>
                <w:sz w:val="17"/>
                <w:szCs w:val="17"/>
              </w:rPr>
              <w:t>Kansas</w:t>
            </w:r>
          </w:p>
        </w:tc>
        <w:tc>
          <w:tcPr>
            <w:tcW w:w="0" w:type="auto"/>
            <w:hideMark/>
          </w:tcPr>
          <w:p w14:paraId="1FCAB553" w14:textId="77777777" w:rsidR="00E171EF" w:rsidRPr="00793E7E" w:rsidRDefault="00E171EF" w:rsidP="00D731BC">
            <w:pPr>
              <w:spacing w:line="180" w:lineRule="atLeast"/>
              <w:jc w:val="center"/>
              <w:rPr>
                <w:sz w:val="17"/>
                <w:szCs w:val="17"/>
              </w:rPr>
            </w:pPr>
            <w:r w:rsidRPr="00793E7E">
              <w:rPr>
                <w:color w:val="000000"/>
                <w:sz w:val="17"/>
                <w:szCs w:val="17"/>
              </w:rPr>
              <w:t>1988</w:t>
            </w:r>
          </w:p>
        </w:tc>
        <w:tc>
          <w:tcPr>
            <w:tcW w:w="0" w:type="auto"/>
            <w:hideMark/>
          </w:tcPr>
          <w:p w14:paraId="3E9AE78D" w14:textId="77777777" w:rsidR="00E171EF" w:rsidRPr="00793E7E" w:rsidRDefault="00E171EF" w:rsidP="00D731BC">
            <w:pPr>
              <w:spacing w:line="180" w:lineRule="atLeast"/>
              <w:jc w:val="center"/>
              <w:rPr>
                <w:sz w:val="17"/>
                <w:szCs w:val="17"/>
              </w:rPr>
            </w:pPr>
            <w:r w:rsidRPr="00793E7E">
              <w:rPr>
                <w:color w:val="000000"/>
                <w:sz w:val="17"/>
                <w:szCs w:val="17"/>
              </w:rPr>
              <w:t>6.5% of incremental research expenditures</w:t>
            </w:r>
          </w:p>
        </w:tc>
        <w:tc>
          <w:tcPr>
            <w:tcW w:w="0" w:type="auto"/>
            <w:hideMark/>
          </w:tcPr>
          <w:p w14:paraId="57B1E11E"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5E160E05" w14:textId="77777777" w:rsidR="00E171EF" w:rsidRPr="00793E7E" w:rsidRDefault="00E171EF" w:rsidP="00D731BC">
            <w:pPr>
              <w:spacing w:line="180" w:lineRule="atLeast"/>
              <w:jc w:val="center"/>
              <w:rPr>
                <w:sz w:val="17"/>
                <w:szCs w:val="17"/>
              </w:rPr>
            </w:pPr>
            <w:r w:rsidRPr="00793E7E">
              <w:rPr>
                <w:color w:val="000000"/>
                <w:sz w:val="17"/>
                <w:szCs w:val="17"/>
              </w:rPr>
              <w:t>25% of credit</w:t>
            </w:r>
          </w:p>
        </w:tc>
        <w:tc>
          <w:tcPr>
            <w:tcW w:w="0" w:type="auto"/>
            <w:hideMark/>
          </w:tcPr>
          <w:p w14:paraId="0F24B2A8"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DE68C89"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60AA0B68" w14:textId="230F7B64" w:rsidR="00E171EF" w:rsidRPr="00793E7E" w:rsidRDefault="00E171EF" w:rsidP="00D731BC">
            <w:pPr>
              <w:spacing w:line="180" w:lineRule="atLeast"/>
              <w:jc w:val="center"/>
              <w:rPr>
                <w:sz w:val="17"/>
                <w:szCs w:val="17"/>
              </w:rPr>
            </w:pPr>
            <w:r w:rsidRPr="00793E7E">
              <w:rPr>
                <w:color w:val="000000"/>
                <w:sz w:val="17"/>
                <w:szCs w:val="17"/>
              </w:rPr>
              <w:t xml:space="preserve">Until </w:t>
            </w:r>
            <w:r w:rsidR="00402495" w:rsidRPr="00793E7E">
              <w:rPr>
                <w:color w:val="000000"/>
                <w:sz w:val="17"/>
                <w:szCs w:val="17"/>
              </w:rPr>
              <w:t>utilized</w:t>
            </w:r>
          </w:p>
        </w:tc>
      </w:tr>
      <w:tr w:rsidR="00E171EF" w:rsidRPr="00793E7E" w14:paraId="663E5EA1" w14:textId="77777777" w:rsidTr="00D731BC">
        <w:trPr>
          <w:trHeight w:val="435"/>
        </w:trPr>
        <w:tc>
          <w:tcPr>
            <w:tcW w:w="0" w:type="auto"/>
            <w:tcBorders>
              <w:left w:val="nil"/>
            </w:tcBorders>
            <w:hideMark/>
          </w:tcPr>
          <w:p w14:paraId="5215F59D" w14:textId="77777777" w:rsidR="00E171EF" w:rsidRPr="00793E7E" w:rsidRDefault="00E171EF" w:rsidP="008C1DF4">
            <w:pPr>
              <w:spacing w:line="180" w:lineRule="atLeast"/>
              <w:rPr>
                <w:sz w:val="17"/>
                <w:szCs w:val="17"/>
              </w:rPr>
            </w:pPr>
            <w:r w:rsidRPr="00793E7E">
              <w:rPr>
                <w:color w:val="000000"/>
                <w:sz w:val="17"/>
                <w:szCs w:val="17"/>
              </w:rPr>
              <w:t>Kentucky</w:t>
            </w:r>
          </w:p>
        </w:tc>
        <w:tc>
          <w:tcPr>
            <w:tcW w:w="0" w:type="auto"/>
            <w:hideMark/>
          </w:tcPr>
          <w:p w14:paraId="2F7C67DF" w14:textId="77777777" w:rsidR="00E171EF" w:rsidRPr="00793E7E" w:rsidRDefault="00E171EF" w:rsidP="00D731BC">
            <w:pPr>
              <w:spacing w:line="180" w:lineRule="atLeast"/>
              <w:jc w:val="center"/>
              <w:rPr>
                <w:sz w:val="17"/>
                <w:szCs w:val="17"/>
              </w:rPr>
            </w:pPr>
            <w:r w:rsidRPr="00793E7E">
              <w:rPr>
                <w:color w:val="000000"/>
                <w:sz w:val="17"/>
                <w:szCs w:val="17"/>
              </w:rPr>
              <w:t>2002</w:t>
            </w:r>
          </w:p>
        </w:tc>
        <w:tc>
          <w:tcPr>
            <w:tcW w:w="0" w:type="auto"/>
            <w:hideMark/>
          </w:tcPr>
          <w:p w14:paraId="52A995B3" w14:textId="41AC2BCD" w:rsidR="00E171EF" w:rsidRPr="00793E7E" w:rsidRDefault="00E171EF" w:rsidP="00D731BC">
            <w:pPr>
              <w:spacing w:line="180" w:lineRule="atLeast"/>
              <w:jc w:val="center"/>
              <w:rPr>
                <w:sz w:val="17"/>
                <w:szCs w:val="17"/>
              </w:rPr>
            </w:pPr>
            <w:r w:rsidRPr="00793E7E">
              <w:rPr>
                <w:color w:val="000000"/>
                <w:sz w:val="17"/>
                <w:szCs w:val="17"/>
              </w:rPr>
              <w:t xml:space="preserve">5% of the qualified cost for </w:t>
            </w:r>
            <w:r w:rsidR="004A195A" w:rsidRPr="00793E7E">
              <w:rPr>
                <w:color w:val="000000"/>
                <w:sz w:val="17"/>
                <w:szCs w:val="17"/>
              </w:rPr>
              <w:t>“</w:t>
            </w:r>
            <w:r w:rsidRPr="00793E7E">
              <w:rPr>
                <w:color w:val="000000"/>
                <w:sz w:val="17"/>
                <w:szCs w:val="17"/>
              </w:rPr>
              <w:t xml:space="preserve">construction of research </w:t>
            </w:r>
            <w:r w:rsidR="00402495" w:rsidRPr="00793E7E">
              <w:rPr>
                <w:color w:val="000000"/>
                <w:sz w:val="17"/>
                <w:szCs w:val="17"/>
              </w:rPr>
              <w:t>facilities” for</w:t>
            </w:r>
            <w:r w:rsidRPr="00793E7E">
              <w:rPr>
                <w:color w:val="000000"/>
                <w:sz w:val="17"/>
                <w:szCs w:val="17"/>
              </w:rPr>
              <w:t xml:space="preserve"> </w:t>
            </w:r>
            <w:r w:rsidR="004A195A" w:rsidRPr="00793E7E">
              <w:rPr>
                <w:color w:val="000000"/>
                <w:sz w:val="17"/>
                <w:szCs w:val="17"/>
              </w:rPr>
              <w:t>“</w:t>
            </w:r>
            <w:r w:rsidRPr="00793E7E">
              <w:rPr>
                <w:color w:val="000000"/>
                <w:sz w:val="17"/>
                <w:szCs w:val="17"/>
              </w:rPr>
              <w:t>qualified research</w:t>
            </w:r>
            <w:r w:rsidR="004A195A" w:rsidRPr="00793E7E">
              <w:rPr>
                <w:color w:val="000000"/>
                <w:sz w:val="17"/>
                <w:szCs w:val="17"/>
              </w:rPr>
              <w:t xml:space="preserve">” </w:t>
            </w:r>
          </w:p>
        </w:tc>
        <w:tc>
          <w:tcPr>
            <w:tcW w:w="0" w:type="auto"/>
            <w:hideMark/>
          </w:tcPr>
          <w:p w14:paraId="4EE0DD00"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238B3533" w14:textId="77777777" w:rsidR="00E171EF" w:rsidRPr="00793E7E" w:rsidRDefault="00E171EF" w:rsidP="00D731BC">
            <w:pPr>
              <w:spacing w:line="180" w:lineRule="atLeast"/>
              <w:jc w:val="center"/>
              <w:rPr>
                <w:sz w:val="17"/>
                <w:szCs w:val="17"/>
              </w:rPr>
            </w:pPr>
            <w:r w:rsidRPr="00793E7E">
              <w:rPr>
                <w:color w:val="000000"/>
                <w:sz w:val="17"/>
                <w:szCs w:val="17"/>
              </w:rPr>
              <w:t>Limited to construction of research facilities</w:t>
            </w:r>
          </w:p>
        </w:tc>
        <w:tc>
          <w:tcPr>
            <w:tcW w:w="0" w:type="auto"/>
            <w:hideMark/>
          </w:tcPr>
          <w:p w14:paraId="2E84A418"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3197F9E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2E5AA37B"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6E992A91" w14:textId="77777777" w:rsidTr="00D731BC">
        <w:trPr>
          <w:trHeight w:val="72"/>
        </w:trPr>
        <w:tc>
          <w:tcPr>
            <w:tcW w:w="0" w:type="auto"/>
            <w:tcBorders>
              <w:left w:val="nil"/>
            </w:tcBorders>
            <w:hideMark/>
          </w:tcPr>
          <w:p w14:paraId="01C12221" w14:textId="77777777" w:rsidR="00E171EF" w:rsidRPr="00793E7E" w:rsidRDefault="00E171EF" w:rsidP="008C1DF4">
            <w:pPr>
              <w:spacing w:line="180" w:lineRule="atLeast"/>
              <w:rPr>
                <w:sz w:val="17"/>
                <w:szCs w:val="17"/>
              </w:rPr>
            </w:pPr>
            <w:r w:rsidRPr="00793E7E">
              <w:rPr>
                <w:color w:val="000000"/>
                <w:sz w:val="17"/>
                <w:szCs w:val="17"/>
              </w:rPr>
              <w:t>Louisiana</w:t>
            </w:r>
          </w:p>
        </w:tc>
        <w:tc>
          <w:tcPr>
            <w:tcW w:w="0" w:type="auto"/>
            <w:hideMark/>
          </w:tcPr>
          <w:p w14:paraId="69470515" w14:textId="77777777" w:rsidR="00E171EF" w:rsidRPr="00793E7E" w:rsidRDefault="00E171EF" w:rsidP="00D731BC">
            <w:pPr>
              <w:spacing w:line="180" w:lineRule="atLeast"/>
              <w:jc w:val="center"/>
              <w:rPr>
                <w:sz w:val="17"/>
                <w:szCs w:val="17"/>
              </w:rPr>
            </w:pPr>
            <w:r w:rsidRPr="00793E7E">
              <w:rPr>
                <w:color w:val="000000"/>
                <w:sz w:val="17"/>
                <w:szCs w:val="17"/>
              </w:rPr>
              <w:t>2003</w:t>
            </w:r>
          </w:p>
        </w:tc>
        <w:tc>
          <w:tcPr>
            <w:tcW w:w="0" w:type="auto"/>
            <w:hideMark/>
          </w:tcPr>
          <w:p w14:paraId="649AE034" w14:textId="77777777" w:rsidR="00E171EF" w:rsidRPr="00793E7E" w:rsidRDefault="00E171EF" w:rsidP="00D731BC">
            <w:pPr>
              <w:spacing w:line="180" w:lineRule="atLeast"/>
              <w:jc w:val="center"/>
              <w:rPr>
                <w:sz w:val="17"/>
                <w:szCs w:val="17"/>
              </w:rPr>
            </w:pPr>
            <w:r w:rsidRPr="00793E7E">
              <w:rPr>
                <w:color w:val="000000"/>
                <w:sz w:val="17"/>
                <w:szCs w:val="17"/>
              </w:rPr>
              <w:t>5% of incremental research expenditures</w:t>
            </w:r>
          </w:p>
        </w:tc>
        <w:tc>
          <w:tcPr>
            <w:tcW w:w="0" w:type="auto"/>
            <w:hideMark/>
          </w:tcPr>
          <w:p w14:paraId="2498191D"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7A08286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603D4F6"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C0DA27A" w14:textId="77777777" w:rsidR="00E171EF" w:rsidRPr="00793E7E" w:rsidRDefault="00E171EF" w:rsidP="00D731BC">
            <w:pPr>
              <w:spacing w:line="180" w:lineRule="atLeast"/>
              <w:jc w:val="center"/>
              <w:rPr>
                <w:sz w:val="17"/>
                <w:szCs w:val="17"/>
              </w:rPr>
            </w:pPr>
            <w:r w:rsidRPr="00793E7E">
              <w:rPr>
                <w:color w:val="000000"/>
                <w:sz w:val="17"/>
                <w:szCs w:val="17"/>
              </w:rPr>
              <w:t>Yes</w:t>
            </w:r>
          </w:p>
        </w:tc>
        <w:tc>
          <w:tcPr>
            <w:tcW w:w="0" w:type="auto"/>
            <w:tcBorders>
              <w:right w:val="nil"/>
            </w:tcBorders>
            <w:hideMark/>
          </w:tcPr>
          <w:p w14:paraId="321F1C9B"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4004883C" w14:textId="77777777" w:rsidTr="00D731BC">
        <w:trPr>
          <w:trHeight w:val="67"/>
        </w:trPr>
        <w:tc>
          <w:tcPr>
            <w:tcW w:w="0" w:type="auto"/>
            <w:tcBorders>
              <w:left w:val="nil"/>
            </w:tcBorders>
            <w:hideMark/>
          </w:tcPr>
          <w:p w14:paraId="0502E8BA" w14:textId="77777777" w:rsidR="00E171EF" w:rsidRPr="00793E7E" w:rsidRDefault="00E171EF" w:rsidP="008C1DF4">
            <w:pPr>
              <w:spacing w:line="180" w:lineRule="atLeast"/>
              <w:rPr>
                <w:sz w:val="17"/>
                <w:szCs w:val="17"/>
              </w:rPr>
            </w:pPr>
            <w:r w:rsidRPr="00793E7E">
              <w:rPr>
                <w:color w:val="000000"/>
                <w:sz w:val="17"/>
                <w:szCs w:val="17"/>
              </w:rPr>
              <w:t>Maine</w:t>
            </w:r>
          </w:p>
        </w:tc>
        <w:tc>
          <w:tcPr>
            <w:tcW w:w="0" w:type="auto"/>
            <w:hideMark/>
          </w:tcPr>
          <w:p w14:paraId="5BA6D859" w14:textId="77777777" w:rsidR="00E171EF" w:rsidRPr="00793E7E" w:rsidRDefault="00E171EF" w:rsidP="00D731BC">
            <w:pPr>
              <w:spacing w:line="180" w:lineRule="atLeast"/>
              <w:jc w:val="center"/>
              <w:rPr>
                <w:sz w:val="17"/>
                <w:szCs w:val="17"/>
              </w:rPr>
            </w:pPr>
            <w:r w:rsidRPr="00793E7E">
              <w:rPr>
                <w:color w:val="000000"/>
                <w:sz w:val="17"/>
                <w:szCs w:val="17"/>
              </w:rPr>
              <w:t>1996</w:t>
            </w:r>
          </w:p>
        </w:tc>
        <w:tc>
          <w:tcPr>
            <w:tcW w:w="0" w:type="auto"/>
            <w:hideMark/>
          </w:tcPr>
          <w:p w14:paraId="2AC6B1B0" w14:textId="77777777" w:rsidR="00E171EF" w:rsidRPr="00793E7E" w:rsidRDefault="00E171EF" w:rsidP="00D731BC">
            <w:pPr>
              <w:spacing w:line="180" w:lineRule="atLeast"/>
              <w:jc w:val="center"/>
              <w:rPr>
                <w:sz w:val="17"/>
                <w:szCs w:val="17"/>
              </w:rPr>
            </w:pPr>
            <w:r w:rsidRPr="00793E7E">
              <w:rPr>
                <w:color w:val="000000"/>
                <w:sz w:val="17"/>
                <w:szCs w:val="17"/>
              </w:rPr>
              <w:t>5% of incremental research expenditures</w:t>
            </w:r>
          </w:p>
        </w:tc>
        <w:tc>
          <w:tcPr>
            <w:tcW w:w="0" w:type="auto"/>
            <w:hideMark/>
          </w:tcPr>
          <w:p w14:paraId="239B813C" w14:textId="77777777" w:rsidR="00E171EF" w:rsidRPr="00793E7E" w:rsidRDefault="00E171EF" w:rsidP="00D731BC">
            <w:pPr>
              <w:spacing w:line="180" w:lineRule="atLeast"/>
              <w:jc w:val="center"/>
              <w:rPr>
                <w:sz w:val="17"/>
                <w:szCs w:val="17"/>
              </w:rPr>
            </w:pPr>
            <w:r w:rsidRPr="00793E7E">
              <w:rPr>
                <w:color w:val="000000"/>
                <w:sz w:val="17"/>
                <w:szCs w:val="17"/>
              </w:rPr>
              <w:t>Hybrid</w:t>
            </w:r>
          </w:p>
        </w:tc>
        <w:tc>
          <w:tcPr>
            <w:tcW w:w="0" w:type="auto"/>
            <w:hideMark/>
          </w:tcPr>
          <w:p w14:paraId="1FB99B8A" w14:textId="77777777" w:rsidR="00E171EF" w:rsidRPr="00793E7E" w:rsidRDefault="00E171EF" w:rsidP="00D731BC">
            <w:pPr>
              <w:spacing w:line="180" w:lineRule="atLeast"/>
              <w:jc w:val="center"/>
              <w:rPr>
                <w:sz w:val="17"/>
                <w:szCs w:val="17"/>
              </w:rPr>
            </w:pPr>
            <w:r w:rsidRPr="00793E7E">
              <w:rPr>
                <w:color w:val="000000"/>
                <w:sz w:val="17"/>
                <w:szCs w:val="17"/>
              </w:rPr>
              <w:t>75% of liability beyond $25,000</w:t>
            </w:r>
          </w:p>
        </w:tc>
        <w:tc>
          <w:tcPr>
            <w:tcW w:w="0" w:type="auto"/>
            <w:hideMark/>
          </w:tcPr>
          <w:p w14:paraId="2E90AE36"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F78267B"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3F6926DB" w14:textId="77777777" w:rsidR="00E171EF" w:rsidRPr="00793E7E" w:rsidRDefault="00E171EF" w:rsidP="00D731BC">
            <w:pPr>
              <w:spacing w:line="180" w:lineRule="atLeast"/>
              <w:jc w:val="center"/>
              <w:rPr>
                <w:sz w:val="17"/>
                <w:szCs w:val="17"/>
              </w:rPr>
            </w:pPr>
            <w:r w:rsidRPr="00793E7E">
              <w:rPr>
                <w:color w:val="000000"/>
                <w:sz w:val="17"/>
                <w:szCs w:val="17"/>
              </w:rPr>
              <w:t>15 Years</w:t>
            </w:r>
          </w:p>
        </w:tc>
      </w:tr>
      <w:tr w:rsidR="00E171EF" w:rsidRPr="00793E7E" w14:paraId="54E528FB" w14:textId="77777777" w:rsidTr="00D731BC">
        <w:trPr>
          <w:trHeight w:val="165"/>
        </w:trPr>
        <w:tc>
          <w:tcPr>
            <w:tcW w:w="0" w:type="auto"/>
            <w:tcBorders>
              <w:left w:val="nil"/>
            </w:tcBorders>
            <w:hideMark/>
          </w:tcPr>
          <w:p w14:paraId="08EB3620" w14:textId="77777777" w:rsidR="00E171EF" w:rsidRPr="00793E7E" w:rsidRDefault="00E171EF" w:rsidP="008C1DF4">
            <w:pPr>
              <w:spacing w:line="180" w:lineRule="atLeast"/>
              <w:rPr>
                <w:sz w:val="17"/>
                <w:szCs w:val="17"/>
              </w:rPr>
            </w:pPr>
            <w:r w:rsidRPr="00793E7E">
              <w:rPr>
                <w:color w:val="000000"/>
                <w:sz w:val="17"/>
                <w:szCs w:val="17"/>
              </w:rPr>
              <w:t>Maryland</w:t>
            </w:r>
          </w:p>
        </w:tc>
        <w:tc>
          <w:tcPr>
            <w:tcW w:w="0" w:type="auto"/>
            <w:hideMark/>
          </w:tcPr>
          <w:p w14:paraId="42881250" w14:textId="77777777" w:rsidR="00E171EF" w:rsidRPr="00793E7E" w:rsidRDefault="00E171EF" w:rsidP="00D731BC">
            <w:pPr>
              <w:spacing w:line="180" w:lineRule="atLeast"/>
              <w:jc w:val="center"/>
              <w:rPr>
                <w:sz w:val="17"/>
                <w:szCs w:val="17"/>
              </w:rPr>
            </w:pPr>
            <w:r w:rsidRPr="00793E7E">
              <w:rPr>
                <w:color w:val="000000"/>
                <w:sz w:val="17"/>
                <w:szCs w:val="17"/>
              </w:rPr>
              <w:t>2000</w:t>
            </w:r>
          </w:p>
        </w:tc>
        <w:tc>
          <w:tcPr>
            <w:tcW w:w="0" w:type="auto"/>
            <w:hideMark/>
          </w:tcPr>
          <w:p w14:paraId="793352BD"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expenditures</w:t>
            </w:r>
          </w:p>
        </w:tc>
        <w:tc>
          <w:tcPr>
            <w:tcW w:w="0" w:type="auto"/>
            <w:hideMark/>
          </w:tcPr>
          <w:p w14:paraId="40FA0808"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5312FFFC" w14:textId="77777777" w:rsidR="00E171EF" w:rsidRPr="00793E7E" w:rsidRDefault="00E171EF" w:rsidP="00D731BC">
            <w:pPr>
              <w:spacing w:line="180" w:lineRule="atLeast"/>
              <w:jc w:val="center"/>
              <w:rPr>
                <w:sz w:val="17"/>
                <w:szCs w:val="17"/>
              </w:rPr>
            </w:pPr>
            <w:r w:rsidRPr="00793E7E">
              <w:rPr>
                <w:color w:val="000000"/>
                <w:sz w:val="17"/>
                <w:szCs w:val="17"/>
              </w:rPr>
              <w:t>Yes, up to $250,000</w:t>
            </w:r>
          </w:p>
        </w:tc>
        <w:tc>
          <w:tcPr>
            <w:tcW w:w="0" w:type="auto"/>
            <w:hideMark/>
          </w:tcPr>
          <w:p w14:paraId="1AF341AA" w14:textId="77777777" w:rsidR="00E171EF" w:rsidRPr="00793E7E" w:rsidRDefault="00E171EF" w:rsidP="00D731BC">
            <w:pPr>
              <w:spacing w:line="180" w:lineRule="atLeast"/>
              <w:jc w:val="center"/>
              <w:rPr>
                <w:sz w:val="17"/>
                <w:szCs w:val="17"/>
              </w:rPr>
            </w:pPr>
            <w:r w:rsidRPr="00793E7E">
              <w:rPr>
                <w:color w:val="000000"/>
                <w:sz w:val="17"/>
                <w:szCs w:val="17"/>
              </w:rPr>
              <w:t>$12 million statewide cap (Prorated); $3.5 million for small businesses</w:t>
            </w:r>
          </w:p>
        </w:tc>
        <w:tc>
          <w:tcPr>
            <w:tcW w:w="0" w:type="auto"/>
            <w:hideMark/>
          </w:tcPr>
          <w:p w14:paraId="012AC571" w14:textId="20749C4E" w:rsidR="00E171EF" w:rsidRPr="00793E7E" w:rsidRDefault="00E171EF" w:rsidP="00D731BC">
            <w:pPr>
              <w:spacing w:line="180" w:lineRule="atLeast"/>
              <w:jc w:val="center"/>
              <w:rPr>
                <w:sz w:val="17"/>
                <w:szCs w:val="17"/>
              </w:rPr>
            </w:pPr>
            <w:r w:rsidRPr="00793E7E">
              <w:rPr>
                <w:color w:val="000000"/>
                <w:sz w:val="17"/>
                <w:szCs w:val="17"/>
              </w:rPr>
              <w:t>Yes, (effective December 15</w:t>
            </w:r>
            <w:proofErr w:type="gramStart"/>
            <w:r w:rsidR="003F585C">
              <w:rPr>
                <w:color w:val="000000"/>
                <w:sz w:val="17"/>
                <w:szCs w:val="17"/>
              </w:rPr>
              <w:t xml:space="preserve"> 2</w:t>
            </w:r>
            <w:r w:rsidRPr="00793E7E">
              <w:rPr>
                <w:color w:val="000000"/>
                <w:sz w:val="17"/>
                <w:szCs w:val="17"/>
              </w:rPr>
              <w:t>012</w:t>
            </w:r>
            <w:proofErr w:type="gramEnd"/>
            <w:r w:rsidRPr="00793E7E">
              <w:rPr>
                <w:color w:val="000000"/>
                <w:sz w:val="17"/>
                <w:szCs w:val="17"/>
              </w:rPr>
              <w:t>) for small businesses</w:t>
            </w:r>
          </w:p>
        </w:tc>
        <w:tc>
          <w:tcPr>
            <w:tcW w:w="0" w:type="auto"/>
            <w:tcBorders>
              <w:right w:val="nil"/>
            </w:tcBorders>
            <w:hideMark/>
          </w:tcPr>
          <w:p w14:paraId="60E539BE" w14:textId="77777777" w:rsidR="00E171EF" w:rsidRPr="00793E7E" w:rsidRDefault="00E171EF" w:rsidP="00D731BC">
            <w:pPr>
              <w:spacing w:line="180" w:lineRule="atLeast"/>
              <w:jc w:val="center"/>
              <w:rPr>
                <w:sz w:val="17"/>
                <w:szCs w:val="17"/>
              </w:rPr>
            </w:pPr>
            <w:r w:rsidRPr="00793E7E">
              <w:rPr>
                <w:color w:val="000000"/>
                <w:sz w:val="17"/>
                <w:szCs w:val="17"/>
              </w:rPr>
              <w:t>7 years</w:t>
            </w:r>
          </w:p>
        </w:tc>
      </w:tr>
      <w:tr w:rsidR="00E171EF" w:rsidRPr="00793E7E" w14:paraId="584CECC0" w14:textId="77777777" w:rsidTr="00D731BC">
        <w:trPr>
          <w:trHeight w:val="72"/>
        </w:trPr>
        <w:tc>
          <w:tcPr>
            <w:tcW w:w="0" w:type="auto"/>
            <w:tcBorders>
              <w:left w:val="nil"/>
            </w:tcBorders>
            <w:hideMark/>
          </w:tcPr>
          <w:p w14:paraId="76620D42" w14:textId="77777777" w:rsidR="00E171EF" w:rsidRPr="00793E7E" w:rsidRDefault="00E171EF" w:rsidP="008C1DF4">
            <w:pPr>
              <w:spacing w:line="180" w:lineRule="atLeast"/>
              <w:rPr>
                <w:sz w:val="17"/>
                <w:szCs w:val="17"/>
              </w:rPr>
            </w:pPr>
            <w:r w:rsidRPr="00793E7E">
              <w:rPr>
                <w:color w:val="000000"/>
                <w:sz w:val="17"/>
                <w:szCs w:val="17"/>
              </w:rPr>
              <w:t>Massachusetts</w:t>
            </w:r>
          </w:p>
        </w:tc>
        <w:tc>
          <w:tcPr>
            <w:tcW w:w="0" w:type="auto"/>
            <w:hideMark/>
          </w:tcPr>
          <w:p w14:paraId="2AA38248" w14:textId="77777777" w:rsidR="00E171EF" w:rsidRPr="00793E7E" w:rsidRDefault="00E171EF" w:rsidP="00D731BC">
            <w:pPr>
              <w:spacing w:line="180" w:lineRule="atLeast"/>
              <w:jc w:val="center"/>
              <w:rPr>
                <w:sz w:val="17"/>
                <w:szCs w:val="17"/>
              </w:rPr>
            </w:pPr>
            <w:r w:rsidRPr="00793E7E">
              <w:rPr>
                <w:color w:val="000000"/>
                <w:sz w:val="17"/>
                <w:szCs w:val="17"/>
              </w:rPr>
              <w:t>1991</w:t>
            </w:r>
          </w:p>
        </w:tc>
        <w:tc>
          <w:tcPr>
            <w:tcW w:w="0" w:type="auto"/>
            <w:hideMark/>
          </w:tcPr>
          <w:p w14:paraId="5DC9CDCF"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expenditures</w:t>
            </w:r>
          </w:p>
        </w:tc>
        <w:tc>
          <w:tcPr>
            <w:tcW w:w="0" w:type="auto"/>
            <w:hideMark/>
          </w:tcPr>
          <w:p w14:paraId="21E96D3F"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1310C4B5" w14:textId="77777777" w:rsidR="00E171EF" w:rsidRPr="00793E7E" w:rsidRDefault="00E171EF" w:rsidP="00D731BC">
            <w:pPr>
              <w:spacing w:line="180" w:lineRule="atLeast"/>
              <w:jc w:val="center"/>
              <w:rPr>
                <w:sz w:val="17"/>
                <w:szCs w:val="17"/>
              </w:rPr>
            </w:pPr>
            <w:r w:rsidRPr="00793E7E">
              <w:rPr>
                <w:color w:val="000000"/>
                <w:sz w:val="17"/>
                <w:szCs w:val="17"/>
              </w:rPr>
              <w:t>75% of liability beyond $25,000</w:t>
            </w:r>
          </w:p>
        </w:tc>
        <w:tc>
          <w:tcPr>
            <w:tcW w:w="0" w:type="auto"/>
            <w:hideMark/>
          </w:tcPr>
          <w:p w14:paraId="05571DC9"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A1E6D2D" w14:textId="395815E6" w:rsidR="00E171EF" w:rsidRPr="00793E7E" w:rsidRDefault="00E171EF" w:rsidP="00D731BC">
            <w:pPr>
              <w:spacing w:line="180" w:lineRule="atLeast"/>
              <w:jc w:val="center"/>
              <w:rPr>
                <w:sz w:val="17"/>
                <w:szCs w:val="17"/>
              </w:rPr>
            </w:pPr>
            <w:r w:rsidRPr="00793E7E">
              <w:rPr>
                <w:color w:val="000000"/>
                <w:sz w:val="17"/>
                <w:szCs w:val="17"/>
              </w:rPr>
              <w:t xml:space="preserve">Yes, partially </w:t>
            </w:r>
            <w:r w:rsidR="00402495" w:rsidRPr="00793E7E">
              <w:rPr>
                <w:color w:val="000000"/>
                <w:sz w:val="17"/>
                <w:szCs w:val="17"/>
              </w:rPr>
              <w:t>refundable.</w:t>
            </w:r>
          </w:p>
          <w:p w14:paraId="7C4F4A49"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08E1C4F0" w14:textId="77777777" w:rsidR="00E171EF" w:rsidRPr="00793E7E" w:rsidRDefault="00E171EF" w:rsidP="00D731BC">
            <w:pPr>
              <w:spacing w:line="180" w:lineRule="atLeast"/>
              <w:jc w:val="center"/>
              <w:rPr>
                <w:sz w:val="17"/>
                <w:szCs w:val="17"/>
              </w:rPr>
            </w:pPr>
            <w:r w:rsidRPr="00793E7E">
              <w:rPr>
                <w:color w:val="000000"/>
                <w:sz w:val="17"/>
                <w:szCs w:val="17"/>
              </w:rPr>
              <w:t>15 years</w:t>
            </w:r>
          </w:p>
        </w:tc>
      </w:tr>
      <w:tr w:rsidR="00E171EF" w:rsidRPr="00793E7E" w14:paraId="102E3997" w14:textId="77777777" w:rsidTr="00D731BC">
        <w:trPr>
          <w:trHeight w:val="138"/>
        </w:trPr>
        <w:tc>
          <w:tcPr>
            <w:tcW w:w="0" w:type="auto"/>
            <w:tcBorders>
              <w:left w:val="nil"/>
            </w:tcBorders>
            <w:hideMark/>
          </w:tcPr>
          <w:p w14:paraId="1A23591E" w14:textId="77777777" w:rsidR="00E171EF" w:rsidRPr="00793E7E" w:rsidRDefault="00E171EF" w:rsidP="008C1DF4">
            <w:pPr>
              <w:spacing w:line="180" w:lineRule="atLeast"/>
              <w:rPr>
                <w:sz w:val="17"/>
                <w:szCs w:val="17"/>
              </w:rPr>
            </w:pPr>
            <w:r w:rsidRPr="00793E7E">
              <w:rPr>
                <w:color w:val="000000"/>
                <w:sz w:val="17"/>
                <w:szCs w:val="17"/>
              </w:rPr>
              <w:t>Michigan</w:t>
            </w:r>
          </w:p>
        </w:tc>
        <w:tc>
          <w:tcPr>
            <w:tcW w:w="0" w:type="auto"/>
            <w:hideMark/>
          </w:tcPr>
          <w:p w14:paraId="591EA5CB" w14:textId="77777777" w:rsidR="00E171EF" w:rsidRPr="00793E7E" w:rsidRDefault="00E171EF" w:rsidP="00D731BC">
            <w:pPr>
              <w:spacing w:line="180" w:lineRule="atLeast"/>
              <w:jc w:val="center"/>
              <w:rPr>
                <w:sz w:val="17"/>
                <w:szCs w:val="17"/>
              </w:rPr>
            </w:pPr>
            <w:r w:rsidRPr="00793E7E">
              <w:rPr>
                <w:color w:val="000000"/>
                <w:sz w:val="17"/>
                <w:szCs w:val="17"/>
              </w:rPr>
              <w:t>2008</w:t>
            </w:r>
          </w:p>
        </w:tc>
        <w:tc>
          <w:tcPr>
            <w:tcW w:w="0" w:type="auto"/>
            <w:hideMark/>
          </w:tcPr>
          <w:p w14:paraId="07CB4B0B" w14:textId="77777777" w:rsidR="00E171EF" w:rsidRPr="00793E7E" w:rsidRDefault="00E171EF" w:rsidP="00D731BC">
            <w:pPr>
              <w:spacing w:line="180" w:lineRule="atLeast"/>
              <w:jc w:val="center"/>
              <w:rPr>
                <w:sz w:val="17"/>
                <w:szCs w:val="17"/>
              </w:rPr>
            </w:pPr>
            <w:r w:rsidRPr="00793E7E">
              <w:rPr>
                <w:color w:val="000000"/>
                <w:sz w:val="17"/>
                <w:szCs w:val="17"/>
              </w:rPr>
              <w:t>1.9% of in-state research</w:t>
            </w:r>
          </w:p>
          <w:p w14:paraId="1D0AA6DC" w14:textId="77777777" w:rsidR="00E171EF" w:rsidRPr="00793E7E" w:rsidRDefault="00E171EF" w:rsidP="00D731BC">
            <w:pPr>
              <w:spacing w:line="180" w:lineRule="atLeast"/>
              <w:jc w:val="center"/>
              <w:rPr>
                <w:sz w:val="17"/>
                <w:szCs w:val="17"/>
              </w:rPr>
            </w:pPr>
            <w:r w:rsidRPr="00793E7E">
              <w:rPr>
                <w:color w:val="000000"/>
                <w:sz w:val="17"/>
                <w:szCs w:val="17"/>
              </w:rPr>
              <w:t>expenditures</w:t>
            </w:r>
          </w:p>
        </w:tc>
        <w:tc>
          <w:tcPr>
            <w:tcW w:w="0" w:type="auto"/>
            <w:hideMark/>
          </w:tcPr>
          <w:p w14:paraId="3CB012CD"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49CE03E3" w14:textId="77777777" w:rsidR="00E171EF" w:rsidRPr="00793E7E" w:rsidRDefault="00E171EF" w:rsidP="00D731BC">
            <w:pPr>
              <w:spacing w:line="180" w:lineRule="atLeast"/>
              <w:jc w:val="center"/>
              <w:rPr>
                <w:sz w:val="17"/>
                <w:szCs w:val="17"/>
              </w:rPr>
            </w:pPr>
            <w:r w:rsidRPr="00793E7E">
              <w:rPr>
                <w:color w:val="000000"/>
                <w:sz w:val="17"/>
                <w:szCs w:val="17"/>
              </w:rPr>
              <w:t>65% of liability</w:t>
            </w:r>
          </w:p>
        </w:tc>
        <w:tc>
          <w:tcPr>
            <w:tcW w:w="0" w:type="auto"/>
            <w:hideMark/>
          </w:tcPr>
          <w:p w14:paraId="7F77E4E4"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3594FF55"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tcBorders>
              <w:right w:val="nil"/>
            </w:tcBorders>
            <w:hideMark/>
          </w:tcPr>
          <w:p w14:paraId="30142723" w14:textId="77777777" w:rsidR="00E171EF" w:rsidRPr="00793E7E" w:rsidRDefault="00E171EF" w:rsidP="00D731BC">
            <w:pPr>
              <w:spacing w:line="180" w:lineRule="atLeast"/>
              <w:jc w:val="center"/>
              <w:rPr>
                <w:sz w:val="17"/>
                <w:szCs w:val="17"/>
              </w:rPr>
            </w:pPr>
            <w:r w:rsidRPr="00793E7E">
              <w:rPr>
                <w:color w:val="000000"/>
                <w:sz w:val="17"/>
                <w:szCs w:val="17"/>
              </w:rPr>
              <w:t>NA</w:t>
            </w:r>
          </w:p>
        </w:tc>
      </w:tr>
      <w:tr w:rsidR="00E171EF" w:rsidRPr="00793E7E" w14:paraId="287C1486" w14:textId="77777777" w:rsidTr="00D731BC">
        <w:trPr>
          <w:trHeight w:val="150"/>
        </w:trPr>
        <w:tc>
          <w:tcPr>
            <w:tcW w:w="0" w:type="auto"/>
            <w:tcBorders>
              <w:left w:val="nil"/>
            </w:tcBorders>
            <w:hideMark/>
          </w:tcPr>
          <w:p w14:paraId="58642175" w14:textId="77777777" w:rsidR="00E171EF" w:rsidRPr="00793E7E" w:rsidRDefault="00E171EF" w:rsidP="008C1DF4">
            <w:pPr>
              <w:spacing w:line="180" w:lineRule="atLeast"/>
              <w:rPr>
                <w:sz w:val="17"/>
                <w:szCs w:val="17"/>
              </w:rPr>
            </w:pPr>
            <w:r w:rsidRPr="00793E7E">
              <w:rPr>
                <w:color w:val="000000"/>
                <w:sz w:val="17"/>
                <w:szCs w:val="17"/>
              </w:rPr>
              <w:t>Michigan</w:t>
            </w:r>
          </w:p>
        </w:tc>
        <w:tc>
          <w:tcPr>
            <w:tcW w:w="0" w:type="auto"/>
            <w:hideMark/>
          </w:tcPr>
          <w:p w14:paraId="146469E9" w14:textId="77777777" w:rsidR="00E171EF" w:rsidRPr="00793E7E" w:rsidRDefault="00E171EF" w:rsidP="00D731BC">
            <w:pPr>
              <w:spacing w:line="180" w:lineRule="atLeast"/>
              <w:jc w:val="center"/>
              <w:rPr>
                <w:sz w:val="17"/>
                <w:szCs w:val="17"/>
              </w:rPr>
            </w:pPr>
            <w:r w:rsidRPr="00793E7E">
              <w:rPr>
                <w:color w:val="000000"/>
                <w:sz w:val="17"/>
                <w:szCs w:val="17"/>
              </w:rPr>
              <w:t>2012</w:t>
            </w:r>
          </w:p>
        </w:tc>
        <w:tc>
          <w:tcPr>
            <w:tcW w:w="0" w:type="auto"/>
            <w:hideMark/>
          </w:tcPr>
          <w:p w14:paraId="6B3FD267" w14:textId="77777777" w:rsidR="00E171EF" w:rsidRPr="00793E7E" w:rsidRDefault="00E171EF" w:rsidP="00D731BC">
            <w:pPr>
              <w:spacing w:line="180" w:lineRule="atLeast"/>
              <w:jc w:val="center"/>
              <w:rPr>
                <w:sz w:val="17"/>
                <w:szCs w:val="17"/>
              </w:rPr>
            </w:pPr>
            <w:r w:rsidRPr="00793E7E">
              <w:rPr>
                <w:color w:val="000000"/>
                <w:sz w:val="17"/>
                <w:szCs w:val="17"/>
              </w:rPr>
              <w:t>Let R&amp;D tax credit expire</w:t>
            </w:r>
          </w:p>
        </w:tc>
        <w:tc>
          <w:tcPr>
            <w:tcW w:w="0" w:type="auto"/>
            <w:hideMark/>
          </w:tcPr>
          <w:p w14:paraId="0A77B38E" w14:textId="77777777" w:rsidR="00E171EF" w:rsidRPr="00793E7E" w:rsidRDefault="00E171EF" w:rsidP="00D731BC">
            <w:pPr>
              <w:spacing w:line="180" w:lineRule="atLeast"/>
              <w:jc w:val="center"/>
              <w:rPr>
                <w:sz w:val="17"/>
                <w:szCs w:val="17"/>
              </w:rPr>
            </w:pPr>
          </w:p>
        </w:tc>
        <w:tc>
          <w:tcPr>
            <w:tcW w:w="0" w:type="auto"/>
            <w:hideMark/>
          </w:tcPr>
          <w:p w14:paraId="2D30050F" w14:textId="77777777" w:rsidR="00E171EF" w:rsidRPr="00793E7E" w:rsidRDefault="00E171EF" w:rsidP="00D731BC">
            <w:pPr>
              <w:spacing w:line="180" w:lineRule="atLeast"/>
              <w:jc w:val="center"/>
              <w:rPr>
                <w:sz w:val="17"/>
                <w:szCs w:val="17"/>
              </w:rPr>
            </w:pPr>
          </w:p>
        </w:tc>
        <w:tc>
          <w:tcPr>
            <w:tcW w:w="0" w:type="auto"/>
            <w:hideMark/>
          </w:tcPr>
          <w:p w14:paraId="263EEC50" w14:textId="77777777" w:rsidR="00E171EF" w:rsidRPr="00793E7E" w:rsidRDefault="00E171EF" w:rsidP="00D731BC">
            <w:pPr>
              <w:spacing w:line="180" w:lineRule="atLeast"/>
              <w:jc w:val="center"/>
              <w:rPr>
                <w:sz w:val="17"/>
                <w:szCs w:val="17"/>
              </w:rPr>
            </w:pPr>
          </w:p>
        </w:tc>
        <w:tc>
          <w:tcPr>
            <w:tcW w:w="0" w:type="auto"/>
            <w:hideMark/>
          </w:tcPr>
          <w:p w14:paraId="56FC8710"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30D64E06" w14:textId="77777777" w:rsidR="00E171EF" w:rsidRPr="00793E7E" w:rsidRDefault="00E171EF" w:rsidP="00D731BC">
            <w:pPr>
              <w:spacing w:line="180" w:lineRule="atLeast"/>
              <w:jc w:val="center"/>
              <w:rPr>
                <w:sz w:val="17"/>
                <w:szCs w:val="17"/>
              </w:rPr>
            </w:pPr>
          </w:p>
        </w:tc>
      </w:tr>
      <w:tr w:rsidR="00E171EF" w:rsidRPr="00793E7E" w14:paraId="56641DEA" w14:textId="77777777" w:rsidTr="00D731BC">
        <w:trPr>
          <w:trHeight w:val="72"/>
        </w:trPr>
        <w:tc>
          <w:tcPr>
            <w:tcW w:w="0" w:type="auto"/>
            <w:tcBorders>
              <w:left w:val="nil"/>
            </w:tcBorders>
            <w:hideMark/>
          </w:tcPr>
          <w:p w14:paraId="3B2C1213" w14:textId="77777777" w:rsidR="00E171EF" w:rsidRPr="00793E7E" w:rsidRDefault="00E171EF" w:rsidP="008C1DF4">
            <w:pPr>
              <w:spacing w:line="180" w:lineRule="atLeast"/>
              <w:rPr>
                <w:sz w:val="17"/>
                <w:szCs w:val="17"/>
              </w:rPr>
            </w:pPr>
            <w:r w:rsidRPr="00793E7E">
              <w:rPr>
                <w:color w:val="000000"/>
                <w:sz w:val="17"/>
                <w:szCs w:val="17"/>
              </w:rPr>
              <w:t>Minnesota</w:t>
            </w:r>
          </w:p>
        </w:tc>
        <w:tc>
          <w:tcPr>
            <w:tcW w:w="0" w:type="auto"/>
            <w:hideMark/>
          </w:tcPr>
          <w:p w14:paraId="24BE41FD" w14:textId="77777777" w:rsidR="00E171EF" w:rsidRPr="00793E7E" w:rsidRDefault="00E171EF" w:rsidP="00D731BC">
            <w:pPr>
              <w:spacing w:line="180" w:lineRule="atLeast"/>
              <w:jc w:val="center"/>
              <w:rPr>
                <w:sz w:val="17"/>
                <w:szCs w:val="17"/>
              </w:rPr>
            </w:pPr>
            <w:r w:rsidRPr="00793E7E">
              <w:rPr>
                <w:color w:val="000000"/>
                <w:sz w:val="17"/>
                <w:szCs w:val="17"/>
              </w:rPr>
              <w:t>1982</w:t>
            </w:r>
          </w:p>
        </w:tc>
        <w:tc>
          <w:tcPr>
            <w:tcW w:w="0" w:type="auto"/>
            <w:hideMark/>
          </w:tcPr>
          <w:p w14:paraId="31F64DA5" w14:textId="77777777" w:rsidR="00E171EF" w:rsidRPr="00793E7E" w:rsidRDefault="00E171EF" w:rsidP="00D731BC">
            <w:pPr>
              <w:spacing w:line="180" w:lineRule="atLeast"/>
              <w:jc w:val="center"/>
              <w:rPr>
                <w:sz w:val="17"/>
                <w:szCs w:val="17"/>
              </w:rPr>
            </w:pPr>
            <w:r w:rsidRPr="00793E7E">
              <w:rPr>
                <w:color w:val="000000"/>
                <w:sz w:val="17"/>
                <w:szCs w:val="17"/>
              </w:rPr>
              <w:t>4% - 10% of incremental</w:t>
            </w:r>
          </w:p>
          <w:p w14:paraId="510D7866" w14:textId="77777777" w:rsidR="00E171EF" w:rsidRPr="00793E7E" w:rsidRDefault="00E171EF" w:rsidP="00D731BC">
            <w:pPr>
              <w:spacing w:line="180" w:lineRule="atLeast"/>
              <w:jc w:val="center"/>
              <w:rPr>
                <w:sz w:val="17"/>
                <w:szCs w:val="17"/>
              </w:rPr>
            </w:pPr>
            <w:r w:rsidRPr="00793E7E">
              <w:rPr>
                <w:color w:val="000000"/>
                <w:sz w:val="17"/>
                <w:szCs w:val="17"/>
              </w:rPr>
              <w:lastRenderedPageBreak/>
              <w:t>research expenditures</w:t>
            </w:r>
          </w:p>
        </w:tc>
        <w:tc>
          <w:tcPr>
            <w:tcW w:w="0" w:type="auto"/>
            <w:hideMark/>
          </w:tcPr>
          <w:p w14:paraId="0CD0C982" w14:textId="77777777" w:rsidR="00E171EF" w:rsidRPr="00793E7E" w:rsidRDefault="00E171EF" w:rsidP="00D731BC">
            <w:pPr>
              <w:spacing w:line="180" w:lineRule="atLeast"/>
              <w:jc w:val="center"/>
              <w:rPr>
                <w:sz w:val="17"/>
                <w:szCs w:val="17"/>
              </w:rPr>
            </w:pPr>
            <w:r w:rsidRPr="00793E7E">
              <w:rPr>
                <w:color w:val="000000"/>
                <w:sz w:val="17"/>
                <w:szCs w:val="17"/>
              </w:rPr>
              <w:lastRenderedPageBreak/>
              <w:t>Incremental</w:t>
            </w:r>
          </w:p>
        </w:tc>
        <w:tc>
          <w:tcPr>
            <w:tcW w:w="0" w:type="auto"/>
            <w:hideMark/>
          </w:tcPr>
          <w:p w14:paraId="40CF3BA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6930045A"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223E19C"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6593139B" w14:textId="77777777" w:rsidR="00E171EF" w:rsidRPr="00793E7E" w:rsidRDefault="00E171EF" w:rsidP="00D731BC">
            <w:pPr>
              <w:spacing w:line="180" w:lineRule="atLeast"/>
              <w:jc w:val="center"/>
              <w:rPr>
                <w:sz w:val="17"/>
                <w:szCs w:val="17"/>
              </w:rPr>
            </w:pPr>
            <w:r w:rsidRPr="00793E7E">
              <w:rPr>
                <w:color w:val="000000"/>
                <w:sz w:val="17"/>
                <w:szCs w:val="17"/>
              </w:rPr>
              <w:t>15 years</w:t>
            </w:r>
          </w:p>
        </w:tc>
      </w:tr>
      <w:tr w:rsidR="00E171EF" w:rsidRPr="00793E7E" w14:paraId="15ED6EAB" w14:textId="77777777" w:rsidTr="00D731BC">
        <w:trPr>
          <w:trHeight w:val="72"/>
        </w:trPr>
        <w:tc>
          <w:tcPr>
            <w:tcW w:w="0" w:type="auto"/>
            <w:tcBorders>
              <w:left w:val="nil"/>
            </w:tcBorders>
            <w:hideMark/>
          </w:tcPr>
          <w:p w14:paraId="59DC7678" w14:textId="77777777" w:rsidR="00E171EF" w:rsidRPr="00793E7E" w:rsidRDefault="00E171EF" w:rsidP="008C1DF4">
            <w:pPr>
              <w:spacing w:line="180" w:lineRule="atLeast"/>
              <w:rPr>
                <w:sz w:val="17"/>
                <w:szCs w:val="17"/>
              </w:rPr>
            </w:pPr>
            <w:r w:rsidRPr="00793E7E">
              <w:rPr>
                <w:color w:val="000000"/>
                <w:sz w:val="17"/>
                <w:szCs w:val="17"/>
              </w:rPr>
              <w:t>Missouri</w:t>
            </w:r>
          </w:p>
        </w:tc>
        <w:tc>
          <w:tcPr>
            <w:tcW w:w="0" w:type="auto"/>
            <w:hideMark/>
          </w:tcPr>
          <w:p w14:paraId="79B9B8F9" w14:textId="77777777" w:rsidR="00E171EF" w:rsidRPr="00793E7E" w:rsidRDefault="00E171EF" w:rsidP="00D731BC">
            <w:pPr>
              <w:spacing w:line="180" w:lineRule="atLeast"/>
              <w:jc w:val="center"/>
              <w:rPr>
                <w:sz w:val="17"/>
                <w:szCs w:val="17"/>
              </w:rPr>
            </w:pPr>
            <w:r w:rsidRPr="00793E7E">
              <w:rPr>
                <w:color w:val="000000"/>
                <w:sz w:val="17"/>
                <w:szCs w:val="17"/>
              </w:rPr>
              <w:t>1994</w:t>
            </w:r>
          </w:p>
        </w:tc>
        <w:tc>
          <w:tcPr>
            <w:tcW w:w="0" w:type="auto"/>
            <w:hideMark/>
          </w:tcPr>
          <w:p w14:paraId="64FA316D" w14:textId="77777777" w:rsidR="00E171EF" w:rsidRPr="00793E7E" w:rsidRDefault="00E171EF" w:rsidP="00D731BC">
            <w:pPr>
              <w:spacing w:line="180" w:lineRule="atLeast"/>
              <w:jc w:val="center"/>
              <w:rPr>
                <w:sz w:val="17"/>
                <w:szCs w:val="17"/>
              </w:rPr>
            </w:pPr>
            <w:r w:rsidRPr="00793E7E">
              <w:rPr>
                <w:color w:val="000000"/>
                <w:sz w:val="17"/>
                <w:szCs w:val="17"/>
              </w:rPr>
              <w:t>6.5% of incremental</w:t>
            </w:r>
          </w:p>
          <w:p w14:paraId="6D46FDEF" w14:textId="77777777" w:rsidR="00E171EF" w:rsidRPr="00793E7E" w:rsidRDefault="00E171EF" w:rsidP="00D731BC">
            <w:pPr>
              <w:spacing w:line="180" w:lineRule="atLeast"/>
              <w:jc w:val="center"/>
              <w:rPr>
                <w:sz w:val="17"/>
                <w:szCs w:val="17"/>
              </w:rPr>
            </w:pPr>
            <w:r w:rsidRPr="00793E7E">
              <w:rPr>
                <w:color w:val="000000"/>
                <w:sz w:val="17"/>
                <w:szCs w:val="17"/>
              </w:rPr>
              <w:t>research expenditures</w:t>
            </w:r>
          </w:p>
        </w:tc>
        <w:tc>
          <w:tcPr>
            <w:tcW w:w="0" w:type="auto"/>
            <w:hideMark/>
          </w:tcPr>
          <w:p w14:paraId="5788A3C6"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2FFFB6C7"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0013AD97"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0DF71D4D"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tcBorders>
              <w:right w:val="nil"/>
            </w:tcBorders>
            <w:hideMark/>
          </w:tcPr>
          <w:p w14:paraId="5C2BC33A" w14:textId="77777777" w:rsidR="00E171EF" w:rsidRPr="00793E7E" w:rsidRDefault="00E171EF" w:rsidP="00D731BC">
            <w:pPr>
              <w:spacing w:line="180" w:lineRule="atLeast"/>
              <w:jc w:val="center"/>
              <w:rPr>
                <w:sz w:val="17"/>
                <w:szCs w:val="17"/>
              </w:rPr>
            </w:pPr>
            <w:r w:rsidRPr="00793E7E">
              <w:rPr>
                <w:color w:val="000000"/>
                <w:sz w:val="17"/>
                <w:szCs w:val="17"/>
              </w:rPr>
              <w:t>NA</w:t>
            </w:r>
          </w:p>
        </w:tc>
      </w:tr>
      <w:tr w:rsidR="00E171EF" w:rsidRPr="00793E7E" w14:paraId="4CC1FDEF" w14:textId="77777777" w:rsidTr="00D731BC">
        <w:trPr>
          <w:trHeight w:val="165"/>
        </w:trPr>
        <w:tc>
          <w:tcPr>
            <w:tcW w:w="0" w:type="auto"/>
            <w:tcBorders>
              <w:left w:val="nil"/>
            </w:tcBorders>
            <w:hideMark/>
          </w:tcPr>
          <w:p w14:paraId="50BB5B47" w14:textId="77777777" w:rsidR="00E171EF" w:rsidRPr="00793E7E" w:rsidRDefault="00E171EF" w:rsidP="008C1DF4">
            <w:pPr>
              <w:spacing w:line="180" w:lineRule="atLeast"/>
              <w:rPr>
                <w:sz w:val="17"/>
                <w:szCs w:val="17"/>
              </w:rPr>
            </w:pPr>
            <w:r w:rsidRPr="00793E7E">
              <w:rPr>
                <w:color w:val="000000"/>
                <w:sz w:val="17"/>
                <w:szCs w:val="17"/>
              </w:rPr>
              <w:t>Missouri</w:t>
            </w:r>
          </w:p>
        </w:tc>
        <w:tc>
          <w:tcPr>
            <w:tcW w:w="0" w:type="auto"/>
            <w:hideMark/>
          </w:tcPr>
          <w:p w14:paraId="3EA9A5BC" w14:textId="77777777" w:rsidR="00E171EF" w:rsidRPr="00793E7E" w:rsidRDefault="00E171EF" w:rsidP="00D731BC">
            <w:pPr>
              <w:spacing w:line="180" w:lineRule="atLeast"/>
              <w:jc w:val="center"/>
              <w:rPr>
                <w:sz w:val="17"/>
                <w:szCs w:val="17"/>
              </w:rPr>
            </w:pPr>
            <w:r w:rsidRPr="00793E7E">
              <w:rPr>
                <w:color w:val="000000"/>
                <w:sz w:val="17"/>
                <w:szCs w:val="17"/>
              </w:rPr>
              <w:t>2004</w:t>
            </w:r>
          </w:p>
        </w:tc>
        <w:tc>
          <w:tcPr>
            <w:tcW w:w="0" w:type="auto"/>
            <w:hideMark/>
          </w:tcPr>
          <w:p w14:paraId="0D47E934" w14:textId="77777777" w:rsidR="00E171EF" w:rsidRPr="00793E7E" w:rsidRDefault="00E171EF" w:rsidP="00D731BC">
            <w:pPr>
              <w:spacing w:line="180" w:lineRule="atLeast"/>
              <w:jc w:val="center"/>
              <w:rPr>
                <w:sz w:val="17"/>
                <w:szCs w:val="17"/>
              </w:rPr>
            </w:pPr>
            <w:r w:rsidRPr="00793E7E">
              <w:rPr>
                <w:color w:val="000000"/>
                <w:sz w:val="17"/>
                <w:szCs w:val="17"/>
              </w:rPr>
              <w:t>Let R&amp;D tax credit expire</w:t>
            </w:r>
          </w:p>
        </w:tc>
        <w:tc>
          <w:tcPr>
            <w:tcW w:w="0" w:type="auto"/>
            <w:hideMark/>
          </w:tcPr>
          <w:p w14:paraId="1ACA2372" w14:textId="77777777" w:rsidR="00E171EF" w:rsidRPr="00793E7E" w:rsidRDefault="00E171EF" w:rsidP="00D731BC">
            <w:pPr>
              <w:spacing w:line="180" w:lineRule="atLeast"/>
              <w:jc w:val="center"/>
              <w:rPr>
                <w:sz w:val="17"/>
                <w:szCs w:val="17"/>
              </w:rPr>
            </w:pPr>
          </w:p>
        </w:tc>
        <w:tc>
          <w:tcPr>
            <w:tcW w:w="0" w:type="auto"/>
            <w:hideMark/>
          </w:tcPr>
          <w:p w14:paraId="57BE7EB1" w14:textId="77777777" w:rsidR="00E171EF" w:rsidRPr="00793E7E" w:rsidRDefault="00E171EF" w:rsidP="00D731BC">
            <w:pPr>
              <w:spacing w:line="180" w:lineRule="atLeast"/>
              <w:jc w:val="center"/>
              <w:rPr>
                <w:sz w:val="17"/>
                <w:szCs w:val="17"/>
              </w:rPr>
            </w:pPr>
          </w:p>
        </w:tc>
        <w:tc>
          <w:tcPr>
            <w:tcW w:w="0" w:type="auto"/>
            <w:hideMark/>
          </w:tcPr>
          <w:p w14:paraId="420F2192" w14:textId="77777777" w:rsidR="00E171EF" w:rsidRPr="00793E7E" w:rsidRDefault="00E171EF" w:rsidP="00D731BC">
            <w:pPr>
              <w:spacing w:line="180" w:lineRule="atLeast"/>
              <w:jc w:val="center"/>
              <w:rPr>
                <w:sz w:val="17"/>
                <w:szCs w:val="17"/>
              </w:rPr>
            </w:pPr>
          </w:p>
        </w:tc>
        <w:tc>
          <w:tcPr>
            <w:tcW w:w="0" w:type="auto"/>
            <w:hideMark/>
          </w:tcPr>
          <w:p w14:paraId="5987ACA3"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44F6D7CF" w14:textId="77777777" w:rsidR="00E171EF" w:rsidRPr="00793E7E" w:rsidRDefault="00E171EF" w:rsidP="00D731BC">
            <w:pPr>
              <w:spacing w:line="180" w:lineRule="atLeast"/>
              <w:jc w:val="center"/>
              <w:rPr>
                <w:sz w:val="17"/>
                <w:szCs w:val="17"/>
              </w:rPr>
            </w:pPr>
          </w:p>
        </w:tc>
      </w:tr>
      <w:tr w:rsidR="00E171EF" w:rsidRPr="00793E7E" w14:paraId="0AE86B69" w14:textId="77777777" w:rsidTr="00D731BC">
        <w:trPr>
          <w:trHeight w:val="67"/>
        </w:trPr>
        <w:tc>
          <w:tcPr>
            <w:tcW w:w="0" w:type="auto"/>
            <w:tcBorders>
              <w:left w:val="nil"/>
            </w:tcBorders>
            <w:hideMark/>
          </w:tcPr>
          <w:p w14:paraId="49379C94" w14:textId="77777777" w:rsidR="00E171EF" w:rsidRPr="00793E7E" w:rsidRDefault="00E171EF" w:rsidP="008C1DF4">
            <w:pPr>
              <w:spacing w:line="180" w:lineRule="atLeast"/>
              <w:rPr>
                <w:sz w:val="17"/>
                <w:szCs w:val="17"/>
              </w:rPr>
            </w:pPr>
            <w:r w:rsidRPr="00793E7E">
              <w:rPr>
                <w:color w:val="000000"/>
                <w:sz w:val="17"/>
                <w:szCs w:val="17"/>
              </w:rPr>
              <w:t>Montana</w:t>
            </w:r>
          </w:p>
        </w:tc>
        <w:tc>
          <w:tcPr>
            <w:tcW w:w="0" w:type="auto"/>
            <w:hideMark/>
          </w:tcPr>
          <w:p w14:paraId="757EC309" w14:textId="77777777" w:rsidR="00E171EF" w:rsidRPr="00793E7E" w:rsidRDefault="00E171EF" w:rsidP="00D731BC">
            <w:pPr>
              <w:spacing w:line="180" w:lineRule="atLeast"/>
              <w:jc w:val="center"/>
              <w:rPr>
                <w:sz w:val="17"/>
                <w:szCs w:val="17"/>
              </w:rPr>
            </w:pPr>
            <w:r w:rsidRPr="00793E7E">
              <w:rPr>
                <w:color w:val="000000"/>
                <w:sz w:val="17"/>
                <w:szCs w:val="17"/>
              </w:rPr>
              <w:t>1987</w:t>
            </w:r>
          </w:p>
        </w:tc>
        <w:tc>
          <w:tcPr>
            <w:tcW w:w="0" w:type="auto"/>
            <w:hideMark/>
          </w:tcPr>
          <w:p w14:paraId="1B0D3858" w14:textId="77777777" w:rsidR="00E171EF" w:rsidRPr="00793E7E" w:rsidRDefault="00E171EF" w:rsidP="00D731BC">
            <w:pPr>
              <w:spacing w:line="180" w:lineRule="atLeast"/>
              <w:jc w:val="center"/>
              <w:rPr>
                <w:sz w:val="17"/>
                <w:szCs w:val="17"/>
              </w:rPr>
            </w:pPr>
            <w:r w:rsidRPr="00793E7E">
              <w:rPr>
                <w:color w:val="000000"/>
                <w:sz w:val="17"/>
                <w:szCs w:val="17"/>
              </w:rPr>
              <w:t>5% of incremental</w:t>
            </w:r>
          </w:p>
          <w:p w14:paraId="6537360C" w14:textId="77777777" w:rsidR="00E171EF" w:rsidRPr="00793E7E" w:rsidRDefault="00E171EF" w:rsidP="00D731BC">
            <w:pPr>
              <w:spacing w:line="180" w:lineRule="atLeast"/>
              <w:jc w:val="center"/>
              <w:rPr>
                <w:sz w:val="17"/>
                <w:szCs w:val="17"/>
              </w:rPr>
            </w:pPr>
            <w:r w:rsidRPr="00793E7E">
              <w:rPr>
                <w:color w:val="000000"/>
                <w:sz w:val="17"/>
                <w:szCs w:val="17"/>
              </w:rPr>
              <w:t>research expenditures</w:t>
            </w:r>
          </w:p>
        </w:tc>
        <w:tc>
          <w:tcPr>
            <w:tcW w:w="0" w:type="auto"/>
            <w:hideMark/>
          </w:tcPr>
          <w:p w14:paraId="12215F67"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25559B41"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6031E63A"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755A2233"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tcBorders>
              <w:right w:val="nil"/>
            </w:tcBorders>
            <w:hideMark/>
          </w:tcPr>
          <w:p w14:paraId="1DDEE448" w14:textId="77777777" w:rsidR="00E171EF" w:rsidRPr="00793E7E" w:rsidRDefault="00E171EF" w:rsidP="00D731BC">
            <w:pPr>
              <w:spacing w:line="180" w:lineRule="atLeast"/>
              <w:jc w:val="center"/>
              <w:rPr>
                <w:sz w:val="17"/>
                <w:szCs w:val="17"/>
              </w:rPr>
            </w:pPr>
            <w:r w:rsidRPr="00793E7E">
              <w:rPr>
                <w:color w:val="000000"/>
                <w:sz w:val="17"/>
                <w:szCs w:val="17"/>
              </w:rPr>
              <w:t>NA</w:t>
            </w:r>
          </w:p>
        </w:tc>
      </w:tr>
      <w:tr w:rsidR="00E171EF" w:rsidRPr="00793E7E" w14:paraId="5D1D8E35" w14:textId="77777777" w:rsidTr="00D731BC">
        <w:trPr>
          <w:trHeight w:val="150"/>
        </w:trPr>
        <w:tc>
          <w:tcPr>
            <w:tcW w:w="0" w:type="auto"/>
            <w:tcBorders>
              <w:left w:val="nil"/>
            </w:tcBorders>
            <w:hideMark/>
          </w:tcPr>
          <w:p w14:paraId="116D590A" w14:textId="77777777" w:rsidR="00E171EF" w:rsidRPr="00793E7E" w:rsidRDefault="00E171EF" w:rsidP="008C1DF4">
            <w:pPr>
              <w:spacing w:line="180" w:lineRule="atLeast"/>
              <w:rPr>
                <w:sz w:val="17"/>
                <w:szCs w:val="17"/>
              </w:rPr>
            </w:pPr>
            <w:r w:rsidRPr="00793E7E">
              <w:rPr>
                <w:color w:val="000000"/>
                <w:sz w:val="17"/>
                <w:szCs w:val="17"/>
              </w:rPr>
              <w:t>Montana</w:t>
            </w:r>
          </w:p>
        </w:tc>
        <w:tc>
          <w:tcPr>
            <w:tcW w:w="0" w:type="auto"/>
            <w:hideMark/>
          </w:tcPr>
          <w:p w14:paraId="2AFD8975" w14:textId="77777777" w:rsidR="00E171EF" w:rsidRPr="00793E7E" w:rsidRDefault="00E171EF" w:rsidP="00D731BC">
            <w:pPr>
              <w:spacing w:line="180" w:lineRule="atLeast"/>
              <w:jc w:val="center"/>
              <w:rPr>
                <w:sz w:val="17"/>
                <w:szCs w:val="17"/>
              </w:rPr>
            </w:pPr>
            <w:r w:rsidRPr="00793E7E">
              <w:rPr>
                <w:color w:val="000000"/>
                <w:sz w:val="17"/>
                <w:szCs w:val="17"/>
              </w:rPr>
              <w:t>2010</w:t>
            </w:r>
          </w:p>
        </w:tc>
        <w:tc>
          <w:tcPr>
            <w:tcW w:w="0" w:type="auto"/>
            <w:hideMark/>
          </w:tcPr>
          <w:p w14:paraId="5B8F2984" w14:textId="77777777" w:rsidR="00E171EF" w:rsidRPr="00793E7E" w:rsidRDefault="00E171EF" w:rsidP="00D731BC">
            <w:pPr>
              <w:spacing w:line="180" w:lineRule="atLeast"/>
              <w:jc w:val="center"/>
              <w:rPr>
                <w:sz w:val="17"/>
                <w:szCs w:val="17"/>
              </w:rPr>
            </w:pPr>
            <w:r w:rsidRPr="00793E7E">
              <w:rPr>
                <w:color w:val="000000"/>
                <w:sz w:val="17"/>
                <w:szCs w:val="17"/>
              </w:rPr>
              <w:t>Let R&amp;D tax credit expire</w:t>
            </w:r>
          </w:p>
        </w:tc>
        <w:tc>
          <w:tcPr>
            <w:tcW w:w="0" w:type="auto"/>
            <w:hideMark/>
          </w:tcPr>
          <w:p w14:paraId="1E3888E4" w14:textId="77777777" w:rsidR="00E171EF" w:rsidRPr="00793E7E" w:rsidRDefault="00E171EF" w:rsidP="00D731BC">
            <w:pPr>
              <w:spacing w:line="180" w:lineRule="atLeast"/>
              <w:jc w:val="center"/>
              <w:rPr>
                <w:sz w:val="17"/>
                <w:szCs w:val="17"/>
              </w:rPr>
            </w:pPr>
          </w:p>
        </w:tc>
        <w:tc>
          <w:tcPr>
            <w:tcW w:w="0" w:type="auto"/>
            <w:hideMark/>
          </w:tcPr>
          <w:p w14:paraId="79E867CB" w14:textId="77777777" w:rsidR="00E171EF" w:rsidRPr="00793E7E" w:rsidRDefault="00E171EF" w:rsidP="00D731BC">
            <w:pPr>
              <w:spacing w:line="180" w:lineRule="atLeast"/>
              <w:jc w:val="center"/>
              <w:rPr>
                <w:sz w:val="17"/>
                <w:szCs w:val="17"/>
              </w:rPr>
            </w:pPr>
          </w:p>
        </w:tc>
        <w:tc>
          <w:tcPr>
            <w:tcW w:w="0" w:type="auto"/>
            <w:hideMark/>
          </w:tcPr>
          <w:p w14:paraId="63E2D632" w14:textId="77777777" w:rsidR="00E171EF" w:rsidRPr="00793E7E" w:rsidRDefault="00E171EF" w:rsidP="00D731BC">
            <w:pPr>
              <w:spacing w:line="180" w:lineRule="atLeast"/>
              <w:jc w:val="center"/>
              <w:rPr>
                <w:sz w:val="17"/>
                <w:szCs w:val="17"/>
              </w:rPr>
            </w:pPr>
          </w:p>
        </w:tc>
        <w:tc>
          <w:tcPr>
            <w:tcW w:w="0" w:type="auto"/>
            <w:hideMark/>
          </w:tcPr>
          <w:p w14:paraId="10403B52"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0B3075A2" w14:textId="77777777" w:rsidR="00E171EF" w:rsidRPr="00793E7E" w:rsidRDefault="00E171EF" w:rsidP="00D731BC">
            <w:pPr>
              <w:spacing w:line="180" w:lineRule="atLeast"/>
              <w:jc w:val="center"/>
              <w:rPr>
                <w:sz w:val="17"/>
                <w:szCs w:val="17"/>
              </w:rPr>
            </w:pPr>
          </w:p>
        </w:tc>
      </w:tr>
      <w:tr w:rsidR="00E171EF" w:rsidRPr="00793E7E" w14:paraId="794F54E6" w14:textId="77777777" w:rsidTr="00D731BC">
        <w:trPr>
          <w:trHeight w:val="165"/>
        </w:trPr>
        <w:tc>
          <w:tcPr>
            <w:tcW w:w="0" w:type="auto"/>
            <w:tcBorders>
              <w:left w:val="nil"/>
            </w:tcBorders>
            <w:hideMark/>
          </w:tcPr>
          <w:p w14:paraId="51E57699" w14:textId="77777777" w:rsidR="00E171EF" w:rsidRPr="00793E7E" w:rsidRDefault="00E171EF" w:rsidP="008C1DF4">
            <w:pPr>
              <w:spacing w:line="180" w:lineRule="atLeast"/>
              <w:rPr>
                <w:sz w:val="17"/>
                <w:szCs w:val="17"/>
              </w:rPr>
            </w:pPr>
            <w:r w:rsidRPr="00793E7E">
              <w:rPr>
                <w:color w:val="000000"/>
                <w:sz w:val="17"/>
                <w:szCs w:val="17"/>
              </w:rPr>
              <w:t>Nebraska</w:t>
            </w:r>
          </w:p>
        </w:tc>
        <w:tc>
          <w:tcPr>
            <w:tcW w:w="0" w:type="auto"/>
            <w:hideMark/>
          </w:tcPr>
          <w:p w14:paraId="6B03A246" w14:textId="77777777" w:rsidR="00E171EF" w:rsidRPr="00793E7E" w:rsidRDefault="00E171EF" w:rsidP="00D731BC">
            <w:pPr>
              <w:spacing w:line="180" w:lineRule="atLeast"/>
              <w:jc w:val="center"/>
              <w:rPr>
                <w:sz w:val="17"/>
                <w:szCs w:val="17"/>
              </w:rPr>
            </w:pPr>
            <w:r w:rsidRPr="00793E7E">
              <w:rPr>
                <w:color w:val="000000"/>
                <w:sz w:val="17"/>
                <w:szCs w:val="17"/>
              </w:rPr>
              <w:t>2006</w:t>
            </w:r>
          </w:p>
        </w:tc>
        <w:tc>
          <w:tcPr>
            <w:tcW w:w="0" w:type="auto"/>
            <w:hideMark/>
          </w:tcPr>
          <w:p w14:paraId="05753758" w14:textId="77777777" w:rsidR="00E171EF" w:rsidRPr="00793E7E" w:rsidRDefault="00E171EF" w:rsidP="00D731BC">
            <w:pPr>
              <w:spacing w:line="180" w:lineRule="atLeast"/>
              <w:jc w:val="center"/>
              <w:rPr>
                <w:sz w:val="17"/>
                <w:szCs w:val="17"/>
              </w:rPr>
            </w:pPr>
            <w:r w:rsidRPr="00793E7E">
              <w:rPr>
                <w:color w:val="000000"/>
                <w:sz w:val="17"/>
                <w:szCs w:val="17"/>
              </w:rPr>
              <w:t>15%-35% of allocated federal credit</w:t>
            </w:r>
          </w:p>
        </w:tc>
        <w:tc>
          <w:tcPr>
            <w:tcW w:w="0" w:type="auto"/>
            <w:hideMark/>
          </w:tcPr>
          <w:p w14:paraId="7CD8CB42" w14:textId="77777777" w:rsidR="00E171EF" w:rsidRPr="00793E7E" w:rsidRDefault="00E171EF" w:rsidP="00D731BC">
            <w:pPr>
              <w:spacing w:line="180" w:lineRule="atLeast"/>
              <w:jc w:val="center"/>
              <w:rPr>
                <w:sz w:val="17"/>
                <w:szCs w:val="17"/>
              </w:rPr>
            </w:pPr>
            <w:r w:rsidRPr="00793E7E">
              <w:rPr>
                <w:color w:val="000000"/>
                <w:sz w:val="17"/>
                <w:szCs w:val="17"/>
              </w:rPr>
              <w:t>Hybrid</w:t>
            </w:r>
          </w:p>
        </w:tc>
        <w:tc>
          <w:tcPr>
            <w:tcW w:w="0" w:type="auto"/>
            <w:hideMark/>
          </w:tcPr>
          <w:p w14:paraId="23FAAE3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62F97A8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7DE2FAA" w14:textId="77777777" w:rsidR="00E171EF" w:rsidRPr="00793E7E" w:rsidRDefault="00E171EF" w:rsidP="00D731BC">
            <w:pPr>
              <w:spacing w:line="180" w:lineRule="atLeast"/>
              <w:jc w:val="center"/>
              <w:rPr>
                <w:sz w:val="17"/>
                <w:szCs w:val="17"/>
              </w:rPr>
            </w:pPr>
            <w:r w:rsidRPr="00793E7E">
              <w:rPr>
                <w:color w:val="000000"/>
                <w:sz w:val="17"/>
                <w:szCs w:val="17"/>
              </w:rPr>
              <w:t>Yes</w:t>
            </w:r>
          </w:p>
        </w:tc>
        <w:tc>
          <w:tcPr>
            <w:tcW w:w="0" w:type="auto"/>
            <w:tcBorders>
              <w:right w:val="nil"/>
            </w:tcBorders>
            <w:hideMark/>
          </w:tcPr>
          <w:p w14:paraId="41D73D16"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675580D4" w14:textId="77777777" w:rsidTr="00D731BC">
        <w:trPr>
          <w:trHeight w:val="156"/>
        </w:trPr>
        <w:tc>
          <w:tcPr>
            <w:tcW w:w="0" w:type="auto"/>
            <w:tcBorders>
              <w:left w:val="nil"/>
            </w:tcBorders>
            <w:hideMark/>
          </w:tcPr>
          <w:p w14:paraId="7378E893" w14:textId="77777777" w:rsidR="00E171EF" w:rsidRPr="00793E7E" w:rsidRDefault="00E171EF" w:rsidP="008C1DF4">
            <w:pPr>
              <w:spacing w:line="180" w:lineRule="atLeast"/>
              <w:rPr>
                <w:sz w:val="17"/>
                <w:szCs w:val="17"/>
              </w:rPr>
            </w:pPr>
            <w:r w:rsidRPr="00793E7E">
              <w:rPr>
                <w:color w:val="000000"/>
                <w:sz w:val="17"/>
                <w:szCs w:val="17"/>
              </w:rPr>
              <w:t>New Hampshire</w:t>
            </w:r>
          </w:p>
        </w:tc>
        <w:tc>
          <w:tcPr>
            <w:tcW w:w="0" w:type="auto"/>
            <w:hideMark/>
          </w:tcPr>
          <w:p w14:paraId="007F3456" w14:textId="77777777" w:rsidR="00E171EF" w:rsidRPr="00793E7E" w:rsidRDefault="00E171EF" w:rsidP="00D731BC">
            <w:pPr>
              <w:spacing w:line="180" w:lineRule="atLeast"/>
              <w:jc w:val="center"/>
              <w:rPr>
                <w:sz w:val="17"/>
                <w:szCs w:val="17"/>
              </w:rPr>
            </w:pPr>
            <w:r w:rsidRPr="00793E7E">
              <w:rPr>
                <w:color w:val="000000"/>
                <w:sz w:val="17"/>
                <w:szCs w:val="17"/>
              </w:rPr>
              <w:t>2007</w:t>
            </w:r>
          </w:p>
        </w:tc>
        <w:tc>
          <w:tcPr>
            <w:tcW w:w="0" w:type="auto"/>
            <w:hideMark/>
          </w:tcPr>
          <w:p w14:paraId="2B076E22" w14:textId="77777777" w:rsidR="00E171EF" w:rsidRPr="00793E7E" w:rsidRDefault="00E171EF" w:rsidP="00D731BC">
            <w:pPr>
              <w:spacing w:line="180" w:lineRule="atLeast"/>
              <w:jc w:val="center"/>
              <w:rPr>
                <w:sz w:val="17"/>
                <w:szCs w:val="17"/>
              </w:rPr>
            </w:pPr>
            <w:r w:rsidRPr="00793E7E">
              <w:rPr>
                <w:color w:val="000000"/>
                <w:sz w:val="17"/>
                <w:szCs w:val="17"/>
              </w:rPr>
              <w:t>10% of incremental</w:t>
            </w:r>
          </w:p>
          <w:p w14:paraId="5718CC3E" w14:textId="77777777" w:rsidR="00E171EF" w:rsidRPr="00793E7E" w:rsidRDefault="00E171EF" w:rsidP="00D731BC">
            <w:pPr>
              <w:spacing w:line="180" w:lineRule="atLeast"/>
              <w:jc w:val="center"/>
              <w:rPr>
                <w:sz w:val="17"/>
                <w:szCs w:val="17"/>
              </w:rPr>
            </w:pPr>
            <w:r w:rsidRPr="00793E7E">
              <w:rPr>
                <w:color w:val="000000"/>
                <w:sz w:val="17"/>
                <w:szCs w:val="17"/>
              </w:rPr>
              <w:t>research expenditures</w:t>
            </w:r>
          </w:p>
        </w:tc>
        <w:tc>
          <w:tcPr>
            <w:tcW w:w="0" w:type="auto"/>
            <w:hideMark/>
          </w:tcPr>
          <w:p w14:paraId="6D604D36"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227EFB51" w14:textId="77777777" w:rsidR="00E171EF" w:rsidRPr="00793E7E" w:rsidRDefault="00E171EF" w:rsidP="00D731BC">
            <w:pPr>
              <w:spacing w:line="180" w:lineRule="atLeast"/>
              <w:jc w:val="center"/>
              <w:rPr>
                <w:sz w:val="17"/>
                <w:szCs w:val="17"/>
              </w:rPr>
            </w:pPr>
            <w:r w:rsidRPr="00793E7E">
              <w:rPr>
                <w:color w:val="000000"/>
                <w:sz w:val="17"/>
                <w:szCs w:val="17"/>
              </w:rPr>
              <w:t>Yes, up to $50,000</w:t>
            </w:r>
          </w:p>
        </w:tc>
        <w:tc>
          <w:tcPr>
            <w:tcW w:w="0" w:type="auto"/>
            <w:hideMark/>
          </w:tcPr>
          <w:p w14:paraId="7C7C1F13" w14:textId="77777777" w:rsidR="00E171EF" w:rsidRPr="00793E7E" w:rsidRDefault="00E171EF" w:rsidP="00D731BC">
            <w:pPr>
              <w:spacing w:line="180" w:lineRule="atLeast"/>
              <w:jc w:val="center"/>
              <w:rPr>
                <w:sz w:val="17"/>
                <w:szCs w:val="17"/>
              </w:rPr>
            </w:pPr>
            <w:r w:rsidRPr="00793E7E">
              <w:rPr>
                <w:color w:val="000000"/>
                <w:sz w:val="17"/>
                <w:szCs w:val="17"/>
              </w:rPr>
              <w:t>$7 million</w:t>
            </w:r>
          </w:p>
          <w:p w14:paraId="40C11523" w14:textId="77777777" w:rsidR="00E171EF" w:rsidRPr="00793E7E" w:rsidRDefault="00E171EF" w:rsidP="00D731BC">
            <w:pPr>
              <w:spacing w:line="180" w:lineRule="atLeast"/>
              <w:jc w:val="center"/>
              <w:rPr>
                <w:sz w:val="17"/>
                <w:szCs w:val="17"/>
              </w:rPr>
            </w:pPr>
            <w:r w:rsidRPr="00793E7E">
              <w:rPr>
                <w:color w:val="000000"/>
                <w:sz w:val="17"/>
                <w:szCs w:val="17"/>
              </w:rPr>
              <w:t>statewide cap</w:t>
            </w:r>
          </w:p>
          <w:p w14:paraId="4A54B5A8" w14:textId="77777777" w:rsidR="00E171EF" w:rsidRPr="00793E7E" w:rsidRDefault="00E171EF" w:rsidP="00D731BC">
            <w:pPr>
              <w:spacing w:line="180" w:lineRule="atLeast"/>
              <w:jc w:val="center"/>
              <w:rPr>
                <w:sz w:val="17"/>
                <w:szCs w:val="17"/>
              </w:rPr>
            </w:pPr>
            <w:r w:rsidRPr="00793E7E">
              <w:rPr>
                <w:color w:val="000000"/>
                <w:sz w:val="17"/>
                <w:szCs w:val="17"/>
              </w:rPr>
              <w:t>(Prorated)</w:t>
            </w:r>
          </w:p>
        </w:tc>
        <w:tc>
          <w:tcPr>
            <w:tcW w:w="0" w:type="auto"/>
            <w:hideMark/>
          </w:tcPr>
          <w:p w14:paraId="2EC9D4FC"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0FFC910E" w14:textId="77777777" w:rsidR="00E171EF" w:rsidRPr="00793E7E" w:rsidRDefault="00E171EF" w:rsidP="00D731BC">
            <w:pPr>
              <w:spacing w:line="180" w:lineRule="atLeast"/>
              <w:jc w:val="center"/>
              <w:rPr>
                <w:sz w:val="17"/>
                <w:szCs w:val="17"/>
              </w:rPr>
            </w:pPr>
            <w:r w:rsidRPr="00793E7E">
              <w:rPr>
                <w:color w:val="000000"/>
                <w:sz w:val="17"/>
                <w:szCs w:val="17"/>
              </w:rPr>
              <w:t>5 years</w:t>
            </w:r>
          </w:p>
        </w:tc>
      </w:tr>
      <w:tr w:rsidR="00E171EF" w:rsidRPr="00793E7E" w14:paraId="6F278753" w14:textId="77777777" w:rsidTr="00D731BC">
        <w:trPr>
          <w:trHeight w:val="246"/>
        </w:trPr>
        <w:tc>
          <w:tcPr>
            <w:tcW w:w="0" w:type="auto"/>
            <w:tcBorders>
              <w:left w:val="nil"/>
            </w:tcBorders>
            <w:hideMark/>
          </w:tcPr>
          <w:p w14:paraId="563C2E70" w14:textId="77777777" w:rsidR="00E171EF" w:rsidRPr="00793E7E" w:rsidRDefault="00E171EF" w:rsidP="008C1DF4">
            <w:pPr>
              <w:spacing w:line="180" w:lineRule="atLeast"/>
              <w:rPr>
                <w:sz w:val="17"/>
                <w:szCs w:val="17"/>
              </w:rPr>
            </w:pPr>
            <w:r w:rsidRPr="00793E7E">
              <w:rPr>
                <w:color w:val="000000"/>
                <w:sz w:val="17"/>
                <w:szCs w:val="17"/>
              </w:rPr>
              <w:t>New Jersey</w:t>
            </w:r>
          </w:p>
        </w:tc>
        <w:tc>
          <w:tcPr>
            <w:tcW w:w="0" w:type="auto"/>
            <w:hideMark/>
          </w:tcPr>
          <w:p w14:paraId="5DCE6E54" w14:textId="77777777" w:rsidR="00E171EF" w:rsidRPr="00793E7E" w:rsidRDefault="00E171EF" w:rsidP="00D731BC">
            <w:pPr>
              <w:spacing w:line="180" w:lineRule="atLeast"/>
              <w:jc w:val="center"/>
              <w:rPr>
                <w:sz w:val="17"/>
                <w:szCs w:val="17"/>
              </w:rPr>
            </w:pPr>
            <w:r w:rsidRPr="00793E7E">
              <w:rPr>
                <w:color w:val="000000"/>
                <w:sz w:val="17"/>
                <w:szCs w:val="17"/>
              </w:rPr>
              <w:t>1994</w:t>
            </w:r>
          </w:p>
        </w:tc>
        <w:tc>
          <w:tcPr>
            <w:tcW w:w="0" w:type="auto"/>
            <w:hideMark/>
          </w:tcPr>
          <w:p w14:paraId="536B7F15" w14:textId="77777777" w:rsidR="00E171EF" w:rsidRPr="00793E7E" w:rsidRDefault="00E171EF" w:rsidP="00D731BC">
            <w:pPr>
              <w:spacing w:line="180" w:lineRule="atLeast"/>
              <w:jc w:val="center"/>
              <w:rPr>
                <w:sz w:val="17"/>
                <w:szCs w:val="17"/>
              </w:rPr>
            </w:pPr>
            <w:r w:rsidRPr="00793E7E">
              <w:rPr>
                <w:color w:val="000000"/>
                <w:sz w:val="17"/>
                <w:szCs w:val="17"/>
              </w:rPr>
              <w:t>10% of incremental</w:t>
            </w:r>
          </w:p>
          <w:p w14:paraId="5DF7180D" w14:textId="77777777" w:rsidR="00E171EF" w:rsidRPr="00793E7E" w:rsidRDefault="00E171EF" w:rsidP="00D731BC">
            <w:pPr>
              <w:spacing w:line="180" w:lineRule="atLeast"/>
              <w:jc w:val="center"/>
              <w:rPr>
                <w:sz w:val="17"/>
                <w:szCs w:val="17"/>
              </w:rPr>
            </w:pPr>
            <w:r w:rsidRPr="00793E7E">
              <w:rPr>
                <w:color w:val="000000"/>
                <w:sz w:val="17"/>
                <w:szCs w:val="17"/>
              </w:rPr>
              <w:t>research expenditures</w:t>
            </w:r>
          </w:p>
        </w:tc>
        <w:tc>
          <w:tcPr>
            <w:tcW w:w="0" w:type="auto"/>
            <w:hideMark/>
          </w:tcPr>
          <w:p w14:paraId="6B62993D" w14:textId="77777777" w:rsidR="00E171EF" w:rsidRPr="00793E7E" w:rsidRDefault="00E171EF" w:rsidP="00D731BC">
            <w:pPr>
              <w:spacing w:line="180" w:lineRule="atLeast"/>
              <w:jc w:val="center"/>
              <w:rPr>
                <w:sz w:val="17"/>
                <w:szCs w:val="17"/>
              </w:rPr>
            </w:pPr>
            <w:r w:rsidRPr="00793E7E">
              <w:rPr>
                <w:color w:val="000000"/>
                <w:sz w:val="17"/>
                <w:szCs w:val="17"/>
              </w:rPr>
              <w:t>Hybrid</w:t>
            </w:r>
          </w:p>
        </w:tc>
        <w:tc>
          <w:tcPr>
            <w:tcW w:w="0" w:type="auto"/>
            <w:hideMark/>
          </w:tcPr>
          <w:p w14:paraId="409DB64A"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D671BE8"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7A68A1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4B0D7E09" w14:textId="77777777" w:rsidR="00E171EF" w:rsidRPr="00793E7E" w:rsidRDefault="00E171EF" w:rsidP="00D731BC">
            <w:pPr>
              <w:spacing w:line="180" w:lineRule="atLeast"/>
              <w:jc w:val="center"/>
              <w:rPr>
                <w:sz w:val="17"/>
                <w:szCs w:val="17"/>
              </w:rPr>
            </w:pPr>
            <w:r w:rsidRPr="00793E7E">
              <w:rPr>
                <w:color w:val="000000"/>
                <w:sz w:val="17"/>
                <w:szCs w:val="17"/>
              </w:rPr>
              <w:t>7 Years. 25 Years for</w:t>
            </w:r>
          </w:p>
          <w:p w14:paraId="5FA8F0B7" w14:textId="77777777" w:rsidR="00E171EF" w:rsidRPr="00793E7E" w:rsidRDefault="00E171EF" w:rsidP="00D731BC">
            <w:pPr>
              <w:spacing w:line="180" w:lineRule="atLeast"/>
              <w:jc w:val="center"/>
              <w:rPr>
                <w:sz w:val="17"/>
                <w:szCs w:val="17"/>
              </w:rPr>
            </w:pPr>
            <w:r w:rsidRPr="00793E7E">
              <w:rPr>
                <w:color w:val="000000"/>
                <w:sz w:val="17"/>
                <w:szCs w:val="17"/>
              </w:rPr>
              <w:t>certain types of research</w:t>
            </w:r>
          </w:p>
        </w:tc>
      </w:tr>
      <w:tr w:rsidR="00E171EF" w:rsidRPr="00793E7E" w14:paraId="0E9FC78F" w14:textId="77777777" w:rsidTr="00D731BC">
        <w:trPr>
          <w:trHeight w:val="72"/>
        </w:trPr>
        <w:tc>
          <w:tcPr>
            <w:tcW w:w="0" w:type="auto"/>
            <w:tcBorders>
              <w:left w:val="nil"/>
            </w:tcBorders>
            <w:hideMark/>
          </w:tcPr>
          <w:p w14:paraId="5A7F7C1A" w14:textId="77777777" w:rsidR="00E171EF" w:rsidRPr="00793E7E" w:rsidRDefault="00E171EF" w:rsidP="008C1DF4">
            <w:pPr>
              <w:spacing w:line="180" w:lineRule="atLeast"/>
              <w:rPr>
                <w:sz w:val="17"/>
                <w:szCs w:val="17"/>
              </w:rPr>
            </w:pPr>
            <w:r w:rsidRPr="00793E7E">
              <w:rPr>
                <w:color w:val="000000"/>
                <w:sz w:val="17"/>
                <w:szCs w:val="17"/>
              </w:rPr>
              <w:t>New Mexico</w:t>
            </w:r>
          </w:p>
        </w:tc>
        <w:tc>
          <w:tcPr>
            <w:tcW w:w="0" w:type="auto"/>
            <w:hideMark/>
          </w:tcPr>
          <w:p w14:paraId="67C8E283" w14:textId="77777777" w:rsidR="00E171EF" w:rsidRPr="00793E7E" w:rsidRDefault="00E171EF" w:rsidP="00D731BC">
            <w:pPr>
              <w:spacing w:line="180" w:lineRule="atLeast"/>
              <w:jc w:val="center"/>
              <w:rPr>
                <w:sz w:val="17"/>
                <w:szCs w:val="17"/>
              </w:rPr>
            </w:pPr>
            <w:r w:rsidRPr="00793E7E">
              <w:rPr>
                <w:color w:val="000000"/>
                <w:sz w:val="17"/>
                <w:szCs w:val="17"/>
              </w:rPr>
              <w:t>2000</w:t>
            </w:r>
          </w:p>
        </w:tc>
        <w:tc>
          <w:tcPr>
            <w:tcW w:w="0" w:type="auto"/>
            <w:hideMark/>
          </w:tcPr>
          <w:p w14:paraId="20A6991A" w14:textId="77777777" w:rsidR="00E171EF" w:rsidRPr="00793E7E" w:rsidRDefault="00E171EF" w:rsidP="00D731BC">
            <w:pPr>
              <w:spacing w:line="180" w:lineRule="atLeast"/>
              <w:jc w:val="center"/>
              <w:rPr>
                <w:sz w:val="17"/>
                <w:szCs w:val="17"/>
              </w:rPr>
            </w:pPr>
            <w:r w:rsidRPr="00793E7E">
              <w:rPr>
                <w:color w:val="000000"/>
                <w:sz w:val="17"/>
                <w:szCs w:val="17"/>
              </w:rPr>
              <w:t>5% of incremental research expenditures</w:t>
            </w:r>
          </w:p>
        </w:tc>
        <w:tc>
          <w:tcPr>
            <w:tcW w:w="0" w:type="auto"/>
            <w:hideMark/>
          </w:tcPr>
          <w:p w14:paraId="324C484C"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337E5AE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17170B0"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47FCC89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47A7E242" w14:textId="77777777" w:rsidR="00E171EF" w:rsidRPr="00793E7E" w:rsidRDefault="00E171EF" w:rsidP="00D731BC">
            <w:pPr>
              <w:spacing w:line="180" w:lineRule="atLeast"/>
              <w:jc w:val="center"/>
              <w:rPr>
                <w:sz w:val="17"/>
                <w:szCs w:val="17"/>
              </w:rPr>
            </w:pPr>
            <w:r w:rsidRPr="00793E7E">
              <w:rPr>
                <w:color w:val="000000"/>
                <w:sz w:val="17"/>
                <w:szCs w:val="17"/>
              </w:rPr>
              <w:t>99 years</w:t>
            </w:r>
          </w:p>
        </w:tc>
      </w:tr>
      <w:tr w:rsidR="00E171EF" w:rsidRPr="00793E7E" w14:paraId="61B48061" w14:textId="77777777" w:rsidTr="00D731BC">
        <w:trPr>
          <w:trHeight w:val="67"/>
        </w:trPr>
        <w:tc>
          <w:tcPr>
            <w:tcW w:w="0" w:type="auto"/>
            <w:tcBorders>
              <w:left w:val="nil"/>
            </w:tcBorders>
            <w:hideMark/>
          </w:tcPr>
          <w:p w14:paraId="22B77AAA" w14:textId="77777777" w:rsidR="00E171EF" w:rsidRPr="00793E7E" w:rsidRDefault="00E171EF" w:rsidP="008C1DF4">
            <w:pPr>
              <w:spacing w:line="180" w:lineRule="atLeast"/>
              <w:rPr>
                <w:sz w:val="17"/>
                <w:szCs w:val="17"/>
              </w:rPr>
            </w:pPr>
            <w:r w:rsidRPr="00793E7E">
              <w:rPr>
                <w:color w:val="000000"/>
                <w:sz w:val="17"/>
                <w:szCs w:val="17"/>
              </w:rPr>
              <w:t>New York</w:t>
            </w:r>
          </w:p>
        </w:tc>
        <w:tc>
          <w:tcPr>
            <w:tcW w:w="0" w:type="auto"/>
            <w:hideMark/>
          </w:tcPr>
          <w:p w14:paraId="73E98AB2" w14:textId="77777777" w:rsidR="00E171EF" w:rsidRPr="00793E7E" w:rsidRDefault="00E171EF" w:rsidP="00D731BC">
            <w:pPr>
              <w:spacing w:line="180" w:lineRule="atLeast"/>
              <w:jc w:val="center"/>
              <w:rPr>
                <w:sz w:val="17"/>
                <w:szCs w:val="17"/>
              </w:rPr>
            </w:pPr>
            <w:r w:rsidRPr="00793E7E">
              <w:rPr>
                <w:color w:val="000000"/>
                <w:sz w:val="17"/>
                <w:szCs w:val="17"/>
              </w:rPr>
              <w:t>2005</w:t>
            </w:r>
          </w:p>
        </w:tc>
        <w:tc>
          <w:tcPr>
            <w:tcW w:w="0" w:type="auto"/>
            <w:hideMark/>
          </w:tcPr>
          <w:p w14:paraId="617ABEAE" w14:textId="77777777" w:rsidR="00E171EF" w:rsidRPr="00793E7E" w:rsidRDefault="00E171EF" w:rsidP="00D731BC">
            <w:pPr>
              <w:spacing w:line="180" w:lineRule="atLeast"/>
              <w:jc w:val="center"/>
              <w:rPr>
                <w:sz w:val="17"/>
                <w:szCs w:val="17"/>
              </w:rPr>
            </w:pPr>
            <w:r w:rsidRPr="00793E7E">
              <w:rPr>
                <w:color w:val="000000"/>
                <w:sz w:val="17"/>
                <w:szCs w:val="17"/>
              </w:rPr>
              <w:t>50% of allocated federal credit or 6% of expenditures (8% for</w:t>
            </w:r>
          </w:p>
          <w:p w14:paraId="3CF20855" w14:textId="77777777" w:rsidR="00E171EF" w:rsidRPr="00793E7E" w:rsidRDefault="00E171EF" w:rsidP="00D731BC">
            <w:pPr>
              <w:spacing w:line="180" w:lineRule="atLeast"/>
              <w:jc w:val="center"/>
              <w:rPr>
                <w:sz w:val="17"/>
                <w:szCs w:val="17"/>
              </w:rPr>
            </w:pPr>
            <w:r w:rsidRPr="00793E7E">
              <w:rPr>
                <w:color w:val="000000"/>
                <w:sz w:val="17"/>
                <w:szCs w:val="17"/>
              </w:rPr>
              <w:t>qualified projects)</w:t>
            </w:r>
          </w:p>
        </w:tc>
        <w:tc>
          <w:tcPr>
            <w:tcW w:w="0" w:type="auto"/>
            <w:hideMark/>
          </w:tcPr>
          <w:p w14:paraId="2C3666AB"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3E0D7408"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5291C71" w14:textId="77777777" w:rsidR="00E171EF" w:rsidRPr="00793E7E" w:rsidRDefault="00E171EF" w:rsidP="00D731BC">
            <w:pPr>
              <w:spacing w:line="180" w:lineRule="atLeast"/>
              <w:jc w:val="center"/>
              <w:rPr>
                <w:sz w:val="17"/>
                <w:szCs w:val="17"/>
              </w:rPr>
            </w:pPr>
            <w:r w:rsidRPr="00793E7E">
              <w:rPr>
                <w:color w:val="000000"/>
                <w:sz w:val="17"/>
                <w:szCs w:val="17"/>
              </w:rPr>
              <w:t>$250 million statewide (First come, first served.)</w:t>
            </w:r>
          </w:p>
        </w:tc>
        <w:tc>
          <w:tcPr>
            <w:tcW w:w="0" w:type="auto"/>
            <w:hideMark/>
          </w:tcPr>
          <w:p w14:paraId="3534E41B" w14:textId="77777777" w:rsidR="00E171EF" w:rsidRPr="00793E7E" w:rsidRDefault="00E171EF" w:rsidP="00D731BC">
            <w:pPr>
              <w:spacing w:line="180" w:lineRule="atLeast"/>
              <w:jc w:val="center"/>
              <w:rPr>
                <w:sz w:val="17"/>
                <w:szCs w:val="17"/>
              </w:rPr>
            </w:pPr>
            <w:r w:rsidRPr="00793E7E">
              <w:rPr>
                <w:color w:val="000000"/>
                <w:sz w:val="17"/>
                <w:szCs w:val="17"/>
              </w:rPr>
              <w:t>Yes</w:t>
            </w:r>
          </w:p>
        </w:tc>
        <w:tc>
          <w:tcPr>
            <w:tcW w:w="0" w:type="auto"/>
            <w:tcBorders>
              <w:right w:val="nil"/>
            </w:tcBorders>
            <w:hideMark/>
          </w:tcPr>
          <w:p w14:paraId="491FBD78"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6208B593" w14:textId="77777777" w:rsidTr="00D731BC">
        <w:trPr>
          <w:trHeight w:val="72"/>
        </w:trPr>
        <w:tc>
          <w:tcPr>
            <w:tcW w:w="0" w:type="auto"/>
            <w:tcBorders>
              <w:left w:val="nil"/>
            </w:tcBorders>
            <w:hideMark/>
          </w:tcPr>
          <w:p w14:paraId="64ADF6A2" w14:textId="77777777" w:rsidR="00E171EF" w:rsidRPr="00793E7E" w:rsidRDefault="00E171EF" w:rsidP="008C1DF4">
            <w:pPr>
              <w:spacing w:line="180" w:lineRule="atLeast"/>
              <w:rPr>
                <w:sz w:val="17"/>
                <w:szCs w:val="17"/>
              </w:rPr>
            </w:pPr>
            <w:r w:rsidRPr="00793E7E">
              <w:rPr>
                <w:color w:val="000000"/>
                <w:sz w:val="17"/>
                <w:szCs w:val="17"/>
              </w:rPr>
              <w:t>North Carolina</w:t>
            </w:r>
          </w:p>
        </w:tc>
        <w:tc>
          <w:tcPr>
            <w:tcW w:w="0" w:type="auto"/>
            <w:hideMark/>
          </w:tcPr>
          <w:p w14:paraId="00DB8630" w14:textId="77777777" w:rsidR="00E171EF" w:rsidRPr="00793E7E" w:rsidRDefault="00E171EF" w:rsidP="00D731BC">
            <w:pPr>
              <w:spacing w:line="180" w:lineRule="atLeast"/>
              <w:jc w:val="center"/>
              <w:rPr>
                <w:sz w:val="17"/>
                <w:szCs w:val="17"/>
              </w:rPr>
            </w:pPr>
            <w:r w:rsidRPr="00793E7E">
              <w:rPr>
                <w:color w:val="000000"/>
                <w:sz w:val="17"/>
                <w:szCs w:val="17"/>
              </w:rPr>
              <w:t>1996</w:t>
            </w:r>
          </w:p>
        </w:tc>
        <w:tc>
          <w:tcPr>
            <w:tcW w:w="0" w:type="auto"/>
            <w:hideMark/>
          </w:tcPr>
          <w:p w14:paraId="00B7910B" w14:textId="77777777" w:rsidR="00E171EF" w:rsidRPr="00793E7E" w:rsidRDefault="00E171EF" w:rsidP="00D731BC">
            <w:pPr>
              <w:spacing w:line="180" w:lineRule="atLeast"/>
              <w:jc w:val="center"/>
              <w:rPr>
                <w:sz w:val="17"/>
                <w:szCs w:val="17"/>
              </w:rPr>
            </w:pPr>
            <w:r w:rsidRPr="00793E7E">
              <w:rPr>
                <w:color w:val="000000"/>
                <w:sz w:val="17"/>
                <w:szCs w:val="17"/>
              </w:rPr>
              <w:t>1.25% to 20% of incremental research expenditures</w:t>
            </w:r>
          </w:p>
          <w:p w14:paraId="1D440FEB" w14:textId="77777777" w:rsidR="00E171EF" w:rsidRPr="00793E7E" w:rsidRDefault="00E171EF" w:rsidP="00D731BC">
            <w:pPr>
              <w:spacing w:line="180" w:lineRule="atLeast"/>
              <w:jc w:val="center"/>
              <w:rPr>
                <w:sz w:val="17"/>
                <w:szCs w:val="17"/>
              </w:rPr>
            </w:pPr>
          </w:p>
        </w:tc>
        <w:tc>
          <w:tcPr>
            <w:tcW w:w="0" w:type="auto"/>
            <w:hideMark/>
          </w:tcPr>
          <w:p w14:paraId="57235CD5"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02AD3A40"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4AA06365"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0611F1BD"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tcBorders>
              <w:right w:val="nil"/>
            </w:tcBorders>
            <w:hideMark/>
          </w:tcPr>
          <w:p w14:paraId="7973942F" w14:textId="77777777" w:rsidR="00E171EF" w:rsidRPr="00793E7E" w:rsidRDefault="00E171EF" w:rsidP="00D731BC">
            <w:pPr>
              <w:spacing w:line="180" w:lineRule="atLeast"/>
              <w:jc w:val="center"/>
              <w:rPr>
                <w:sz w:val="17"/>
                <w:szCs w:val="17"/>
              </w:rPr>
            </w:pPr>
            <w:r w:rsidRPr="00793E7E">
              <w:rPr>
                <w:color w:val="000000"/>
                <w:sz w:val="17"/>
                <w:szCs w:val="17"/>
              </w:rPr>
              <w:t>NA</w:t>
            </w:r>
          </w:p>
        </w:tc>
      </w:tr>
      <w:tr w:rsidR="00E171EF" w:rsidRPr="00793E7E" w14:paraId="3AEE030E" w14:textId="77777777" w:rsidTr="00D731BC">
        <w:trPr>
          <w:trHeight w:val="67"/>
        </w:trPr>
        <w:tc>
          <w:tcPr>
            <w:tcW w:w="0" w:type="auto"/>
            <w:tcBorders>
              <w:left w:val="nil"/>
            </w:tcBorders>
            <w:hideMark/>
          </w:tcPr>
          <w:p w14:paraId="032AB4D4" w14:textId="77777777" w:rsidR="00E171EF" w:rsidRPr="00793E7E" w:rsidRDefault="00E171EF" w:rsidP="008C1DF4">
            <w:pPr>
              <w:spacing w:line="180" w:lineRule="atLeast"/>
              <w:rPr>
                <w:sz w:val="17"/>
                <w:szCs w:val="17"/>
              </w:rPr>
            </w:pPr>
            <w:r w:rsidRPr="00793E7E">
              <w:rPr>
                <w:color w:val="000000"/>
                <w:sz w:val="17"/>
                <w:szCs w:val="17"/>
              </w:rPr>
              <w:t>North Carolina</w:t>
            </w:r>
          </w:p>
        </w:tc>
        <w:tc>
          <w:tcPr>
            <w:tcW w:w="0" w:type="auto"/>
            <w:hideMark/>
          </w:tcPr>
          <w:p w14:paraId="1867D620" w14:textId="77777777" w:rsidR="00E171EF" w:rsidRPr="00793E7E" w:rsidRDefault="00E171EF" w:rsidP="00D731BC">
            <w:pPr>
              <w:spacing w:line="180" w:lineRule="atLeast"/>
              <w:jc w:val="center"/>
              <w:rPr>
                <w:sz w:val="17"/>
                <w:szCs w:val="17"/>
              </w:rPr>
            </w:pPr>
            <w:r w:rsidRPr="00793E7E">
              <w:rPr>
                <w:color w:val="000000"/>
                <w:sz w:val="17"/>
                <w:szCs w:val="17"/>
              </w:rPr>
              <w:t>2015</w:t>
            </w:r>
          </w:p>
        </w:tc>
        <w:tc>
          <w:tcPr>
            <w:tcW w:w="0" w:type="auto"/>
            <w:hideMark/>
          </w:tcPr>
          <w:p w14:paraId="628E4A70" w14:textId="0D625777" w:rsidR="00E171EF" w:rsidRPr="00793E7E" w:rsidRDefault="00E171EF" w:rsidP="00D731BC">
            <w:pPr>
              <w:spacing w:line="180" w:lineRule="atLeast"/>
              <w:jc w:val="center"/>
              <w:rPr>
                <w:sz w:val="17"/>
                <w:szCs w:val="17"/>
              </w:rPr>
            </w:pPr>
            <w:r w:rsidRPr="00793E7E">
              <w:rPr>
                <w:color w:val="000000"/>
                <w:sz w:val="17"/>
                <w:szCs w:val="17"/>
              </w:rPr>
              <w:t>expired on December 31</w:t>
            </w:r>
            <w:proofErr w:type="gramStart"/>
            <w:r w:rsidR="003F585C">
              <w:rPr>
                <w:color w:val="000000"/>
                <w:sz w:val="17"/>
                <w:szCs w:val="17"/>
              </w:rPr>
              <w:t xml:space="preserve"> 2</w:t>
            </w:r>
            <w:r w:rsidRPr="00793E7E">
              <w:rPr>
                <w:color w:val="000000"/>
                <w:sz w:val="17"/>
                <w:szCs w:val="17"/>
              </w:rPr>
              <w:t>015</w:t>
            </w:r>
            <w:proofErr w:type="gramEnd"/>
            <w:r w:rsidRPr="00793E7E">
              <w:rPr>
                <w:color w:val="000000"/>
                <w:sz w:val="17"/>
                <w:szCs w:val="17"/>
              </w:rPr>
              <w:t>.</w:t>
            </w:r>
          </w:p>
        </w:tc>
        <w:tc>
          <w:tcPr>
            <w:tcW w:w="0" w:type="auto"/>
            <w:hideMark/>
          </w:tcPr>
          <w:p w14:paraId="07CAA01B" w14:textId="77777777" w:rsidR="00E171EF" w:rsidRPr="00793E7E" w:rsidRDefault="00E171EF" w:rsidP="00D731BC">
            <w:pPr>
              <w:spacing w:line="180" w:lineRule="atLeast"/>
              <w:jc w:val="center"/>
              <w:rPr>
                <w:sz w:val="17"/>
                <w:szCs w:val="17"/>
              </w:rPr>
            </w:pPr>
          </w:p>
        </w:tc>
        <w:tc>
          <w:tcPr>
            <w:tcW w:w="0" w:type="auto"/>
            <w:hideMark/>
          </w:tcPr>
          <w:p w14:paraId="036CD120" w14:textId="77777777" w:rsidR="00E171EF" w:rsidRPr="00793E7E" w:rsidRDefault="00E171EF" w:rsidP="00D731BC">
            <w:pPr>
              <w:spacing w:line="180" w:lineRule="atLeast"/>
              <w:jc w:val="center"/>
              <w:rPr>
                <w:sz w:val="17"/>
                <w:szCs w:val="17"/>
              </w:rPr>
            </w:pPr>
          </w:p>
        </w:tc>
        <w:tc>
          <w:tcPr>
            <w:tcW w:w="0" w:type="auto"/>
            <w:hideMark/>
          </w:tcPr>
          <w:p w14:paraId="009F7DA3" w14:textId="77777777" w:rsidR="00E171EF" w:rsidRPr="00793E7E" w:rsidRDefault="00E171EF" w:rsidP="00D731BC">
            <w:pPr>
              <w:spacing w:line="180" w:lineRule="atLeast"/>
              <w:jc w:val="center"/>
              <w:rPr>
                <w:sz w:val="17"/>
                <w:szCs w:val="17"/>
              </w:rPr>
            </w:pPr>
          </w:p>
        </w:tc>
        <w:tc>
          <w:tcPr>
            <w:tcW w:w="0" w:type="auto"/>
            <w:hideMark/>
          </w:tcPr>
          <w:p w14:paraId="01A394DC" w14:textId="77777777" w:rsidR="00E171EF" w:rsidRPr="00793E7E" w:rsidRDefault="00E171EF" w:rsidP="00D731BC">
            <w:pPr>
              <w:spacing w:line="180" w:lineRule="atLeast"/>
              <w:jc w:val="center"/>
              <w:rPr>
                <w:sz w:val="17"/>
                <w:szCs w:val="17"/>
              </w:rPr>
            </w:pPr>
          </w:p>
        </w:tc>
        <w:tc>
          <w:tcPr>
            <w:tcW w:w="0" w:type="auto"/>
            <w:tcBorders>
              <w:right w:val="nil"/>
            </w:tcBorders>
            <w:hideMark/>
          </w:tcPr>
          <w:p w14:paraId="7B9269B3" w14:textId="77777777" w:rsidR="00E171EF" w:rsidRPr="00793E7E" w:rsidRDefault="00E171EF" w:rsidP="00D731BC">
            <w:pPr>
              <w:spacing w:line="180" w:lineRule="atLeast"/>
              <w:jc w:val="center"/>
              <w:rPr>
                <w:sz w:val="17"/>
                <w:szCs w:val="17"/>
              </w:rPr>
            </w:pPr>
          </w:p>
        </w:tc>
      </w:tr>
      <w:tr w:rsidR="00E171EF" w:rsidRPr="00793E7E" w14:paraId="243140F2" w14:textId="77777777" w:rsidTr="00D731BC">
        <w:trPr>
          <w:trHeight w:val="67"/>
        </w:trPr>
        <w:tc>
          <w:tcPr>
            <w:tcW w:w="0" w:type="auto"/>
            <w:tcBorders>
              <w:left w:val="nil"/>
            </w:tcBorders>
            <w:hideMark/>
          </w:tcPr>
          <w:p w14:paraId="57F80787" w14:textId="77777777" w:rsidR="00E171EF" w:rsidRPr="00793E7E" w:rsidRDefault="00E171EF" w:rsidP="008C1DF4">
            <w:pPr>
              <w:spacing w:line="180" w:lineRule="atLeast"/>
              <w:rPr>
                <w:sz w:val="17"/>
                <w:szCs w:val="17"/>
              </w:rPr>
            </w:pPr>
            <w:r w:rsidRPr="00793E7E">
              <w:rPr>
                <w:color w:val="000000"/>
                <w:sz w:val="17"/>
                <w:szCs w:val="17"/>
              </w:rPr>
              <w:t>North Dakota</w:t>
            </w:r>
          </w:p>
        </w:tc>
        <w:tc>
          <w:tcPr>
            <w:tcW w:w="0" w:type="auto"/>
            <w:hideMark/>
          </w:tcPr>
          <w:p w14:paraId="61459EE8" w14:textId="77777777" w:rsidR="00E171EF" w:rsidRPr="00793E7E" w:rsidRDefault="00E171EF" w:rsidP="00D731BC">
            <w:pPr>
              <w:spacing w:line="180" w:lineRule="atLeast"/>
              <w:jc w:val="center"/>
              <w:rPr>
                <w:sz w:val="17"/>
                <w:szCs w:val="17"/>
              </w:rPr>
            </w:pPr>
            <w:r w:rsidRPr="00793E7E">
              <w:rPr>
                <w:color w:val="000000"/>
                <w:sz w:val="17"/>
                <w:szCs w:val="17"/>
              </w:rPr>
              <w:t>1988</w:t>
            </w:r>
          </w:p>
        </w:tc>
        <w:tc>
          <w:tcPr>
            <w:tcW w:w="0" w:type="auto"/>
            <w:hideMark/>
          </w:tcPr>
          <w:p w14:paraId="46EE1474" w14:textId="77777777" w:rsidR="00E171EF" w:rsidRPr="00793E7E" w:rsidRDefault="00E171EF" w:rsidP="00D731BC">
            <w:pPr>
              <w:spacing w:line="180" w:lineRule="atLeast"/>
              <w:jc w:val="center"/>
              <w:rPr>
                <w:sz w:val="17"/>
                <w:szCs w:val="17"/>
              </w:rPr>
            </w:pPr>
            <w:r w:rsidRPr="00793E7E">
              <w:rPr>
                <w:color w:val="000000"/>
                <w:sz w:val="17"/>
                <w:szCs w:val="17"/>
              </w:rPr>
              <w:t>25% of incremental research up to $100,000. 8% of incremental research beyond $100,000.</w:t>
            </w:r>
          </w:p>
        </w:tc>
        <w:tc>
          <w:tcPr>
            <w:tcW w:w="0" w:type="auto"/>
            <w:hideMark/>
          </w:tcPr>
          <w:p w14:paraId="36938EBE"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55D7D861"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5494D468"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6CA58B7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25E3834F" w14:textId="77777777" w:rsidR="00E171EF" w:rsidRPr="00793E7E" w:rsidRDefault="00E171EF" w:rsidP="00D731BC">
            <w:pPr>
              <w:spacing w:line="180" w:lineRule="atLeast"/>
              <w:jc w:val="center"/>
              <w:rPr>
                <w:sz w:val="17"/>
                <w:szCs w:val="17"/>
              </w:rPr>
            </w:pPr>
            <w:r w:rsidRPr="00793E7E">
              <w:rPr>
                <w:color w:val="000000"/>
                <w:sz w:val="17"/>
                <w:szCs w:val="17"/>
              </w:rPr>
              <w:t>15 Years or 3 Year Carry Back</w:t>
            </w:r>
          </w:p>
        </w:tc>
      </w:tr>
      <w:tr w:rsidR="00E171EF" w:rsidRPr="00793E7E" w14:paraId="3D87E939" w14:textId="77777777" w:rsidTr="00D731BC">
        <w:trPr>
          <w:trHeight w:val="67"/>
        </w:trPr>
        <w:tc>
          <w:tcPr>
            <w:tcW w:w="0" w:type="auto"/>
            <w:tcBorders>
              <w:left w:val="nil"/>
            </w:tcBorders>
            <w:hideMark/>
          </w:tcPr>
          <w:p w14:paraId="10955630" w14:textId="77777777" w:rsidR="00E171EF" w:rsidRPr="00793E7E" w:rsidRDefault="00E171EF" w:rsidP="008C1DF4">
            <w:pPr>
              <w:spacing w:line="180" w:lineRule="atLeast"/>
              <w:rPr>
                <w:sz w:val="17"/>
                <w:szCs w:val="17"/>
              </w:rPr>
            </w:pPr>
            <w:r w:rsidRPr="00793E7E">
              <w:rPr>
                <w:color w:val="000000"/>
                <w:sz w:val="17"/>
                <w:szCs w:val="17"/>
              </w:rPr>
              <w:t>Ohio</w:t>
            </w:r>
          </w:p>
        </w:tc>
        <w:tc>
          <w:tcPr>
            <w:tcW w:w="0" w:type="auto"/>
            <w:hideMark/>
          </w:tcPr>
          <w:p w14:paraId="4C1833D9" w14:textId="77777777" w:rsidR="00E171EF" w:rsidRPr="00793E7E" w:rsidRDefault="00E171EF" w:rsidP="00D731BC">
            <w:pPr>
              <w:spacing w:line="180" w:lineRule="atLeast"/>
              <w:jc w:val="center"/>
              <w:rPr>
                <w:sz w:val="17"/>
                <w:szCs w:val="17"/>
              </w:rPr>
            </w:pPr>
            <w:r w:rsidRPr="00793E7E">
              <w:rPr>
                <w:color w:val="000000"/>
                <w:sz w:val="17"/>
                <w:szCs w:val="17"/>
              </w:rPr>
              <w:t>2001</w:t>
            </w:r>
          </w:p>
        </w:tc>
        <w:tc>
          <w:tcPr>
            <w:tcW w:w="0" w:type="auto"/>
            <w:hideMark/>
          </w:tcPr>
          <w:p w14:paraId="5789DF73" w14:textId="77777777" w:rsidR="00E171EF" w:rsidRPr="00793E7E" w:rsidRDefault="00E171EF" w:rsidP="00D731BC">
            <w:pPr>
              <w:spacing w:line="180" w:lineRule="atLeast"/>
              <w:jc w:val="center"/>
              <w:rPr>
                <w:sz w:val="17"/>
                <w:szCs w:val="17"/>
              </w:rPr>
            </w:pPr>
            <w:r w:rsidRPr="00793E7E">
              <w:rPr>
                <w:color w:val="000000"/>
                <w:sz w:val="17"/>
                <w:szCs w:val="17"/>
              </w:rPr>
              <w:t>7% of incremental research expenditures</w:t>
            </w:r>
          </w:p>
        </w:tc>
        <w:tc>
          <w:tcPr>
            <w:tcW w:w="0" w:type="auto"/>
            <w:hideMark/>
          </w:tcPr>
          <w:p w14:paraId="5F4E33E4"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562987FF"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253172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8AB307F"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7A703400" w14:textId="77777777" w:rsidR="00E171EF" w:rsidRPr="00793E7E" w:rsidRDefault="00E171EF" w:rsidP="00D731BC">
            <w:pPr>
              <w:spacing w:line="180" w:lineRule="atLeast"/>
              <w:jc w:val="center"/>
              <w:rPr>
                <w:sz w:val="17"/>
                <w:szCs w:val="17"/>
              </w:rPr>
            </w:pPr>
            <w:r w:rsidRPr="00793E7E">
              <w:rPr>
                <w:color w:val="000000"/>
                <w:sz w:val="17"/>
                <w:szCs w:val="17"/>
              </w:rPr>
              <w:t>7 years</w:t>
            </w:r>
          </w:p>
        </w:tc>
      </w:tr>
      <w:tr w:rsidR="00E171EF" w:rsidRPr="00793E7E" w14:paraId="6200C54B" w14:textId="77777777" w:rsidTr="00D731BC">
        <w:trPr>
          <w:trHeight w:val="120"/>
        </w:trPr>
        <w:tc>
          <w:tcPr>
            <w:tcW w:w="0" w:type="auto"/>
            <w:tcBorders>
              <w:left w:val="nil"/>
            </w:tcBorders>
            <w:hideMark/>
          </w:tcPr>
          <w:p w14:paraId="220B080D" w14:textId="77777777" w:rsidR="00E171EF" w:rsidRPr="00793E7E" w:rsidRDefault="00E171EF" w:rsidP="008C1DF4">
            <w:pPr>
              <w:spacing w:line="180" w:lineRule="atLeast"/>
              <w:rPr>
                <w:sz w:val="17"/>
                <w:szCs w:val="17"/>
              </w:rPr>
            </w:pPr>
            <w:r w:rsidRPr="00793E7E">
              <w:rPr>
                <w:color w:val="000000"/>
                <w:sz w:val="17"/>
                <w:szCs w:val="17"/>
              </w:rPr>
              <w:t>Oregon</w:t>
            </w:r>
          </w:p>
        </w:tc>
        <w:tc>
          <w:tcPr>
            <w:tcW w:w="0" w:type="auto"/>
            <w:hideMark/>
          </w:tcPr>
          <w:p w14:paraId="1C40941F" w14:textId="77777777" w:rsidR="00E171EF" w:rsidRPr="00793E7E" w:rsidRDefault="00E171EF" w:rsidP="00D731BC">
            <w:pPr>
              <w:spacing w:line="180" w:lineRule="atLeast"/>
              <w:jc w:val="center"/>
              <w:rPr>
                <w:sz w:val="17"/>
                <w:szCs w:val="17"/>
              </w:rPr>
            </w:pPr>
            <w:r w:rsidRPr="00793E7E">
              <w:rPr>
                <w:color w:val="000000"/>
                <w:sz w:val="17"/>
                <w:szCs w:val="17"/>
              </w:rPr>
              <w:t>1989</w:t>
            </w:r>
          </w:p>
        </w:tc>
        <w:tc>
          <w:tcPr>
            <w:tcW w:w="0" w:type="auto"/>
            <w:hideMark/>
          </w:tcPr>
          <w:p w14:paraId="747F21FB" w14:textId="77777777" w:rsidR="00E171EF" w:rsidRPr="00793E7E" w:rsidRDefault="00E171EF" w:rsidP="00D731BC">
            <w:pPr>
              <w:spacing w:line="180" w:lineRule="atLeast"/>
              <w:jc w:val="center"/>
              <w:rPr>
                <w:sz w:val="17"/>
                <w:szCs w:val="17"/>
              </w:rPr>
            </w:pPr>
            <w:r w:rsidRPr="00793E7E">
              <w:rPr>
                <w:color w:val="000000"/>
                <w:sz w:val="17"/>
                <w:szCs w:val="17"/>
              </w:rPr>
              <w:t>5% of incremental research expenditures</w:t>
            </w:r>
          </w:p>
        </w:tc>
        <w:tc>
          <w:tcPr>
            <w:tcW w:w="0" w:type="auto"/>
            <w:hideMark/>
          </w:tcPr>
          <w:p w14:paraId="4C478747"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6F1D9A9D"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5DC1617C"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5EC5B3FA"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tcBorders>
              <w:right w:val="nil"/>
            </w:tcBorders>
            <w:hideMark/>
          </w:tcPr>
          <w:p w14:paraId="6196672B" w14:textId="77777777" w:rsidR="00E171EF" w:rsidRPr="00793E7E" w:rsidRDefault="00E171EF" w:rsidP="00D731BC">
            <w:pPr>
              <w:spacing w:line="180" w:lineRule="atLeast"/>
              <w:jc w:val="center"/>
              <w:rPr>
                <w:sz w:val="17"/>
                <w:szCs w:val="17"/>
              </w:rPr>
            </w:pPr>
            <w:r w:rsidRPr="00793E7E">
              <w:rPr>
                <w:color w:val="000000"/>
                <w:sz w:val="17"/>
                <w:szCs w:val="17"/>
              </w:rPr>
              <w:t>NA</w:t>
            </w:r>
          </w:p>
        </w:tc>
      </w:tr>
      <w:tr w:rsidR="00E171EF" w:rsidRPr="00793E7E" w14:paraId="265FA26D" w14:textId="77777777" w:rsidTr="0099244B">
        <w:trPr>
          <w:trHeight w:val="375"/>
        </w:trPr>
        <w:tc>
          <w:tcPr>
            <w:tcW w:w="0" w:type="auto"/>
            <w:tcBorders>
              <w:left w:val="nil"/>
              <w:bottom w:val="single" w:sz="4" w:space="0" w:color="auto"/>
            </w:tcBorders>
            <w:hideMark/>
          </w:tcPr>
          <w:p w14:paraId="529DC4EF" w14:textId="77777777" w:rsidR="00E171EF" w:rsidRPr="00793E7E" w:rsidRDefault="00E171EF" w:rsidP="008C1DF4">
            <w:pPr>
              <w:spacing w:line="180" w:lineRule="atLeast"/>
              <w:rPr>
                <w:sz w:val="17"/>
                <w:szCs w:val="17"/>
              </w:rPr>
            </w:pPr>
            <w:r w:rsidRPr="00793E7E">
              <w:rPr>
                <w:color w:val="000000"/>
                <w:sz w:val="17"/>
                <w:szCs w:val="17"/>
              </w:rPr>
              <w:t>Oregon</w:t>
            </w:r>
          </w:p>
        </w:tc>
        <w:tc>
          <w:tcPr>
            <w:tcW w:w="0" w:type="auto"/>
            <w:tcBorders>
              <w:bottom w:val="single" w:sz="4" w:space="0" w:color="auto"/>
            </w:tcBorders>
            <w:hideMark/>
          </w:tcPr>
          <w:p w14:paraId="0998D3E1" w14:textId="77777777" w:rsidR="00E171EF" w:rsidRPr="00793E7E" w:rsidRDefault="00E171EF" w:rsidP="00D731BC">
            <w:pPr>
              <w:spacing w:line="180" w:lineRule="atLeast"/>
              <w:jc w:val="center"/>
              <w:rPr>
                <w:sz w:val="17"/>
                <w:szCs w:val="17"/>
              </w:rPr>
            </w:pPr>
            <w:r w:rsidRPr="00793E7E">
              <w:rPr>
                <w:color w:val="000000"/>
                <w:sz w:val="17"/>
                <w:szCs w:val="17"/>
              </w:rPr>
              <w:t>2017</w:t>
            </w:r>
          </w:p>
        </w:tc>
        <w:tc>
          <w:tcPr>
            <w:tcW w:w="0" w:type="auto"/>
            <w:tcBorders>
              <w:bottom w:val="single" w:sz="4" w:space="0" w:color="auto"/>
            </w:tcBorders>
            <w:hideMark/>
          </w:tcPr>
          <w:p w14:paraId="4705040D" w14:textId="01E693AE" w:rsidR="00E171EF" w:rsidRPr="00793E7E" w:rsidRDefault="00E171EF" w:rsidP="00D731BC">
            <w:pPr>
              <w:spacing w:line="180" w:lineRule="atLeast"/>
              <w:jc w:val="center"/>
              <w:rPr>
                <w:sz w:val="17"/>
                <w:szCs w:val="17"/>
              </w:rPr>
            </w:pPr>
            <w:r w:rsidRPr="00793E7E">
              <w:rPr>
                <w:color w:val="000000"/>
                <w:sz w:val="17"/>
                <w:szCs w:val="17"/>
              </w:rPr>
              <w:t>expired on December 31</w:t>
            </w:r>
            <w:proofErr w:type="gramStart"/>
            <w:r w:rsidR="003F585C">
              <w:rPr>
                <w:color w:val="000000"/>
                <w:sz w:val="17"/>
                <w:szCs w:val="17"/>
              </w:rPr>
              <w:t xml:space="preserve"> 2</w:t>
            </w:r>
            <w:r w:rsidRPr="00793E7E">
              <w:rPr>
                <w:color w:val="000000"/>
                <w:sz w:val="17"/>
                <w:szCs w:val="17"/>
              </w:rPr>
              <w:t>017</w:t>
            </w:r>
            <w:proofErr w:type="gramEnd"/>
            <w:r w:rsidRPr="00793E7E">
              <w:rPr>
                <w:color w:val="000000"/>
                <w:sz w:val="17"/>
                <w:szCs w:val="17"/>
              </w:rPr>
              <w:t>.</w:t>
            </w:r>
          </w:p>
        </w:tc>
        <w:tc>
          <w:tcPr>
            <w:tcW w:w="0" w:type="auto"/>
            <w:tcBorders>
              <w:bottom w:val="single" w:sz="4" w:space="0" w:color="auto"/>
            </w:tcBorders>
            <w:hideMark/>
          </w:tcPr>
          <w:p w14:paraId="26795219" w14:textId="77777777" w:rsidR="00E171EF" w:rsidRPr="00793E7E" w:rsidRDefault="00E171EF" w:rsidP="00D731BC">
            <w:pPr>
              <w:spacing w:line="180" w:lineRule="atLeast"/>
              <w:jc w:val="center"/>
              <w:rPr>
                <w:sz w:val="17"/>
                <w:szCs w:val="17"/>
              </w:rPr>
            </w:pPr>
          </w:p>
        </w:tc>
        <w:tc>
          <w:tcPr>
            <w:tcW w:w="0" w:type="auto"/>
            <w:tcBorders>
              <w:bottom w:val="single" w:sz="4" w:space="0" w:color="auto"/>
            </w:tcBorders>
            <w:hideMark/>
          </w:tcPr>
          <w:p w14:paraId="174F47BA" w14:textId="77777777" w:rsidR="00E171EF" w:rsidRPr="00793E7E" w:rsidRDefault="00E171EF" w:rsidP="00D731BC">
            <w:pPr>
              <w:spacing w:line="180" w:lineRule="atLeast"/>
              <w:jc w:val="center"/>
              <w:rPr>
                <w:sz w:val="17"/>
                <w:szCs w:val="17"/>
              </w:rPr>
            </w:pPr>
          </w:p>
        </w:tc>
        <w:tc>
          <w:tcPr>
            <w:tcW w:w="0" w:type="auto"/>
            <w:tcBorders>
              <w:bottom w:val="single" w:sz="4" w:space="0" w:color="auto"/>
            </w:tcBorders>
            <w:hideMark/>
          </w:tcPr>
          <w:p w14:paraId="577F585A" w14:textId="77777777" w:rsidR="00E171EF" w:rsidRPr="00793E7E" w:rsidRDefault="00E171EF" w:rsidP="00D731BC">
            <w:pPr>
              <w:spacing w:line="180" w:lineRule="atLeast"/>
              <w:jc w:val="center"/>
              <w:rPr>
                <w:sz w:val="17"/>
                <w:szCs w:val="17"/>
              </w:rPr>
            </w:pPr>
          </w:p>
        </w:tc>
        <w:tc>
          <w:tcPr>
            <w:tcW w:w="0" w:type="auto"/>
            <w:tcBorders>
              <w:bottom w:val="single" w:sz="4" w:space="0" w:color="auto"/>
            </w:tcBorders>
            <w:hideMark/>
          </w:tcPr>
          <w:p w14:paraId="4B6D4DDC" w14:textId="77777777" w:rsidR="00E171EF" w:rsidRPr="00793E7E" w:rsidRDefault="00E171EF" w:rsidP="00D731BC">
            <w:pPr>
              <w:spacing w:line="180" w:lineRule="atLeast"/>
              <w:jc w:val="center"/>
              <w:rPr>
                <w:sz w:val="17"/>
                <w:szCs w:val="17"/>
              </w:rPr>
            </w:pPr>
          </w:p>
        </w:tc>
        <w:tc>
          <w:tcPr>
            <w:tcW w:w="0" w:type="auto"/>
            <w:tcBorders>
              <w:bottom w:val="single" w:sz="4" w:space="0" w:color="auto"/>
              <w:right w:val="nil"/>
            </w:tcBorders>
            <w:hideMark/>
          </w:tcPr>
          <w:p w14:paraId="3B50D09B" w14:textId="77777777" w:rsidR="00E171EF" w:rsidRPr="00793E7E" w:rsidRDefault="00E171EF" w:rsidP="00D731BC">
            <w:pPr>
              <w:spacing w:line="180" w:lineRule="atLeast"/>
              <w:jc w:val="center"/>
              <w:rPr>
                <w:sz w:val="17"/>
                <w:szCs w:val="17"/>
              </w:rPr>
            </w:pPr>
          </w:p>
        </w:tc>
      </w:tr>
      <w:tr w:rsidR="00E171EF" w:rsidRPr="00793E7E" w14:paraId="4F6A9D58" w14:textId="77777777" w:rsidTr="0099244B">
        <w:trPr>
          <w:trHeight w:val="300"/>
        </w:trPr>
        <w:tc>
          <w:tcPr>
            <w:tcW w:w="0" w:type="auto"/>
            <w:tcBorders>
              <w:left w:val="nil"/>
              <w:bottom w:val="single" w:sz="4" w:space="0" w:color="auto"/>
            </w:tcBorders>
            <w:hideMark/>
          </w:tcPr>
          <w:p w14:paraId="3DE6FA74" w14:textId="77777777" w:rsidR="00E171EF" w:rsidRPr="00793E7E" w:rsidRDefault="00E171EF" w:rsidP="008C1DF4">
            <w:pPr>
              <w:spacing w:line="180" w:lineRule="atLeast"/>
              <w:rPr>
                <w:sz w:val="17"/>
                <w:szCs w:val="17"/>
              </w:rPr>
            </w:pPr>
            <w:r w:rsidRPr="00793E7E">
              <w:rPr>
                <w:color w:val="000000"/>
                <w:sz w:val="17"/>
                <w:szCs w:val="17"/>
              </w:rPr>
              <w:t>Pennsylvania</w:t>
            </w:r>
          </w:p>
        </w:tc>
        <w:tc>
          <w:tcPr>
            <w:tcW w:w="0" w:type="auto"/>
            <w:tcBorders>
              <w:bottom w:val="single" w:sz="4" w:space="0" w:color="auto"/>
            </w:tcBorders>
            <w:hideMark/>
          </w:tcPr>
          <w:p w14:paraId="6122F939" w14:textId="77777777" w:rsidR="00E171EF" w:rsidRPr="00793E7E" w:rsidRDefault="00E171EF" w:rsidP="00D731BC">
            <w:pPr>
              <w:spacing w:line="180" w:lineRule="atLeast"/>
              <w:jc w:val="center"/>
              <w:rPr>
                <w:sz w:val="17"/>
                <w:szCs w:val="17"/>
              </w:rPr>
            </w:pPr>
            <w:r w:rsidRPr="00793E7E">
              <w:rPr>
                <w:color w:val="000000"/>
                <w:sz w:val="17"/>
                <w:szCs w:val="17"/>
              </w:rPr>
              <w:t>1997</w:t>
            </w:r>
          </w:p>
        </w:tc>
        <w:tc>
          <w:tcPr>
            <w:tcW w:w="0" w:type="auto"/>
            <w:tcBorders>
              <w:bottom w:val="single" w:sz="4" w:space="0" w:color="auto"/>
            </w:tcBorders>
            <w:hideMark/>
          </w:tcPr>
          <w:p w14:paraId="15BFEBAE"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expenditures</w:t>
            </w:r>
          </w:p>
        </w:tc>
        <w:tc>
          <w:tcPr>
            <w:tcW w:w="0" w:type="auto"/>
            <w:tcBorders>
              <w:bottom w:val="single" w:sz="4" w:space="0" w:color="auto"/>
            </w:tcBorders>
            <w:hideMark/>
          </w:tcPr>
          <w:p w14:paraId="7EC1423B"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tcBorders>
              <w:bottom w:val="single" w:sz="4" w:space="0" w:color="auto"/>
            </w:tcBorders>
            <w:hideMark/>
          </w:tcPr>
          <w:p w14:paraId="5716D156" w14:textId="77777777" w:rsidR="00E171EF" w:rsidRPr="00793E7E" w:rsidRDefault="00E171EF" w:rsidP="00D731BC">
            <w:pPr>
              <w:spacing w:line="180" w:lineRule="atLeast"/>
              <w:jc w:val="center"/>
              <w:rPr>
                <w:sz w:val="17"/>
                <w:szCs w:val="17"/>
              </w:rPr>
            </w:pPr>
            <w:r w:rsidRPr="00793E7E">
              <w:rPr>
                <w:color w:val="000000"/>
                <w:sz w:val="17"/>
                <w:szCs w:val="17"/>
              </w:rPr>
              <w:t>75% of liability</w:t>
            </w:r>
          </w:p>
        </w:tc>
        <w:tc>
          <w:tcPr>
            <w:tcW w:w="0" w:type="auto"/>
            <w:tcBorders>
              <w:bottom w:val="single" w:sz="4" w:space="0" w:color="auto"/>
            </w:tcBorders>
            <w:hideMark/>
          </w:tcPr>
          <w:p w14:paraId="2169AC7B" w14:textId="77777777" w:rsidR="00E171EF" w:rsidRPr="00793E7E" w:rsidRDefault="00E171EF" w:rsidP="00D731BC">
            <w:pPr>
              <w:spacing w:line="180" w:lineRule="atLeast"/>
              <w:rPr>
                <w:sz w:val="17"/>
                <w:szCs w:val="17"/>
              </w:rPr>
            </w:pPr>
            <w:r w:rsidRPr="00793E7E">
              <w:rPr>
                <w:color w:val="000000"/>
                <w:sz w:val="17"/>
                <w:szCs w:val="17"/>
              </w:rPr>
              <w:t>Statewide $55 million cap, $11</w:t>
            </w:r>
          </w:p>
          <w:p w14:paraId="6E0AB529" w14:textId="77777777" w:rsidR="00E171EF" w:rsidRPr="00793E7E" w:rsidRDefault="00E171EF" w:rsidP="00D731BC">
            <w:pPr>
              <w:spacing w:line="180" w:lineRule="atLeast"/>
              <w:rPr>
                <w:sz w:val="17"/>
                <w:szCs w:val="17"/>
              </w:rPr>
            </w:pPr>
            <w:r w:rsidRPr="00793E7E">
              <w:rPr>
                <w:color w:val="000000"/>
                <w:sz w:val="17"/>
                <w:szCs w:val="17"/>
              </w:rPr>
              <w:t>million for small businesses</w:t>
            </w:r>
          </w:p>
          <w:p w14:paraId="2BD4D4DD" w14:textId="77777777" w:rsidR="00E171EF" w:rsidRPr="00793E7E" w:rsidRDefault="00E171EF" w:rsidP="00D731BC">
            <w:pPr>
              <w:spacing w:line="180" w:lineRule="atLeast"/>
              <w:rPr>
                <w:sz w:val="17"/>
                <w:szCs w:val="17"/>
              </w:rPr>
            </w:pPr>
            <w:r w:rsidRPr="00793E7E">
              <w:rPr>
                <w:color w:val="000000"/>
                <w:sz w:val="17"/>
                <w:szCs w:val="17"/>
              </w:rPr>
              <w:t>(Prorated)</w:t>
            </w:r>
          </w:p>
        </w:tc>
        <w:tc>
          <w:tcPr>
            <w:tcW w:w="0" w:type="auto"/>
            <w:tcBorders>
              <w:bottom w:val="single" w:sz="4" w:space="0" w:color="auto"/>
            </w:tcBorders>
            <w:hideMark/>
          </w:tcPr>
          <w:p w14:paraId="1EF6FC93"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bottom w:val="single" w:sz="4" w:space="0" w:color="auto"/>
              <w:right w:val="nil"/>
            </w:tcBorders>
            <w:hideMark/>
          </w:tcPr>
          <w:p w14:paraId="04446886" w14:textId="77777777" w:rsidR="00E171EF" w:rsidRPr="00793E7E" w:rsidRDefault="00E171EF" w:rsidP="00D731BC">
            <w:pPr>
              <w:spacing w:line="180" w:lineRule="atLeast"/>
              <w:jc w:val="center"/>
              <w:rPr>
                <w:sz w:val="17"/>
                <w:szCs w:val="17"/>
              </w:rPr>
            </w:pPr>
            <w:r w:rsidRPr="00793E7E">
              <w:rPr>
                <w:color w:val="000000"/>
                <w:sz w:val="17"/>
                <w:szCs w:val="17"/>
              </w:rPr>
              <w:t>15 Years</w:t>
            </w:r>
          </w:p>
        </w:tc>
      </w:tr>
      <w:tr w:rsidR="00E171EF" w:rsidRPr="00793E7E" w14:paraId="0C75522A" w14:textId="77777777" w:rsidTr="0099244B">
        <w:trPr>
          <w:trHeight w:val="72"/>
        </w:trPr>
        <w:tc>
          <w:tcPr>
            <w:tcW w:w="0" w:type="auto"/>
            <w:tcBorders>
              <w:top w:val="single" w:sz="4" w:space="0" w:color="auto"/>
              <w:left w:val="nil"/>
            </w:tcBorders>
            <w:hideMark/>
          </w:tcPr>
          <w:p w14:paraId="48230971" w14:textId="77777777" w:rsidR="00E171EF" w:rsidRPr="00793E7E" w:rsidRDefault="00E171EF" w:rsidP="008C1DF4">
            <w:pPr>
              <w:spacing w:line="180" w:lineRule="atLeast"/>
              <w:rPr>
                <w:sz w:val="17"/>
                <w:szCs w:val="17"/>
              </w:rPr>
            </w:pPr>
            <w:r w:rsidRPr="00793E7E">
              <w:rPr>
                <w:color w:val="000000"/>
                <w:sz w:val="17"/>
                <w:szCs w:val="17"/>
              </w:rPr>
              <w:lastRenderedPageBreak/>
              <w:t>Rhode Island</w:t>
            </w:r>
          </w:p>
        </w:tc>
        <w:tc>
          <w:tcPr>
            <w:tcW w:w="0" w:type="auto"/>
            <w:tcBorders>
              <w:top w:val="single" w:sz="4" w:space="0" w:color="auto"/>
            </w:tcBorders>
            <w:hideMark/>
          </w:tcPr>
          <w:p w14:paraId="032E110A" w14:textId="77777777" w:rsidR="00E171EF" w:rsidRPr="00793E7E" w:rsidRDefault="00E171EF" w:rsidP="00D731BC">
            <w:pPr>
              <w:spacing w:line="180" w:lineRule="atLeast"/>
              <w:jc w:val="center"/>
              <w:rPr>
                <w:sz w:val="17"/>
                <w:szCs w:val="17"/>
              </w:rPr>
            </w:pPr>
            <w:r w:rsidRPr="00793E7E">
              <w:rPr>
                <w:color w:val="000000"/>
                <w:sz w:val="17"/>
                <w:szCs w:val="17"/>
              </w:rPr>
              <w:t>1994</w:t>
            </w:r>
          </w:p>
        </w:tc>
        <w:tc>
          <w:tcPr>
            <w:tcW w:w="0" w:type="auto"/>
            <w:tcBorders>
              <w:top w:val="single" w:sz="4" w:space="0" w:color="auto"/>
            </w:tcBorders>
            <w:hideMark/>
          </w:tcPr>
          <w:p w14:paraId="19507012" w14:textId="77777777" w:rsidR="00E171EF" w:rsidRPr="00793E7E" w:rsidRDefault="00E171EF" w:rsidP="00D731BC">
            <w:pPr>
              <w:spacing w:line="180" w:lineRule="atLeast"/>
              <w:jc w:val="center"/>
              <w:rPr>
                <w:sz w:val="17"/>
                <w:szCs w:val="17"/>
              </w:rPr>
            </w:pPr>
            <w:r w:rsidRPr="00793E7E">
              <w:rPr>
                <w:color w:val="000000"/>
                <w:sz w:val="17"/>
                <w:szCs w:val="17"/>
              </w:rPr>
              <w:t>16.9% - 22.5% of incremental research expenditures</w:t>
            </w:r>
          </w:p>
        </w:tc>
        <w:tc>
          <w:tcPr>
            <w:tcW w:w="0" w:type="auto"/>
            <w:tcBorders>
              <w:top w:val="single" w:sz="4" w:space="0" w:color="auto"/>
            </w:tcBorders>
            <w:hideMark/>
          </w:tcPr>
          <w:p w14:paraId="3DE8284D"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tcBorders>
              <w:top w:val="single" w:sz="4" w:space="0" w:color="auto"/>
            </w:tcBorders>
            <w:hideMark/>
          </w:tcPr>
          <w:p w14:paraId="0E5EE093" w14:textId="77777777" w:rsidR="00E171EF" w:rsidRPr="00793E7E" w:rsidRDefault="00E171EF" w:rsidP="00D731BC">
            <w:pPr>
              <w:spacing w:line="180" w:lineRule="atLeast"/>
              <w:jc w:val="center"/>
              <w:rPr>
                <w:sz w:val="17"/>
                <w:szCs w:val="17"/>
              </w:rPr>
            </w:pPr>
            <w:r w:rsidRPr="00793E7E">
              <w:rPr>
                <w:color w:val="000000"/>
                <w:sz w:val="17"/>
                <w:szCs w:val="17"/>
              </w:rPr>
              <w:t>50% of liability</w:t>
            </w:r>
          </w:p>
        </w:tc>
        <w:tc>
          <w:tcPr>
            <w:tcW w:w="0" w:type="auto"/>
            <w:tcBorders>
              <w:top w:val="single" w:sz="4" w:space="0" w:color="auto"/>
            </w:tcBorders>
            <w:hideMark/>
          </w:tcPr>
          <w:p w14:paraId="68DA2FA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top w:val="single" w:sz="4" w:space="0" w:color="auto"/>
            </w:tcBorders>
            <w:hideMark/>
          </w:tcPr>
          <w:p w14:paraId="15623797"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top w:val="single" w:sz="4" w:space="0" w:color="auto"/>
              <w:right w:val="nil"/>
            </w:tcBorders>
            <w:hideMark/>
          </w:tcPr>
          <w:p w14:paraId="73FB583F" w14:textId="77777777" w:rsidR="00E171EF" w:rsidRPr="00793E7E" w:rsidRDefault="00E171EF" w:rsidP="00D731BC">
            <w:pPr>
              <w:spacing w:line="180" w:lineRule="atLeast"/>
              <w:jc w:val="center"/>
              <w:rPr>
                <w:sz w:val="17"/>
                <w:szCs w:val="17"/>
              </w:rPr>
            </w:pPr>
            <w:r w:rsidRPr="00793E7E">
              <w:rPr>
                <w:color w:val="000000"/>
                <w:sz w:val="17"/>
                <w:szCs w:val="17"/>
              </w:rPr>
              <w:t>7 Years</w:t>
            </w:r>
          </w:p>
        </w:tc>
      </w:tr>
      <w:tr w:rsidR="00E171EF" w:rsidRPr="00793E7E" w14:paraId="3A45C83F" w14:textId="77777777" w:rsidTr="00D731BC">
        <w:trPr>
          <w:trHeight w:val="72"/>
        </w:trPr>
        <w:tc>
          <w:tcPr>
            <w:tcW w:w="0" w:type="auto"/>
            <w:tcBorders>
              <w:left w:val="nil"/>
            </w:tcBorders>
            <w:hideMark/>
          </w:tcPr>
          <w:p w14:paraId="0BDDD0AE" w14:textId="77777777" w:rsidR="00E171EF" w:rsidRPr="00793E7E" w:rsidRDefault="00E171EF" w:rsidP="008C1DF4">
            <w:pPr>
              <w:spacing w:line="180" w:lineRule="atLeast"/>
              <w:rPr>
                <w:sz w:val="17"/>
                <w:szCs w:val="17"/>
              </w:rPr>
            </w:pPr>
            <w:r w:rsidRPr="00793E7E">
              <w:rPr>
                <w:color w:val="000000"/>
                <w:sz w:val="17"/>
                <w:szCs w:val="17"/>
              </w:rPr>
              <w:t>South Carolina</w:t>
            </w:r>
          </w:p>
        </w:tc>
        <w:tc>
          <w:tcPr>
            <w:tcW w:w="0" w:type="auto"/>
            <w:hideMark/>
          </w:tcPr>
          <w:p w14:paraId="579B5842" w14:textId="77777777" w:rsidR="00E171EF" w:rsidRPr="00793E7E" w:rsidRDefault="00E171EF" w:rsidP="00D731BC">
            <w:pPr>
              <w:spacing w:line="180" w:lineRule="atLeast"/>
              <w:jc w:val="center"/>
              <w:rPr>
                <w:sz w:val="17"/>
                <w:szCs w:val="17"/>
              </w:rPr>
            </w:pPr>
            <w:r w:rsidRPr="00793E7E">
              <w:rPr>
                <w:color w:val="000000"/>
                <w:sz w:val="17"/>
                <w:szCs w:val="17"/>
              </w:rPr>
              <w:t>2001</w:t>
            </w:r>
          </w:p>
        </w:tc>
        <w:tc>
          <w:tcPr>
            <w:tcW w:w="0" w:type="auto"/>
            <w:hideMark/>
          </w:tcPr>
          <w:p w14:paraId="7D95CCE4" w14:textId="77777777" w:rsidR="00E171EF" w:rsidRPr="00793E7E" w:rsidRDefault="00E171EF" w:rsidP="00D731BC">
            <w:pPr>
              <w:spacing w:line="180" w:lineRule="atLeast"/>
              <w:jc w:val="center"/>
              <w:rPr>
                <w:sz w:val="17"/>
                <w:szCs w:val="17"/>
              </w:rPr>
            </w:pPr>
            <w:r w:rsidRPr="00793E7E">
              <w:rPr>
                <w:color w:val="000000"/>
                <w:sz w:val="17"/>
                <w:szCs w:val="17"/>
              </w:rPr>
              <w:t>5% of incremental research expenditures</w:t>
            </w:r>
          </w:p>
        </w:tc>
        <w:tc>
          <w:tcPr>
            <w:tcW w:w="0" w:type="auto"/>
            <w:hideMark/>
          </w:tcPr>
          <w:p w14:paraId="76E23CC3"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60420172" w14:textId="77777777" w:rsidR="00E171EF" w:rsidRPr="00793E7E" w:rsidRDefault="00E171EF" w:rsidP="00D731BC">
            <w:pPr>
              <w:spacing w:line="180" w:lineRule="atLeast"/>
              <w:jc w:val="center"/>
              <w:rPr>
                <w:sz w:val="17"/>
                <w:szCs w:val="17"/>
              </w:rPr>
            </w:pPr>
            <w:r w:rsidRPr="00793E7E">
              <w:rPr>
                <w:color w:val="000000"/>
                <w:sz w:val="17"/>
                <w:szCs w:val="17"/>
              </w:rPr>
              <w:t>50% of liability</w:t>
            </w:r>
          </w:p>
        </w:tc>
        <w:tc>
          <w:tcPr>
            <w:tcW w:w="0" w:type="auto"/>
            <w:hideMark/>
          </w:tcPr>
          <w:p w14:paraId="5F3E4EF3"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467A6A0"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47704CF9"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1CF50895" w14:textId="77777777" w:rsidTr="00D731BC">
        <w:trPr>
          <w:trHeight w:val="255"/>
        </w:trPr>
        <w:tc>
          <w:tcPr>
            <w:tcW w:w="0" w:type="auto"/>
            <w:tcBorders>
              <w:left w:val="nil"/>
            </w:tcBorders>
            <w:hideMark/>
          </w:tcPr>
          <w:p w14:paraId="221FDFEC" w14:textId="77777777" w:rsidR="00E171EF" w:rsidRPr="00793E7E" w:rsidRDefault="00E171EF" w:rsidP="008C1DF4">
            <w:pPr>
              <w:spacing w:line="180" w:lineRule="atLeast"/>
              <w:rPr>
                <w:sz w:val="17"/>
                <w:szCs w:val="17"/>
              </w:rPr>
            </w:pPr>
            <w:r w:rsidRPr="00793E7E">
              <w:rPr>
                <w:color w:val="000000"/>
                <w:sz w:val="17"/>
                <w:szCs w:val="17"/>
              </w:rPr>
              <w:t>Texas</w:t>
            </w:r>
          </w:p>
        </w:tc>
        <w:tc>
          <w:tcPr>
            <w:tcW w:w="0" w:type="auto"/>
            <w:hideMark/>
          </w:tcPr>
          <w:p w14:paraId="3BDE1BB4" w14:textId="77777777" w:rsidR="00E171EF" w:rsidRPr="00793E7E" w:rsidRDefault="00E171EF" w:rsidP="00D731BC">
            <w:pPr>
              <w:spacing w:line="180" w:lineRule="atLeast"/>
              <w:jc w:val="center"/>
              <w:rPr>
                <w:sz w:val="17"/>
                <w:szCs w:val="17"/>
              </w:rPr>
            </w:pPr>
            <w:r w:rsidRPr="00793E7E">
              <w:rPr>
                <w:color w:val="000000"/>
                <w:sz w:val="17"/>
                <w:szCs w:val="17"/>
              </w:rPr>
              <w:t>2014</w:t>
            </w:r>
          </w:p>
        </w:tc>
        <w:tc>
          <w:tcPr>
            <w:tcW w:w="0" w:type="auto"/>
            <w:hideMark/>
          </w:tcPr>
          <w:p w14:paraId="52D9A05B" w14:textId="77777777" w:rsidR="00E171EF" w:rsidRPr="00793E7E" w:rsidRDefault="00E171EF" w:rsidP="00D731BC">
            <w:pPr>
              <w:spacing w:line="180" w:lineRule="atLeast"/>
              <w:jc w:val="center"/>
              <w:rPr>
                <w:sz w:val="17"/>
                <w:szCs w:val="17"/>
              </w:rPr>
            </w:pPr>
            <w:r w:rsidRPr="00793E7E">
              <w:rPr>
                <w:color w:val="000000"/>
                <w:sz w:val="17"/>
                <w:szCs w:val="17"/>
              </w:rPr>
              <w:t>5% of incremental research expenditures</w:t>
            </w:r>
          </w:p>
        </w:tc>
        <w:tc>
          <w:tcPr>
            <w:tcW w:w="0" w:type="auto"/>
            <w:hideMark/>
          </w:tcPr>
          <w:p w14:paraId="01E9A658"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7B9F24EE"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358A9B0"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1B728CA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148A6944" w14:textId="77777777" w:rsidR="00E171EF" w:rsidRPr="00793E7E" w:rsidRDefault="00E171EF" w:rsidP="00D731BC">
            <w:pPr>
              <w:spacing w:line="180" w:lineRule="atLeast"/>
              <w:jc w:val="center"/>
              <w:rPr>
                <w:sz w:val="17"/>
                <w:szCs w:val="17"/>
              </w:rPr>
            </w:pPr>
            <w:r w:rsidRPr="00793E7E">
              <w:rPr>
                <w:color w:val="000000"/>
                <w:sz w:val="17"/>
                <w:szCs w:val="17"/>
              </w:rPr>
              <w:t>20 Years</w:t>
            </w:r>
          </w:p>
        </w:tc>
      </w:tr>
      <w:tr w:rsidR="00E171EF" w:rsidRPr="00793E7E" w14:paraId="30E77C7D" w14:textId="77777777" w:rsidTr="00D731BC">
        <w:trPr>
          <w:trHeight w:val="72"/>
        </w:trPr>
        <w:tc>
          <w:tcPr>
            <w:tcW w:w="0" w:type="auto"/>
            <w:tcBorders>
              <w:left w:val="nil"/>
            </w:tcBorders>
            <w:hideMark/>
          </w:tcPr>
          <w:p w14:paraId="7F56FC6A" w14:textId="77777777" w:rsidR="00E171EF" w:rsidRPr="00793E7E" w:rsidRDefault="00E171EF" w:rsidP="008C1DF4">
            <w:pPr>
              <w:spacing w:line="180" w:lineRule="atLeast"/>
              <w:rPr>
                <w:sz w:val="17"/>
                <w:szCs w:val="17"/>
              </w:rPr>
            </w:pPr>
            <w:r w:rsidRPr="00793E7E">
              <w:rPr>
                <w:color w:val="000000"/>
                <w:sz w:val="17"/>
                <w:szCs w:val="17"/>
              </w:rPr>
              <w:t>Utah</w:t>
            </w:r>
          </w:p>
        </w:tc>
        <w:tc>
          <w:tcPr>
            <w:tcW w:w="0" w:type="auto"/>
            <w:hideMark/>
          </w:tcPr>
          <w:p w14:paraId="471E68DE" w14:textId="77777777" w:rsidR="00E171EF" w:rsidRPr="00793E7E" w:rsidRDefault="00E171EF" w:rsidP="00D731BC">
            <w:pPr>
              <w:spacing w:line="180" w:lineRule="atLeast"/>
              <w:jc w:val="center"/>
              <w:rPr>
                <w:sz w:val="17"/>
                <w:szCs w:val="17"/>
              </w:rPr>
            </w:pPr>
            <w:r w:rsidRPr="00793E7E">
              <w:rPr>
                <w:color w:val="000000"/>
                <w:sz w:val="17"/>
                <w:szCs w:val="17"/>
              </w:rPr>
              <w:t>2008</w:t>
            </w:r>
          </w:p>
        </w:tc>
        <w:tc>
          <w:tcPr>
            <w:tcW w:w="0" w:type="auto"/>
            <w:hideMark/>
          </w:tcPr>
          <w:p w14:paraId="74A9D7F3" w14:textId="77777777" w:rsidR="00E171EF" w:rsidRPr="00793E7E" w:rsidRDefault="00E171EF" w:rsidP="00D731BC">
            <w:pPr>
              <w:spacing w:line="180" w:lineRule="atLeast"/>
              <w:jc w:val="center"/>
              <w:rPr>
                <w:sz w:val="17"/>
                <w:szCs w:val="17"/>
              </w:rPr>
            </w:pPr>
            <w:r w:rsidRPr="00793E7E">
              <w:rPr>
                <w:color w:val="000000"/>
                <w:sz w:val="17"/>
                <w:szCs w:val="17"/>
              </w:rPr>
              <w:t>5% of incremental qualified research expenditures and 7.5% of total qualified research expenditures</w:t>
            </w:r>
          </w:p>
        </w:tc>
        <w:tc>
          <w:tcPr>
            <w:tcW w:w="0" w:type="auto"/>
            <w:hideMark/>
          </w:tcPr>
          <w:p w14:paraId="32CE742C" w14:textId="77777777" w:rsidR="00E171EF" w:rsidRPr="00793E7E" w:rsidRDefault="00E171EF" w:rsidP="00D731BC">
            <w:pPr>
              <w:spacing w:line="180" w:lineRule="atLeast"/>
              <w:jc w:val="center"/>
              <w:rPr>
                <w:sz w:val="17"/>
                <w:szCs w:val="17"/>
              </w:rPr>
            </w:pPr>
            <w:r w:rsidRPr="00793E7E">
              <w:rPr>
                <w:color w:val="000000"/>
                <w:sz w:val="17"/>
                <w:szCs w:val="17"/>
              </w:rPr>
              <w:t>Hybrid</w:t>
            </w:r>
          </w:p>
        </w:tc>
        <w:tc>
          <w:tcPr>
            <w:tcW w:w="0" w:type="auto"/>
            <w:hideMark/>
          </w:tcPr>
          <w:p w14:paraId="354B8F3B"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EC29CB5"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7B029029"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2C616EE1" w14:textId="77777777" w:rsidR="00E171EF" w:rsidRPr="00793E7E" w:rsidRDefault="00E171EF" w:rsidP="00D731BC">
            <w:pPr>
              <w:spacing w:line="180" w:lineRule="atLeast"/>
              <w:jc w:val="center"/>
              <w:rPr>
                <w:sz w:val="17"/>
                <w:szCs w:val="17"/>
              </w:rPr>
            </w:pPr>
            <w:r w:rsidRPr="00793E7E">
              <w:rPr>
                <w:color w:val="000000"/>
                <w:sz w:val="17"/>
                <w:szCs w:val="17"/>
              </w:rPr>
              <w:t>14 Years for incremental based credits</w:t>
            </w:r>
          </w:p>
        </w:tc>
      </w:tr>
      <w:tr w:rsidR="00E171EF" w:rsidRPr="00793E7E" w14:paraId="4CE25927" w14:textId="77777777" w:rsidTr="00D731BC">
        <w:trPr>
          <w:trHeight w:val="72"/>
        </w:trPr>
        <w:tc>
          <w:tcPr>
            <w:tcW w:w="0" w:type="auto"/>
            <w:tcBorders>
              <w:left w:val="nil"/>
            </w:tcBorders>
            <w:hideMark/>
          </w:tcPr>
          <w:p w14:paraId="3B9F9D94" w14:textId="77777777" w:rsidR="00E171EF" w:rsidRPr="00793E7E" w:rsidRDefault="00E171EF" w:rsidP="008C1DF4">
            <w:pPr>
              <w:spacing w:line="180" w:lineRule="atLeast"/>
              <w:rPr>
                <w:sz w:val="17"/>
                <w:szCs w:val="17"/>
              </w:rPr>
            </w:pPr>
            <w:r w:rsidRPr="00793E7E">
              <w:rPr>
                <w:color w:val="000000"/>
                <w:sz w:val="17"/>
                <w:szCs w:val="17"/>
              </w:rPr>
              <w:t>Vermont</w:t>
            </w:r>
          </w:p>
        </w:tc>
        <w:tc>
          <w:tcPr>
            <w:tcW w:w="0" w:type="auto"/>
            <w:hideMark/>
          </w:tcPr>
          <w:p w14:paraId="756D0C42" w14:textId="77777777" w:rsidR="00E171EF" w:rsidRPr="00793E7E" w:rsidRDefault="00E171EF" w:rsidP="00D731BC">
            <w:pPr>
              <w:spacing w:line="180" w:lineRule="atLeast"/>
              <w:jc w:val="center"/>
              <w:rPr>
                <w:sz w:val="17"/>
                <w:szCs w:val="17"/>
              </w:rPr>
            </w:pPr>
            <w:r w:rsidRPr="00793E7E">
              <w:rPr>
                <w:color w:val="000000"/>
                <w:sz w:val="17"/>
                <w:szCs w:val="17"/>
              </w:rPr>
              <w:t>2011</w:t>
            </w:r>
          </w:p>
        </w:tc>
        <w:tc>
          <w:tcPr>
            <w:tcW w:w="0" w:type="auto"/>
            <w:hideMark/>
          </w:tcPr>
          <w:p w14:paraId="737C237B" w14:textId="77777777" w:rsidR="00E171EF" w:rsidRPr="00793E7E" w:rsidRDefault="00E171EF" w:rsidP="00D731BC">
            <w:pPr>
              <w:spacing w:line="180" w:lineRule="atLeast"/>
              <w:jc w:val="center"/>
              <w:rPr>
                <w:sz w:val="17"/>
                <w:szCs w:val="17"/>
              </w:rPr>
            </w:pPr>
            <w:r w:rsidRPr="00793E7E">
              <w:rPr>
                <w:color w:val="000000"/>
                <w:sz w:val="17"/>
                <w:szCs w:val="17"/>
              </w:rPr>
              <w:t>27% of allocated federal credit</w:t>
            </w:r>
          </w:p>
        </w:tc>
        <w:tc>
          <w:tcPr>
            <w:tcW w:w="0" w:type="auto"/>
            <w:hideMark/>
          </w:tcPr>
          <w:p w14:paraId="7C6A07E9" w14:textId="77777777" w:rsidR="00E171EF" w:rsidRPr="00793E7E" w:rsidRDefault="00E171EF" w:rsidP="00D731BC">
            <w:pPr>
              <w:spacing w:line="180" w:lineRule="atLeast"/>
              <w:jc w:val="center"/>
              <w:rPr>
                <w:sz w:val="17"/>
                <w:szCs w:val="17"/>
              </w:rPr>
            </w:pPr>
          </w:p>
        </w:tc>
        <w:tc>
          <w:tcPr>
            <w:tcW w:w="0" w:type="auto"/>
            <w:hideMark/>
          </w:tcPr>
          <w:p w14:paraId="0ABE7AF2"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487F4EC9"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56FE49B0"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745DC884"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4FE8E07F" w14:textId="77777777" w:rsidTr="00D731BC">
        <w:trPr>
          <w:trHeight w:val="72"/>
        </w:trPr>
        <w:tc>
          <w:tcPr>
            <w:tcW w:w="0" w:type="auto"/>
            <w:tcBorders>
              <w:left w:val="nil"/>
            </w:tcBorders>
            <w:hideMark/>
          </w:tcPr>
          <w:p w14:paraId="228307E9" w14:textId="77777777" w:rsidR="00E171EF" w:rsidRPr="00793E7E" w:rsidRDefault="00E171EF" w:rsidP="008C1DF4">
            <w:pPr>
              <w:spacing w:line="180" w:lineRule="atLeast"/>
              <w:rPr>
                <w:sz w:val="17"/>
                <w:szCs w:val="17"/>
              </w:rPr>
            </w:pPr>
            <w:r w:rsidRPr="00793E7E">
              <w:rPr>
                <w:color w:val="000000"/>
                <w:sz w:val="17"/>
                <w:szCs w:val="17"/>
              </w:rPr>
              <w:t>Virginia</w:t>
            </w:r>
          </w:p>
        </w:tc>
        <w:tc>
          <w:tcPr>
            <w:tcW w:w="0" w:type="auto"/>
            <w:hideMark/>
          </w:tcPr>
          <w:p w14:paraId="17D327D9" w14:textId="77777777" w:rsidR="00E171EF" w:rsidRPr="00793E7E" w:rsidRDefault="00E171EF" w:rsidP="00D731BC">
            <w:pPr>
              <w:spacing w:line="180" w:lineRule="atLeast"/>
              <w:jc w:val="center"/>
              <w:rPr>
                <w:sz w:val="17"/>
                <w:szCs w:val="17"/>
              </w:rPr>
            </w:pPr>
            <w:r w:rsidRPr="00793E7E">
              <w:rPr>
                <w:color w:val="000000"/>
                <w:sz w:val="17"/>
                <w:szCs w:val="17"/>
              </w:rPr>
              <w:t>2011</w:t>
            </w:r>
          </w:p>
        </w:tc>
        <w:tc>
          <w:tcPr>
            <w:tcW w:w="0" w:type="auto"/>
            <w:hideMark/>
          </w:tcPr>
          <w:p w14:paraId="1AAC7E22" w14:textId="77777777" w:rsidR="00E171EF" w:rsidRPr="00793E7E" w:rsidRDefault="00E171EF" w:rsidP="00D731BC">
            <w:pPr>
              <w:spacing w:line="180" w:lineRule="atLeast"/>
              <w:jc w:val="center"/>
              <w:rPr>
                <w:sz w:val="17"/>
                <w:szCs w:val="17"/>
              </w:rPr>
            </w:pPr>
            <w:r w:rsidRPr="00793E7E">
              <w:rPr>
                <w:color w:val="000000"/>
                <w:sz w:val="17"/>
                <w:szCs w:val="17"/>
              </w:rPr>
              <w:t>15%-20% of first $300,000 of incremental research</w:t>
            </w:r>
          </w:p>
          <w:p w14:paraId="666FB112" w14:textId="77777777" w:rsidR="00E171EF" w:rsidRPr="00793E7E" w:rsidRDefault="00E171EF" w:rsidP="00D731BC">
            <w:pPr>
              <w:spacing w:line="180" w:lineRule="atLeast"/>
              <w:jc w:val="center"/>
              <w:rPr>
                <w:sz w:val="17"/>
                <w:szCs w:val="17"/>
              </w:rPr>
            </w:pPr>
            <w:r w:rsidRPr="00793E7E">
              <w:rPr>
                <w:color w:val="000000"/>
                <w:sz w:val="17"/>
                <w:szCs w:val="17"/>
              </w:rPr>
              <w:t>expenses</w:t>
            </w:r>
          </w:p>
        </w:tc>
        <w:tc>
          <w:tcPr>
            <w:tcW w:w="0" w:type="auto"/>
            <w:hideMark/>
          </w:tcPr>
          <w:p w14:paraId="65E8EDC2"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33F60CBC"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0153594C" w14:textId="77777777" w:rsidR="00E171EF" w:rsidRPr="00793E7E" w:rsidRDefault="00E171EF" w:rsidP="00D731BC">
            <w:pPr>
              <w:spacing w:line="180" w:lineRule="atLeast"/>
              <w:jc w:val="center"/>
              <w:rPr>
                <w:sz w:val="17"/>
                <w:szCs w:val="17"/>
              </w:rPr>
            </w:pPr>
            <w:r w:rsidRPr="00793E7E">
              <w:rPr>
                <w:color w:val="000000"/>
                <w:sz w:val="17"/>
                <w:szCs w:val="17"/>
              </w:rPr>
              <w:t>$7 million</w:t>
            </w:r>
          </w:p>
          <w:p w14:paraId="759579A5" w14:textId="77777777" w:rsidR="00E171EF" w:rsidRPr="00793E7E" w:rsidRDefault="00E171EF" w:rsidP="00D731BC">
            <w:pPr>
              <w:spacing w:line="180" w:lineRule="atLeast"/>
              <w:jc w:val="center"/>
              <w:rPr>
                <w:sz w:val="17"/>
                <w:szCs w:val="17"/>
              </w:rPr>
            </w:pPr>
            <w:r w:rsidRPr="00793E7E">
              <w:rPr>
                <w:color w:val="000000"/>
                <w:sz w:val="17"/>
                <w:szCs w:val="17"/>
              </w:rPr>
              <w:t>statewide cap</w:t>
            </w:r>
          </w:p>
          <w:p w14:paraId="0268A243" w14:textId="77777777" w:rsidR="00E171EF" w:rsidRPr="00793E7E" w:rsidRDefault="00E171EF" w:rsidP="00D731BC">
            <w:pPr>
              <w:spacing w:line="180" w:lineRule="atLeast"/>
              <w:jc w:val="center"/>
              <w:rPr>
                <w:sz w:val="17"/>
                <w:szCs w:val="17"/>
              </w:rPr>
            </w:pPr>
            <w:r w:rsidRPr="00793E7E">
              <w:rPr>
                <w:color w:val="000000"/>
                <w:sz w:val="17"/>
                <w:szCs w:val="17"/>
              </w:rPr>
              <w:t>(Prorated)</w:t>
            </w:r>
          </w:p>
        </w:tc>
        <w:tc>
          <w:tcPr>
            <w:tcW w:w="0" w:type="auto"/>
            <w:hideMark/>
          </w:tcPr>
          <w:p w14:paraId="032591FA" w14:textId="77777777" w:rsidR="00E171EF" w:rsidRPr="00793E7E" w:rsidRDefault="00E171EF" w:rsidP="00D731BC">
            <w:pPr>
              <w:spacing w:line="180" w:lineRule="atLeast"/>
              <w:jc w:val="center"/>
              <w:rPr>
                <w:sz w:val="17"/>
                <w:szCs w:val="17"/>
              </w:rPr>
            </w:pPr>
            <w:r w:rsidRPr="00793E7E">
              <w:rPr>
                <w:color w:val="000000"/>
                <w:sz w:val="17"/>
                <w:szCs w:val="17"/>
              </w:rPr>
              <w:t>Yes</w:t>
            </w:r>
          </w:p>
        </w:tc>
        <w:tc>
          <w:tcPr>
            <w:tcW w:w="0" w:type="auto"/>
            <w:tcBorders>
              <w:right w:val="nil"/>
            </w:tcBorders>
            <w:hideMark/>
          </w:tcPr>
          <w:p w14:paraId="535DC8B0" w14:textId="77777777" w:rsidR="00E171EF" w:rsidRPr="00793E7E" w:rsidRDefault="00E171EF" w:rsidP="00D731BC">
            <w:pPr>
              <w:spacing w:line="180" w:lineRule="atLeast"/>
              <w:jc w:val="center"/>
              <w:rPr>
                <w:sz w:val="17"/>
                <w:szCs w:val="17"/>
              </w:rPr>
            </w:pPr>
            <w:r w:rsidRPr="00793E7E">
              <w:rPr>
                <w:color w:val="000000"/>
                <w:sz w:val="17"/>
                <w:szCs w:val="17"/>
              </w:rPr>
              <w:t>No</w:t>
            </w:r>
          </w:p>
        </w:tc>
      </w:tr>
      <w:tr w:rsidR="00E171EF" w:rsidRPr="00793E7E" w14:paraId="285856DF" w14:textId="77777777" w:rsidTr="00D731BC">
        <w:trPr>
          <w:trHeight w:val="273"/>
        </w:trPr>
        <w:tc>
          <w:tcPr>
            <w:tcW w:w="0" w:type="auto"/>
            <w:tcBorders>
              <w:left w:val="nil"/>
            </w:tcBorders>
            <w:hideMark/>
          </w:tcPr>
          <w:p w14:paraId="33F95529" w14:textId="77777777" w:rsidR="00E171EF" w:rsidRPr="00793E7E" w:rsidRDefault="00E171EF" w:rsidP="008C1DF4">
            <w:pPr>
              <w:spacing w:line="180" w:lineRule="atLeast"/>
              <w:rPr>
                <w:sz w:val="17"/>
                <w:szCs w:val="17"/>
              </w:rPr>
            </w:pPr>
            <w:r w:rsidRPr="00793E7E">
              <w:rPr>
                <w:color w:val="000000"/>
                <w:sz w:val="17"/>
                <w:szCs w:val="17"/>
              </w:rPr>
              <w:t>Virginia</w:t>
            </w:r>
          </w:p>
        </w:tc>
        <w:tc>
          <w:tcPr>
            <w:tcW w:w="0" w:type="auto"/>
            <w:hideMark/>
          </w:tcPr>
          <w:p w14:paraId="7F44C462" w14:textId="77777777" w:rsidR="00E171EF" w:rsidRPr="00793E7E" w:rsidRDefault="00E171EF" w:rsidP="00D731BC">
            <w:pPr>
              <w:spacing w:line="180" w:lineRule="atLeast"/>
              <w:jc w:val="center"/>
              <w:rPr>
                <w:sz w:val="17"/>
                <w:szCs w:val="17"/>
              </w:rPr>
            </w:pPr>
            <w:r w:rsidRPr="00793E7E">
              <w:rPr>
                <w:color w:val="000000"/>
                <w:sz w:val="17"/>
                <w:szCs w:val="17"/>
              </w:rPr>
              <w:t>2016</w:t>
            </w:r>
          </w:p>
        </w:tc>
        <w:tc>
          <w:tcPr>
            <w:tcW w:w="0" w:type="auto"/>
            <w:hideMark/>
          </w:tcPr>
          <w:p w14:paraId="0C2ED02D"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expenses</w:t>
            </w:r>
          </w:p>
        </w:tc>
        <w:tc>
          <w:tcPr>
            <w:tcW w:w="0" w:type="auto"/>
            <w:hideMark/>
          </w:tcPr>
          <w:p w14:paraId="7AF50976"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25790023" w14:textId="77777777" w:rsidR="00E171EF" w:rsidRPr="00793E7E" w:rsidRDefault="00E171EF" w:rsidP="00D731BC">
            <w:pPr>
              <w:spacing w:line="180" w:lineRule="atLeast"/>
              <w:jc w:val="center"/>
              <w:rPr>
                <w:sz w:val="17"/>
                <w:szCs w:val="17"/>
              </w:rPr>
            </w:pPr>
            <w:r w:rsidRPr="00793E7E">
              <w:rPr>
                <w:color w:val="000000"/>
                <w:sz w:val="17"/>
                <w:szCs w:val="17"/>
              </w:rPr>
              <w:t>75% of liability</w:t>
            </w:r>
          </w:p>
        </w:tc>
        <w:tc>
          <w:tcPr>
            <w:tcW w:w="0" w:type="auto"/>
            <w:hideMark/>
          </w:tcPr>
          <w:p w14:paraId="2E06F364" w14:textId="77777777" w:rsidR="00E171EF" w:rsidRPr="00793E7E" w:rsidRDefault="00E171EF" w:rsidP="00D731BC">
            <w:pPr>
              <w:spacing w:line="180" w:lineRule="atLeast"/>
              <w:jc w:val="center"/>
              <w:rPr>
                <w:sz w:val="17"/>
                <w:szCs w:val="17"/>
              </w:rPr>
            </w:pPr>
            <w:r w:rsidRPr="00793E7E">
              <w:rPr>
                <w:color w:val="000000"/>
                <w:sz w:val="17"/>
                <w:szCs w:val="17"/>
              </w:rPr>
              <w:t>$20 million</w:t>
            </w:r>
          </w:p>
          <w:p w14:paraId="5BB41167" w14:textId="77777777" w:rsidR="00E171EF" w:rsidRPr="00793E7E" w:rsidRDefault="00E171EF" w:rsidP="00D731BC">
            <w:pPr>
              <w:spacing w:line="180" w:lineRule="atLeast"/>
              <w:jc w:val="center"/>
              <w:rPr>
                <w:sz w:val="17"/>
                <w:szCs w:val="17"/>
              </w:rPr>
            </w:pPr>
            <w:r w:rsidRPr="00793E7E">
              <w:rPr>
                <w:color w:val="000000"/>
                <w:sz w:val="17"/>
                <w:szCs w:val="17"/>
              </w:rPr>
              <w:t>statewide cap</w:t>
            </w:r>
          </w:p>
          <w:p w14:paraId="260C8099" w14:textId="77777777" w:rsidR="00E171EF" w:rsidRPr="00793E7E" w:rsidRDefault="00E171EF" w:rsidP="00D731BC">
            <w:pPr>
              <w:spacing w:line="180" w:lineRule="atLeast"/>
              <w:jc w:val="center"/>
              <w:rPr>
                <w:sz w:val="17"/>
                <w:szCs w:val="17"/>
              </w:rPr>
            </w:pPr>
            <w:r w:rsidRPr="00793E7E">
              <w:rPr>
                <w:color w:val="000000"/>
                <w:sz w:val="17"/>
                <w:szCs w:val="17"/>
              </w:rPr>
              <w:t>(Prorated)</w:t>
            </w:r>
          </w:p>
        </w:tc>
        <w:tc>
          <w:tcPr>
            <w:tcW w:w="0" w:type="auto"/>
            <w:hideMark/>
          </w:tcPr>
          <w:p w14:paraId="48AE41CD"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tcBorders>
              <w:right w:val="nil"/>
            </w:tcBorders>
            <w:hideMark/>
          </w:tcPr>
          <w:p w14:paraId="601F359B" w14:textId="77777777" w:rsidR="00E171EF" w:rsidRPr="00793E7E" w:rsidRDefault="00E171EF" w:rsidP="00D731BC">
            <w:pPr>
              <w:spacing w:line="180" w:lineRule="atLeast"/>
              <w:jc w:val="center"/>
              <w:rPr>
                <w:sz w:val="17"/>
                <w:szCs w:val="17"/>
              </w:rPr>
            </w:pPr>
            <w:r w:rsidRPr="00793E7E">
              <w:rPr>
                <w:color w:val="000000"/>
                <w:sz w:val="17"/>
                <w:szCs w:val="17"/>
              </w:rPr>
              <w:t>10 Years</w:t>
            </w:r>
          </w:p>
        </w:tc>
      </w:tr>
      <w:tr w:rsidR="00E171EF" w:rsidRPr="00793E7E" w14:paraId="0AFC275F" w14:textId="77777777" w:rsidTr="00D731BC">
        <w:trPr>
          <w:trHeight w:val="72"/>
        </w:trPr>
        <w:tc>
          <w:tcPr>
            <w:tcW w:w="0" w:type="auto"/>
            <w:tcBorders>
              <w:left w:val="nil"/>
            </w:tcBorders>
            <w:hideMark/>
          </w:tcPr>
          <w:p w14:paraId="60098180" w14:textId="77777777" w:rsidR="00E171EF" w:rsidRPr="00793E7E" w:rsidRDefault="00E171EF" w:rsidP="008C1DF4">
            <w:pPr>
              <w:spacing w:line="180" w:lineRule="atLeast"/>
              <w:rPr>
                <w:sz w:val="17"/>
                <w:szCs w:val="17"/>
              </w:rPr>
            </w:pPr>
            <w:r w:rsidRPr="00793E7E">
              <w:rPr>
                <w:color w:val="000000"/>
                <w:sz w:val="17"/>
                <w:szCs w:val="17"/>
              </w:rPr>
              <w:t>Washington</w:t>
            </w:r>
          </w:p>
        </w:tc>
        <w:tc>
          <w:tcPr>
            <w:tcW w:w="0" w:type="auto"/>
            <w:hideMark/>
          </w:tcPr>
          <w:p w14:paraId="67B9F931" w14:textId="77777777" w:rsidR="00E171EF" w:rsidRPr="00793E7E" w:rsidRDefault="00E171EF" w:rsidP="00D731BC">
            <w:pPr>
              <w:spacing w:line="180" w:lineRule="atLeast"/>
              <w:jc w:val="center"/>
              <w:rPr>
                <w:sz w:val="17"/>
                <w:szCs w:val="17"/>
              </w:rPr>
            </w:pPr>
            <w:r w:rsidRPr="00793E7E">
              <w:rPr>
                <w:color w:val="000000"/>
                <w:sz w:val="17"/>
                <w:szCs w:val="17"/>
              </w:rPr>
              <w:t>1995</w:t>
            </w:r>
          </w:p>
        </w:tc>
        <w:tc>
          <w:tcPr>
            <w:tcW w:w="0" w:type="auto"/>
            <w:hideMark/>
          </w:tcPr>
          <w:p w14:paraId="6499CA01" w14:textId="77777777" w:rsidR="00E171EF" w:rsidRPr="00793E7E" w:rsidRDefault="00E171EF" w:rsidP="00D731BC">
            <w:pPr>
              <w:spacing w:line="180" w:lineRule="atLeast"/>
              <w:jc w:val="center"/>
              <w:rPr>
                <w:sz w:val="17"/>
                <w:szCs w:val="17"/>
              </w:rPr>
            </w:pPr>
            <w:r w:rsidRPr="00793E7E">
              <w:rPr>
                <w:color w:val="000000"/>
                <w:sz w:val="17"/>
                <w:szCs w:val="17"/>
              </w:rPr>
              <w:t>1.5% of incremental research expenses</w:t>
            </w:r>
          </w:p>
        </w:tc>
        <w:tc>
          <w:tcPr>
            <w:tcW w:w="0" w:type="auto"/>
            <w:hideMark/>
          </w:tcPr>
          <w:p w14:paraId="7AE77634"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1CAEB409" w14:textId="77777777" w:rsidR="00E171EF" w:rsidRPr="00793E7E" w:rsidRDefault="00E171EF" w:rsidP="00D731BC">
            <w:pPr>
              <w:spacing w:line="180" w:lineRule="atLeast"/>
              <w:jc w:val="center"/>
              <w:rPr>
                <w:sz w:val="17"/>
                <w:szCs w:val="17"/>
              </w:rPr>
            </w:pPr>
            <w:r w:rsidRPr="00793E7E">
              <w:rPr>
                <w:color w:val="000000"/>
                <w:sz w:val="17"/>
                <w:szCs w:val="17"/>
              </w:rPr>
              <w:t>4 million</w:t>
            </w:r>
          </w:p>
        </w:tc>
        <w:tc>
          <w:tcPr>
            <w:tcW w:w="0" w:type="auto"/>
            <w:hideMark/>
          </w:tcPr>
          <w:p w14:paraId="753D7C95"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52E14CA0"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tcBorders>
              <w:right w:val="nil"/>
            </w:tcBorders>
            <w:hideMark/>
          </w:tcPr>
          <w:p w14:paraId="28457091" w14:textId="77777777" w:rsidR="00E171EF" w:rsidRPr="00793E7E" w:rsidRDefault="00E171EF" w:rsidP="00D731BC">
            <w:pPr>
              <w:spacing w:line="180" w:lineRule="atLeast"/>
              <w:jc w:val="center"/>
              <w:rPr>
                <w:sz w:val="17"/>
                <w:szCs w:val="17"/>
              </w:rPr>
            </w:pPr>
            <w:r w:rsidRPr="00793E7E">
              <w:rPr>
                <w:color w:val="000000"/>
                <w:sz w:val="17"/>
                <w:szCs w:val="17"/>
              </w:rPr>
              <w:t>14 years</w:t>
            </w:r>
          </w:p>
        </w:tc>
      </w:tr>
      <w:tr w:rsidR="00E171EF" w:rsidRPr="00793E7E" w14:paraId="0FAB5425" w14:textId="77777777" w:rsidTr="00D731BC">
        <w:trPr>
          <w:trHeight w:val="72"/>
        </w:trPr>
        <w:tc>
          <w:tcPr>
            <w:tcW w:w="0" w:type="auto"/>
            <w:tcBorders>
              <w:left w:val="nil"/>
            </w:tcBorders>
            <w:hideMark/>
          </w:tcPr>
          <w:p w14:paraId="067F1FF0" w14:textId="77777777" w:rsidR="00E171EF" w:rsidRPr="00793E7E" w:rsidRDefault="00E171EF" w:rsidP="008C1DF4">
            <w:pPr>
              <w:spacing w:line="180" w:lineRule="atLeast"/>
              <w:rPr>
                <w:sz w:val="17"/>
                <w:szCs w:val="17"/>
              </w:rPr>
            </w:pPr>
            <w:r w:rsidRPr="00793E7E">
              <w:rPr>
                <w:color w:val="000000"/>
                <w:sz w:val="17"/>
                <w:szCs w:val="17"/>
              </w:rPr>
              <w:t>West Virginia</w:t>
            </w:r>
          </w:p>
        </w:tc>
        <w:tc>
          <w:tcPr>
            <w:tcW w:w="0" w:type="auto"/>
            <w:hideMark/>
          </w:tcPr>
          <w:p w14:paraId="55F8E50C" w14:textId="77777777" w:rsidR="00E171EF" w:rsidRPr="00793E7E" w:rsidRDefault="00E171EF" w:rsidP="00D731BC">
            <w:pPr>
              <w:spacing w:line="180" w:lineRule="atLeast"/>
              <w:jc w:val="center"/>
              <w:rPr>
                <w:sz w:val="17"/>
                <w:szCs w:val="17"/>
              </w:rPr>
            </w:pPr>
            <w:r w:rsidRPr="00793E7E">
              <w:rPr>
                <w:color w:val="000000"/>
                <w:sz w:val="17"/>
                <w:szCs w:val="17"/>
              </w:rPr>
              <w:t>2003</w:t>
            </w:r>
          </w:p>
        </w:tc>
        <w:tc>
          <w:tcPr>
            <w:tcW w:w="0" w:type="auto"/>
            <w:hideMark/>
          </w:tcPr>
          <w:p w14:paraId="4877D34D" w14:textId="77777777" w:rsidR="00E171EF" w:rsidRPr="00793E7E" w:rsidRDefault="00E171EF" w:rsidP="00D731BC">
            <w:pPr>
              <w:spacing w:line="180" w:lineRule="atLeast"/>
              <w:jc w:val="center"/>
              <w:rPr>
                <w:sz w:val="17"/>
                <w:szCs w:val="17"/>
              </w:rPr>
            </w:pPr>
            <w:r w:rsidRPr="00793E7E">
              <w:rPr>
                <w:color w:val="000000"/>
                <w:sz w:val="17"/>
                <w:szCs w:val="17"/>
              </w:rPr>
              <w:t>10% of incremental research expenses</w:t>
            </w:r>
          </w:p>
        </w:tc>
        <w:tc>
          <w:tcPr>
            <w:tcW w:w="0" w:type="auto"/>
            <w:hideMark/>
          </w:tcPr>
          <w:p w14:paraId="37F217ED" w14:textId="77777777" w:rsidR="00E171EF" w:rsidRPr="00793E7E" w:rsidRDefault="00E171EF" w:rsidP="00D731BC">
            <w:pPr>
              <w:spacing w:line="180" w:lineRule="atLeast"/>
              <w:jc w:val="center"/>
              <w:rPr>
                <w:sz w:val="17"/>
                <w:szCs w:val="17"/>
              </w:rPr>
            </w:pPr>
            <w:r w:rsidRPr="00793E7E">
              <w:rPr>
                <w:color w:val="000000"/>
                <w:sz w:val="17"/>
                <w:szCs w:val="17"/>
              </w:rPr>
              <w:t>Incremental</w:t>
            </w:r>
          </w:p>
        </w:tc>
        <w:tc>
          <w:tcPr>
            <w:tcW w:w="0" w:type="auto"/>
            <w:hideMark/>
          </w:tcPr>
          <w:p w14:paraId="5D8CA89A"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782CFD0D"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hideMark/>
          </w:tcPr>
          <w:p w14:paraId="70F4C525" w14:textId="77777777" w:rsidR="00E171EF" w:rsidRPr="00793E7E" w:rsidRDefault="00E171EF" w:rsidP="00D731BC">
            <w:pPr>
              <w:spacing w:line="180" w:lineRule="atLeast"/>
              <w:jc w:val="center"/>
              <w:rPr>
                <w:sz w:val="17"/>
                <w:szCs w:val="17"/>
              </w:rPr>
            </w:pPr>
            <w:r w:rsidRPr="00793E7E">
              <w:rPr>
                <w:color w:val="000000"/>
                <w:sz w:val="17"/>
                <w:szCs w:val="17"/>
              </w:rPr>
              <w:t>NA</w:t>
            </w:r>
          </w:p>
        </w:tc>
        <w:tc>
          <w:tcPr>
            <w:tcW w:w="0" w:type="auto"/>
            <w:tcBorders>
              <w:right w:val="nil"/>
            </w:tcBorders>
            <w:hideMark/>
          </w:tcPr>
          <w:p w14:paraId="793C0C28" w14:textId="77777777" w:rsidR="00E171EF" w:rsidRPr="00793E7E" w:rsidRDefault="00E171EF" w:rsidP="00D731BC">
            <w:pPr>
              <w:spacing w:line="180" w:lineRule="atLeast"/>
              <w:jc w:val="center"/>
              <w:rPr>
                <w:sz w:val="17"/>
                <w:szCs w:val="17"/>
              </w:rPr>
            </w:pPr>
            <w:r w:rsidRPr="00793E7E">
              <w:rPr>
                <w:color w:val="000000"/>
                <w:sz w:val="17"/>
                <w:szCs w:val="17"/>
              </w:rPr>
              <w:t>NA</w:t>
            </w:r>
          </w:p>
        </w:tc>
      </w:tr>
      <w:tr w:rsidR="00E171EF" w:rsidRPr="00793E7E" w14:paraId="6582013F" w14:textId="77777777" w:rsidTr="00D731BC">
        <w:trPr>
          <w:trHeight w:val="72"/>
        </w:trPr>
        <w:tc>
          <w:tcPr>
            <w:tcW w:w="0" w:type="auto"/>
            <w:tcBorders>
              <w:left w:val="nil"/>
            </w:tcBorders>
            <w:hideMark/>
          </w:tcPr>
          <w:p w14:paraId="3AC7BB6D" w14:textId="77777777" w:rsidR="00E171EF" w:rsidRPr="00793E7E" w:rsidRDefault="00E171EF" w:rsidP="008C1DF4">
            <w:pPr>
              <w:spacing w:line="180" w:lineRule="atLeast"/>
              <w:rPr>
                <w:sz w:val="17"/>
                <w:szCs w:val="17"/>
              </w:rPr>
            </w:pPr>
            <w:r w:rsidRPr="00793E7E">
              <w:rPr>
                <w:color w:val="000000"/>
                <w:sz w:val="17"/>
                <w:szCs w:val="17"/>
              </w:rPr>
              <w:t>Wisconsin</w:t>
            </w:r>
          </w:p>
        </w:tc>
        <w:tc>
          <w:tcPr>
            <w:tcW w:w="0" w:type="auto"/>
            <w:hideMark/>
          </w:tcPr>
          <w:p w14:paraId="1B6E0FFA" w14:textId="77777777" w:rsidR="00E171EF" w:rsidRPr="00793E7E" w:rsidRDefault="00E171EF" w:rsidP="00D731BC">
            <w:pPr>
              <w:spacing w:line="180" w:lineRule="atLeast"/>
              <w:jc w:val="center"/>
              <w:rPr>
                <w:sz w:val="17"/>
                <w:szCs w:val="17"/>
              </w:rPr>
            </w:pPr>
            <w:r w:rsidRPr="00793E7E">
              <w:rPr>
                <w:color w:val="000000"/>
                <w:sz w:val="17"/>
                <w:szCs w:val="17"/>
              </w:rPr>
              <w:t>1986</w:t>
            </w:r>
          </w:p>
        </w:tc>
        <w:tc>
          <w:tcPr>
            <w:tcW w:w="0" w:type="auto"/>
            <w:hideMark/>
          </w:tcPr>
          <w:p w14:paraId="6867B951" w14:textId="77777777" w:rsidR="00E171EF" w:rsidRPr="00793E7E" w:rsidRDefault="00E171EF" w:rsidP="00D731BC">
            <w:pPr>
              <w:spacing w:line="180" w:lineRule="atLeast"/>
              <w:jc w:val="center"/>
              <w:rPr>
                <w:sz w:val="17"/>
                <w:szCs w:val="17"/>
              </w:rPr>
            </w:pPr>
            <w:r w:rsidRPr="00793E7E">
              <w:rPr>
                <w:color w:val="000000"/>
                <w:sz w:val="17"/>
                <w:szCs w:val="17"/>
              </w:rPr>
              <w:t>5.75% - 11.5% of incremental research expenditures</w:t>
            </w:r>
          </w:p>
        </w:tc>
        <w:tc>
          <w:tcPr>
            <w:tcW w:w="0" w:type="auto"/>
            <w:hideMark/>
          </w:tcPr>
          <w:p w14:paraId="6E3D4DE9" w14:textId="77777777" w:rsidR="00E171EF" w:rsidRPr="00793E7E" w:rsidRDefault="00E171EF" w:rsidP="00D731BC">
            <w:pPr>
              <w:spacing w:line="180" w:lineRule="atLeast"/>
              <w:jc w:val="center"/>
              <w:rPr>
                <w:sz w:val="17"/>
                <w:szCs w:val="17"/>
              </w:rPr>
            </w:pPr>
            <w:r w:rsidRPr="00793E7E">
              <w:rPr>
                <w:color w:val="000000"/>
                <w:sz w:val="17"/>
                <w:szCs w:val="17"/>
              </w:rPr>
              <w:t>Hybrid</w:t>
            </w:r>
          </w:p>
        </w:tc>
        <w:tc>
          <w:tcPr>
            <w:tcW w:w="0" w:type="auto"/>
            <w:hideMark/>
          </w:tcPr>
          <w:p w14:paraId="40E2DCA7"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5A37D9FE" w14:textId="77777777" w:rsidR="00E171EF" w:rsidRPr="00793E7E" w:rsidRDefault="00E171EF" w:rsidP="00D731BC">
            <w:pPr>
              <w:spacing w:line="180" w:lineRule="atLeast"/>
              <w:jc w:val="center"/>
              <w:rPr>
                <w:sz w:val="17"/>
                <w:szCs w:val="17"/>
              </w:rPr>
            </w:pPr>
            <w:r w:rsidRPr="00793E7E">
              <w:rPr>
                <w:color w:val="000000"/>
                <w:sz w:val="17"/>
                <w:szCs w:val="17"/>
              </w:rPr>
              <w:t>No</w:t>
            </w:r>
          </w:p>
        </w:tc>
        <w:tc>
          <w:tcPr>
            <w:tcW w:w="0" w:type="auto"/>
            <w:hideMark/>
          </w:tcPr>
          <w:p w14:paraId="2BB2D19F" w14:textId="77777777" w:rsidR="00E171EF" w:rsidRPr="00793E7E" w:rsidRDefault="00E171EF" w:rsidP="00D731BC">
            <w:pPr>
              <w:spacing w:line="180" w:lineRule="atLeast"/>
              <w:jc w:val="center"/>
              <w:rPr>
                <w:sz w:val="17"/>
                <w:szCs w:val="17"/>
              </w:rPr>
            </w:pPr>
            <w:r w:rsidRPr="00793E7E">
              <w:rPr>
                <w:color w:val="000000"/>
                <w:sz w:val="17"/>
                <w:szCs w:val="17"/>
              </w:rPr>
              <w:t>Yes, (effective</w:t>
            </w:r>
          </w:p>
          <w:p w14:paraId="06208D44" w14:textId="77777777" w:rsidR="00E171EF" w:rsidRPr="00793E7E" w:rsidRDefault="00E171EF" w:rsidP="00D731BC">
            <w:pPr>
              <w:spacing w:line="180" w:lineRule="atLeast"/>
              <w:jc w:val="center"/>
              <w:rPr>
                <w:sz w:val="17"/>
                <w:szCs w:val="17"/>
              </w:rPr>
            </w:pPr>
            <w:r w:rsidRPr="00793E7E">
              <w:rPr>
                <w:color w:val="000000"/>
                <w:sz w:val="17"/>
                <w:szCs w:val="17"/>
              </w:rPr>
              <w:t>2018) up to 10%</w:t>
            </w:r>
          </w:p>
        </w:tc>
        <w:tc>
          <w:tcPr>
            <w:tcW w:w="0" w:type="auto"/>
            <w:tcBorders>
              <w:right w:val="nil"/>
            </w:tcBorders>
            <w:hideMark/>
          </w:tcPr>
          <w:p w14:paraId="29D82EA4" w14:textId="77777777" w:rsidR="00E171EF" w:rsidRPr="00793E7E" w:rsidRDefault="00E171EF" w:rsidP="00D731BC">
            <w:pPr>
              <w:spacing w:line="180" w:lineRule="atLeast"/>
              <w:jc w:val="center"/>
              <w:rPr>
                <w:sz w:val="17"/>
                <w:szCs w:val="17"/>
              </w:rPr>
            </w:pPr>
            <w:r w:rsidRPr="00793E7E">
              <w:rPr>
                <w:color w:val="000000"/>
                <w:sz w:val="17"/>
                <w:szCs w:val="17"/>
              </w:rPr>
              <w:t>15 years</w:t>
            </w:r>
          </w:p>
        </w:tc>
      </w:tr>
    </w:tbl>
    <w:p w14:paraId="5DA5ACB3" w14:textId="3A73E4C6" w:rsidR="00E51A08" w:rsidRPr="00793E7E" w:rsidRDefault="00CA19DD" w:rsidP="004D031E">
      <w:pPr>
        <w:jc w:val="both"/>
      </w:pPr>
      <w:r w:rsidRPr="00793E7E">
        <w:br w:type="page"/>
      </w:r>
    </w:p>
    <w:p w14:paraId="0D5ABC5B" w14:textId="4FE48C30" w:rsidR="009B7A99" w:rsidRPr="00793E7E" w:rsidRDefault="00FC080B" w:rsidP="008E7468">
      <w:pPr>
        <w:pStyle w:val="Heading1"/>
        <w:rPr>
          <w:rFonts w:cs="Times New Roman"/>
          <w:sz w:val="22"/>
          <w:szCs w:val="28"/>
        </w:rPr>
      </w:pPr>
      <w:bookmarkStart w:id="41" w:name="_Toc134461178"/>
      <w:r w:rsidRPr="00793E7E">
        <w:rPr>
          <w:rFonts w:cs="Times New Roman"/>
          <w:sz w:val="22"/>
          <w:szCs w:val="28"/>
        </w:rPr>
        <w:lastRenderedPageBreak/>
        <w:t>Table 1 Summary Statistics</w:t>
      </w:r>
      <w:bookmarkEnd w:id="41"/>
    </w:p>
    <w:p w14:paraId="4DA27434" w14:textId="76C3869B" w:rsidR="000D262C" w:rsidRPr="00793E7E" w:rsidRDefault="00FC3737" w:rsidP="008E7468">
      <w:pPr>
        <w:rPr>
          <w:sz w:val="18"/>
          <w:szCs w:val="18"/>
        </w:rPr>
      </w:pPr>
      <w:r w:rsidRPr="00FC3737">
        <w:rPr>
          <w:sz w:val="18"/>
          <w:szCs w:val="18"/>
        </w:rPr>
        <w:t xml:space="preserve">Note: Table 1, Panel A, shows the state-level descriptive statistics. </w:t>
      </w:r>
      <w:r w:rsidRPr="00FC3737">
        <w:rPr>
          <w:i/>
          <w:iCs/>
          <w:sz w:val="18"/>
          <w:szCs w:val="18"/>
        </w:rPr>
        <w:t>Credit</w:t>
      </w:r>
      <w:r w:rsidRPr="00FC3737">
        <w:rPr>
          <w:sz w:val="18"/>
          <w:szCs w:val="18"/>
        </w:rPr>
        <w:t xml:space="preserve"> is an indicator variable equal to 1 if a state provides an RTC and 0 otherwise. Please refer to Appendix C for further variable definitions.</w:t>
      </w:r>
    </w:p>
    <w:p w14:paraId="616CD23E" w14:textId="77777777" w:rsidR="008E7468" w:rsidRPr="00793E7E" w:rsidRDefault="008E7468" w:rsidP="008E7468">
      <w:pPr>
        <w:rPr>
          <w:b/>
          <w:sz w:val="18"/>
          <w:szCs w:val="18"/>
        </w:rPr>
      </w:pPr>
    </w:p>
    <w:p w14:paraId="429F79D8" w14:textId="41BF2BC8" w:rsidR="00D9402A" w:rsidRPr="00793E7E" w:rsidRDefault="00D9402A" w:rsidP="00D9402A">
      <w:pPr>
        <w:rPr>
          <w:sz w:val="20"/>
          <w:szCs w:val="20"/>
        </w:rPr>
      </w:pPr>
      <w:r w:rsidRPr="00793E7E">
        <w:rPr>
          <w:sz w:val="20"/>
          <w:szCs w:val="20"/>
        </w:rPr>
        <w:t xml:space="preserve">Panel A. Summary Statistics of State-level Observations </w:t>
      </w:r>
    </w:p>
    <w:tbl>
      <w:tblPr>
        <w:tblW w:w="9347" w:type="dxa"/>
        <w:jc w:val="center"/>
        <w:tblLook w:val="04A0" w:firstRow="1" w:lastRow="0" w:firstColumn="1" w:lastColumn="0" w:noHBand="0" w:noVBand="1"/>
      </w:tblPr>
      <w:tblGrid>
        <w:gridCol w:w="1657"/>
        <w:gridCol w:w="1360"/>
        <w:gridCol w:w="1360"/>
        <w:gridCol w:w="1142"/>
        <w:gridCol w:w="1241"/>
        <w:gridCol w:w="1445"/>
        <w:gridCol w:w="1142"/>
      </w:tblGrid>
      <w:tr w:rsidR="00D9402A" w:rsidRPr="00793E7E" w14:paraId="38B9C22C" w14:textId="77777777" w:rsidTr="00112445">
        <w:trPr>
          <w:trHeight w:val="309"/>
          <w:jc w:val="center"/>
        </w:trPr>
        <w:tc>
          <w:tcPr>
            <w:tcW w:w="1657" w:type="dxa"/>
            <w:tcBorders>
              <w:top w:val="single" w:sz="4" w:space="0" w:color="auto"/>
              <w:left w:val="nil"/>
              <w:bottom w:val="single" w:sz="4" w:space="0" w:color="auto"/>
              <w:right w:val="nil"/>
            </w:tcBorders>
            <w:shd w:val="clear" w:color="auto" w:fill="auto"/>
            <w:noWrap/>
            <w:vAlign w:val="bottom"/>
            <w:hideMark/>
          </w:tcPr>
          <w:p w14:paraId="55250382" w14:textId="77777777" w:rsidR="000D262C" w:rsidRPr="00793E7E" w:rsidRDefault="000D262C" w:rsidP="00D731BC">
            <w:pPr>
              <w:rPr>
                <w:sz w:val="20"/>
                <w:szCs w:val="20"/>
              </w:rPr>
            </w:pPr>
            <w:r w:rsidRPr="00793E7E">
              <w:rPr>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14:paraId="080479C8" w14:textId="77777777" w:rsidR="000D262C" w:rsidRPr="00793E7E" w:rsidRDefault="000D262C" w:rsidP="00D731BC">
            <w:pPr>
              <w:jc w:val="right"/>
              <w:rPr>
                <w:sz w:val="20"/>
                <w:szCs w:val="20"/>
              </w:rPr>
            </w:pPr>
            <w:r w:rsidRPr="00793E7E">
              <w:rPr>
                <w:sz w:val="20"/>
                <w:szCs w:val="20"/>
              </w:rPr>
              <w:t xml:space="preserve"> Mean </w:t>
            </w:r>
          </w:p>
        </w:tc>
        <w:tc>
          <w:tcPr>
            <w:tcW w:w="1360" w:type="dxa"/>
            <w:tcBorders>
              <w:top w:val="single" w:sz="4" w:space="0" w:color="auto"/>
              <w:left w:val="nil"/>
              <w:bottom w:val="single" w:sz="4" w:space="0" w:color="auto"/>
              <w:right w:val="nil"/>
            </w:tcBorders>
            <w:shd w:val="clear" w:color="auto" w:fill="auto"/>
            <w:noWrap/>
            <w:vAlign w:val="bottom"/>
            <w:hideMark/>
          </w:tcPr>
          <w:p w14:paraId="2EC0A22F" w14:textId="77777777" w:rsidR="000D262C" w:rsidRPr="00793E7E" w:rsidRDefault="000D262C" w:rsidP="00D731BC">
            <w:pPr>
              <w:jc w:val="right"/>
              <w:rPr>
                <w:sz w:val="20"/>
                <w:szCs w:val="20"/>
              </w:rPr>
            </w:pPr>
            <w:r w:rsidRPr="00793E7E">
              <w:rPr>
                <w:sz w:val="20"/>
                <w:szCs w:val="20"/>
              </w:rPr>
              <w:t xml:space="preserve"> SD   </w:t>
            </w:r>
          </w:p>
        </w:tc>
        <w:tc>
          <w:tcPr>
            <w:tcW w:w="1142" w:type="dxa"/>
            <w:tcBorders>
              <w:top w:val="single" w:sz="4" w:space="0" w:color="auto"/>
              <w:left w:val="nil"/>
              <w:bottom w:val="single" w:sz="4" w:space="0" w:color="auto"/>
              <w:right w:val="nil"/>
            </w:tcBorders>
            <w:shd w:val="clear" w:color="auto" w:fill="auto"/>
            <w:noWrap/>
            <w:vAlign w:val="bottom"/>
            <w:hideMark/>
          </w:tcPr>
          <w:p w14:paraId="2F1AA537" w14:textId="77777777" w:rsidR="000D262C" w:rsidRPr="00793E7E" w:rsidRDefault="000D262C" w:rsidP="00D731BC">
            <w:pPr>
              <w:jc w:val="right"/>
              <w:rPr>
                <w:sz w:val="20"/>
                <w:szCs w:val="20"/>
              </w:rPr>
            </w:pPr>
            <w:r w:rsidRPr="00793E7E">
              <w:rPr>
                <w:sz w:val="20"/>
                <w:szCs w:val="20"/>
              </w:rPr>
              <w:t xml:space="preserve"> 25th  </w:t>
            </w:r>
          </w:p>
        </w:tc>
        <w:tc>
          <w:tcPr>
            <w:tcW w:w="1241" w:type="dxa"/>
            <w:tcBorders>
              <w:top w:val="single" w:sz="4" w:space="0" w:color="auto"/>
              <w:left w:val="nil"/>
              <w:bottom w:val="single" w:sz="4" w:space="0" w:color="auto"/>
              <w:right w:val="nil"/>
            </w:tcBorders>
            <w:shd w:val="clear" w:color="auto" w:fill="auto"/>
            <w:noWrap/>
            <w:vAlign w:val="bottom"/>
            <w:hideMark/>
          </w:tcPr>
          <w:p w14:paraId="2C40F50A" w14:textId="77777777" w:rsidR="000D262C" w:rsidRPr="00793E7E" w:rsidRDefault="000D262C" w:rsidP="00D731BC">
            <w:pPr>
              <w:jc w:val="right"/>
              <w:rPr>
                <w:sz w:val="20"/>
                <w:szCs w:val="20"/>
              </w:rPr>
            </w:pPr>
            <w:r w:rsidRPr="00793E7E">
              <w:rPr>
                <w:sz w:val="20"/>
                <w:szCs w:val="20"/>
              </w:rPr>
              <w:t xml:space="preserve"> Median </w:t>
            </w:r>
          </w:p>
        </w:tc>
        <w:tc>
          <w:tcPr>
            <w:tcW w:w="1445" w:type="dxa"/>
            <w:tcBorders>
              <w:top w:val="single" w:sz="4" w:space="0" w:color="auto"/>
              <w:left w:val="nil"/>
              <w:bottom w:val="single" w:sz="4" w:space="0" w:color="auto"/>
              <w:right w:val="nil"/>
            </w:tcBorders>
            <w:shd w:val="clear" w:color="auto" w:fill="auto"/>
            <w:noWrap/>
            <w:vAlign w:val="bottom"/>
            <w:hideMark/>
          </w:tcPr>
          <w:p w14:paraId="5305541A" w14:textId="77777777" w:rsidR="000D262C" w:rsidRPr="00793E7E" w:rsidRDefault="000D262C" w:rsidP="00D731BC">
            <w:pPr>
              <w:jc w:val="right"/>
              <w:rPr>
                <w:sz w:val="20"/>
                <w:szCs w:val="20"/>
              </w:rPr>
            </w:pPr>
            <w:r w:rsidRPr="00793E7E">
              <w:rPr>
                <w:sz w:val="20"/>
                <w:szCs w:val="20"/>
              </w:rPr>
              <w:t xml:space="preserve"> 75th  </w:t>
            </w:r>
          </w:p>
        </w:tc>
        <w:tc>
          <w:tcPr>
            <w:tcW w:w="1142" w:type="dxa"/>
            <w:tcBorders>
              <w:top w:val="single" w:sz="4" w:space="0" w:color="auto"/>
              <w:left w:val="nil"/>
              <w:bottom w:val="single" w:sz="4" w:space="0" w:color="auto"/>
              <w:right w:val="nil"/>
            </w:tcBorders>
            <w:shd w:val="clear" w:color="auto" w:fill="auto"/>
            <w:noWrap/>
            <w:vAlign w:val="bottom"/>
            <w:hideMark/>
          </w:tcPr>
          <w:p w14:paraId="0E7850A0" w14:textId="77777777" w:rsidR="000D262C" w:rsidRPr="00793E7E" w:rsidRDefault="000D262C" w:rsidP="00D9402A">
            <w:pPr>
              <w:jc w:val="right"/>
              <w:rPr>
                <w:sz w:val="20"/>
                <w:szCs w:val="20"/>
              </w:rPr>
            </w:pPr>
            <w:proofErr w:type="spellStart"/>
            <w:r w:rsidRPr="00793E7E">
              <w:rPr>
                <w:sz w:val="20"/>
                <w:szCs w:val="20"/>
              </w:rPr>
              <w:t>Obs</w:t>
            </w:r>
            <w:proofErr w:type="spellEnd"/>
          </w:p>
        </w:tc>
      </w:tr>
      <w:tr w:rsidR="00D9402A" w:rsidRPr="00793E7E" w14:paraId="3181BF72"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495AE6BA" w14:textId="77777777" w:rsidR="000D262C" w:rsidRPr="00793E7E" w:rsidRDefault="000D262C" w:rsidP="00D731BC">
            <w:pPr>
              <w:rPr>
                <w:sz w:val="20"/>
                <w:szCs w:val="20"/>
              </w:rPr>
            </w:pPr>
            <w:r w:rsidRPr="00793E7E">
              <w:rPr>
                <w:sz w:val="20"/>
                <w:szCs w:val="20"/>
              </w:rPr>
              <w:t>Credit</w:t>
            </w:r>
          </w:p>
        </w:tc>
        <w:tc>
          <w:tcPr>
            <w:tcW w:w="1360" w:type="dxa"/>
            <w:tcBorders>
              <w:top w:val="nil"/>
              <w:left w:val="nil"/>
              <w:bottom w:val="nil"/>
              <w:right w:val="nil"/>
            </w:tcBorders>
            <w:shd w:val="clear" w:color="auto" w:fill="auto"/>
            <w:noWrap/>
            <w:vAlign w:val="bottom"/>
            <w:hideMark/>
          </w:tcPr>
          <w:p w14:paraId="3F52581E" w14:textId="77777777" w:rsidR="000D262C" w:rsidRPr="00793E7E" w:rsidRDefault="000D262C" w:rsidP="00D731BC">
            <w:pPr>
              <w:ind w:firstLineChars="100" w:firstLine="200"/>
              <w:jc w:val="right"/>
              <w:rPr>
                <w:sz w:val="20"/>
                <w:szCs w:val="20"/>
              </w:rPr>
            </w:pPr>
            <w:r w:rsidRPr="00793E7E">
              <w:rPr>
                <w:sz w:val="20"/>
                <w:szCs w:val="20"/>
              </w:rPr>
              <w:t>.38</w:t>
            </w:r>
          </w:p>
        </w:tc>
        <w:tc>
          <w:tcPr>
            <w:tcW w:w="1360" w:type="dxa"/>
            <w:tcBorders>
              <w:top w:val="nil"/>
              <w:left w:val="nil"/>
              <w:bottom w:val="nil"/>
              <w:right w:val="nil"/>
            </w:tcBorders>
            <w:shd w:val="clear" w:color="auto" w:fill="auto"/>
            <w:noWrap/>
            <w:vAlign w:val="bottom"/>
            <w:hideMark/>
          </w:tcPr>
          <w:p w14:paraId="550B5BFA" w14:textId="77777777" w:rsidR="000D262C" w:rsidRPr="00793E7E" w:rsidRDefault="000D262C" w:rsidP="00D731BC">
            <w:pPr>
              <w:ind w:firstLineChars="100" w:firstLine="200"/>
              <w:jc w:val="right"/>
              <w:rPr>
                <w:sz w:val="20"/>
                <w:szCs w:val="20"/>
              </w:rPr>
            </w:pPr>
            <w:r w:rsidRPr="00793E7E">
              <w:rPr>
                <w:sz w:val="20"/>
                <w:szCs w:val="20"/>
              </w:rPr>
              <w:t>.49</w:t>
            </w:r>
          </w:p>
        </w:tc>
        <w:tc>
          <w:tcPr>
            <w:tcW w:w="1142" w:type="dxa"/>
            <w:tcBorders>
              <w:top w:val="nil"/>
              <w:left w:val="nil"/>
              <w:bottom w:val="nil"/>
              <w:right w:val="nil"/>
            </w:tcBorders>
            <w:shd w:val="clear" w:color="auto" w:fill="auto"/>
            <w:noWrap/>
            <w:vAlign w:val="bottom"/>
            <w:hideMark/>
          </w:tcPr>
          <w:p w14:paraId="2FD460EF" w14:textId="77777777" w:rsidR="000D262C" w:rsidRPr="00793E7E" w:rsidRDefault="000D262C" w:rsidP="00D731BC">
            <w:pPr>
              <w:ind w:firstLineChars="100" w:firstLine="200"/>
              <w:jc w:val="right"/>
              <w:rPr>
                <w:sz w:val="20"/>
                <w:szCs w:val="20"/>
              </w:rPr>
            </w:pPr>
            <w:r w:rsidRPr="00793E7E">
              <w:rPr>
                <w:sz w:val="20"/>
                <w:szCs w:val="20"/>
              </w:rPr>
              <w:t>.00</w:t>
            </w:r>
          </w:p>
        </w:tc>
        <w:tc>
          <w:tcPr>
            <w:tcW w:w="1241" w:type="dxa"/>
            <w:tcBorders>
              <w:top w:val="nil"/>
              <w:left w:val="nil"/>
              <w:bottom w:val="nil"/>
              <w:right w:val="nil"/>
            </w:tcBorders>
            <w:shd w:val="clear" w:color="auto" w:fill="auto"/>
            <w:noWrap/>
            <w:vAlign w:val="bottom"/>
            <w:hideMark/>
          </w:tcPr>
          <w:p w14:paraId="019785DF" w14:textId="77777777" w:rsidR="000D262C" w:rsidRPr="00793E7E" w:rsidRDefault="000D262C" w:rsidP="00D731BC">
            <w:pPr>
              <w:ind w:firstLineChars="100" w:firstLine="200"/>
              <w:jc w:val="right"/>
              <w:rPr>
                <w:sz w:val="20"/>
                <w:szCs w:val="20"/>
              </w:rPr>
            </w:pPr>
            <w:r w:rsidRPr="00793E7E">
              <w:rPr>
                <w:sz w:val="20"/>
                <w:szCs w:val="20"/>
              </w:rPr>
              <w:t>.00</w:t>
            </w:r>
          </w:p>
        </w:tc>
        <w:tc>
          <w:tcPr>
            <w:tcW w:w="1445" w:type="dxa"/>
            <w:tcBorders>
              <w:top w:val="nil"/>
              <w:left w:val="nil"/>
              <w:bottom w:val="nil"/>
              <w:right w:val="nil"/>
            </w:tcBorders>
            <w:shd w:val="clear" w:color="auto" w:fill="auto"/>
            <w:noWrap/>
            <w:vAlign w:val="bottom"/>
            <w:hideMark/>
          </w:tcPr>
          <w:p w14:paraId="2CF775B5" w14:textId="77777777" w:rsidR="000D262C" w:rsidRPr="00793E7E" w:rsidRDefault="000D262C" w:rsidP="00D731BC">
            <w:pPr>
              <w:ind w:firstLineChars="100" w:firstLine="200"/>
              <w:jc w:val="right"/>
              <w:rPr>
                <w:sz w:val="20"/>
                <w:szCs w:val="20"/>
              </w:rPr>
            </w:pPr>
            <w:r w:rsidRPr="00793E7E">
              <w:rPr>
                <w:sz w:val="20"/>
                <w:szCs w:val="20"/>
              </w:rPr>
              <w:t>1</w:t>
            </w:r>
          </w:p>
        </w:tc>
        <w:tc>
          <w:tcPr>
            <w:tcW w:w="1142" w:type="dxa"/>
            <w:tcBorders>
              <w:top w:val="nil"/>
              <w:left w:val="nil"/>
              <w:bottom w:val="nil"/>
              <w:right w:val="nil"/>
            </w:tcBorders>
            <w:shd w:val="clear" w:color="auto" w:fill="auto"/>
            <w:noWrap/>
            <w:vAlign w:val="bottom"/>
            <w:hideMark/>
          </w:tcPr>
          <w:p w14:paraId="2C6B755A" w14:textId="77777777" w:rsidR="000D262C" w:rsidRPr="00793E7E" w:rsidRDefault="000D262C" w:rsidP="00D731BC">
            <w:pPr>
              <w:ind w:firstLineChars="100" w:firstLine="200"/>
              <w:jc w:val="right"/>
              <w:rPr>
                <w:sz w:val="20"/>
                <w:szCs w:val="20"/>
              </w:rPr>
            </w:pPr>
            <w:r w:rsidRPr="00793E7E">
              <w:rPr>
                <w:sz w:val="20"/>
                <w:szCs w:val="20"/>
              </w:rPr>
              <w:t>2294</w:t>
            </w:r>
          </w:p>
        </w:tc>
      </w:tr>
      <w:tr w:rsidR="009F35EE" w:rsidRPr="00915BD6" w14:paraId="5A33F40C" w14:textId="77777777" w:rsidTr="00112445">
        <w:trPr>
          <w:trHeight w:val="309"/>
          <w:jc w:val="center"/>
        </w:trPr>
        <w:tc>
          <w:tcPr>
            <w:tcW w:w="1657" w:type="dxa"/>
            <w:tcBorders>
              <w:top w:val="nil"/>
              <w:left w:val="nil"/>
              <w:bottom w:val="nil"/>
              <w:right w:val="nil"/>
            </w:tcBorders>
            <w:shd w:val="clear" w:color="auto" w:fill="auto"/>
            <w:noWrap/>
            <w:vAlign w:val="bottom"/>
          </w:tcPr>
          <w:p w14:paraId="74955111" w14:textId="66189DB7" w:rsidR="009F35EE" w:rsidRPr="00793E7E" w:rsidRDefault="009F35EE" w:rsidP="009F35EE">
            <w:pPr>
              <w:rPr>
                <w:sz w:val="20"/>
                <w:szCs w:val="20"/>
              </w:rPr>
            </w:pPr>
            <w:r>
              <w:rPr>
                <w:sz w:val="20"/>
                <w:szCs w:val="20"/>
              </w:rPr>
              <w:t>IDD</w:t>
            </w:r>
          </w:p>
        </w:tc>
        <w:tc>
          <w:tcPr>
            <w:tcW w:w="1360" w:type="dxa"/>
            <w:tcBorders>
              <w:top w:val="nil"/>
              <w:left w:val="nil"/>
              <w:bottom w:val="nil"/>
              <w:right w:val="nil"/>
            </w:tcBorders>
            <w:shd w:val="clear" w:color="auto" w:fill="auto"/>
            <w:noWrap/>
            <w:vAlign w:val="bottom"/>
          </w:tcPr>
          <w:p w14:paraId="1F53E8E5" w14:textId="730F8912" w:rsidR="009F35EE" w:rsidRPr="00793E7E" w:rsidRDefault="009F35EE" w:rsidP="009F35EE">
            <w:pPr>
              <w:ind w:firstLineChars="100" w:firstLine="200"/>
              <w:jc w:val="right"/>
              <w:rPr>
                <w:sz w:val="20"/>
                <w:szCs w:val="20"/>
              </w:rPr>
            </w:pPr>
            <w:r w:rsidRPr="00915BD6">
              <w:rPr>
                <w:sz w:val="20"/>
                <w:szCs w:val="20"/>
              </w:rPr>
              <w:t>.4119</w:t>
            </w:r>
          </w:p>
        </w:tc>
        <w:tc>
          <w:tcPr>
            <w:tcW w:w="1360" w:type="dxa"/>
            <w:tcBorders>
              <w:top w:val="nil"/>
              <w:left w:val="nil"/>
              <w:bottom w:val="nil"/>
              <w:right w:val="nil"/>
            </w:tcBorders>
            <w:shd w:val="clear" w:color="auto" w:fill="auto"/>
            <w:noWrap/>
            <w:vAlign w:val="bottom"/>
          </w:tcPr>
          <w:p w14:paraId="711A6C6F" w14:textId="360A5B6B" w:rsidR="009F35EE" w:rsidRPr="00793E7E" w:rsidRDefault="009F35EE" w:rsidP="009F35EE">
            <w:pPr>
              <w:ind w:firstLineChars="100" w:firstLine="200"/>
              <w:jc w:val="right"/>
              <w:rPr>
                <w:sz w:val="20"/>
                <w:szCs w:val="20"/>
              </w:rPr>
            </w:pPr>
            <w:r w:rsidRPr="00915BD6">
              <w:rPr>
                <w:sz w:val="20"/>
                <w:szCs w:val="20"/>
              </w:rPr>
              <w:t>.4923</w:t>
            </w:r>
          </w:p>
        </w:tc>
        <w:tc>
          <w:tcPr>
            <w:tcW w:w="1142" w:type="dxa"/>
            <w:tcBorders>
              <w:top w:val="nil"/>
              <w:left w:val="nil"/>
              <w:bottom w:val="nil"/>
              <w:right w:val="nil"/>
            </w:tcBorders>
            <w:shd w:val="clear" w:color="auto" w:fill="auto"/>
            <w:noWrap/>
            <w:vAlign w:val="bottom"/>
          </w:tcPr>
          <w:p w14:paraId="1DBED6F6" w14:textId="4F9CD30B" w:rsidR="009F35EE" w:rsidRPr="00793E7E" w:rsidRDefault="009F35EE" w:rsidP="009F35EE">
            <w:pPr>
              <w:ind w:firstLineChars="100" w:firstLine="200"/>
              <w:jc w:val="right"/>
              <w:rPr>
                <w:sz w:val="20"/>
                <w:szCs w:val="20"/>
              </w:rPr>
            </w:pPr>
            <w:r w:rsidRPr="00793E7E">
              <w:rPr>
                <w:sz w:val="20"/>
                <w:szCs w:val="20"/>
              </w:rPr>
              <w:t>.00</w:t>
            </w:r>
          </w:p>
        </w:tc>
        <w:tc>
          <w:tcPr>
            <w:tcW w:w="1241" w:type="dxa"/>
            <w:tcBorders>
              <w:top w:val="nil"/>
              <w:left w:val="nil"/>
              <w:bottom w:val="nil"/>
              <w:right w:val="nil"/>
            </w:tcBorders>
            <w:shd w:val="clear" w:color="auto" w:fill="auto"/>
            <w:noWrap/>
            <w:vAlign w:val="bottom"/>
          </w:tcPr>
          <w:p w14:paraId="3D495FED" w14:textId="4C08BEDD" w:rsidR="009F35EE" w:rsidRPr="00793E7E" w:rsidRDefault="009F35EE" w:rsidP="009F35EE">
            <w:pPr>
              <w:ind w:firstLineChars="100" w:firstLine="200"/>
              <w:jc w:val="right"/>
              <w:rPr>
                <w:sz w:val="20"/>
                <w:szCs w:val="20"/>
              </w:rPr>
            </w:pPr>
            <w:r w:rsidRPr="00793E7E">
              <w:rPr>
                <w:sz w:val="20"/>
                <w:szCs w:val="20"/>
              </w:rPr>
              <w:t>.00</w:t>
            </w:r>
          </w:p>
        </w:tc>
        <w:tc>
          <w:tcPr>
            <w:tcW w:w="1445" w:type="dxa"/>
            <w:tcBorders>
              <w:top w:val="nil"/>
              <w:left w:val="nil"/>
              <w:bottom w:val="nil"/>
              <w:right w:val="nil"/>
            </w:tcBorders>
            <w:shd w:val="clear" w:color="auto" w:fill="auto"/>
            <w:noWrap/>
            <w:vAlign w:val="bottom"/>
          </w:tcPr>
          <w:p w14:paraId="42F1E8A8" w14:textId="37A398B1" w:rsidR="009F35EE" w:rsidRPr="00793E7E" w:rsidRDefault="009F35EE" w:rsidP="009F35EE">
            <w:pPr>
              <w:ind w:firstLineChars="100" w:firstLine="200"/>
              <w:jc w:val="right"/>
              <w:rPr>
                <w:sz w:val="20"/>
                <w:szCs w:val="20"/>
              </w:rPr>
            </w:pPr>
            <w:r w:rsidRPr="00793E7E">
              <w:rPr>
                <w:sz w:val="20"/>
                <w:szCs w:val="20"/>
              </w:rPr>
              <w:t>1</w:t>
            </w:r>
          </w:p>
        </w:tc>
        <w:tc>
          <w:tcPr>
            <w:tcW w:w="1142" w:type="dxa"/>
            <w:tcBorders>
              <w:top w:val="nil"/>
              <w:left w:val="nil"/>
              <w:bottom w:val="nil"/>
              <w:right w:val="nil"/>
            </w:tcBorders>
            <w:shd w:val="clear" w:color="auto" w:fill="auto"/>
            <w:noWrap/>
            <w:vAlign w:val="bottom"/>
          </w:tcPr>
          <w:p w14:paraId="55773B8A" w14:textId="559BD189" w:rsidR="009F35EE" w:rsidRPr="00793E7E" w:rsidRDefault="009F35EE" w:rsidP="009F35EE">
            <w:pPr>
              <w:ind w:firstLineChars="100" w:firstLine="200"/>
              <w:jc w:val="right"/>
              <w:rPr>
                <w:sz w:val="20"/>
                <w:szCs w:val="20"/>
              </w:rPr>
            </w:pPr>
            <w:r w:rsidRPr="00915BD6">
              <w:rPr>
                <w:sz w:val="20"/>
                <w:szCs w:val="20"/>
              </w:rPr>
              <w:t>2294</w:t>
            </w:r>
          </w:p>
        </w:tc>
      </w:tr>
      <w:tr w:rsidR="00C519C4" w:rsidRPr="00793E7E" w14:paraId="6A9E8054"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599A4E05" w14:textId="77777777" w:rsidR="00C519C4" w:rsidRPr="00793E7E" w:rsidRDefault="00C519C4" w:rsidP="00C519C4">
            <w:pPr>
              <w:rPr>
                <w:sz w:val="20"/>
                <w:szCs w:val="20"/>
              </w:rPr>
            </w:pPr>
            <w:proofErr w:type="spellStart"/>
            <w:r w:rsidRPr="00793E7E">
              <w:rPr>
                <w:sz w:val="20"/>
                <w:szCs w:val="20"/>
              </w:rPr>
              <w:t>StateInfoQ</w:t>
            </w:r>
            <w:proofErr w:type="spellEnd"/>
          </w:p>
        </w:tc>
        <w:tc>
          <w:tcPr>
            <w:tcW w:w="1360" w:type="dxa"/>
            <w:tcBorders>
              <w:top w:val="nil"/>
              <w:left w:val="nil"/>
              <w:bottom w:val="nil"/>
              <w:right w:val="nil"/>
            </w:tcBorders>
            <w:shd w:val="clear" w:color="auto" w:fill="auto"/>
            <w:noWrap/>
            <w:vAlign w:val="bottom"/>
            <w:hideMark/>
          </w:tcPr>
          <w:p w14:paraId="0FAFF098" w14:textId="7A90DA85" w:rsidR="00C519C4" w:rsidRPr="00793E7E" w:rsidRDefault="00C519C4" w:rsidP="00C519C4">
            <w:pPr>
              <w:ind w:firstLineChars="100" w:firstLine="200"/>
              <w:jc w:val="right"/>
              <w:rPr>
                <w:sz w:val="20"/>
                <w:szCs w:val="20"/>
              </w:rPr>
            </w:pPr>
            <w:r w:rsidRPr="00793E7E">
              <w:rPr>
                <w:sz w:val="20"/>
                <w:szCs w:val="20"/>
              </w:rPr>
              <w:t>.0016</w:t>
            </w:r>
          </w:p>
        </w:tc>
        <w:tc>
          <w:tcPr>
            <w:tcW w:w="1360" w:type="dxa"/>
            <w:tcBorders>
              <w:top w:val="nil"/>
              <w:left w:val="nil"/>
              <w:bottom w:val="nil"/>
              <w:right w:val="nil"/>
            </w:tcBorders>
            <w:shd w:val="clear" w:color="auto" w:fill="auto"/>
            <w:noWrap/>
            <w:vAlign w:val="bottom"/>
            <w:hideMark/>
          </w:tcPr>
          <w:p w14:paraId="6BADC00C" w14:textId="2B5AA89A" w:rsidR="00C519C4" w:rsidRPr="00793E7E" w:rsidRDefault="00C519C4" w:rsidP="00C519C4">
            <w:pPr>
              <w:ind w:firstLineChars="100" w:firstLine="200"/>
              <w:jc w:val="right"/>
              <w:rPr>
                <w:sz w:val="20"/>
                <w:szCs w:val="20"/>
              </w:rPr>
            </w:pPr>
            <w:r w:rsidRPr="00793E7E">
              <w:rPr>
                <w:sz w:val="20"/>
                <w:szCs w:val="20"/>
              </w:rPr>
              <w:t>.0022</w:t>
            </w:r>
          </w:p>
        </w:tc>
        <w:tc>
          <w:tcPr>
            <w:tcW w:w="1142" w:type="dxa"/>
            <w:tcBorders>
              <w:top w:val="nil"/>
              <w:left w:val="nil"/>
              <w:bottom w:val="nil"/>
              <w:right w:val="nil"/>
            </w:tcBorders>
            <w:shd w:val="clear" w:color="auto" w:fill="auto"/>
            <w:noWrap/>
            <w:vAlign w:val="bottom"/>
            <w:hideMark/>
          </w:tcPr>
          <w:p w14:paraId="03AD7B7B" w14:textId="185A82B5" w:rsidR="00C519C4" w:rsidRPr="00793E7E" w:rsidRDefault="00C519C4" w:rsidP="00C519C4">
            <w:pPr>
              <w:ind w:firstLineChars="100" w:firstLine="200"/>
              <w:jc w:val="right"/>
              <w:rPr>
                <w:sz w:val="20"/>
                <w:szCs w:val="20"/>
              </w:rPr>
            </w:pPr>
            <w:r w:rsidRPr="00793E7E">
              <w:rPr>
                <w:sz w:val="20"/>
                <w:szCs w:val="20"/>
              </w:rPr>
              <w:t>.0004</w:t>
            </w:r>
          </w:p>
        </w:tc>
        <w:tc>
          <w:tcPr>
            <w:tcW w:w="1241" w:type="dxa"/>
            <w:tcBorders>
              <w:top w:val="nil"/>
              <w:left w:val="nil"/>
              <w:bottom w:val="nil"/>
              <w:right w:val="nil"/>
            </w:tcBorders>
            <w:shd w:val="clear" w:color="auto" w:fill="auto"/>
            <w:noWrap/>
            <w:vAlign w:val="bottom"/>
            <w:hideMark/>
          </w:tcPr>
          <w:p w14:paraId="3166DF8C" w14:textId="54F153AD" w:rsidR="00C519C4" w:rsidRPr="00793E7E" w:rsidRDefault="00C519C4" w:rsidP="00C519C4">
            <w:pPr>
              <w:ind w:firstLineChars="100" w:firstLine="200"/>
              <w:jc w:val="right"/>
              <w:rPr>
                <w:sz w:val="20"/>
                <w:szCs w:val="20"/>
              </w:rPr>
            </w:pPr>
            <w:r w:rsidRPr="00793E7E">
              <w:rPr>
                <w:sz w:val="20"/>
                <w:szCs w:val="20"/>
              </w:rPr>
              <w:t>.0008</w:t>
            </w:r>
          </w:p>
        </w:tc>
        <w:tc>
          <w:tcPr>
            <w:tcW w:w="1445" w:type="dxa"/>
            <w:tcBorders>
              <w:top w:val="nil"/>
              <w:left w:val="nil"/>
              <w:bottom w:val="nil"/>
              <w:right w:val="nil"/>
            </w:tcBorders>
            <w:shd w:val="clear" w:color="auto" w:fill="auto"/>
            <w:noWrap/>
            <w:vAlign w:val="bottom"/>
            <w:hideMark/>
          </w:tcPr>
          <w:p w14:paraId="529ACABC" w14:textId="04D20E8D" w:rsidR="00C519C4" w:rsidRPr="00793E7E" w:rsidRDefault="00C519C4" w:rsidP="00C519C4">
            <w:pPr>
              <w:ind w:firstLineChars="100" w:firstLine="200"/>
              <w:jc w:val="right"/>
              <w:rPr>
                <w:sz w:val="20"/>
                <w:szCs w:val="20"/>
              </w:rPr>
            </w:pPr>
            <w:r w:rsidRPr="00793E7E">
              <w:rPr>
                <w:sz w:val="20"/>
                <w:szCs w:val="20"/>
              </w:rPr>
              <w:t>.0018</w:t>
            </w:r>
          </w:p>
        </w:tc>
        <w:tc>
          <w:tcPr>
            <w:tcW w:w="1142" w:type="dxa"/>
            <w:tcBorders>
              <w:top w:val="nil"/>
              <w:left w:val="nil"/>
              <w:bottom w:val="nil"/>
              <w:right w:val="nil"/>
            </w:tcBorders>
            <w:shd w:val="clear" w:color="auto" w:fill="auto"/>
            <w:noWrap/>
            <w:vAlign w:val="bottom"/>
            <w:hideMark/>
          </w:tcPr>
          <w:p w14:paraId="17607613" w14:textId="77777777" w:rsidR="00C519C4" w:rsidRPr="00793E7E" w:rsidRDefault="00C519C4" w:rsidP="00C519C4">
            <w:pPr>
              <w:ind w:firstLineChars="100" w:firstLine="200"/>
              <w:jc w:val="right"/>
              <w:rPr>
                <w:sz w:val="20"/>
                <w:szCs w:val="20"/>
              </w:rPr>
            </w:pPr>
            <w:r w:rsidRPr="00793E7E">
              <w:rPr>
                <w:sz w:val="20"/>
                <w:szCs w:val="20"/>
              </w:rPr>
              <w:t>2141</w:t>
            </w:r>
          </w:p>
        </w:tc>
      </w:tr>
      <w:tr w:rsidR="00D9402A" w:rsidRPr="00793E7E" w14:paraId="491A5D90"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5DAE1704" w14:textId="77777777" w:rsidR="000D262C" w:rsidRPr="00793E7E" w:rsidRDefault="000D262C" w:rsidP="00D731BC">
            <w:pPr>
              <w:rPr>
                <w:sz w:val="20"/>
                <w:szCs w:val="20"/>
              </w:rPr>
            </w:pPr>
            <w:r w:rsidRPr="00793E7E">
              <w:rPr>
                <w:sz w:val="20"/>
                <w:szCs w:val="20"/>
              </w:rPr>
              <w:t>Pat</w:t>
            </w:r>
          </w:p>
        </w:tc>
        <w:tc>
          <w:tcPr>
            <w:tcW w:w="1360" w:type="dxa"/>
            <w:tcBorders>
              <w:top w:val="nil"/>
              <w:left w:val="nil"/>
              <w:bottom w:val="nil"/>
              <w:right w:val="nil"/>
            </w:tcBorders>
            <w:shd w:val="clear" w:color="auto" w:fill="auto"/>
            <w:noWrap/>
            <w:vAlign w:val="bottom"/>
            <w:hideMark/>
          </w:tcPr>
          <w:p w14:paraId="7AB5E1FF" w14:textId="77777777" w:rsidR="000D262C" w:rsidRPr="00793E7E" w:rsidRDefault="000D262C" w:rsidP="00D731BC">
            <w:pPr>
              <w:ind w:firstLineChars="100" w:firstLine="200"/>
              <w:jc w:val="right"/>
              <w:rPr>
                <w:sz w:val="20"/>
                <w:szCs w:val="20"/>
              </w:rPr>
            </w:pPr>
            <w:r w:rsidRPr="00793E7E">
              <w:rPr>
                <w:sz w:val="20"/>
                <w:szCs w:val="20"/>
              </w:rPr>
              <w:t>1243.48</w:t>
            </w:r>
          </w:p>
        </w:tc>
        <w:tc>
          <w:tcPr>
            <w:tcW w:w="1360" w:type="dxa"/>
            <w:tcBorders>
              <w:top w:val="nil"/>
              <w:left w:val="nil"/>
              <w:bottom w:val="nil"/>
              <w:right w:val="nil"/>
            </w:tcBorders>
            <w:shd w:val="clear" w:color="auto" w:fill="auto"/>
            <w:noWrap/>
            <w:vAlign w:val="bottom"/>
            <w:hideMark/>
          </w:tcPr>
          <w:p w14:paraId="2EABE2E8" w14:textId="77777777" w:rsidR="000D262C" w:rsidRPr="00793E7E" w:rsidRDefault="000D262C" w:rsidP="00D731BC">
            <w:pPr>
              <w:ind w:firstLineChars="100" w:firstLine="200"/>
              <w:jc w:val="right"/>
              <w:rPr>
                <w:sz w:val="20"/>
                <w:szCs w:val="20"/>
              </w:rPr>
            </w:pPr>
            <w:r w:rsidRPr="00793E7E">
              <w:rPr>
                <w:sz w:val="20"/>
                <w:szCs w:val="20"/>
              </w:rPr>
              <w:t>2381.37</w:t>
            </w:r>
          </w:p>
        </w:tc>
        <w:tc>
          <w:tcPr>
            <w:tcW w:w="1142" w:type="dxa"/>
            <w:tcBorders>
              <w:top w:val="nil"/>
              <w:left w:val="nil"/>
              <w:bottom w:val="nil"/>
              <w:right w:val="nil"/>
            </w:tcBorders>
            <w:shd w:val="clear" w:color="auto" w:fill="auto"/>
            <w:noWrap/>
            <w:vAlign w:val="bottom"/>
            <w:hideMark/>
          </w:tcPr>
          <w:p w14:paraId="132CAE15" w14:textId="77777777" w:rsidR="000D262C" w:rsidRPr="00793E7E" w:rsidRDefault="000D262C" w:rsidP="00D731BC">
            <w:pPr>
              <w:ind w:firstLineChars="100" w:firstLine="200"/>
              <w:jc w:val="right"/>
              <w:rPr>
                <w:sz w:val="20"/>
                <w:szCs w:val="20"/>
              </w:rPr>
            </w:pPr>
            <w:r w:rsidRPr="00793E7E">
              <w:rPr>
                <w:sz w:val="20"/>
                <w:szCs w:val="20"/>
              </w:rPr>
              <w:t>82.00</w:t>
            </w:r>
          </w:p>
        </w:tc>
        <w:tc>
          <w:tcPr>
            <w:tcW w:w="1241" w:type="dxa"/>
            <w:tcBorders>
              <w:top w:val="nil"/>
              <w:left w:val="nil"/>
              <w:bottom w:val="nil"/>
              <w:right w:val="nil"/>
            </w:tcBorders>
            <w:shd w:val="clear" w:color="auto" w:fill="auto"/>
            <w:noWrap/>
            <w:vAlign w:val="bottom"/>
            <w:hideMark/>
          </w:tcPr>
          <w:p w14:paraId="341F2044" w14:textId="77777777" w:rsidR="000D262C" w:rsidRPr="00793E7E" w:rsidRDefault="000D262C" w:rsidP="00D731BC">
            <w:pPr>
              <w:ind w:firstLineChars="100" w:firstLine="200"/>
              <w:jc w:val="right"/>
              <w:rPr>
                <w:sz w:val="20"/>
                <w:szCs w:val="20"/>
              </w:rPr>
            </w:pPr>
            <w:r w:rsidRPr="00793E7E">
              <w:rPr>
                <w:sz w:val="20"/>
                <w:szCs w:val="20"/>
              </w:rPr>
              <w:t>347.50</w:t>
            </w:r>
          </w:p>
        </w:tc>
        <w:tc>
          <w:tcPr>
            <w:tcW w:w="1445" w:type="dxa"/>
            <w:tcBorders>
              <w:top w:val="nil"/>
              <w:left w:val="nil"/>
              <w:bottom w:val="nil"/>
              <w:right w:val="nil"/>
            </w:tcBorders>
            <w:shd w:val="clear" w:color="auto" w:fill="auto"/>
            <w:noWrap/>
            <w:vAlign w:val="bottom"/>
            <w:hideMark/>
          </w:tcPr>
          <w:p w14:paraId="292592DE" w14:textId="77777777" w:rsidR="000D262C" w:rsidRPr="00793E7E" w:rsidRDefault="000D262C" w:rsidP="00D731BC">
            <w:pPr>
              <w:ind w:firstLineChars="100" w:firstLine="200"/>
              <w:jc w:val="right"/>
              <w:rPr>
                <w:sz w:val="20"/>
                <w:szCs w:val="20"/>
              </w:rPr>
            </w:pPr>
            <w:r w:rsidRPr="00793E7E">
              <w:rPr>
                <w:sz w:val="20"/>
                <w:szCs w:val="20"/>
              </w:rPr>
              <w:t>1447.00</w:t>
            </w:r>
          </w:p>
        </w:tc>
        <w:tc>
          <w:tcPr>
            <w:tcW w:w="1142" w:type="dxa"/>
            <w:tcBorders>
              <w:top w:val="nil"/>
              <w:left w:val="nil"/>
              <w:bottom w:val="nil"/>
              <w:right w:val="nil"/>
            </w:tcBorders>
            <w:shd w:val="clear" w:color="auto" w:fill="auto"/>
            <w:noWrap/>
            <w:vAlign w:val="bottom"/>
            <w:hideMark/>
          </w:tcPr>
          <w:p w14:paraId="21801109"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3D6AA11C"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1384283E" w14:textId="77777777" w:rsidR="000D262C" w:rsidRPr="00793E7E" w:rsidRDefault="000D262C" w:rsidP="00D731BC">
            <w:pPr>
              <w:rPr>
                <w:sz w:val="20"/>
                <w:szCs w:val="20"/>
              </w:rPr>
            </w:pPr>
            <w:proofErr w:type="spellStart"/>
            <w:r w:rsidRPr="00793E7E">
              <w:rPr>
                <w:sz w:val="20"/>
                <w:szCs w:val="20"/>
              </w:rPr>
              <w:t>PatPub</w:t>
            </w:r>
            <w:proofErr w:type="spellEnd"/>
          </w:p>
        </w:tc>
        <w:tc>
          <w:tcPr>
            <w:tcW w:w="1360" w:type="dxa"/>
            <w:tcBorders>
              <w:top w:val="nil"/>
              <w:left w:val="nil"/>
              <w:bottom w:val="nil"/>
              <w:right w:val="nil"/>
            </w:tcBorders>
            <w:shd w:val="clear" w:color="auto" w:fill="auto"/>
            <w:noWrap/>
            <w:vAlign w:val="bottom"/>
            <w:hideMark/>
          </w:tcPr>
          <w:p w14:paraId="50089E93" w14:textId="77777777" w:rsidR="000D262C" w:rsidRPr="00793E7E" w:rsidRDefault="000D262C" w:rsidP="00D731BC">
            <w:pPr>
              <w:ind w:firstLineChars="100" w:firstLine="200"/>
              <w:jc w:val="right"/>
              <w:rPr>
                <w:sz w:val="20"/>
                <w:szCs w:val="20"/>
              </w:rPr>
            </w:pPr>
            <w:r w:rsidRPr="00793E7E">
              <w:rPr>
                <w:sz w:val="20"/>
                <w:szCs w:val="20"/>
              </w:rPr>
              <w:t>508.91</w:t>
            </w:r>
          </w:p>
        </w:tc>
        <w:tc>
          <w:tcPr>
            <w:tcW w:w="1360" w:type="dxa"/>
            <w:tcBorders>
              <w:top w:val="nil"/>
              <w:left w:val="nil"/>
              <w:bottom w:val="nil"/>
              <w:right w:val="nil"/>
            </w:tcBorders>
            <w:shd w:val="clear" w:color="auto" w:fill="auto"/>
            <w:noWrap/>
            <w:vAlign w:val="bottom"/>
            <w:hideMark/>
          </w:tcPr>
          <w:p w14:paraId="75B85540" w14:textId="77777777" w:rsidR="000D262C" w:rsidRPr="00793E7E" w:rsidRDefault="000D262C" w:rsidP="00D731BC">
            <w:pPr>
              <w:ind w:firstLineChars="100" w:firstLine="200"/>
              <w:jc w:val="right"/>
              <w:rPr>
                <w:sz w:val="20"/>
                <w:szCs w:val="20"/>
              </w:rPr>
            </w:pPr>
            <w:r w:rsidRPr="00793E7E">
              <w:rPr>
                <w:sz w:val="20"/>
                <w:szCs w:val="20"/>
              </w:rPr>
              <w:t>1183.06</w:t>
            </w:r>
          </w:p>
        </w:tc>
        <w:tc>
          <w:tcPr>
            <w:tcW w:w="1142" w:type="dxa"/>
            <w:tcBorders>
              <w:top w:val="nil"/>
              <w:left w:val="nil"/>
              <w:bottom w:val="nil"/>
              <w:right w:val="nil"/>
            </w:tcBorders>
            <w:shd w:val="clear" w:color="auto" w:fill="auto"/>
            <w:noWrap/>
            <w:vAlign w:val="bottom"/>
            <w:hideMark/>
          </w:tcPr>
          <w:p w14:paraId="3BAB6F03" w14:textId="77777777" w:rsidR="000D262C" w:rsidRPr="00793E7E" w:rsidRDefault="000D262C" w:rsidP="00D731BC">
            <w:pPr>
              <w:ind w:firstLineChars="100" w:firstLine="200"/>
              <w:jc w:val="right"/>
              <w:rPr>
                <w:sz w:val="20"/>
                <w:szCs w:val="20"/>
              </w:rPr>
            </w:pPr>
            <w:r w:rsidRPr="00793E7E">
              <w:rPr>
                <w:sz w:val="20"/>
                <w:szCs w:val="20"/>
              </w:rPr>
              <w:t>2.00</w:t>
            </w:r>
          </w:p>
        </w:tc>
        <w:tc>
          <w:tcPr>
            <w:tcW w:w="1241" w:type="dxa"/>
            <w:tcBorders>
              <w:top w:val="nil"/>
              <w:left w:val="nil"/>
              <w:bottom w:val="nil"/>
              <w:right w:val="nil"/>
            </w:tcBorders>
            <w:shd w:val="clear" w:color="auto" w:fill="auto"/>
            <w:noWrap/>
            <w:vAlign w:val="bottom"/>
            <w:hideMark/>
          </w:tcPr>
          <w:p w14:paraId="3ACE9C2F" w14:textId="77777777" w:rsidR="000D262C" w:rsidRPr="00793E7E" w:rsidRDefault="000D262C" w:rsidP="00D731BC">
            <w:pPr>
              <w:ind w:firstLineChars="100" w:firstLine="200"/>
              <w:jc w:val="right"/>
              <w:rPr>
                <w:sz w:val="20"/>
                <w:szCs w:val="20"/>
              </w:rPr>
            </w:pPr>
            <w:r w:rsidRPr="00793E7E">
              <w:rPr>
                <w:sz w:val="20"/>
                <w:szCs w:val="20"/>
              </w:rPr>
              <w:t>50.00</w:t>
            </w:r>
          </w:p>
        </w:tc>
        <w:tc>
          <w:tcPr>
            <w:tcW w:w="1445" w:type="dxa"/>
            <w:tcBorders>
              <w:top w:val="nil"/>
              <w:left w:val="nil"/>
              <w:bottom w:val="nil"/>
              <w:right w:val="nil"/>
            </w:tcBorders>
            <w:shd w:val="clear" w:color="auto" w:fill="auto"/>
            <w:noWrap/>
            <w:vAlign w:val="bottom"/>
            <w:hideMark/>
          </w:tcPr>
          <w:p w14:paraId="234A859A" w14:textId="77777777" w:rsidR="000D262C" w:rsidRPr="00793E7E" w:rsidRDefault="000D262C" w:rsidP="00D731BC">
            <w:pPr>
              <w:ind w:firstLineChars="100" w:firstLine="200"/>
              <w:jc w:val="right"/>
              <w:rPr>
                <w:sz w:val="20"/>
                <w:szCs w:val="20"/>
              </w:rPr>
            </w:pPr>
            <w:r w:rsidRPr="00793E7E">
              <w:rPr>
                <w:sz w:val="20"/>
                <w:szCs w:val="20"/>
              </w:rPr>
              <w:t>388.00</w:t>
            </w:r>
          </w:p>
        </w:tc>
        <w:tc>
          <w:tcPr>
            <w:tcW w:w="1142" w:type="dxa"/>
            <w:tcBorders>
              <w:top w:val="nil"/>
              <w:left w:val="nil"/>
              <w:bottom w:val="nil"/>
              <w:right w:val="nil"/>
            </w:tcBorders>
            <w:shd w:val="clear" w:color="auto" w:fill="auto"/>
            <w:noWrap/>
            <w:vAlign w:val="bottom"/>
            <w:hideMark/>
          </w:tcPr>
          <w:p w14:paraId="7CF42634"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6592728C"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3EB391B4" w14:textId="77777777" w:rsidR="000D262C" w:rsidRPr="00793E7E" w:rsidRDefault="000D262C" w:rsidP="00D731BC">
            <w:pPr>
              <w:rPr>
                <w:sz w:val="20"/>
                <w:szCs w:val="20"/>
              </w:rPr>
            </w:pPr>
            <w:proofErr w:type="spellStart"/>
            <w:r w:rsidRPr="00793E7E">
              <w:rPr>
                <w:sz w:val="20"/>
                <w:szCs w:val="20"/>
              </w:rPr>
              <w:t>PatPri</w:t>
            </w:r>
            <w:proofErr w:type="spellEnd"/>
          </w:p>
        </w:tc>
        <w:tc>
          <w:tcPr>
            <w:tcW w:w="1360" w:type="dxa"/>
            <w:tcBorders>
              <w:top w:val="nil"/>
              <w:left w:val="nil"/>
              <w:bottom w:val="nil"/>
              <w:right w:val="nil"/>
            </w:tcBorders>
            <w:shd w:val="clear" w:color="auto" w:fill="auto"/>
            <w:noWrap/>
            <w:vAlign w:val="bottom"/>
            <w:hideMark/>
          </w:tcPr>
          <w:p w14:paraId="09E97AC3" w14:textId="77777777" w:rsidR="000D262C" w:rsidRPr="00793E7E" w:rsidRDefault="000D262C" w:rsidP="00D731BC">
            <w:pPr>
              <w:ind w:firstLineChars="100" w:firstLine="200"/>
              <w:jc w:val="right"/>
              <w:rPr>
                <w:sz w:val="20"/>
                <w:szCs w:val="20"/>
              </w:rPr>
            </w:pPr>
            <w:r w:rsidRPr="00793E7E">
              <w:rPr>
                <w:sz w:val="20"/>
                <w:szCs w:val="20"/>
              </w:rPr>
              <w:t>687.02</w:t>
            </w:r>
          </w:p>
        </w:tc>
        <w:tc>
          <w:tcPr>
            <w:tcW w:w="1360" w:type="dxa"/>
            <w:tcBorders>
              <w:top w:val="nil"/>
              <w:left w:val="nil"/>
              <w:bottom w:val="nil"/>
              <w:right w:val="nil"/>
            </w:tcBorders>
            <w:shd w:val="clear" w:color="auto" w:fill="auto"/>
            <w:noWrap/>
            <w:vAlign w:val="bottom"/>
            <w:hideMark/>
          </w:tcPr>
          <w:p w14:paraId="5D17528B" w14:textId="77777777" w:rsidR="000D262C" w:rsidRPr="00793E7E" w:rsidRDefault="000D262C" w:rsidP="00D731BC">
            <w:pPr>
              <w:ind w:firstLineChars="100" w:firstLine="200"/>
              <w:jc w:val="right"/>
              <w:rPr>
                <w:sz w:val="20"/>
                <w:szCs w:val="20"/>
              </w:rPr>
            </w:pPr>
            <w:r w:rsidRPr="00793E7E">
              <w:rPr>
                <w:sz w:val="20"/>
                <w:szCs w:val="20"/>
              </w:rPr>
              <w:t>1283.05</w:t>
            </w:r>
          </w:p>
        </w:tc>
        <w:tc>
          <w:tcPr>
            <w:tcW w:w="1142" w:type="dxa"/>
            <w:tcBorders>
              <w:top w:val="nil"/>
              <w:left w:val="nil"/>
              <w:bottom w:val="nil"/>
              <w:right w:val="nil"/>
            </w:tcBorders>
            <w:shd w:val="clear" w:color="auto" w:fill="auto"/>
            <w:noWrap/>
            <w:vAlign w:val="bottom"/>
            <w:hideMark/>
          </w:tcPr>
          <w:p w14:paraId="62C6982E" w14:textId="77777777" w:rsidR="000D262C" w:rsidRPr="00793E7E" w:rsidRDefault="000D262C" w:rsidP="00D731BC">
            <w:pPr>
              <w:ind w:firstLineChars="100" w:firstLine="200"/>
              <w:jc w:val="right"/>
              <w:rPr>
                <w:sz w:val="20"/>
                <w:szCs w:val="20"/>
              </w:rPr>
            </w:pPr>
            <w:r w:rsidRPr="00793E7E">
              <w:rPr>
                <w:sz w:val="20"/>
                <w:szCs w:val="20"/>
              </w:rPr>
              <w:t>60.00</w:t>
            </w:r>
          </w:p>
        </w:tc>
        <w:tc>
          <w:tcPr>
            <w:tcW w:w="1241" w:type="dxa"/>
            <w:tcBorders>
              <w:top w:val="nil"/>
              <w:left w:val="nil"/>
              <w:bottom w:val="nil"/>
              <w:right w:val="nil"/>
            </w:tcBorders>
            <w:shd w:val="clear" w:color="auto" w:fill="auto"/>
            <w:noWrap/>
            <w:vAlign w:val="bottom"/>
            <w:hideMark/>
          </w:tcPr>
          <w:p w14:paraId="77C8F5F3" w14:textId="77777777" w:rsidR="000D262C" w:rsidRPr="00793E7E" w:rsidRDefault="000D262C" w:rsidP="00D731BC">
            <w:pPr>
              <w:ind w:firstLineChars="100" w:firstLine="200"/>
              <w:jc w:val="right"/>
              <w:rPr>
                <w:sz w:val="20"/>
                <w:szCs w:val="20"/>
              </w:rPr>
            </w:pPr>
            <w:r w:rsidRPr="00793E7E">
              <w:rPr>
                <w:sz w:val="20"/>
                <w:szCs w:val="20"/>
              </w:rPr>
              <w:t>216.00</w:t>
            </w:r>
          </w:p>
        </w:tc>
        <w:tc>
          <w:tcPr>
            <w:tcW w:w="1445" w:type="dxa"/>
            <w:tcBorders>
              <w:top w:val="nil"/>
              <w:left w:val="nil"/>
              <w:bottom w:val="nil"/>
              <w:right w:val="nil"/>
            </w:tcBorders>
            <w:shd w:val="clear" w:color="auto" w:fill="auto"/>
            <w:noWrap/>
            <w:vAlign w:val="bottom"/>
            <w:hideMark/>
          </w:tcPr>
          <w:p w14:paraId="739051ED" w14:textId="77777777" w:rsidR="000D262C" w:rsidRPr="00793E7E" w:rsidRDefault="000D262C" w:rsidP="00D731BC">
            <w:pPr>
              <w:ind w:firstLineChars="100" w:firstLine="200"/>
              <w:jc w:val="right"/>
              <w:rPr>
                <w:sz w:val="20"/>
                <w:szCs w:val="20"/>
              </w:rPr>
            </w:pPr>
            <w:r w:rsidRPr="00793E7E">
              <w:rPr>
                <w:sz w:val="20"/>
                <w:szCs w:val="20"/>
              </w:rPr>
              <w:t>748.00</w:t>
            </w:r>
          </w:p>
        </w:tc>
        <w:tc>
          <w:tcPr>
            <w:tcW w:w="1142" w:type="dxa"/>
            <w:tcBorders>
              <w:top w:val="nil"/>
              <w:left w:val="nil"/>
              <w:bottom w:val="nil"/>
              <w:right w:val="nil"/>
            </w:tcBorders>
            <w:shd w:val="clear" w:color="auto" w:fill="auto"/>
            <w:noWrap/>
            <w:vAlign w:val="bottom"/>
            <w:hideMark/>
          </w:tcPr>
          <w:p w14:paraId="02A3EB9C"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597E805B"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3E414B84" w14:textId="77777777" w:rsidR="000D262C" w:rsidRPr="00793E7E" w:rsidRDefault="000D262C" w:rsidP="00D731BC">
            <w:pPr>
              <w:rPr>
                <w:sz w:val="20"/>
                <w:szCs w:val="20"/>
              </w:rPr>
            </w:pPr>
            <w:r w:rsidRPr="00793E7E">
              <w:rPr>
                <w:sz w:val="20"/>
                <w:szCs w:val="20"/>
              </w:rPr>
              <w:t>Cite</w:t>
            </w:r>
          </w:p>
        </w:tc>
        <w:tc>
          <w:tcPr>
            <w:tcW w:w="1360" w:type="dxa"/>
            <w:tcBorders>
              <w:top w:val="nil"/>
              <w:left w:val="nil"/>
              <w:bottom w:val="nil"/>
              <w:right w:val="nil"/>
            </w:tcBorders>
            <w:shd w:val="clear" w:color="auto" w:fill="auto"/>
            <w:noWrap/>
            <w:vAlign w:val="bottom"/>
            <w:hideMark/>
          </w:tcPr>
          <w:p w14:paraId="69FACB96" w14:textId="77777777" w:rsidR="000D262C" w:rsidRPr="00793E7E" w:rsidRDefault="000D262C" w:rsidP="00D731BC">
            <w:pPr>
              <w:ind w:firstLineChars="100" w:firstLine="200"/>
              <w:jc w:val="right"/>
              <w:rPr>
                <w:sz w:val="20"/>
                <w:szCs w:val="20"/>
              </w:rPr>
            </w:pPr>
            <w:r w:rsidRPr="00793E7E">
              <w:rPr>
                <w:sz w:val="20"/>
                <w:szCs w:val="20"/>
              </w:rPr>
              <w:t>18862.92</w:t>
            </w:r>
          </w:p>
        </w:tc>
        <w:tc>
          <w:tcPr>
            <w:tcW w:w="1360" w:type="dxa"/>
            <w:tcBorders>
              <w:top w:val="nil"/>
              <w:left w:val="nil"/>
              <w:bottom w:val="nil"/>
              <w:right w:val="nil"/>
            </w:tcBorders>
            <w:shd w:val="clear" w:color="auto" w:fill="auto"/>
            <w:noWrap/>
            <w:vAlign w:val="bottom"/>
            <w:hideMark/>
          </w:tcPr>
          <w:p w14:paraId="55612204" w14:textId="77777777" w:rsidR="000D262C" w:rsidRPr="00793E7E" w:rsidRDefault="000D262C" w:rsidP="00D731BC">
            <w:pPr>
              <w:ind w:firstLineChars="100" w:firstLine="200"/>
              <w:jc w:val="right"/>
              <w:rPr>
                <w:sz w:val="20"/>
                <w:szCs w:val="20"/>
              </w:rPr>
            </w:pPr>
            <w:r w:rsidRPr="00793E7E">
              <w:rPr>
                <w:sz w:val="20"/>
                <w:szCs w:val="20"/>
              </w:rPr>
              <w:t>37914.06</w:t>
            </w:r>
          </w:p>
        </w:tc>
        <w:tc>
          <w:tcPr>
            <w:tcW w:w="1142" w:type="dxa"/>
            <w:tcBorders>
              <w:top w:val="nil"/>
              <w:left w:val="nil"/>
              <w:bottom w:val="nil"/>
              <w:right w:val="nil"/>
            </w:tcBorders>
            <w:shd w:val="clear" w:color="auto" w:fill="auto"/>
            <w:noWrap/>
            <w:vAlign w:val="bottom"/>
            <w:hideMark/>
          </w:tcPr>
          <w:p w14:paraId="0A62DC35" w14:textId="77777777" w:rsidR="000D262C" w:rsidRPr="00793E7E" w:rsidRDefault="000D262C" w:rsidP="00D731BC">
            <w:pPr>
              <w:ind w:firstLineChars="100" w:firstLine="200"/>
              <w:jc w:val="right"/>
              <w:rPr>
                <w:sz w:val="20"/>
                <w:szCs w:val="20"/>
              </w:rPr>
            </w:pPr>
            <w:r w:rsidRPr="00793E7E">
              <w:rPr>
                <w:sz w:val="20"/>
                <w:szCs w:val="20"/>
              </w:rPr>
              <w:t>606.00</w:t>
            </w:r>
          </w:p>
        </w:tc>
        <w:tc>
          <w:tcPr>
            <w:tcW w:w="1241" w:type="dxa"/>
            <w:tcBorders>
              <w:top w:val="nil"/>
              <w:left w:val="nil"/>
              <w:bottom w:val="nil"/>
              <w:right w:val="nil"/>
            </w:tcBorders>
            <w:shd w:val="clear" w:color="auto" w:fill="auto"/>
            <w:noWrap/>
            <w:vAlign w:val="bottom"/>
            <w:hideMark/>
          </w:tcPr>
          <w:p w14:paraId="0DA68E2F" w14:textId="77777777" w:rsidR="000D262C" w:rsidRPr="00793E7E" w:rsidRDefault="000D262C" w:rsidP="00D731BC">
            <w:pPr>
              <w:ind w:firstLineChars="100" w:firstLine="200"/>
              <w:jc w:val="right"/>
              <w:rPr>
                <w:sz w:val="20"/>
                <w:szCs w:val="20"/>
              </w:rPr>
            </w:pPr>
            <w:r w:rsidRPr="00793E7E">
              <w:rPr>
                <w:sz w:val="20"/>
                <w:szCs w:val="20"/>
              </w:rPr>
              <w:t>3837.50</w:t>
            </w:r>
          </w:p>
        </w:tc>
        <w:tc>
          <w:tcPr>
            <w:tcW w:w="1445" w:type="dxa"/>
            <w:tcBorders>
              <w:top w:val="nil"/>
              <w:left w:val="nil"/>
              <w:bottom w:val="nil"/>
              <w:right w:val="nil"/>
            </w:tcBorders>
            <w:shd w:val="clear" w:color="auto" w:fill="auto"/>
            <w:noWrap/>
            <w:vAlign w:val="bottom"/>
            <w:hideMark/>
          </w:tcPr>
          <w:p w14:paraId="49A96C01" w14:textId="77777777" w:rsidR="000D262C" w:rsidRPr="00793E7E" w:rsidRDefault="000D262C" w:rsidP="00D731BC">
            <w:pPr>
              <w:ind w:firstLineChars="100" w:firstLine="200"/>
              <w:jc w:val="right"/>
              <w:rPr>
                <w:sz w:val="20"/>
                <w:szCs w:val="20"/>
              </w:rPr>
            </w:pPr>
            <w:r w:rsidRPr="00793E7E">
              <w:rPr>
                <w:sz w:val="20"/>
                <w:szCs w:val="20"/>
              </w:rPr>
              <w:t>18535.00</w:t>
            </w:r>
          </w:p>
        </w:tc>
        <w:tc>
          <w:tcPr>
            <w:tcW w:w="1142" w:type="dxa"/>
            <w:tcBorders>
              <w:top w:val="nil"/>
              <w:left w:val="nil"/>
              <w:bottom w:val="nil"/>
              <w:right w:val="nil"/>
            </w:tcBorders>
            <w:shd w:val="clear" w:color="auto" w:fill="auto"/>
            <w:noWrap/>
            <w:vAlign w:val="bottom"/>
            <w:hideMark/>
          </w:tcPr>
          <w:p w14:paraId="03A12E6B"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3AD8A297"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650F19D1" w14:textId="77777777" w:rsidR="000D262C" w:rsidRPr="00793E7E" w:rsidRDefault="000D262C" w:rsidP="00D731BC">
            <w:pPr>
              <w:rPr>
                <w:sz w:val="20"/>
                <w:szCs w:val="20"/>
              </w:rPr>
            </w:pPr>
            <w:proofErr w:type="spellStart"/>
            <w:r w:rsidRPr="00793E7E">
              <w:rPr>
                <w:sz w:val="20"/>
                <w:szCs w:val="20"/>
              </w:rPr>
              <w:t>CitePub</w:t>
            </w:r>
            <w:proofErr w:type="spellEnd"/>
          </w:p>
        </w:tc>
        <w:tc>
          <w:tcPr>
            <w:tcW w:w="1360" w:type="dxa"/>
            <w:tcBorders>
              <w:top w:val="nil"/>
              <w:left w:val="nil"/>
              <w:bottom w:val="nil"/>
              <w:right w:val="nil"/>
            </w:tcBorders>
            <w:shd w:val="clear" w:color="auto" w:fill="auto"/>
            <w:noWrap/>
            <w:vAlign w:val="bottom"/>
            <w:hideMark/>
          </w:tcPr>
          <w:p w14:paraId="0F5E634F" w14:textId="77777777" w:rsidR="000D262C" w:rsidRPr="00793E7E" w:rsidRDefault="000D262C" w:rsidP="00D731BC">
            <w:pPr>
              <w:ind w:firstLineChars="100" w:firstLine="200"/>
              <w:jc w:val="right"/>
              <w:rPr>
                <w:sz w:val="20"/>
                <w:szCs w:val="20"/>
              </w:rPr>
            </w:pPr>
            <w:r w:rsidRPr="00793E7E">
              <w:rPr>
                <w:sz w:val="20"/>
                <w:szCs w:val="20"/>
              </w:rPr>
              <w:t>9871.85</w:t>
            </w:r>
          </w:p>
        </w:tc>
        <w:tc>
          <w:tcPr>
            <w:tcW w:w="1360" w:type="dxa"/>
            <w:tcBorders>
              <w:top w:val="nil"/>
              <w:left w:val="nil"/>
              <w:bottom w:val="nil"/>
              <w:right w:val="nil"/>
            </w:tcBorders>
            <w:shd w:val="clear" w:color="auto" w:fill="auto"/>
            <w:noWrap/>
            <w:vAlign w:val="bottom"/>
            <w:hideMark/>
          </w:tcPr>
          <w:p w14:paraId="33149542" w14:textId="77777777" w:rsidR="000D262C" w:rsidRPr="00793E7E" w:rsidRDefault="000D262C" w:rsidP="00D731BC">
            <w:pPr>
              <w:ind w:firstLineChars="100" w:firstLine="200"/>
              <w:jc w:val="right"/>
              <w:rPr>
                <w:sz w:val="20"/>
                <w:szCs w:val="20"/>
              </w:rPr>
            </w:pPr>
            <w:r w:rsidRPr="00793E7E">
              <w:rPr>
                <w:sz w:val="20"/>
                <w:szCs w:val="20"/>
              </w:rPr>
              <w:t>23072.96</w:t>
            </w:r>
          </w:p>
        </w:tc>
        <w:tc>
          <w:tcPr>
            <w:tcW w:w="1142" w:type="dxa"/>
            <w:tcBorders>
              <w:top w:val="nil"/>
              <w:left w:val="nil"/>
              <w:bottom w:val="nil"/>
              <w:right w:val="nil"/>
            </w:tcBorders>
            <w:shd w:val="clear" w:color="auto" w:fill="auto"/>
            <w:noWrap/>
            <w:vAlign w:val="bottom"/>
            <w:hideMark/>
          </w:tcPr>
          <w:p w14:paraId="37AECA5C" w14:textId="77777777" w:rsidR="000D262C" w:rsidRPr="00793E7E" w:rsidRDefault="000D262C" w:rsidP="00D731BC">
            <w:pPr>
              <w:ind w:firstLineChars="100" w:firstLine="200"/>
              <w:jc w:val="right"/>
              <w:rPr>
                <w:sz w:val="20"/>
                <w:szCs w:val="20"/>
              </w:rPr>
            </w:pPr>
            <w:r w:rsidRPr="00793E7E">
              <w:rPr>
                <w:sz w:val="20"/>
                <w:szCs w:val="20"/>
              </w:rPr>
              <w:t>17.00</w:t>
            </w:r>
          </w:p>
        </w:tc>
        <w:tc>
          <w:tcPr>
            <w:tcW w:w="1241" w:type="dxa"/>
            <w:tcBorders>
              <w:top w:val="nil"/>
              <w:left w:val="nil"/>
              <w:bottom w:val="nil"/>
              <w:right w:val="nil"/>
            </w:tcBorders>
            <w:shd w:val="clear" w:color="auto" w:fill="auto"/>
            <w:noWrap/>
            <w:vAlign w:val="bottom"/>
            <w:hideMark/>
          </w:tcPr>
          <w:p w14:paraId="47960CE7" w14:textId="77777777" w:rsidR="000D262C" w:rsidRPr="00793E7E" w:rsidRDefault="000D262C" w:rsidP="00D731BC">
            <w:pPr>
              <w:ind w:firstLineChars="100" w:firstLine="200"/>
              <w:jc w:val="right"/>
              <w:rPr>
                <w:sz w:val="20"/>
                <w:szCs w:val="20"/>
              </w:rPr>
            </w:pPr>
            <w:r w:rsidRPr="00793E7E">
              <w:rPr>
                <w:sz w:val="20"/>
                <w:szCs w:val="20"/>
              </w:rPr>
              <w:t>821.50</w:t>
            </w:r>
          </w:p>
        </w:tc>
        <w:tc>
          <w:tcPr>
            <w:tcW w:w="1445" w:type="dxa"/>
            <w:tcBorders>
              <w:top w:val="nil"/>
              <w:left w:val="nil"/>
              <w:bottom w:val="nil"/>
              <w:right w:val="nil"/>
            </w:tcBorders>
            <w:shd w:val="clear" w:color="auto" w:fill="auto"/>
            <w:noWrap/>
            <w:vAlign w:val="bottom"/>
            <w:hideMark/>
          </w:tcPr>
          <w:p w14:paraId="6279DFD2" w14:textId="77777777" w:rsidR="000D262C" w:rsidRPr="00793E7E" w:rsidRDefault="000D262C" w:rsidP="00D731BC">
            <w:pPr>
              <w:ind w:firstLineChars="100" w:firstLine="200"/>
              <w:jc w:val="right"/>
              <w:rPr>
                <w:sz w:val="20"/>
                <w:szCs w:val="20"/>
              </w:rPr>
            </w:pPr>
            <w:r w:rsidRPr="00793E7E">
              <w:rPr>
                <w:sz w:val="20"/>
                <w:szCs w:val="20"/>
              </w:rPr>
              <w:t>6893.00</w:t>
            </w:r>
          </w:p>
        </w:tc>
        <w:tc>
          <w:tcPr>
            <w:tcW w:w="1142" w:type="dxa"/>
            <w:tcBorders>
              <w:top w:val="nil"/>
              <w:left w:val="nil"/>
              <w:bottom w:val="nil"/>
              <w:right w:val="nil"/>
            </w:tcBorders>
            <w:shd w:val="clear" w:color="auto" w:fill="auto"/>
            <w:noWrap/>
            <w:vAlign w:val="bottom"/>
            <w:hideMark/>
          </w:tcPr>
          <w:p w14:paraId="788C5653"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0B369F3F"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23E25F30" w14:textId="77777777" w:rsidR="000D262C" w:rsidRPr="00793E7E" w:rsidRDefault="000D262C" w:rsidP="00D731BC">
            <w:pPr>
              <w:rPr>
                <w:sz w:val="20"/>
                <w:szCs w:val="20"/>
              </w:rPr>
            </w:pPr>
            <w:proofErr w:type="spellStart"/>
            <w:r w:rsidRPr="00793E7E">
              <w:rPr>
                <w:sz w:val="20"/>
                <w:szCs w:val="20"/>
              </w:rPr>
              <w:t>CitePuri</w:t>
            </w:r>
            <w:proofErr w:type="spellEnd"/>
          </w:p>
        </w:tc>
        <w:tc>
          <w:tcPr>
            <w:tcW w:w="1360" w:type="dxa"/>
            <w:tcBorders>
              <w:top w:val="nil"/>
              <w:left w:val="nil"/>
              <w:bottom w:val="nil"/>
              <w:right w:val="nil"/>
            </w:tcBorders>
            <w:shd w:val="clear" w:color="auto" w:fill="auto"/>
            <w:noWrap/>
            <w:vAlign w:val="bottom"/>
            <w:hideMark/>
          </w:tcPr>
          <w:p w14:paraId="3E6A703B" w14:textId="77777777" w:rsidR="000D262C" w:rsidRPr="00793E7E" w:rsidRDefault="000D262C" w:rsidP="00D731BC">
            <w:pPr>
              <w:ind w:firstLineChars="100" w:firstLine="200"/>
              <w:jc w:val="right"/>
              <w:rPr>
                <w:sz w:val="20"/>
                <w:szCs w:val="20"/>
              </w:rPr>
            </w:pPr>
            <w:r w:rsidRPr="00793E7E">
              <w:rPr>
                <w:sz w:val="20"/>
                <w:szCs w:val="20"/>
              </w:rPr>
              <w:t>8917.13</w:t>
            </w:r>
          </w:p>
        </w:tc>
        <w:tc>
          <w:tcPr>
            <w:tcW w:w="1360" w:type="dxa"/>
            <w:tcBorders>
              <w:top w:val="nil"/>
              <w:left w:val="nil"/>
              <w:bottom w:val="nil"/>
              <w:right w:val="nil"/>
            </w:tcBorders>
            <w:shd w:val="clear" w:color="auto" w:fill="auto"/>
            <w:noWrap/>
            <w:vAlign w:val="bottom"/>
            <w:hideMark/>
          </w:tcPr>
          <w:p w14:paraId="14605F54" w14:textId="77777777" w:rsidR="000D262C" w:rsidRPr="00793E7E" w:rsidRDefault="000D262C" w:rsidP="00D731BC">
            <w:pPr>
              <w:ind w:firstLineChars="100" w:firstLine="200"/>
              <w:jc w:val="right"/>
              <w:rPr>
                <w:sz w:val="20"/>
                <w:szCs w:val="20"/>
              </w:rPr>
            </w:pPr>
            <w:r w:rsidRPr="00793E7E">
              <w:rPr>
                <w:sz w:val="20"/>
                <w:szCs w:val="20"/>
              </w:rPr>
              <w:t>15988.79</w:t>
            </w:r>
          </w:p>
        </w:tc>
        <w:tc>
          <w:tcPr>
            <w:tcW w:w="1142" w:type="dxa"/>
            <w:tcBorders>
              <w:top w:val="nil"/>
              <w:left w:val="nil"/>
              <w:bottom w:val="nil"/>
              <w:right w:val="nil"/>
            </w:tcBorders>
            <w:shd w:val="clear" w:color="auto" w:fill="auto"/>
            <w:noWrap/>
            <w:vAlign w:val="bottom"/>
            <w:hideMark/>
          </w:tcPr>
          <w:p w14:paraId="5035CF77" w14:textId="77777777" w:rsidR="000D262C" w:rsidRPr="00793E7E" w:rsidRDefault="000D262C" w:rsidP="00D731BC">
            <w:pPr>
              <w:ind w:firstLineChars="100" w:firstLine="200"/>
              <w:jc w:val="right"/>
              <w:rPr>
                <w:sz w:val="20"/>
                <w:szCs w:val="20"/>
              </w:rPr>
            </w:pPr>
            <w:r w:rsidRPr="00793E7E">
              <w:rPr>
                <w:sz w:val="20"/>
                <w:szCs w:val="20"/>
              </w:rPr>
              <w:t>492.00</w:t>
            </w:r>
          </w:p>
        </w:tc>
        <w:tc>
          <w:tcPr>
            <w:tcW w:w="1241" w:type="dxa"/>
            <w:tcBorders>
              <w:top w:val="nil"/>
              <w:left w:val="nil"/>
              <w:bottom w:val="nil"/>
              <w:right w:val="nil"/>
            </w:tcBorders>
            <w:shd w:val="clear" w:color="auto" w:fill="auto"/>
            <w:noWrap/>
            <w:vAlign w:val="bottom"/>
            <w:hideMark/>
          </w:tcPr>
          <w:p w14:paraId="3B64D9AE" w14:textId="77777777" w:rsidR="000D262C" w:rsidRPr="00793E7E" w:rsidRDefault="000D262C" w:rsidP="00D731BC">
            <w:pPr>
              <w:ind w:firstLineChars="100" w:firstLine="200"/>
              <w:jc w:val="right"/>
              <w:rPr>
                <w:sz w:val="20"/>
                <w:szCs w:val="20"/>
              </w:rPr>
            </w:pPr>
            <w:r w:rsidRPr="00793E7E">
              <w:rPr>
                <w:sz w:val="20"/>
                <w:szCs w:val="20"/>
              </w:rPr>
              <w:t>2533.00</w:t>
            </w:r>
          </w:p>
        </w:tc>
        <w:tc>
          <w:tcPr>
            <w:tcW w:w="1445" w:type="dxa"/>
            <w:tcBorders>
              <w:top w:val="nil"/>
              <w:left w:val="nil"/>
              <w:bottom w:val="nil"/>
              <w:right w:val="nil"/>
            </w:tcBorders>
            <w:shd w:val="clear" w:color="auto" w:fill="auto"/>
            <w:noWrap/>
            <w:vAlign w:val="bottom"/>
            <w:hideMark/>
          </w:tcPr>
          <w:p w14:paraId="26FFACB2" w14:textId="77777777" w:rsidR="000D262C" w:rsidRPr="00793E7E" w:rsidRDefault="000D262C" w:rsidP="00D731BC">
            <w:pPr>
              <w:ind w:firstLineChars="100" w:firstLine="200"/>
              <w:jc w:val="right"/>
              <w:rPr>
                <w:sz w:val="20"/>
                <w:szCs w:val="20"/>
              </w:rPr>
            </w:pPr>
            <w:r w:rsidRPr="00793E7E">
              <w:rPr>
                <w:sz w:val="20"/>
                <w:szCs w:val="20"/>
              </w:rPr>
              <w:t>9910.00</w:t>
            </w:r>
          </w:p>
        </w:tc>
        <w:tc>
          <w:tcPr>
            <w:tcW w:w="1142" w:type="dxa"/>
            <w:tcBorders>
              <w:top w:val="nil"/>
              <w:left w:val="nil"/>
              <w:bottom w:val="nil"/>
              <w:right w:val="nil"/>
            </w:tcBorders>
            <w:shd w:val="clear" w:color="auto" w:fill="auto"/>
            <w:noWrap/>
            <w:vAlign w:val="bottom"/>
            <w:hideMark/>
          </w:tcPr>
          <w:p w14:paraId="39910341"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05EAF9CB"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4987E411" w14:textId="77777777" w:rsidR="000D262C" w:rsidRPr="00793E7E" w:rsidRDefault="000D262C" w:rsidP="00D731BC">
            <w:pPr>
              <w:rPr>
                <w:sz w:val="20"/>
                <w:szCs w:val="20"/>
              </w:rPr>
            </w:pPr>
            <w:proofErr w:type="spellStart"/>
            <w:r w:rsidRPr="00793E7E">
              <w:rPr>
                <w:sz w:val="20"/>
                <w:szCs w:val="20"/>
              </w:rPr>
              <w:t>TopPat</w:t>
            </w:r>
            <w:proofErr w:type="spellEnd"/>
          </w:p>
        </w:tc>
        <w:tc>
          <w:tcPr>
            <w:tcW w:w="1360" w:type="dxa"/>
            <w:tcBorders>
              <w:top w:val="nil"/>
              <w:left w:val="nil"/>
              <w:bottom w:val="nil"/>
              <w:right w:val="nil"/>
            </w:tcBorders>
            <w:shd w:val="clear" w:color="auto" w:fill="auto"/>
            <w:noWrap/>
            <w:vAlign w:val="bottom"/>
            <w:hideMark/>
          </w:tcPr>
          <w:p w14:paraId="7D453225" w14:textId="77777777" w:rsidR="000D262C" w:rsidRPr="00793E7E" w:rsidRDefault="000D262C" w:rsidP="00D731BC">
            <w:pPr>
              <w:ind w:firstLineChars="100" w:firstLine="200"/>
              <w:jc w:val="right"/>
              <w:rPr>
                <w:sz w:val="20"/>
                <w:szCs w:val="20"/>
              </w:rPr>
            </w:pPr>
            <w:r w:rsidRPr="00793E7E">
              <w:rPr>
                <w:sz w:val="20"/>
                <w:szCs w:val="20"/>
              </w:rPr>
              <w:t>231.37</w:t>
            </w:r>
          </w:p>
        </w:tc>
        <w:tc>
          <w:tcPr>
            <w:tcW w:w="1360" w:type="dxa"/>
            <w:tcBorders>
              <w:top w:val="nil"/>
              <w:left w:val="nil"/>
              <w:bottom w:val="nil"/>
              <w:right w:val="nil"/>
            </w:tcBorders>
            <w:shd w:val="clear" w:color="auto" w:fill="auto"/>
            <w:noWrap/>
            <w:vAlign w:val="bottom"/>
            <w:hideMark/>
          </w:tcPr>
          <w:p w14:paraId="62A1AAB4" w14:textId="77777777" w:rsidR="000D262C" w:rsidRPr="00793E7E" w:rsidRDefault="000D262C" w:rsidP="00D731BC">
            <w:pPr>
              <w:ind w:firstLineChars="100" w:firstLine="200"/>
              <w:jc w:val="right"/>
              <w:rPr>
                <w:sz w:val="20"/>
                <w:szCs w:val="20"/>
              </w:rPr>
            </w:pPr>
            <w:r w:rsidRPr="00793E7E">
              <w:rPr>
                <w:sz w:val="20"/>
                <w:szCs w:val="20"/>
              </w:rPr>
              <w:t>490.16</w:t>
            </w:r>
          </w:p>
        </w:tc>
        <w:tc>
          <w:tcPr>
            <w:tcW w:w="1142" w:type="dxa"/>
            <w:tcBorders>
              <w:top w:val="nil"/>
              <w:left w:val="nil"/>
              <w:bottom w:val="nil"/>
              <w:right w:val="nil"/>
            </w:tcBorders>
            <w:shd w:val="clear" w:color="auto" w:fill="auto"/>
            <w:noWrap/>
            <w:vAlign w:val="bottom"/>
            <w:hideMark/>
          </w:tcPr>
          <w:p w14:paraId="6F1E9F91" w14:textId="77777777" w:rsidR="000D262C" w:rsidRPr="00793E7E" w:rsidRDefault="000D262C" w:rsidP="00D731BC">
            <w:pPr>
              <w:ind w:firstLineChars="100" w:firstLine="200"/>
              <w:jc w:val="right"/>
              <w:rPr>
                <w:sz w:val="20"/>
                <w:szCs w:val="20"/>
              </w:rPr>
            </w:pPr>
            <w:r w:rsidRPr="00793E7E">
              <w:rPr>
                <w:sz w:val="20"/>
                <w:szCs w:val="20"/>
              </w:rPr>
              <w:t>13.00</w:t>
            </w:r>
          </w:p>
        </w:tc>
        <w:tc>
          <w:tcPr>
            <w:tcW w:w="1241" w:type="dxa"/>
            <w:tcBorders>
              <w:top w:val="nil"/>
              <w:left w:val="nil"/>
              <w:bottom w:val="nil"/>
              <w:right w:val="nil"/>
            </w:tcBorders>
            <w:shd w:val="clear" w:color="auto" w:fill="auto"/>
            <w:noWrap/>
            <w:vAlign w:val="bottom"/>
            <w:hideMark/>
          </w:tcPr>
          <w:p w14:paraId="04DC7843" w14:textId="77777777" w:rsidR="000D262C" w:rsidRPr="00793E7E" w:rsidRDefault="000D262C" w:rsidP="00D731BC">
            <w:pPr>
              <w:ind w:firstLineChars="100" w:firstLine="200"/>
              <w:jc w:val="right"/>
              <w:rPr>
                <w:sz w:val="20"/>
                <w:szCs w:val="20"/>
              </w:rPr>
            </w:pPr>
            <w:r w:rsidRPr="00793E7E">
              <w:rPr>
                <w:sz w:val="20"/>
                <w:szCs w:val="20"/>
              </w:rPr>
              <w:t>59.50</w:t>
            </w:r>
          </w:p>
        </w:tc>
        <w:tc>
          <w:tcPr>
            <w:tcW w:w="1445" w:type="dxa"/>
            <w:tcBorders>
              <w:top w:val="nil"/>
              <w:left w:val="nil"/>
              <w:bottom w:val="nil"/>
              <w:right w:val="nil"/>
            </w:tcBorders>
            <w:shd w:val="clear" w:color="auto" w:fill="auto"/>
            <w:noWrap/>
            <w:vAlign w:val="bottom"/>
            <w:hideMark/>
          </w:tcPr>
          <w:p w14:paraId="18FE5C1D" w14:textId="77777777" w:rsidR="000D262C" w:rsidRPr="00793E7E" w:rsidRDefault="000D262C" w:rsidP="00D731BC">
            <w:pPr>
              <w:ind w:firstLineChars="100" w:firstLine="200"/>
              <w:jc w:val="right"/>
              <w:rPr>
                <w:sz w:val="20"/>
                <w:szCs w:val="20"/>
              </w:rPr>
            </w:pPr>
            <w:r w:rsidRPr="00793E7E">
              <w:rPr>
                <w:sz w:val="20"/>
                <w:szCs w:val="20"/>
              </w:rPr>
              <w:t>248.00</w:t>
            </w:r>
          </w:p>
        </w:tc>
        <w:tc>
          <w:tcPr>
            <w:tcW w:w="1142" w:type="dxa"/>
            <w:tcBorders>
              <w:top w:val="nil"/>
              <w:left w:val="nil"/>
              <w:bottom w:val="nil"/>
              <w:right w:val="nil"/>
            </w:tcBorders>
            <w:shd w:val="clear" w:color="auto" w:fill="auto"/>
            <w:noWrap/>
            <w:vAlign w:val="bottom"/>
            <w:hideMark/>
          </w:tcPr>
          <w:p w14:paraId="712079BB"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0B6AC200"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227D81CB" w14:textId="77777777" w:rsidR="000D262C" w:rsidRPr="00793E7E" w:rsidRDefault="000D262C" w:rsidP="00D731BC">
            <w:pPr>
              <w:rPr>
                <w:sz w:val="20"/>
                <w:szCs w:val="20"/>
              </w:rPr>
            </w:pPr>
            <w:proofErr w:type="spellStart"/>
            <w:r w:rsidRPr="00793E7E">
              <w:rPr>
                <w:sz w:val="20"/>
                <w:szCs w:val="20"/>
              </w:rPr>
              <w:t>TopPatPub</w:t>
            </w:r>
            <w:proofErr w:type="spellEnd"/>
          </w:p>
        </w:tc>
        <w:tc>
          <w:tcPr>
            <w:tcW w:w="1360" w:type="dxa"/>
            <w:tcBorders>
              <w:top w:val="nil"/>
              <w:left w:val="nil"/>
              <w:bottom w:val="nil"/>
              <w:right w:val="nil"/>
            </w:tcBorders>
            <w:shd w:val="clear" w:color="auto" w:fill="auto"/>
            <w:noWrap/>
            <w:vAlign w:val="bottom"/>
            <w:hideMark/>
          </w:tcPr>
          <w:p w14:paraId="43E90031" w14:textId="77777777" w:rsidR="000D262C" w:rsidRPr="00793E7E" w:rsidRDefault="000D262C" w:rsidP="00D731BC">
            <w:pPr>
              <w:ind w:firstLineChars="100" w:firstLine="200"/>
              <w:jc w:val="right"/>
              <w:rPr>
                <w:sz w:val="20"/>
                <w:szCs w:val="20"/>
              </w:rPr>
            </w:pPr>
            <w:r w:rsidRPr="00793E7E">
              <w:rPr>
                <w:sz w:val="20"/>
                <w:szCs w:val="20"/>
              </w:rPr>
              <w:t>72.66</w:t>
            </w:r>
          </w:p>
        </w:tc>
        <w:tc>
          <w:tcPr>
            <w:tcW w:w="1360" w:type="dxa"/>
            <w:tcBorders>
              <w:top w:val="nil"/>
              <w:left w:val="nil"/>
              <w:bottom w:val="nil"/>
              <w:right w:val="nil"/>
            </w:tcBorders>
            <w:shd w:val="clear" w:color="auto" w:fill="auto"/>
            <w:noWrap/>
            <w:vAlign w:val="bottom"/>
            <w:hideMark/>
          </w:tcPr>
          <w:p w14:paraId="5CB94186" w14:textId="77777777" w:rsidR="000D262C" w:rsidRPr="00793E7E" w:rsidRDefault="000D262C" w:rsidP="00D731BC">
            <w:pPr>
              <w:ind w:firstLineChars="100" w:firstLine="200"/>
              <w:jc w:val="right"/>
              <w:rPr>
                <w:sz w:val="20"/>
                <w:szCs w:val="20"/>
              </w:rPr>
            </w:pPr>
            <w:r w:rsidRPr="00793E7E">
              <w:rPr>
                <w:sz w:val="20"/>
                <w:szCs w:val="20"/>
              </w:rPr>
              <w:t>149.79</w:t>
            </w:r>
          </w:p>
        </w:tc>
        <w:tc>
          <w:tcPr>
            <w:tcW w:w="1142" w:type="dxa"/>
            <w:tcBorders>
              <w:top w:val="nil"/>
              <w:left w:val="nil"/>
              <w:bottom w:val="nil"/>
              <w:right w:val="nil"/>
            </w:tcBorders>
            <w:shd w:val="clear" w:color="auto" w:fill="auto"/>
            <w:noWrap/>
            <w:vAlign w:val="bottom"/>
            <w:hideMark/>
          </w:tcPr>
          <w:p w14:paraId="4A1396D5" w14:textId="77777777" w:rsidR="000D262C" w:rsidRPr="00793E7E" w:rsidRDefault="000D262C" w:rsidP="00D731BC">
            <w:pPr>
              <w:ind w:firstLineChars="100" w:firstLine="200"/>
              <w:jc w:val="right"/>
              <w:rPr>
                <w:sz w:val="20"/>
                <w:szCs w:val="20"/>
              </w:rPr>
            </w:pPr>
            <w:r w:rsidRPr="00793E7E">
              <w:rPr>
                <w:sz w:val="20"/>
                <w:szCs w:val="20"/>
              </w:rPr>
              <w:t>.00</w:t>
            </w:r>
          </w:p>
        </w:tc>
        <w:tc>
          <w:tcPr>
            <w:tcW w:w="1241" w:type="dxa"/>
            <w:tcBorders>
              <w:top w:val="nil"/>
              <w:left w:val="nil"/>
              <w:bottom w:val="nil"/>
              <w:right w:val="nil"/>
            </w:tcBorders>
            <w:shd w:val="clear" w:color="auto" w:fill="auto"/>
            <w:noWrap/>
            <w:vAlign w:val="bottom"/>
            <w:hideMark/>
          </w:tcPr>
          <w:p w14:paraId="6C8E4B75" w14:textId="77777777" w:rsidR="000D262C" w:rsidRPr="00793E7E" w:rsidRDefault="000D262C" w:rsidP="00D731BC">
            <w:pPr>
              <w:ind w:firstLineChars="100" w:firstLine="200"/>
              <w:jc w:val="right"/>
              <w:rPr>
                <w:sz w:val="20"/>
                <w:szCs w:val="20"/>
              </w:rPr>
            </w:pPr>
            <w:r w:rsidRPr="00793E7E">
              <w:rPr>
                <w:sz w:val="20"/>
                <w:szCs w:val="20"/>
              </w:rPr>
              <w:t>8.00</w:t>
            </w:r>
          </w:p>
        </w:tc>
        <w:tc>
          <w:tcPr>
            <w:tcW w:w="1445" w:type="dxa"/>
            <w:tcBorders>
              <w:top w:val="nil"/>
              <w:left w:val="nil"/>
              <w:bottom w:val="nil"/>
              <w:right w:val="nil"/>
            </w:tcBorders>
            <w:shd w:val="clear" w:color="auto" w:fill="auto"/>
            <w:noWrap/>
            <w:vAlign w:val="bottom"/>
            <w:hideMark/>
          </w:tcPr>
          <w:p w14:paraId="29F1BECB" w14:textId="77777777" w:rsidR="000D262C" w:rsidRPr="00793E7E" w:rsidRDefault="000D262C" w:rsidP="00D731BC">
            <w:pPr>
              <w:ind w:firstLineChars="100" w:firstLine="200"/>
              <w:jc w:val="right"/>
              <w:rPr>
                <w:sz w:val="20"/>
                <w:szCs w:val="20"/>
              </w:rPr>
            </w:pPr>
            <w:r w:rsidRPr="00793E7E">
              <w:rPr>
                <w:sz w:val="20"/>
                <w:szCs w:val="20"/>
              </w:rPr>
              <w:t>65.00</w:t>
            </w:r>
          </w:p>
        </w:tc>
        <w:tc>
          <w:tcPr>
            <w:tcW w:w="1142" w:type="dxa"/>
            <w:tcBorders>
              <w:top w:val="nil"/>
              <w:left w:val="nil"/>
              <w:bottom w:val="nil"/>
              <w:right w:val="nil"/>
            </w:tcBorders>
            <w:shd w:val="clear" w:color="auto" w:fill="auto"/>
            <w:noWrap/>
            <w:vAlign w:val="bottom"/>
            <w:hideMark/>
          </w:tcPr>
          <w:p w14:paraId="3A312BD1"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3D3F0D3C"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19A14202" w14:textId="77777777" w:rsidR="000D262C" w:rsidRPr="00793E7E" w:rsidRDefault="000D262C" w:rsidP="00D731BC">
            <w:pPr>
              <w:rPr>
                <w:sz w:val="20"/>
                <w:szCs w:val="20"/>
              </w:rPr>
            </w:pPr>
            <w:proofErr w:type="spellStart"/>
            <w:r w:rsidRPr="00793E7E">
              <w:rPr>
                <w:sz w:val="20"/>
                <w:szCs w:val="20"/>
              </w:rPr>
              <w:t>TopPatPri</w:t>
            </w:r>
            <w:proofErr w:type="spellEnd"/>
          </w:p>
        </w:tc>
        <w:tc>
          <w:tcPr>
            <w:tcW w:w="1360" w:type="dxa"/>
            <w:tcBorders>
              <w:top w:val="nil"/>
              <w:left w:val="nil"/>
              <w:bottom w:val="nil"/>
              <w:right w:val="nil"/>
            </w:tcBorders>
            <w:shd w:val="clear" w:color="auto" w:fill="auto"/>
            <w:noWrap/>
            <w:vAlign w:val="bottom"/>
            <w:hideMark/>
          </w:tcPr>
          <w:p w14:paraId="5A6E0F8E" w14:textId="77777777" w:rsidR="000D262C" w:rsidRPr="00793E7E" w:rsidRDefault="000D262C" w:rsidP="00D731BC">
            <w:pPr>
              <w:ind w:firstLineChars="100" w:firstLine="200"/>
              <w:jc w:val="right"/>
              <w:rPr>
                <w:sz w:val="20"/>
                <w:szCs w:val="20"/>
              </w:rPr>
            </w:pPr>
            <w:r w:rsidRPr="00793E7E">
              <w:rPr>
                <w:sz w:val="20"/>
                <w:szCs w:val="20"/>
              </w:rPr>
              <w:t>142.67</w:t>
            </w:r>
          </w:p>
        </w:tc>
        <w:tc>
          <w:tcPr>
            <w:tcW w:w="1360" w:type="dxa"/>
            <w:tcBorders>
              <w:top w:val="nil"/>
              <w:left w:val="nil"/>
              <w:bottom w:val="nil"/>
              <w:right w:val="nil"/>
            </w:tcBorders>
            <w:shd w:val="clear" w:color="auto" w:fill="auto"/>
            <w:noWrap/>
            <w:vAlign w:val="bottom"/>
            <w:hideMark/>
          </w:tcPr>
          <w:p w14:paraId="4B57A9B4" w14:textId="77777777" w:rsidR="000D262C" w:rsidRPr="00793E7E" w:rsidRDefault="000D262C" w:rsidP="00D731BC">
            <w:pPr>
              <w:ind w:firstLineChars="100" w:firstLine="200"/>
              <w:jc w:val="right"/>
              <w:rPr>
                <w:sz w:val="20"/>
                <w:szCs w:val="20"/>
              </w:rPr>
            </w:pPr>
            <w:r w:rsidRPr="00793E7E">
              <w:rPr>
                <w:sz w:val="20"/>
                <w:szCs w:val="20"/>
              </w:rPr>
              <w:t>315.00</w:t>
            </w:r>
          </w:p>
        </w:tc>
        <w:tc>
          <w:tcPr>
            <w:tcW w:w="1142" w:type="dxa"/>
            <w:tcBorders>
              <w:top w:val="nil"/>
              <w:left w:val="nil"/>
              <w:bottom w:val="nil"/>
              <w:right w:val="nil"/>
            </w:tcBorders>
            <w:shd w:val="clear" w:color="auto" w:fill="auto"/>
            <w:noWrap/>
            <w:vAlign w:val="bottom"/>
            <w:hideMark/>
          </w:tcPr>
          <w:p w14:paraId="7D16468A" w14:textId="77777777" w:rsidR="000D262C" w:rsidRPr="00793E7E" w:rsidRDefault="000D262C" w:rsidP="00D731BC">
            <w:pPr>
              <w:ind w:firstLineChars="100" w:firstLine="200"/>
              <w:jc w:val="right"/>
              <w:rPr>
                <w:sz w:val="20"/>
                <w:szCs w:val="20"/>
              </w:rPr>
            </w:pPr>
            <w:r w:rsidRPr="00793E7E">
              <w:rPr>
                <w:sz w:val="20"/>
                <w:szCs w:val="20"/>
              </w:rPr>
              <w:t>10.00</w:t>
            </w:r>
          </w:p>
        </w:tc>
        <w:tc>
          <w:tcPr>
            <w:tcW w:w="1241" w:type="dxa"/>
            <w:tcBorders>
              <w:top w:val="nil"/>
              <w:left w:val="nil"/>
              <w:bottom w:val="nil"/>
              <w:right w:val="nil"/>
            </w:tcBorders>
            <w:shd w:val="clear" w:color="auto" w:fill="auto"/>
            <w:noWrap/>
            <w:vAlign w:val="bottom"/>
            <w:hideMark/>
          </w:tcPr>
          <w:p w14:paraId="5A9D0867" w14:textId="77777777" w:rsidR="000D262C" w:rsidRPr="00793E7E" w:rsidRDefault="000D262C" w:rsidP="00D731BC">
            <w:pPr>
              <w:ind w:firstLineChars="100" w:firstLine="200"/>
              <w:jc w:val="right"/>
              <w:rPr>
                <w:sz w:val="20"/>
                <w:szCs w:val="20"/>
              </w:rPr>
            </w:pPr>
            <w:r w:rsidRPr="00793E7E">
              <w:rPr>
                <w:sz w:val="20"/>
                <w:szCs w:val="20"/>
              </w:rPr>
              <w:t>36.00</w:t>
            </w:r>
          </w:p>
        </w:tc>
        <w:tc>
          <w:tcPr>
            <w:tcW w:w="1445" w:type="dxa"/>
            <w:tcBorders>
              <w:top w:val="nil"/>
              <w:left w:val="nil"/>
              <w:bottom w:val="nil"/>
              <w:right w:val="nil"/>
            </w:tcBorders>
            <w:shd w:val="clear" w:color="auto" w:fill="auto"/>
            <w:noWrap/>
            <w:vAlign w:val="bottom"/>
            <w:hideMark/>
          </w:tcPr>
          <w:p w14:paraId="55584363" w14:textId="77777777" w:rsidR="000D262C" w:rsidRPr="00793E7E" w:rsidRDefault="000D262C" w:rsidP="00D731BC">
            <w:pPr>
              <w:ind w:firstLineChars="100" w:firstLine="200"/>
              <w:jc w:val="right"/>
              <w:rPr>
                <w:sz w:val="20"/>
                <w:szCs w:val="20"/>
              </w:rPr>
            </w:pPr>
            <w:r w:rsidRPr="00793E7E">
              <w:rPr>
                <w:sz w:val="20"/>
                <w:szCs w:val="20"/>
              </w:rPr>
              <w:t>131.00</w:t>
            </w:r>
          </w:p>
        </w:tc>
        <w:tc>
          <w:tcPr>
            <w:tcW w:w="1142" w:type="dxa"/>
            <w:tcBorders>
              <w:top w:val="nil"/>
              <w:left w:val="nil"/>
              <w:bottom w:val="nil"/>
              <w:right w:val="nil"/>
            </w:tcBorders>
            <w:shd w:val="clear" w:color="auto" w:fill="auto"/>
            <w:noWrap/>
            <w:vAlign w:val="bottom"/>
            <w:hideMark/>
          </w:tcPr>
          <w:p w14:paraId="361E235A"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104B4865"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36EB92F6" w14:textId="77777777" w:rsidR="000D262C" w:rsidRPr="00793E7E" w:rsidRDefault="000D262C" w:rsidP="00D731BC">
            <w:pPr>
              <w:rPr>
                <w:sz w:val="20"/>
                <w:szCs w:val="20"/>
              </w:rPr>
            </w:pPr>
            <w:proofErr w:type="spellStart"/>
            <w:r w:rsidRPr="00793E7E">
              <w:rPr>
                <w:sz w:val="20"/>
                <w:szCs w:val="20"/>
              </w:rPr>
              <w:t>PatSale</w:t>
            </w:r>
            <w:proofErr w:type="spellEnd"/>
          </w:p>
        </w:tc>
        <w:tc>
          <w:tcPr>
            <w:tcW w:w="1360" w:type="dxa"/>
            <w:tcBorders>
              <w:top w:val="nil"/>
              <w:left w:val="nil"/>
              <w:bottom w:val="nil"/>
              <w:right w:val="nil"/>
            </w:tcBorders>
            <w:shd w:val="clear" w:color="auto" w:fill="auto"/>
            <w:noWrap/>
            <w:vAlign w:val="bottom"/>
            <w:hideMark/>
          </w:tcPr>
          <w:p w14:paraId="0671AAE2" w14:textId="77777777" w:rsidR="000D262C" w:rsidRPr="00793E7E" w:rsidRDefault="000D262C" w:rsidP="00D731BC">
            <w:pPr>
              <w:ind w:firstLineChars="100" w:firstLine="200"/>
              <w:jc w:val="right"/>
              <w:rPr>
                <w:sz w:val="20"/>
                <w:szCs w:val="20"/>
              </w:rPr>
            </w:pPr>
            <w:r w:rsidRPr="00793E7E">
              <w:rPr>
                <w:sz w:val="20"/>
                <w:szCs w:val="20"/>
              </w:rPr>
              <w:t>802.87</w:t>
            </w:r>
          </w:p>
        </w:tc>
        <w:tc>
          <w:tcPr>
            <w:tcW w:w="1360" w:type="dxa"/>
            <w:tcBorders>
              <w:top w:val="nil"/>
              <w:left w:val="nil"/>
              <w:bottom w:val="nil"/>
              <w:right w:val="nil"/>
            </w:tcBorders>
            <w:shd w:val="clear" w:color="auto" w:fill="auto"/>
            <w:noWrap/>
            <w:vAlign w:val="bottom"/>
            <w:hideMark/>
          </w:tcPr>
          <w:p w14:paraId="51B54677" w14:textId="77777777" w:rsidR="000D262C" w:rsidRPr="00793E7E" w:rsidRDefault="000D262C" w:rsidP="00D731BC">
            <w:pPr>
              <w:ind w:firstLineChars="100" w:firstLine="200"/>
              <w:jc w:val="right"/>
              <w:rPr>
                <w:sz w:val="20"/>
                <w:szCs w:val="20"/>
              </w:rPr>
            </w:pPr>
            <w:r w:rsidRPr="00793E7E">
              <w:rPr>
                <w:sz w:val="20"/>
                <w:szCs w:val="20"/>
              </w:rPr>
              <w:t>1471.92</w:t>
            </w:r>
          </w:p>
        </w:tc>
        <w:tc>
          <w:tcPr>
            <w:tcW w:w="1142" w:type="dxa"/>
            <w:tcBorders>
              <w:top w:val="nil"/>
              <w:left w:val="nil"/>
              <w:bottom w:val="nil"/>
              <w:right w:val="nil"/>
            </w:tcBorders>
            <w:shd w:val="clear" w:color="auto" w:fill="auto"/>
            <w:noWrap/>
            <w:vAlign w:val="bottom"/>
            <w:hideMark/>
          </w:tcPr>
          <w:p w14:paraId="325D1D12" w14:textId="77777777" w:rsidR="000D262C" w:rsidRPr="00793E7E" w:rsidRDefault="000D262C" w:rsidP="00D731BC">
            <w:pPr>
              <w:ind w:firstLineChars="100" w:firstLine="200"/>
              <w:jc w:val="right"/>
              <w:rPr>
                <w:sz w:val="20"/>
                <w:szCs w:val="20"/>
              </w:rPr>
            </w:pPr>
            <w:r w:rsidRPr="00793E7E">
              <w:rPr>
                <w:sz w:val="20"/>
                <w:szCs w:val="20"/>
              </w:rPr>
              <w:t>39.00</w:t>
            </w:r>
          </w:p>
        </w:tc>
        <w:tc>
          <w:tcPr>
            <w:tcW w:w="1241" w:type="dxa"/>
            <w:tcBorders>
              <w:top w:val="nil"/>
              <w:left w:val="nil"/>
              <w:bottom w:val="nil"/>
              <w:right w:val="nil"/>
            </w:tcBorders>
            <w:shd w:val="clear" w:color="auto" w:fill="auto"/>
            <w:noWrap/>
            <w:vAlign w:val="bottom"/>
            <w:hideMark/>
          </w:tcPr>
          <w:p w14:paraId="39310D36" w14:textId="77777777" w:rsidR="000D262C" w:rsidRPr="00793E7E" w:rsidRDefault="000D262C" w:rsidP="00D731BC">
            <w:pPr>
              <w:ind w:firstLineChars="100" w:firstLine="200"/>
              <w:jc w:val="right"/>
              <w:rPr>
                <w:sz w:val="20"/>
                <w:szCs w:val="20"/>
              </w:rPr>
            </w:pPr>
            <w:r w:rsidRPr="00793E7E">
              <w:rPr>
                <w:sz w:val="20"/>
                <w:szCs w:val="20"/>
              </w:rPr>
              <w:t>211.00</w:t>
            </w:r>
          </w:p>
        </w:tc>
        <w:tc>
          <w:tcPr>
            <w:tcW w:w="1445" w:type="dxa"/>
            <w:tcBorders>
              <w:top w:val="nil"/>
              <w:left w:val="nil"/>
              <w:bottom w:val="nil"/>
              <w:right w:val="nil"/>
            </w:tcBorders>
            <w:shd w:val="clear" w:color="auto" w:fill="auto"/>
            <w:noWrap/>
            <w:vAlign w:val="bottom"/>
            <w:hideMark/>
          </w:tcPr>
          <w:p w14:paraId="29D4AA02" w14:textId="77777777" w:rsidR="000D262C" w:rsidRPr="00793E7E" w:rsidRDefault="000D262C" w:rsidP="00D731BC">
            <w:pPr>
              <w:ind w:firstLineChars="100" w:firstLine="200"/>
              <w:jc w:val="right"/>
              <w:rPr>
                <w:sz w:val="20"/>
                <w:szCs w:val="20"/>
              </w:rPr>
            </w:pPr>
            <w:r w:rsidRPr="00793E7E">
              <w:rPr>
                <w:sz w:val="20"/>
                <w:szCs w:val="20"/>
              </w:rPr>
              <w:t>810.00</w:t>
            </w:r>
          </w:p>
        </w:tc>
        <w:tc>
          <w:tcPr>
            <w:tcW w:w="1142" w:type="dxa"/>
            <w:tcBorders>
              <w:top w:val="nil"/>
              <w:left w:val="nil"/>
              <w:bottom w:val="nil"/>
              <w:right w:val="nil"/>
            </w:tcBorders>
            <w:shd w:val="clear" w:color="auto" w:fill="auto"/>
            <w:noWrap/>
            <w:vAlign w:val="bottom"/>
            <w:hideMark/>
          </w:tcPr>
          <w:p w14:paraId="5E8ADCF3"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2C7B0192"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332516AB" w14:textId="77777777" w:rsidR="000D262C" w:rsidRPr="00793E7E" w:rsidRDefault="000D262C" w:rsidP="00D731BC">
            <w:pPr>
              <w:rPr>
                <w:sz w:val="20"/>
                <w:szCs w:val="20"/>
              </w:rPr>
            </w:pPr>
            <w:proofErr w:type="spellStart"/>
            <w:r w:rsidRPr="00793E7E">
              <w:rPr>
                <w:sz w:val="20"/>
                <w:szCs w:val="20"/>
              </w:rPr>
              <w:t>PriPubPsale</w:t>
            </w:r>
            <w:proofErr w:type="spellEnd"/>
          </w:p>
        </w:tc>
        <w:tc>
          <w:tcPr>
            <w:tcW w:w="1360" w:type="dxa"/>
            <w:tcBorders>
              <w:top w:val="nil"/>
              <w:left w:val="nil"/>
              <w:bottom w:val="nil"/>
              <w:right w:val="nil"/>
            </w:tcBorders>
            <w:shd w:val="clear" w:color="auto" w:fill="auto"/>
            <w:noWrap/>
            <w:vAlign w:val="bottom"/>
            <w:hideMark/>
          </w:tcPr>
          <w:p w14:paraId="30E37F01" w14:textId="77777777" w:rsidR="000D262C" w:rsidRPr="00793E7E" w:rsidRDefault="000D262C" w:rsidP="00D731BC">
            <w:pPr>
              <w:ind w:firstLineChars="100" w:firstLine="200"/>
              <w:jc w:val="right"/>
              <w:rPr>
                <w:sz w:val="20"/>
                <w:szCs w:val="20"/>
              </w:rPr>
            </w:pPr>
            <w:r w:rsidRPr="00793E7E">
              <w:rPr>
                <w:sz w:val="20"/>
                <w:szCs w:val="20"/>
              </w:rPr>
              <w:t>487.98</w:t>
            </w:r>
          </w:p>
        </w:tc>
        <w:tc>
          <w:tcPr>
            <w:tcW w:w="1360" w:type="dxa"/>
            <w:tcBorders>
              <w:top w:val="nil"/>
              <w:left w:val="nil"/>
              <w:bottom w:val="nil"/>
              <w:right w:val="nil"/>
            </w:tcBorders>
            <w:shd w:val="clear" w:color="auto" w:fill="auto"/>
            <w:noWrap/>
            <w:vAlign w:val="bottom"/>
            <w:hideMark/>
          </w:tcPr>
          <w:p w14:paraId="228C1DE2" w14:textId="77777777" w:rsidR="000D262C" w:rsidRPr="00793E7E" w:rsidRDefault="000D262C" w:rsidP="00D731BC">
            <w:pPr>
              <w:ind w:firstLineChars="100" w:firstLine="200"/>
              <w:jc w:val="right"/>
              <w:rPr>
                <w:sz w:val="20"/>
                <w:szCs w:val="20"/>
              </w:rPr>
            </w:pPr>
            <w:r w:rsidRPr="00793E7E">
              <w:rPr>
                <w:sz w:val="20"/>
                <w:szCs w:val="20"/>
              </w:rPr>
              <w:t>919.85</w:t>
            </w:r>
          </w:p>
        </w:tc>
        <w:tc>
          <w:tcPr>
            <w:tcW w:w="1142" w:type="dxa"/>
            <w:tcBorders>
              <w:top w:val="nil"/>
              <w:left w:val="nil"/>
              <w:bottom w:val="nil"/>
              <w:right w:val="nil"/>
            </w:tcBorders>
            <w:shd w:val="clear" w:color="auto" w:fill="auto"/>
            <w:noWrap/>
            <w:vAlign w:val="bottom"/>
            <w:hideMark/>
          </w:tcPr>
          <w:p w14:paraId="74633CBE" w14:textId="77777777" w:rsidR="000D262C" w:rsidRPr="00793E7E" w:rsidRDefault="000D262C" w:rsidP="00D731BC">
            <w:pPr>
              <w:ind w:firstLineChars="100" w:firstLine="200"/>
              <w:jc w:val="right"/>
              <w:rPr>
                <w:sz w:val="20"/>
                <w:szCs w:val="20"/>
              </w:rPr>
            </w:pPr>
            <w:r w:rsidRPr="00793E7E">
              <w:rPr>
                <w:sz w:val="20"/>
                <w:szCs w:val="20"/>
              </w:rPr>
              <w:t>30.00</w:t>
            </w:r>
          </w:p>
        </w:tc>
        <w:tc>
          <w:tcPr>
            <w:tcW w:w="1241" w:type="dxa"/>
            <w:tcBorders>
              <w:top w:val="nil"/>
              <w:left w:val="nil"/>
              <w:bottom w:val="nil"/>
              <w:right w:val="nil"/>
            </w:tcBorders>
            <w:shd w:val="clear" w:color="auto" w:fill="auto"/>
            <w:noWrap/>
            <w:vAlign w:val="bottom"/>
            <w:hideMark/>
          </w:tcPr>
          <w:p w14:paraId="1E1E3678" w14:textId="77777777" w:rsidR="000D262C" w:rsidRPr="00793E7E" w:rsidRDefault="000D262C" w:rsidP="00D731BC">
            <w:pPr>
              <w:ind w:firstLineChars="100" w:firstLine="200"/>
              <w:jc w:val="right"/>
              <w:rPr>
                <w:sz w:val="20"/>
                <w:szCs w:val="20"/>
              </w:rPr>
            </w:pPr>
            <w:r w:rsidRPr="00793E7E">
              <w:rPr>
                <w:sz w:val="20"/>
                <w:szCs w:val="20"/>
              </w:rPr>
              <w:t>143.50</w:t>
            </w:r>
          </w:p>
        </w:tc>
        <w:tc>
          <w:tcPr>
            <w:tcW w:w="1445" w:type="dxa"/>
            <w:tcBorders>
              <w:top w:val="nil"/>
              <w:left w:val="nil"/>
              <w:bottom w:val="nil"/>
              <w:right w:val="nil"/>
            </w:tcBorders>
            <w:shd w:val="clear" w:color="auto" w:fill="auto"/>
            <w:noWrap/>
            <w:vAlign w:val="bottom"/>
            <w:hideMark/>
          </w:tcPr>
          <w:p w14:paraId="081C4D5F" w14:textId="77777777" w:rsidR="000D262C" w:rsidRPr="00793E7E" w:rsidRDefault="000D262C" w:rsidP="00D731BC">
            <w:pPr>
              <w:ind w:firstLineChars="100" w:firstLine="200"/>
              <w:jc w:val="right"/>
              <w:rPr>
                <w:sz w:val="20"/>
                <w:szCs w:val="20"/>
              </w:rPr>
            </w:pPr>
            <w:r w:rsidRPr="00793E7E">
              <w:rPr>
                <w:sz w:val="20"/>
                <w:szCs w:val="20"/>
              </w:rPr>
              <w:t>534.00</w:t>
            </w:r>
          </w:p>
        </w:tc>
        <w:tc>
          <w:tcPr>
            <w:tcW w:w="1142" w:type="dxa"/>
            <w:tcBorders>
              <w:top w:val="nil"/>
              <w:left w:val="nil"/>
              <w:bottom w:val="nil"/>
              <w:right w:val="nil"/>
            </w:tcBorders>
            <w:shd w:val="clear" w:color="auto" w:fill="auto"/>
            <w:noWrap/>
            <w:vAlign w:val="bottom"/>
            <w:hideMark/>
          </w:tcPr>
          <w:p w14:paraId="40D0FCB2"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4AE4613E"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05F80DC4" w14:textId="77777777" w:rsidR="000D262C" w:rsidRPr="00793E7E" w:rsidRDefault="000D262C" w:rsidP="00D731BC">
            <w:pPr>
              <w:rPr>
                <w:sz w:val="20"/>
                <w:szCs w:val="20"/>
              </w:rPr>
            </w:pPr>
            <w:r w:rsidRPr="00793E7E">
              <w:rPr>
                <w:sz w:val="20"/>
                <w:szCs w:val="20"/>
              </w:rPr>
              <w:t>TM&amp;A</w:t>
            </w:r>
          </w:p>
        </w:tc>
        <w:tc>
          <w:tcPr>
            <w:tcW w:w="1360" w:type="dxa"/>
            <w:tcBorders>
              <w:top w:val="nil"/>
              <w:left w:val="nil"/>
              <w:bottom w:val="nil"/>
              <w:right w:val="nil"/>
            </w:tcBorders>
            <w:shd w:val="clear" w:color="auto" w:fill="auto"/>
            <w:noWrap/>
            <w:vAlign w:val="bottom"/>
            <w:hideMark/>
          </w:tcPr>
          <w:p w14:paraId="1834D5DF" w14:textId="77777777" w:rsidR="000D262C" w:rsidRPr="00793E7E" w:rsidRDefault="000D262C" w:rsidP="00D731BC">
            <w:pPr>
              <w:ind w:firstLineChars="100" w:firstLine="200"/>
              <w:jc w:val="right"/>
              <w:rPr>
                <w:sz w:val="20"/>
                <w:szCs w:val="20"/>
              </w:rPr>
            </w:pPr>
            <w:r w:rsidRPr="00793E7E">
              <w:rPr>
                <w:sz w:val="20"/>
                <w:szCs w:val="20"/>
              </w:rPr>
              <w:t>36.18</w:t>
            </w:r>
          </w:p>
        </w:tc>
        <w:tc>
          <w:tcPr>
            <w:tcW w:w="1360" w:type="dxa"/>
            <w:tcBorders>
              <w:top w:val="nil"/>
              <w:left w:val="nil"/>
              <w:bottom w:val="nil"/>
              <w:right w:val="nil"/>
            </w:tcBorders>
            <w:shd w:val="clear" w:color="auto" w:fill="auto"/>
            <w:noWrap/>
            <w:vAlign w:val="bottom"/>
            <w:hideMark/>
          </w:tcPr>
          <w:p w14:paraId="3DFD924B" w14:textId="77777777" w:rsidR="000D262C" w:rsidRPr="00793E7E" w:rsidRDefault="000D262C" w:rsidP="00D731BC">
            <w:pPr>
              <w:ind w:firstLineChars="100" w:firstLine="200"/>
              <w:jc w:val="right"/>
              <w:rPr>
                <w:sz w:val="20"/>
                <w:szCs w:val="20"/>
              </w:rPr>
            </w:pPr>
            <w:r w:rsidRPr="00793E7E">
              <w:rPr>
                <w:sz w:val="20"/>
                <w:szCs w:val="20"/>
              </w:rPr>
              <w:t>51.20</w:t>
            </w:r>
          </w:p>
        </w:tc>
        <w:tc>
          <w:tcPr>
            <w:tcW w:w="1142" w:type="dxa"/>
            <w:tcBorders>
              <w:top w:val="nil"/>
              <w:left w:val="nil"/>
              <w:bottom w:val="nil"/>
              <w:right w:val="nil"/>
            </w:tcBorders>
            <w:shd w:val="clear" w:color="auto" w:fill="auto"/>
            <w:noWrap/>
            <w:vAlign w:val="bottom"/>
            <w:hideMark/>
          </w:tcPr>
          <w:p w14:paraId="43E22F9F" w14:textId="77777777" w:rsidR="000D262C" w:rsidRPr="00793E7E" w:rsidRDefault="000D262C" w:rsidP="00D731BC">
            <w:pPr>
              <w:ind w:firstLineChars="100" w:firstLine="200"/>
              <w:jc w:val="right"/>
              <w:rPr>
                <w:sz w:val="20"/>
                <w:szCs w:val="20"/>
              </w:rPr>
            </w:pPr>
            <w:r w:rsidRPr="00793E7E">
              <w:rPr>
                <w:sz w:val="20"/>
                <w:szCs w:val="20"/>
              </w:rPr>
              <w:t>7.00</w:t>
            </w:r>
          </w:p>
        </w:tc>
        <w:tc>
          <w:tcPr>
            <w:tcW w:w="1241" w:type="dxa"/>
            <w:tcBorders>
              <w:top w:val="nil"/>
              <w:left w:val="nil"/>
              <w:bottom w:val="nil"/>
              <w:right w:val="nil"/>
            </w:tcBorders>
            <w:shd w:val="clear" w:color="auto" w:fill="auto"/>
            <w:noWrap/>
            <w:vAlign w:val="bottom"/>
            <w:hideMark/>
          </w:tcPr>
          <w:p w14:paraId="5749C193" w14:textId="77777777" w:rsidR="000D262C" w:rsidRPr="00793E7E" w:rsidRDefault="000D262C" w:rsidP="00D731BC">
            <w:pPr>
              <w:ind w:firstLineChars="100" w:firstLine="200"/>
              <w:jc w:val="right"/>
              <w:rPr>
                <w:sz w:val="20"/>
                <w:szCs w:val="20"/>
              </w:rPr>
            </w:pPr>
            <w:r w:rsidRPr="00793E7E">
              <w:rPr>
                <w:sz w:val="20"/>
                <w:szCs w:val="20"/>
              </w:rPr>
              <w:t>18.00</w:t>
            </w:r>
          </w:p>
        </w:tc>
        <w:tc>
          <w:tcPr>
            <w:tcW w:w="1445" w:type="dxa"/>
            <w:tcBorders>
              <w:top w:val="nil"/>
              <w:left w:val="nil"/>
              <w:bottom w:val="nil"/>
              <w:right w:val="nil"/>
            </w:tcBorders>
            <w:shd w:val="clear" w:color="auto" w:fill="auto"/>
            <w:noWrap/>
            <w:vAlign w:val="bottom"/>
            <w:hideMark/>
          </w:tcPr>
          <w:p w14:paraId="439403F0" w14:textId="77777777" w:rsidR="000D262C" w:rsidRPr="00793E7E" w:rsidRDefault="000D262C" w:rsidP="00D731BC">
            <w:pPr>
              <w:ind w:firstLineChars="100" w:firstLine="200"/>
              <w:jc w:val="right"/>
              <w:rPr>
                <w:sz w:val="20"/>
                <w:szCs w:val="20"/>
              </w:rPr>
            </w:pPr>
            <w:r w:rsidRPr="00793E7E">
              <w:rPr>
                <w:sz w:val="20"/>
                <w:szCs w:val="20"/>
              </w:rPr>
              <w:t>44.00</w:t>
            </w:r>
          </w:p>
        </w:tc>
        <w:tc>
          <w:tcPr>
            <w:tcW w:w="1142" w:type="dxa"/>
            <w:tcBorders>
              <w:top w:val="nil"/>
              <w:left w:val="nil"/>
              <w:bottom w:val="nil"/>
              <w:right w:val="nil"/>
            </w:tcBorders>
            <w:shd w:val="clear" w:color="auto" w:fill="auto"/>
            <w:noWrap/>
            <w:vAlign w:val="bottom"/>
            <w:hideMark/>
          </w:tcPr>
          <w:p w14:paraId="2067D85E" w14:textId="77777777" w:rsidR="000D262C" w:rsidRPr="00793E7E" w:rsidRDefault="000D262C" w:rsidP="00D731BC">
            <w:pPr>
              <w:ind w:firstLineChars="100" w:firstLine="200"/>
              <w:jc w:val="right"/>
              <w:rPr>
                <w:sz w:val="20"/>
                <w:szCs w:val="20"/>
              </w:rPr>
            </w:pPr>
            <w:r w:rsidRPr="00793E7E">
              <w:rPr>
                <w:sz w:val="20"/>
                <w:szCs w:val="20"/>
              </w:rPr>
              <w:t>2012</w:t>
            </w:r>
          </w:p>
        </w:tc>
      </w:tr>
      <w:tr w:rsidR="00D9402A" w:rsidRPr="00793E7E" w14:paraId="78B9D8E1"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36737239" w14:textId="77777777" w:rsidR="000D262C" w:rsidRPr="00793E7E" w:rsidRDefault="000D262C" w:rsidP="00D731BC">
            <w:pPr>
              <w:rPr>
                <w:sz w:val="20"/>
                <w:szCs w:val="20"/>
              </w:rPr>
            </w:pPr>
            <w:proofErr w:type="spellStart"/>
            <w:r w:rsidRPr="00793E7E">
              <w:rPr>
                <w:sz w:val="20"/>
                <w:szCs w:val="20"/>
              </w:rPr>
              <w:t>TPubM&amp;A</w:t>
            </w:r>
            <w:proofErr w:type="spellEnd"/>
          </w:p>
        </w:tc>
        <w:tc>
          <w:tcPr>
            <w:tcW w:w="1360" w:type="dxa"/>
            <w:tcBorders>
              <w:top w:val="nil"/>
              <w:left w:val="nil"/>
              <w:bottom w:val="nil"/>
              <w:right w:val="nil"/>
            </w:tcBorders>
            <w:shd w:val="clear" w:color="auto" w:fill="auto"/>
            <w:noWrap/>
            <w:vAlign w:val="bottom"/>
            <w:hideMark/>
          </w:tcPr>
          <w:p w14:paraId="05F1C15D" w14:textId="77777777" w:rsidR="000D262C" w:rsidRPr="00793E7E" w:rsidRDefault="000D262C" w:rsidP="00D731BC">
            <w:pPr>
              <w:ind w:firstLineChars="100" w:firstLine="200"/>
              <w:jc w:val="right"/>
              <w:rPr>
                <w:sz w:val="20"/>
                <w:szCs w:val="20"/>
              </w:rPr>
            </w:pPr>
            <w:r w:rsidRPr="00793E7E">
              <w:rPr>
                <w:sz w:val="20"/>
                <w:szCs w:val="20"/>
              </w:rPr>
              <w:t>7.82</w:t>
            </w:r>
          </w:p>
        </w:tc>
        <w:tc>
          <w:tcPr>
            <w:tcW w:w="1360" w:type="dxa"/>
            <w:tcBorders>
              <w:top w:val="nil"/>
              <w:left w:val="nil"/>
              <w:bottom w:val="nil"/>
              <w:right w:val="nil"/>
            </w:tcBorders>
            <w:shd w:val="clear" w:color="auto" w:fill="auto"/>
            <w:noWrap/>
            <w:vAlign w:val="bottom"/>
            <w:hideMark/>
          </w:tcPr>
          <w:p w14:paraId="2693B94B" w14:textId="77777777" w:rsidR="000D262C" w:rsidRPr="00793E7E" w:rsidRDefault="000D262C" w:rsidP="00D731BC">
            <w:pPr>
              <w:ind w:firstLineChars="100" w:firstLine="200"/>
              <w:jc w:val="right"/>
              <w:rPr>
                <w:sz w:val="20"/>
                <w:szCs w:val="20"/>
              </w:rPr>
            </w:pPr>
            <w:r w:rsidRPr="00793E7E">
              <w:rPr>
                <w:sz w:val="20"/>
                <w:szCs w:val="20"/>
              </w:rPr>
              <w:t>13.94</w:t>
            </w:r>
          </w:p>
        </w:tc>
        <w:tc>
          <w:tcPr>
            <w:tcW w:w="1142" w:type="dxa"/>
            <w:tcBorders>
              <w:top w:val="nil"/>
              <w:left w:val="nil"/>
              <w:bottom w:val="nil"/>
              <w:right w:val="nil"/>
            </w:tcBorders>
            <w:shd w:val="clear" w:color="auto" w:fill="auto"/>
            <w:noWrap/>
            <w:vAlign w:val="bottom"/>
            <w:hideMark/>
          </w:tcPr>
          <w:p w14:paraId="0C38480B" w14:textId="77777777" w:rsidR="000D262C" w:rsidRPr="00793E7E" w:rsidRDefault="000D262C" w:rsidP="00D731BC">
            <w:pPr>
              <w:ind w:firstLineChars="100" w:firstLine="200"/>
              <w:jc w:val="right"/>
              <w:rPr>
                <w:sz w:val="20"/>
                <w:szCs w:val="20"/>
              </w:rPr>
            </w:pPr>
            <w:r w:rsidRPr="00793E7E">
              <w:rPr>
                <w:sz w:val="20"/>
                <w:szCs w:val="20"/>
              </w:rPr>
              <w:t>1.00</w:t>
            </w:r>
          </w:p>
        </w:tc>
        <w:tc>
          <w:tcPr>
            <w:tcW w:w="1241" w:type="dxa"/>
            <w:tcBorders>
              <w:top w:val="nil"/>
              <w:left w:val="nil"/>
              <w:bottom w:val="nil"/>
              <w:right w:val="nil"/>
            </w:tcBorders>
            <w:shd w:val="clear" w:color="auto" w:fill="auto"/>
            <w:noWrap/>
            <w:vAlign w:val="bottom"/>
            <w:hideMark/>
          </w:tcPr>
          <w:p w14:paraId="663080A5" w14:textId="77777777" w:rsidR="000D262C" w:rsidRPr="00793E7E" w:rsidRDefault="000D262C" w:rsidP="00D731BC">
            <w:pPr>
              <w:ind w:firstLineChars="100" w:firstLine="200"/>
              <w:jc w:val="right"/>
              <w:rPr>
                <w:sz w:val="20"/>
                <w:szCs w:val="20"/>
              </w:rPr>
            </w:pPr>
            <w:r w:rsidRPr="00793E7E">
              <w:rPr>
                <w:sz w:val="20"/>
                <w:szCs w:val="20"/>
              </w:rPr>
              <w:t>2.00</w:t>
            </w:r>
          </w:p>
        </w:tc>
        <w:tc>
          <w:tcPr>
            <w:tcW w:w="1445" w:type="dxa"/>
            <w:tcBorders>
              <w:top w:val="nil"/>
              <w:left w:val="nil"/>
              <w:bottom w:val="nil"/>
              <w:right w:val="nil"/>
            </w:tcBorders>
            <w:shd w:val="clear" w:color="auto" w:fill="auto"/>
            <w:noWrap/>
            <w:vAlign w:val="bottom"/>
            <w:hideMark/>
          </w:tcPr>
          <w:p w14:paraId="6DC4320D" w14:textId="77777777" w:rsidR="000D262C" w:rsidRPr="00793E7E" w:rsidRDefault="000D262C" w:rsidP="00D731BC">
            <w:pPr>
              <w:ind w:firstLineChars="100" w:firstLine="200"/>
              <w:jc w:val="right"/>
              <w:rPr>
                <w:sz w:val="20"/>
                <w:szCs w:val="20"/>
              </w:rPr>
            </w:pPr>
            <w:r w:rsidRPr="00793E7E">
              <w:rPr>
                <w:sz w:val="20"/>
                <w:szCs w:val="20"/>
              </w:rPr>
              <w:t>8.00</w:t>
            </w:r>
          </w:p>
        </w:tc>
        <w:tc>
          <w:tcPr>
            <w:tcW w:w="1142" w:type="dxa"/>
            <w:tcBorders>
              <w:top w:val="nil"/>
              <w:left w:val="nil"/>
              <w:bottom w:val="nil"/>
              <w:right w:val="nil"/>
            </w:tcBorders>
            <w:shd w:val="clear" w:color="auto" w:fill="auto"/>
            <w:noWrap/>
            <w:vAlign w:val="bottom"/>
            <w:hideMark/>
          </w:tcPr>
          <w:p w14:paraId="1AC0FD15" w14:textId="77777777" w:rsidR="000D262C" w:rsidRPr="00793E7E" w:rsidRDefault="000D262C" w:rsidP="00D731BC">
            <w:pPr>
              <w:ind w:firstLineChars="100" w:firstLine="200"/>
              <w:jc w:val="right"/>
              <w:rPr>
                <w:sz w:val="20"/>
                <w:szCs w:val="20"/>
              </w:rPr>
            </w:pPr>
            <w:r w:rsidRPr="00793E7E">
              <w:rPr>
                <w:sz w:val="20"/>
                <w:szCs w:val="20"/>
              </w:rPr>
              <w:t>2012</w:t>
            </w:r>
          </w:p>
        </w:tc>
      </w:tr>
      <w:tr w:rsidR="00D9402A" w:rsidRPr="00793E7E" w14:paraId="40861EAB"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0CC2302B" w14:textId="77777777" w:rsidR="000D262C" w:rsidRPr="00793E7E" w:rsidRDefault="000D262C" w:rsidP="00D731BC">
            <w:pPr>
              <w:rPr>
                <w:sz w:val="20"/>
                <w:szCs w:val="20"/>
              </w:rPr>
            </w:pPr>
            <w:proofErr w:type="spellStart"/>
            <w:r w:rsidRPr="00793E7E">
              <w:rPr>
                <w:sz w:val="20"/>
                <w:szCs w:val="20"/>
              </w:rPr>
              <w:t>TPriM&amp;A</w:t>
            </w:r>
            <w:proofErr w:type="spellEnd"/>
          </w:p>
        </w:tc>
        <w:tc>
          <w:tcPr>
            <w:tcW w:w="1360" w:type="dxa"/>
            <w:tcBorders>
              <w:top w:val="nil"/>
              <w:left w:val="nil"/>
              <w:bottom w:val="nil"/>
              <w:right w:val="nil"/>
            </w:tcBorders>
            <w:shd w:val="clear" w:color="auto" w:fill="auto"/>
            <w:noWrap/>
            <w:vAlign w:val="bottom"/>
            <w:hideMark/>
          </w:tcPr>
          <w:p w14:paraId="10BEA1FD" w14:textId="77777777" w:rsidR="000D262C" w:rsidRPr="00793E7E" w:rsidRDefault="000D262C" w:rsidP="00D731BC">
            <w:pPr>
              <w:ind w:firstLineChars="100" w:firstLine="200"/>
              <w:jc w:val="right"/>
              <w:rPr>
                <w:sz w:val="20"/>
                <w:szCs w:val="20"/>
              </w:rPr>
            </w:pPr>
            <w:r w:rsidRPr="00793E7E">
              <w:rPr>
                <w:sz w:val="20"/>
                <w:szCs w:val="20"/>
              </w:rPr>
              <w:t>28.42</w:t>
            </w:r>
          </w:p>
        </w:tc>
        <w:tc>
          <w:tcPr>
            <w:tcW w:w="1360" w:type="dxa"/>
            <w:tcBorders>
              <w:top w:val="nil"/>
              <w:left w:val="nil"/>
              <w:bottom w:val="nil"/>
              <w:right w:val="nil"/>
            </w:tcBorders>
            <w:shd w:val="clear" w:color="auto" w:fill="auto"/>
            <w:noWrap/>
            <w:vAlign w:val="bottom"/>
            <w:hideMark/>
          </w:tcPr>
          <w:p w14:paraId="7C591B82" w14:textId="77777777" w:rsidR="000D262C" w:rsidRPr="00793E7E" w:rsidRDefault="000D262C" w:rsidP="00D731BC">
            <w:pPr>
              <w:ind w:firstLineChars="100" w:firstLine="200"/>
              <w:jc w:val="right"/>
              <w:rPr>
                <w:sz w:val="20"/>
                <w:szCs w:val="20"/>
              </w:rPr>
            </w:pPr>
            <w:r w:rsidRPr="00793E7E">
              <w:rPr>
                <w:sz w:val="20"/>
                <w:szCs w:val="20"/>
              </w:rPr>
              <w:t>40.15</w:t>
            </w:r>
          </w:p>
        </w:tc>
        <w:tc>
          <w:tcPr>
            <w:tcW w:w="1142" w:type="dxa"/>
            <w:tcBorders>
              <w:top w:val="nil"/>
              <w:left w:val="nil"/>
              <w:bottom w:val="nil"/>
              <w:right w:val="nil"/>
            </w:tcBorders>
            <w:shd w:val="clear" w:color="auto" w:fill="auto"/>
            <w:noWrap/>
            <w:vAlign w:val="bottom"/>
            <w:hideMark/>
          </w:tcPr>
          <w:p w14:paraId="018137B3" w14:textId="77777777" w:rsidR="000D262C" w:rsidRPr="00793E7E" w:rsidRDefault="000D262C" w:rsidP="00D731BC">
            <w:pPr>
              <w:ind w:firstLineChars="100" w:firstLine="200"/>
              <w:jc w:val="right"/>
              <w:rPr>
                <w:sz w:val="20"/>
                <w:szCs w:val="20"/>
              </w:rPr>
            </w:pPr>
            <w:r w:rsidRPr="00793E7E">
              <w:rPr>
                <w:sz w:val="20"/>
                <w:szCs w:val="20"/>
              </w:rPr>
              <w:t>5.00</w:t>
            </w:r>
          </w:p>
        </w:tc>
        <w:tc>
          <w:tcPr>
            <w:tcW w:w="1241" w:type="dxa"/>
            <w:tcBorders>
              <w:top w:val="nil"/>
              <w:left w:val="nil"/>
              <w:bottom w:val="nil"/>
              <w:right w:val="nil"/>
            </w:tcBorders>
            <w:shd w:val="clear" w:color="auto" w:fill="auto"/>
            <w:noWrap/>
            <w:vAlign w:val="bottom"/>
            <w:hideMark/>
          </w:tcPr>
          <w:p w14:paraId="5542900A" w14:textId="77777777" w:rsidR="000D262C" w:rsidRPr="00793E7E" w:rsidRDefault="000D262C" w:rsidP="00D731BC">
            <w:pPr>
              <w:ind w:firstLineChars="100" w:firstLine="200"/>
              <w:jc w:val="right"/>
              <w:rPr>
                <w:sz w:val="20"/>
                <w:szCs w:val="20"/>
              </w:rPr>
            </w:pPr>
            <w:r w:rsidRPr="00793E7E">
              <w:rPr>
                <w:sz w:val="20"/>
                <w:szCs w:val="20"/>
              </w:rPr>
              <w:t>14.00</w:t>
            </w:r>
          </w:p>
        </w:tc>
        <w:tc>
          <w:tcPr>
            <w:tcW w:w="1445" w:type="dxa"/>
            <w:tcBorders>
              <w:top w:val="nil"/>
              <w:left w:val="nil"/>
              <w:bottom w:val="nil"/>
              <w:right w:val="nil"/>
            </w:tcBorders>
            <w:shd w:val="clear" w:color="auto" w:fill="auto"/>
            <w:noWrap/>
            <w:vAlign w:val="bottom"/>
            <w:hideMark/>
          </w:tcPr>
          <w:p w14:paraId="759CAA72" w14:textId="77777777" w:rsidR="000D262C" w:rsidRPr="00793E7E" w:rsidRDefault="000D262C" w:rsidP="00D731BC">
            <w:pPr>
              <w:ind w:firstLineChars="100" w:firstLine="200"/>
              <w:jc w:val="right"/>
              <w:rPr>
                <w:sz w:val="20"/>
                <w:szCs w:val="20"/>
              </w:rPr>
            </w:pPr>
            <w:r w:rsidRPr="00793E7E">
              <w:rPr>
                <w:sz w:val="20"/>
                <w:szCs w:val="20"/>
              </w:rPr>
              <w:t>34.00</w:t>
            </w:r>
          </w:p>
        </w:tc>
        <w:tc>
          <w:tcPr>
            <w:tcW w:w="1142" w:type="dxa"/>
            <w:tcBorders>
              <w:top w:val="nil"/>
              <w:left w:val="nil"/>
              <w:bottom w:val="nil"/>
              <w:right w:val="nil"/>
            </w:tcBorders>
            <w:shd w:val="clear" w:color="auto" w:fill="auto"/>
            <w:noWrap/>
            <w:vAlign w:val="bottom"/>
            <w:hideMark/>
          </w:tcPr>
          <w:p w14:paraId="1643C26A" w14:textId="77777777" w:rsidR="000D262C" w:rsidRPr="00793E7E" w:rsidRDefault="000D262C" w:rsidP="00D731BC">
            <w:pPr>
              <w:ind w:firstLineChars="100" w:firstLine="200"/>
              <w:jc w:val="right"/>
              <w:rPr>
                <w:sz w:val="20"/>
                <w:szCs w:val="20"/>
              </w:rPr>
            </w:pPr>
            <w:r w:rsidRPr="00793E7E">
              <w:rPr>
                <w:sz w:val="20"/>
                <w:szCs w:val="20"/>
              </w:rPr>
              <w:t>2012</w:t>
            </w:r>
          </w:p>
        </w:tc>
      </w:tr>
      <w:tr w:rsidR="00D9402A" w:rsidRPr="00793E7E" w14:paraId="32267516"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048F6044" w14:textId="77777777" w:rsidR="000D262C" w:rsidRPr="00793E7E" w:rsidRDefault="000D262C" w:rsidP="00D731BC">
            <w:pPr>
              <w:rPr>
                <w:sz w:val="20"/>
                <w:szCs w:val="20"/>
              </w:rPr>
            </w:pPr>
            <w:proofErr w:type="spellStart"/>
            <w:r w:rsidRPr="00793E7E">
              <w:rPr>
                <w:sz w:val="20"/>
                <w:szCs w:val="20"/>
              </w:rPr>
              <w:t>GSPGrowth</w:t>
            </w:r>
            <w:proofErr w:type="spellEnd"/>
          </w:p>
        </w:tc>
        <w:tc>
          <w:tcPr>
            <w:tcW w:w="1360" w:type="dxa"/>
            <w:tcBorders>
              <w:top w:val="nil"/>
              <w:left w:val="nil"/>
              <w:bottom w:val="nil"/>
              <w:right w:val="nil"/>
            </w:tcBorders>
            <w:shd w:val="clear" w:color="auto" w:fill="auto"/>
            <w:noWrap/>
            <w:vAlign w:val="bottom"/>
            <w:hideMark/>
          </w:tcPr>
          <w:p w14:paraId="0B6CB6B2" w14:textId="77777777" w:rsidR="000D262C" w:rsidRPr="00793E7E" w:rsidRDefault="000D262C" w:rsidP="00D731BC">
            <w:pPr>
              <w:ind w:firstLineChars="100" w:firstLine="200"/>
              <w:jc w:val="right"/>
              <w:rPr>
                <w:sz w:val="20"/>
                <w:szCs w:val="20"/>
              </w:rPr>
            </w:pPr>
            <w:r w:rsidRPr="00793E7E">
              <w:rPr>
                <w:sz w:val="20"/>
                <w:szCs w:val="20"/>
              </w:rPr>
              <w:t>5.76</w:t>
            </w:r>
          </w:p>
        </w:tc>
        <w:tc>
          <w:tcPr>
            <w:tcW w:w="1360" w:type="dxa"/>
            <w:tcBorders>
              <w:top w:val="nil"/>
              <w:left w:val="nil"/>
              <w:bottom w:val="nil"/>
              <w:right w:val="nil"/>
            </w:tcBorders>
            <w:shd w:val="clear" w:color="auto" w:fill="auto"/>
            <w:noWrap/>
            <w:vAlign w:val="bottom"/>
            <w:hideMark/>
          </w:tcPr>
          <w:p w14:paraId="64A981A9" w14:textId="77777777" w:rsidR="000D262C" w:rsidRPr="00793E7E" w:rsidRDefault="000D262C" w:rsidP="00D731BC">
            <w:pPr>
              <w:ind w:firstLineChars="100" w:firstLine="200"/>
              <w:jc w:val="right"/>
              <w:rPr>
                <w:sz w:val="20"/>
                <w:szCs w:val="20"/>
              </w:rPr>
            </w:pPr>
            <w:r w:rsidRPr="00793E7E">
              <w:rPr>
                <w:sz w:val="20"/>
                <w:szCs w:val="20"/>
              </w:rPr>
              <w:t>4.17</w:t>
            </w:r>
          </w:p>
        </w:tc>
        <w:tc>
          <w:tcPr>
            <w:tcW w:w="1142" w:type="dxa"/>
            <w:tcBorders>
              <w:top w:val="nil"/>
              <w:left w:val="nil"/>
              <w:bottom w:val="nil"/>
              <w:right w:val="nil"/>
            </w:tcBorders>
            <w:shd w:val="clear" w:color="auto" w:fill="auto"/>
            <w:noWrap/>
            <w:vAlign w:val="bottom"/>
            <w:hideMark/>
          </w:tcPr>
          <w:p w14:paraId="55E016AC" w14:textId="77777777" w:rsidR="000D262C" w:rsidRPr="00793E7E" w:rsidRDefault="000D262C" w:rsidP="00D731BC">
            <w:pPr>
              <w:ind w:firstLineChars="100" w:firstLine="200"/>
              <w:jc w:val="right"/>
              <w:rPr>
                <w:sz w:val="20"/>
                <w:szCs w:val="20"/>
              </w:rPr>
            </w:pPr>
            <w:r w:rsidRPr="00793E7E">
              <w:rPr>
                <w:sz w:val="20"/>
                <w:szCs w:val="20"/>
              </w:rPr>
              <w:t>3.40</w:t>
            </w:r>
          </w:p>
        </w:tc>
        <w:tc>
          <w:tcPr>
            <w:tcW w:w="1241" w:type="dxa"/>
            <w:tcBorders>
              <w:top w:val="nil"/>
              <w:left w:val="nil"/>
              <w:bottom w:val="nil"/>
              <w:right w:val="nil"/>
            </w:tcBorders>
            <w:shd w:val="clear" w:color="auto" w:fill="auto"/>
            <w:noWrap/>
            <w:vAlign w:val="bottom"/>
            <w:hideMark/>
          </w:tcPr>
          <w:p w14:paraId="10D29C01" w14:textId="77777777" w:rsidR="000D262C" w:rsidRPr="00793E7E" w:rsidRDefault="000D262C" w:rsidP="00D731BC">
            <w:pPr>
              <w:ind w:firstLineChars="100" w:firstLine="200"/>
              <w:jc w:val="right"/>
              <w:rPr>
                <w:sz w:val="20"/>
                <w:szCs w:val="20"/>
              </w:rPr>
            </w:pPr>
            <w:r w:rsidRPr="00793E7E">
              <w:rPr>
                <w:sz w:val="20"/>
                <w:szCs w:val="20"/>
              </w:rPr>
              <w:t>5.40</w:t>
            </w:r>
          </w:p>
        </w:tc>
        <w:tc>
          <w:tcPr>
            <w:tcW w:w="1445" w:type="dxa"/>
            <w:tcBorders>
              <w:top w:val="nil"/>
              <w:left w:val="nil"/>
              <w:bottom w:val="nil"/>
              <w:right w:val="nil"/>
            </w:tcBorders>
            <w:shd w:val="clear" w:color="auto" w:fill="auto"/>
            <w:noWrap/>
            <w:vAlign w:val="bottom"/>
            <w:hideMark/>
          </w:tcPr>
          <w:p w14:paraId="7AB78BD4" w14:textId="77777777" w:rsidR="000D262C" w:rsidRPr="00793E7E" w:rsidRDefault="000D262C" w:rsidP="00D731BC">
            <w:pPr>
              <w:ind w:firstLineChars="100" w:firstLine="200"/>
              <w:jc w:val="right"/>
              <w:rPr>
                <w:sz w:val="20"/>
                <w:szCs w:val="20"/>
              </w:rPr>
            </w:pPr>
            <w:r w:rsidRPr="00793E7E">
              <w:rPr>
                <w:sz w:val="20"/>
                <w:szCs w:val="20"/>
              </w:rPr>
              <w:t>8.30</w:t>
            </w:r>
          </w:p>
        </w:tc>
        <w:tc>
          <w:tcPr>
            <w:tcW w:w="1142" w:type="dxa"/>
            <w:tcBorders>
              <w:top w:val="nil"/>
              <w:left w:val="nil"/>
              <w:bottom w:val="nil"/>
              <w:right w:val="nil"/>
            </w:tcBorders>
            <w:shd w:val="clear" w:color="auto" w:fill="auto"/>
            <w:noWrap/>
            <w:vAlign w:val="bottom"/>
            <w:hideMark/>
          </w:tcPr>
          <w:p w14:paraId="6E7C506E"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4A774DC5"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0866A0D7" w14:textId="77777777" w:rsidR="000D262C" w:rsidRPr="00793E7E" w:rsidRDefault="000D262C" w:rsidP="00D731BC">
            <w:pPr>
              <w:rPr>
                <w:sz w:val="20"/>
                <w:szCs w:val="20"/>
              </w:rPr>
            </w:pPr>
            <w:r w:rsidRPr="00793E7E">
              <w:rPr>
                <w:sz w:val="20"/>
                <w:szCs w:val="20"/>
              </w:rPr>
              <w:t>GSP</w:t>
            </w:r>
          </w:p>
        </w:tc>
        <w:tc>
          <w:tcPr>
            <w:tcW w:w="1360" w:type="dxa"/>
            <w:tcBorders>
              <w:top w:val="nil"/>
              <w:left w:val="nil"/>
              <w:bottom w:val="nil"/>
              <w:right w:val="nil"/>
            </w:tcBorders>
            <w:shd w:val="clear" w:color="auto" w:fill="auto"/>
            <w:noWrap/>
            <w:vAlign w:val="bottom"/>
            <w:hideMark/>
          </w:tcPr>
          <w:p w14:paraId="64351565" w14:textId="77777777" w:rsidR="000D262C" w:rsidRPr="00793E7E" w:rsidRDefault="000D262C" w:rsidP="00D731BC">
            <w:pPr>
              <w:ind w:firstLineChars="100" w:firstLine="200"/>
              <w:jc w:val="right"/>
              <w:rPr>
                <w:sz w:val="20"/>
                <w:szCs w:val="20"/>
              </w:rPr>
            </w:pPr>
            <w:r w:rsidRPr="00793E7E">
              <w:rPr>
                <w:sz w:val="20"/>
                <w:szCs w:val="20"/>
              </w:rPr>
              <w:t>11.43</w:t>
            </w:r>
          </w:p>
        </w:tc>
        <w:tc>
          <w:tcPr>
            <w:tcW w:w="1360" w:type="dxa"/>
            <w:tcBorders>
              <w:top w:val="nil"/>
              <w:left w:val="nil"/>
              <w:bottom w:val="nil"/>
              <w:right w:val="nil"/>
            </w:tcBorders>
            <w:shd w:val="clear" w:color="auto" w:fill="auto"/>
            <w:noWrap/>
            <w:vAlign w:val="bottom"/>
            <w:hideMark/>
          </w:tcPr>
          <w:p w14:paraId="6382B3DB" w14:textId="77777777" w:rsidR="000D262C" w:rsidRPr="00793E7E" w:rsidRDefault="000D262C" w:rsidP="00D731BC">
            <w:pPr>
              <w:ind w:firstLineChars="100" w:firstLine="200"/>
              <w:jc w:val="right"/>
              <w:rPr>
                <w:sz w:val="20"/>
                <w:szCs w:val="20"/>
              </w:rPr>
            </w:pPr>
            <w:r w:rsidRPr="00793E7E">
              <w:rPr>
                <w:sz w:val="20"/>
                <w:szCs w:val="20"/>
              </w:rPr>
              <w:t>1.23</w:t>
            </w:r>
          </w:p>
        </w:tc>
        <w:tc>
          <w:tcPr>
            <w:tcW w:w="1142" w:type="dxa"/>
            <w:tcBorders>
              <w:top w:val="nil"/>
              <w:left w:val="nil"/>
              <w:bottom w:val="nil"/>
              <w:right w:val="nil"/>
            </w:tcBorders>
            <w:shd w:val="clear" w:color="auto" w:fill="auto"/>
            <w:noWrap/>
            <w:vAlign w:val="bottom"/>
            <w:hideMark/>
          </w:tcPr>
          <w:p w14:paraId="283AD58A" w14:textId="77777777" w:rsidR="000D262C" w:rsidRPr="00793E7E" w:rsidRDefault="000D262C" w:rsidP="00D731BC">
            <w:pPr>
              <w:ind w:firstLineChars="100" w:firstLine="200"/>
              <w:jc w:val="right"/>
              <w:rPr>
                <w:sz w:val="20"/>
                <w:szCs w:val="20"/>
              </w:rPr>
            </w:pPr>
            <w:r w:rsidRPr="00793E7E">
              <w:rPr>
                <w:sz w:val="20"/>
                <w:szCs w:val="20"/>
              </w:rPr>
              <w:t>10.56</w:t>
            </w:r>
          </w:p>
        </w:tc>
        <w:tc>
          <w:tcPr>
            <w:tcW w:w="1241" w:type="dxa"/>
            <w:tcBorders>
              <w:top w:val="nil"/>
              <w:left w:val="nil"/>
              <w:bottom w:val="nil"/>
              <w:right w:val="nil"/>
            </w:tcBorders>
            <w:shd w:val="clear" w:color="auto" w:fill="auto"/>
            <w:noWrap/>
            <w:vAlign w:val="bottom"/>
            <w:hideMark/>
          </w:tcPr>
          <w:p w14:paraId="741EE812" w14:textId="77777777" w:rsidR="000D262C" w:rsidRPr="00793E7E" w:rsidRDefault="000D262C" w:rsidP="00D731BC">
            <w:pPr>
              <w:ind w:firstLineChars="100" w:firstLine="200"/>
              <w:jc w:val="right"/>
              <w:rPr>
                <w:sz w:val="20"/>
                <w:szCs w:val="20"/>
              </w:rPr>
            </w:pPr>
            <w:r w:rsidRPr="00793E7E">
              <w:rPr>
                <w:sz w:val="20"/>
                <w:szCs w:val="20"/>
              </w:rPr>
              <w:t>11.41</w:t>
            </w:r>
          </w:p>
        </w:tc>
        <w:tc>
          <w:tcPr>
            <w:tcW w:w="1445" w:type="dxa"/>
            <w:tcBorders>
              <w:top w:val="nil"/>
              <w:left w:val="nil"/>
              <w:bottom w:val="nil"/>
              <w:right w:val="nil"/>
            </w:tcBorders>
            <w:shd w:val="clear" w:color="auto" w:fill="auto"/>
            <w:noWrap/>
            <w:vAlign w:val="bottom"/>
            <w:hideMark/>
          </w:tcPr>
          <w:p w14:paraId="60B9EBAE" w14:textId="77777777" w:rsidR="000D262C" w:rsidRPr="00793E7E" w:rsidRDefault="000D262C" w:rsidP="00D731BC">
            <w:pPr>
              <w:ind w:firstLineChars="100" w:firstLine="200"/>
              <w:jc w:val="right"/>
              <w:rPr>
                <w:sz w:val="20"/>
                <w:szCs w:val="20"/>
              </w:rPr>
            </w:pPr>
            <w:r w:rsidRPr="00793E7E">
              <w:rPr>
                <w:sz w:val="20"/>
                <w:szCs w:val="20"/>
              </w:rPr>
              <w:t>12.35</w:t>
            </w:r>
          </w:p>
        </w:tc>
        <w:tc>
          <w:tcPr>
            <w:tcW w:w="1142" w:type="dxa"/>
            <w:tcBorders>
              <w:top w:val="nil"/>
              <w:left w:val="nil"/>
              <w:bottom w:val="nil"/>
              <w:right w:val="nil"/>
            </w:tcBorders>
            <w:shd w:val="clear" w:color="auto" w:fill="auto"/>
            <w:noWrap/>
            <w:vAlign w:val="bottom"/>
            <w:hideMark/>
          </w:tcPr>
          <w:p w14:paraId="579356D7"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45243EF2"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5DEF6C56" w14:textId="77777777" w:rsidR="000D262C" w:rsidRPr="00793E7E" w:rsidRDefault="000D262C" w:rsidP="00D731BC">
            <w:pPr>
              <w:rPr>
                <w:sz w:val="20"/>
                <w:szCs w:val="20"/>
              </w:rPr>
            </w:pPr>
            <w:r w:rsidRPr="00793E7E">
              <w:rPr>
                <w:sz w:val="20"/>
                <w:szCs w:val="20"/>
              </w:rPr>
              <w:t>UnempGrowth</w:t>
            </w:r>
          </w:p>
        </w:tc>
        <w:tc>
          <w:tcPr>
            <w:tcW w:w="1360" w:type="dxa"/>
            <w:tcBorders>
              <w:top w:val="nil"/>
              <w:left w:val="nil"/>
              <w:bottom w:val="nil"/>
              <w:right w:val="nil"/>
            </w:tcBorders>
            <w:shd w:val="clear" w:color="auto" w:fill="auto"/>
            <w:noWrap/>
            <w:vAlign w:val="bottom"/>
            <w:hideMark/>
          </w:tcPr>
          <w:p w14:paraId="451BFD0D" w14:textId="77777777" w:rsidR="000D262C" w:rsidRPr="00793E7E" w:rsidRDefault="000D262C" w:rsidP="00D731BC">
            <w:pPr>
              <w:ind w:firstLineChars="100" w:firstLine="200"/>
              <w:jc w:val="right"/>
              <w:rPr>
                <w:sz w:val="20"/>
                <w:szCs w:val="20"/>
              </w:rPr>
            </w:pPr>
            <w:r w:rsidRPr="00793E7E">
              <w:rPr>
                <w:sz w:val="20"/>
                <w:szCs w:val="20"/>
              </w:rPr>
              <w:t>.0005</w:t>
            </w:r>
          </w:p>
        </w:tc>
        <w:tc>
          <w:tcPr>
            <w:tcW w:w="1360" w:type="dxa"/>
            <w:tcBorders>
              <w:top w:val="nil"/>
              <w:left w:val="nil"/>
              <w:bottom w:val="nil"/>
              <w:right w:val="nil"/>
            </w:tcBorders>
            <w:shd w:val="clear" w:color="auto" w:fill="auto"/>
            <w:noWrap/>
            <w:vAlign w:val="bottom"/>
            <w:hideMark/>
          </w:tcPr>
          <w:p w14:paraId="5DC7C572" w14:textId="77777777" w:rsidR="000D262C" w:rsidRPr="00793E7E" w:rsidRDefault="000D262C" w:rsidP="00D731BC">
            <w:pPr>
              <w:ind w:firstLineChars="100" w:firstLine="200"/>
              <w:jc w:val="right"/>
              <w:rPr>
                <w:sz w:val="20"/>
                <w:szCs w:val="20"/>
              </w:rPr>
            </w:pPr>
            <w:r w:rsidRPr="00793E7E">
              <w:rPr>
                <w:sz w:val="20"/>
                <w:szCs w:val="20"/>
              </w:rPr>
              <w:t>.0141</w:t>
            </w:r>
          </w:p>
        </w:tc>
        <w:tc>
          <w:tcPr>
            <w:tcW w:w="1142" w:type="dxa"/>
            <w:tcBorders>
              <w:top w:val="nil"/>
              <w:left w:val="nil"/>
              <w:bottom w:val="nil"/>
              <w:right w:val="nil"/>
            </w:tcBorders>
            <w:shd w:val="clear" w:color="auto" w:fill="auto"/>
            <w:noWrap/>
            <w:vAlign w:val="bottom"/>
            <w:hideMark/>
          </w:tcPr>
          <w:p w14:paraId="53EE8B91" w14:textId="77777777" w:rsidR="000D262C" w:rsidRPr="00793E7E" w:rsidRDefault="000D262C" w:rsidP="00D731BC">
            <w:pPr>
              <w:ind w:firstLineChars="100" w:firstLine="200"/>
              <w:jc w:val="right"/>
              <w:rPr>
                <w:sz w:val="20"/>
                <w:szCs w:val="20"/>
              </w:rPr>
            </w:pPr>
            <w:r w:rsidRPr="00793E7E">
              <w:rPr>
                <w:sz w:val="20"/>
                <w:szCs w:val="20"/>
              </w:rPr>
              <w:t>-.007</w:t>
            </w:r>
          </w:p>
        </w:tc>
        <w:tc>
          <w:tcPr>
            <w:tcW w:w="1241" w:type="dxa"/>
            <w:tcBorders>
              <w:top w:val="nil"/>
              <w:left w:val="nil"/>
              <w:bottom w:val="nil"/>
              <w:right w:val="nil"/>
            </w:tcBorders>
            <w:shd w:val="clear" w:color="auto" w:fill="auto"/>
            <w:noWrap/>
            <w:vAlign w:val="bottom"/>
            <w:hideMark/>
          </w:tcPr>
          <w:p w14:paraId="016D1BC3" w14:textId="77777777" w:rsidR="000D262C" w:rsidRPr="00793E7E" w:rsidRDefault="000D262C" w:rsidP="00D731BC">
            <w:pPr>
              <w:ind w:firstLineChars="100" w:firstLine="200"/>
              <w:jc w:val="right"/>
              <w:rPr>
                <w:sz w:val="20"/>
                <w:szCs w:val="20"/>
              </w:rPr>
            </w:pPr>
            <w:r w:rsidRPr="00793E7E">
              <w:rPr>
                <w:sz w:val="20"/>
                <w:szCs w:val="20"/>
              </w:rPr>
              <w:t>-.002</w:t>
            </w:r>
          </w:p>
        </w:tc>
        <w:tc>
          <w:tcPr>
            <w:tcW w:w="1445" w:type="dxa"/>
            <w:tcBorders>
              <w:top w:val="nil"/>
              <w:left w:val="nil"/>
              <w:bottom w:val="nil"/>
              <w:right w:val="nil"/>
            </w:tcBorders>
            <w:shd w:val="clear" w:color="auto" w:fill="auto"/>
            <w:noWrap/>
            <w:vAlign w:val="bottom"/>
            <w:hideMark/>
          </w:tcPr>
          <w:p w14:paraId="51CEB266" w14:textId="77777777" w:rsidR="000D262C" w:rsidRPr="00793E7E" w:rsidRDefault="000D262C" w:rsidP="00D731BC">
            <w:pPr>
              <w:ind w:firstLineChars="100" w:firstLine="200"/>
              <w:jc w:val="right"/>
              <w:rPr>
                <w:sz w:val="20"/>
                <w:szCs w:val="20"/>
              </w:rPr>
            </w:pPr>
            <w:r w:rsidRPr="00793E7E">
              <w:rPr>
                <w:sz w:val="20"/>
                <w:szCs w:val="20"/>
              </w:rPr>
              <w:t>.004</w:t>
            </w:r>
          </w:p>
        </w:tc>
        <w:tc>
          <w:tcPr>
            <w:tcW w:w="1142" w:type="dxa"/>
            <w:tcBorders>
              <w:top w:val="nil"/>
              <w:left w:val="nil"/>
              <w:bottom w:val="nil"/>
              <w:right w:val="nil"/>
            </w:tcBorders>
            <w:shd w:val="clear" w:color="auto" w:fill="auto"/>
            <w:noWrap/>
            <w:vAlign w:val="bottom"/>
            <w:hideMark/>
          </w:tcPr>
          <w:p w14:paraId="019ED37E" w14:textId="77777777" w:rsidR="000D262C" w:rsidRPr="00793E7E" w:rsidRDefault="000D262C" w:rsidP="00D731BC">
            <w:pPr>
              <w:ind w:firstLineChars="100" w:firstLine="200"/>
              <w:jc w:val="right"/>
              <w:rPr>
                <w:sz w:val="20"/>
                <w:szCs w:val="20"/>
              </w:rPr>
            </w:pPr>
            <w:r w:rsidRPr="00793E7E">
              <w:rPr>
                <w:sz w:val="20"/>
                <w:szCs w:val="20"/>
              </w:rPr>
              <w:t>2243</w:t>
            </w:r>
          </w:p>
        </w:tc>
      </w:tr>
      <w:tr w:rsidR="00D9402A" w:rsidRPr="00793E7E" w14:paraId="2B61D11B"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1A8FB045" w14:textId="77777777" w:rsidR="000D262C" w:rsidRPr="00793E7E" w:rsidRDefault="000D262C" w:rsidP="00D731BC">
            <w:pPr>
              <w:rPr>
                <w:sz w:val="20"/>
                <w:szCs w:val="20"/>
              </w:rPr>
            </w:pPr>
            <w:r w:rsidRPr="00793E7E">
              <w:rPr>
                <w:sz w:val="20"/>
                <w:szCs w:val="20"/>
              </w:rPr>
              <w:t>StateEMP</w:t>
            </w:r>
          </w:p>
        </w:tc>
        <w:tc>
          <w:tcPr>
            <w:tcW w:w="1360" w:type="dxa"/>
            <w:tcBorders>
              <w:top w:val="nil"/>
              <w:left w:val="nil"/>
              <w:bottom w:val="nil"/>
              <w:right w:val="nil"/>
            </w:tcBorders>
            <w:shd w:val="clear" w:color="auto" w:fill="auto"/>
            <w:noWrap/>
            <w:vAlign w:val="bottom"/>
            <w:hideMark/>
          </w:tcPr>
          <w:p w14:paraId="156A0AA8" w14:textId="77777777" w:rsidR="000D262C" w:rsidRPr="00793E7E" w:rsidRDefault="000D262C" w:rsidP="00D731BC">
            <w:pPr>
              <w:ind w:firstLineChars="100" w:firstLine="200"/>
              <w:jc w:val="right"/>
              <w:rPr>
                <w:sz w:val="20"/>
                <w:szCs w:val="20"/>
              </w:rPr>
            </w:pPr>
            <w:r w:rsidRPr="00793E7E">
              <w:rPr>
                <w:sz w:val="20"/>
                <w:szCs w:val="20"/>
              </w:rPr>
              <w:t>14.43</w:t>
            </w:r>
          </w:p>
        </w:tc>
        <w:tc>
          <w:tcPr>
            <w:tcW w:w="1360" w:type="dxa"/>
            <w:tcBorders>
              <w:top w:val="nil"/>
              <w:left w:val="nil"/>
              <w:bottom w:val="nil"/>
              <w:right w:val="nil"/>
            </w:tcBorders>
            <w:shd w:val="clear" w:color="auto" w:fill="auto"/>
            <w:noWrap/>
            <w:vAlign w:val="bottom"/>
            <w:hideMark/>
          </w:tcPr>
          <w:p w14:paraId="20277C5D" w14:textId="77777777" w:rsidR="000D262C" w:rsidRPr="00793E7E" w:rsidRDefault="000D262C" w:rsidP="00D731BC">
            <w:pPr>
              <w:ind w:firstLineChars="100" w:firstLine="200"/>
              <w:jc w:val="right"/>
              <w:rPr>
                <w:sz w:val="20"/>
                <w:szCs w:val="20"/>
              </w:rPr>
            </w:pPr>
            <w:r w:rsidRPr="00793E7E">
              <w:rPr>
                <w:sz w:val="20"/>
                <w:szCs w:val="20"/>
              </w:rPr>
              <w:t>.99</w:t>
            </w:r>
          </w:p>
        </w:tc>
        <w:tc>
          <w:tcPr>
            <w:tcW w:w="1142" w:type="dxa"/>
            <w:tcBorders>
              <w:top w:val="nil"/>
              <w:left w:val="nil"/>
              <w:bottom w:val="nil"/>
              <w:right w:val="nil"/>
            </w:tcBorders>
            <w:shd w:val="clear" w:color="auto" w:fill="auto"/>
            <w:noWrap/>
            <w:vAlign w:val="bottom"/>
            <w:hideMark/>
          </w:tcPr>
          <w:p w14:paraId="25DAD181" w14:textId="77777777" w:rsidR="000D262C" w:rsidRPr="00793E7E" w:rsidRDefault="000D262C" w:rsidP="00D731BC">
            <w:pPr>
              <w:ind w:firstLineChars="100" w:firstLine="200"/>
              <w:jc w:val="right"/>
              <w:rPr>
                <w:sz w:val="20"/>
                <w:szCs w:val="20"/>
              </w:rPr>
            </w:pPr>
            <w:r w:rsidRPr="00793E7E">
              <w:rPr>
                <w:sz w:val="20"/>
                <w:szCs w:val="20"/>
              </w:rPr>
              <w:t>13.59</w:t>
            </w:r>
          </w:p>
        </w:tc>
        <w:tc>
          <w:tcPr>
            <w:tcW w:w="1241" w:type="dxa"/>
            <w:tcBorders>
              <w:top w:val="nil"/>
              <w:left w:val="nil"/>
              <w:bottom w:val="nil"/>
              <w:right w:val="nil"/>
            </w:tcBorders>
            <w:shd w:val="clear" w:color="auto" w:fill="auto"/>
            <w:noWrap/>
            <w:vAlign w:val="bottom"/>
            <w:hideMark/>
          </w:tcPr>
          <w:p w14:paraId="56A413E9" w14:textId="77777777" w:rsidR="000D262C" w:rsidRPr="00793E7E" w:rsidRDefault="000D262C" w:rsidP="00D731BC">
            <w:pPr>
              <w:ind w:firstLineChars="100" w:firstLine="200"/>
              <w:jc w:val="right"/>
              <w:rPr>
                <w:sz w:val="20"/>
                <w:szCs w:val="20"/>
              </w:rPr>
            </w:pPr>
            <w:r w:rsidRPr="00793E7E">
              <w:rPr>
                <w:sz w:val="20"/>
                <w:szCs w:val="20"/>
              </w:rPr>
              <w:t>14.51</w:t>
            </w:r>
          </w:p>
        </w:tc>
        <w:tc>
          <w:tcPr>
            <w:tcW w:w="1445" w:type="dxa"/>
            <w:tcBorders>
              <w:top w:val="nil"/>
              <w:left w:val="nil"/>
              <w:bottom w:val="nil"/>
              <w:right w:val="nil"/>
            </w:tcBorders>
            <w:shd w:val="clear" w:color="auto" w:fill="auto"/>
            <w:noWrap/>
            <w:vAlign w:val="bottom"/>
            <w:hideMark/>
          </w:tcPr>
          <w:p w14:paraId="6F9CA783" w14:textId="77777777" w:rsidR="000D262C" w:rsidRPr="00793E7E" w:rsidRDefault="000D262C" w:rsidP="00D731BC">
            <w:pPr>
              <w:ind w:firstLineChars="100" w:firstLine="200"/>
              <w:jc w:val="right"/>
              <w:rPr>
                <w:sz w:val="20"/>
                <w:szCs w:val="20"/>
              </w:rPr>
            </w:pPr>
            <w:r w:rsidRPr="00793E7E">
              <w:rPr>
                <w:sz w:val="20"/>
                <w:szCs w:val="20"/>
              </w:rPr>
              <w:t>15.11</w:t>
            </w:r>
          </w:p>
        </w:tc>
        <w:tc>
          <w:tcPr>
            <w:tcW w:w="1142" w:type="dxa"/>
            <w:tcBorders>
              <w:top w:val="nil"/>
              <w:left w:val="nil"/>
              <w:bottom w:val="nil"/>
              <w:right w:val="nil"/>
            </w:tcBorders>
            <w:shd w:val="clear" w:color="auto" w:fill="auto"/>
            <w:noWrap/>
            <w:vAlign w:val="bottom"/>
            <w:hideMark/>
          </w:tcPr>
          <w:p w14:paraId="67D32C92" w14:textId="77777777" w:rsidR="000D262C" w:rsidRPr="00793E7E" w:rsidRDefault="000D262C" w:rsidP="00D731BC">
            <w:pPr>
              <w:ind w:firstLineChars="100" w:firstLine="200"/>
              <w:jc w:val="right"/>
              <w:rPr>
                <w:sz w:val="20"/>
                <w:szCs w:val="20"/>
              </w:rPr>
            </w:pPr>
            <w:r w:rsidRPr="00793E7E">
              <w:rPr>
                <w:sz w:val="20"/>
                <w:szCs w:val="20"/>
              </w:rPr>
              <w:t>2244</w:t>
            </w:r>
          </w:p>
        </w:tc>
      </w:tr>
      <w:tr w:rsidR="00D9402A" w:rsidRPr="00793E7E" w14:paraId="4B07CD2B"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629FBA25" w14:textId="77777777" w:rsidR="000D262C" w:rsidRPr="00793E7E" w:rsidRDefault="000D262C" w:rsidP="00D731BC">
            <w:pPr>
              <w:rPr>
                <w:sz w:val="20"/>
                <w:szCs w:val="20"/>
              </w:rPr>
            </w:pPr>
            <w:r w:rsidRPr="00793E7E">
              <w:rPr>
                <w:sz w:val="20"/>
                <w:szCs w:val="20"/>
              </w:rPr>
              <w:t>LaborC</w:t>
            </w:r>
          </w:p>
        </w:tc>
        <w:tc>
          <w:tcPr>
            <w:tcW w:w="1360" w:type="dxa"/>
            <w:tcBorders>
              <w:top w:val="nil"/>
              <w:left w:val="nil"/>
              <w:bottom w:val="nil"/>
              <w:right w:val="nil"/>
            </w:tcBorders>
            <w:shd w:val="clear" w:color="auto" w:fill="auto"/>
            <w:noWrap/>
            <w:vAlign w:val="bottom"/>
            <w:hideMark/>
          </w:tcPr>
          <w:p w14:paraId="24B50645" w14:textId="77777777" w:rsidR="000D262C" w:rsidRPr="00793E7E" w:rsidRDefault="000D262C" w:rsidP="00D731BC">
            <w:pPr>
              <w:ind w:firstLineChars="100" w:firstLine="200"/>
              <w:jc w:val="right"/>
              <w:rPr>
                <w:sz w:val="20"/>
                <w:szCs w:val="20"/>
              </w:rPr>
            </w:pPr>
            <w:r w:rsidRPr="00793E7E">
              <w:rPr>
                <w:sz w:val="20"/>
                <w:szCs w:val="20"/>
              </w:rPr>
              <w:t>.184</w:t>
            </w:r>
          </w:p>
        </w:tc>
        <w:tc>
          <w:tcPr>
            <w:tcW w:w="1360" w:type="dxa"/>
            <w:tcBorders>
              <w:top w:val="nil"/>
              <w:left w:val="nil"/>
              <w:bottom w:val="nil"/>
              <w:right w:val="nil"/>
            </w:tcBorders>
            <w:shd w:val="clear" w:color="auto" w:fill="auto"/>
            <w:noWrap/>
            <w:vAlign w:val="bottom"/>
            <w:hideMark/>
          </w:tcPr>
          <w:p w14:paraId="4FBE3CF6" w14:textId="77777777" w:rsidR="000D262C" w:rsidRPr="00793E7E" w:rsidRDefault="000D262C" w:rsidP="00D731BC">
            <w:pPr>
              <w:ind w:firstLineChars="100" w:firstLine="200"/>
              <w:jc w:val="right"/>
              <w:rPr>
                <w:sz w:val="20"/>
                <w:szCs w:val="20"/>
              </w:rPr>
            </w:pPr>
            <w:r w:rsidRPr="00793E7E">
              <w:rPr>
                <w:sz w:val="20"/>
                <w:szCs w:val="20"/>
              </w:rPr>
              <w:t>.042</w:t>
            </w:r>
          </w:p>
        </w:tc>
        <w:tc>
          <w:tcPr>
            <w:tcW w:w="1142" w:type="dxa"/>
            <w:tcBorders>
              <w:top w:val="nil"/>
              <w:left w:val="nil"/>
              <w:bottom w:val="nil"/>
              <w:right w:val="nil"/>
            </w:tcBorders>
            <w:shd w:val="clear" w:color="auto" w:fill="auto"/>
            <w:noWrap/>
            <w:vAlign w:val="bottom"/>
            <w:hideMark/>
          </w:tcPr>
          <w:p w14:paraId="50359689" w14:textId="77777777" w:rsidR="000D262C" w:rsidRPr="00793E7E" w:rsidRDefault="000D262C" w:rsidP="00D731BC">
            <w:pPr>
              <w:ind w:firstLineChars="100" w:firstLine="200"/>
              <w:jc w:val="right"/>
              <w:rPr>
                <w:sz w:val="20"/>
                <w:szCs w:val="20"/>
              </w:rPr>
            </w:pPr>
            <w:r w:rsidRPr="00793E7E">
              <w:rPr>
                <w:sz w:val="20"/>
                <w:szCs w:val="20"/>
              </w:rPr>
              <w:t>.158</w:t>
            </w:r>
          </w:p>
        </w:tc>
        <w:tc>
          <w:tcPr>
            <w:tcW w:w="1241" w:type="dxa"/>
            <w:tcBorders>
              <w:top w:val="nil"/>
              <w:left w:val="nil"/>
              <w:bottom w:val="nil"/>
              <w:right w:val="nil"/>
            </w:tcBorders>
            <w:shd w:val="clear" w:color="auto" w:fill="auto"/>
            <w:noWrap/>
            <w:vAlign w:val="bottom"/>
            <w:hideMark/>
          </w:tcPr>
          <w:p w14:paraId="32DCF890" w14:textId="77777777" w:rsidR="000D262C" w:rsidRPr="00793E7E" w:rsidRDefault="000D262C" w:rsidP="00D731BC">
            <w:pPr>
              <w:ind w:firstLineChars="100" w:firstLine="200"/>
              <w:jc w:val="right"/>
              <w:rPr>
                <w:sz w:val="20"/>
                <w:szCs w:val="20"/>
              </w:rPr>
            </w:pPr>
            <w:r w:rsidRPr="00793E7E">
              <w:rPr>
                <w:sz w:val="20"/>
                <w:szCs w:val="20"/>
              </w:rPr>
              <w:t>.174</w:t>
            </w:r>
          </w:p>
        </w:tc>
        <w:tc>
          <w:tcPr>
            <w:tcW w:w="1445" w:type="dxa"/>
            <w:tcBorders>
              <w:top w:val="nil"/>
              <w:left w:val="nil"/>
              <w:bottom w:val="nil"/>
              <w:right w:val="nil"/>
            </w:tcBorders>
            <w:shd w:val="clear" w:color="auto" w:fill="auto"/>
            <w:noWrap/>
            <w:vAlign w:val="bottom"/>
            <w:hideMark/>
          </w:tcPr>
          <w:p w14:paraId="62386A47" w14:textId="77777777" w:rsidR="000D262C" w:rsidRPr="00793E7E" w:rsidRDefault="000D262C" w:rsidP="00D731BC">
            <w:pPr>
              <w:ind w:firstLineChars="100" w:firstLine="200"/>
              <w:jc w:val="right"/>
              <w:rPr>
                <w:sz w:val="20"/>
                <w:szCs w:val="20"/>
              </w:rPr>
            </w:pPr>
            <w:r w:rsidRPr="00793E7E">
              <w:rPr>
                <w:sz w:val="20"/>
                <w:szCs w:val="20"/>
              </w:rPr>
              <w:t>.196</w:t>
            </w:r>
          </w:p>
        </w:tc>
        <w:tc>
          <w:tcPr>
            <w:tcW w:w="1142" w:type="dxa"/>
            <w:tcBorders>
              <w:top w:val="nil"/>
              <w:left w:val="nil"/>
              <w:bottom w:val="nil"/>
              <w:right w:val="nil"/>
            </w:tcBorders>
            <w:shd w:val="clear" w:color="auto" w:fill="auto"/>
            <w:noWrap/>
            <w:vAlign w:val="bottom"/>
            <w:hideMark/>
          </w:tcPr>
          <w:p w14:paraId="295207F3"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6BF5AE49" w14:textId="77777777" w:rsidTr="00112445">
        <w:trPr>
          <w:trHeight w:val="309"/>
          <w:jc w:val="center"/>
        </w:trPr>
        <w:tc>
          <w:tcPr>
            <w:tcW w:w="1657" w:type="dxa"/>
            <w:tcBorders>
              <w:top w:val="nil"/>
              <w:left w:val="nil"/>
              <w:bottom w:val="nil"/>
              <w:right w:val="nil"/>
            </w:tcBorders>
            <w:shd w:val="clear" w:color="auto" w:fill="auto"/>
            <w:noWrap/>
            <w:vAlign w:val="bottom"/>
            <w:hideMark/>
          </w:tcPr>
          <w:p w14:paraId="0556C6F0" w14:textId="77777777" w:rsidR="000D262C" w:rsidRPr="00793E7E" w:rsidRDefault="000D262C" w:rsidP="00D731BC">
            <w:pPr>
              <w:rPr>
                <w:sz w:val="20"/>
                <w:szCs w:val="20"/>
              </w:rPr>
            </w:pPr>
            <w:r w:rsidRPr="00793E7E">
              <w:rPr>
                <w:sz w:val="20"/>
                <w:szCs w:val="20"/>
              </w:rPr>
              <w:t>CorpTaxR</w:t>
            </w:r>
          </w:p>
        </w:tc>
        <w:tc>
          <w:tcPr>
            <w:tcW w:w="1360" w:type="dxa"/>
            <w:tcBorders>
              <w:top w:val="nil"/>
              <w:left w:val="nil"/>
              <w:bottom w:val="nil"/>
              <w:right w:val="nil"/>
            </w:tcBorders>
            <w:shd w:val="clear" w:color="auto" w:fill="auto"/>
            <w:noWrap/>
            <w:vAlign w:val="bottom"/>
            <w:hideMark/>
          </w:tcPr>
          <w:p w14:paraId="6D1A9045" w14:textId="77777777" w:rsidR="000D262C" w:rsidRPr="00793E7E" w:rsidRDefault="000D262C" w:rsidP="00D731BC">
            <w:pPr>
              <w:ind w:firstLineChars="100" w:firstLine="200"/>
              <w:jc w:val="right"/>
              <w:rPr>
                <w:sz w:val="20"/>
                <w:szCs w:val="20"/>
              </w:rPr>
            </w:pPr>
            <w:r w:rsidRPr="00793E7E">
              <w:rPr>
                <w:sz w:val="20"/>
                <w:szCs w:val="20"/>
              </w:rPr>
              <w:t>.0159</w:t>
            </w:r>
          </w:p>
        </w:tc>
        <w:tc>
          <w:tcPr>
            <w:tcW w:w="1360" w:type="dxa"/>
            <w:tcBorders>
              <w:top w:val="nil"/>
              <w:left w:val="nil"/>
              <w:bottom w:val="nil"/>
              <w:right w:val="nil"/>
            </w:tcBorders>
            <w:shd w:val="clear" w:color="auto" w:fill="auto"/>
            <w:noWrap/>
            <w:vAlign w:val="bottom"/>
            <w:hideMark/>
          </w:tcPr>
          <w:p w14:paraId="2F1D91EA" w14:textId="77777777" w:rsidR="000D262C" w:rsidRPr="00793E7E" w:rsidRDefault="000D262C" w:rsidP="00D731BC">
            <w:pPr>
              <w:ind w:firstLineChars="100" w:firstLine="200"/>
              <w:jc w:val="right"/>
              <w:rPr>
                <w:sz w:val="20"/>
                <w:szCs w:val="20"/>
              </w:rPr>
            </w:pPr>
            <w:r w:rsidRPr="00793E7E">
              <w:rPr>
                <w:sz w:val="20"/>
                <w:szCs w:val="20"/>
              </w:rPr>
              <w:t>.0091</w:t>
            </w:r>
          </w:p>
        </w:tc>
        <w:tc>
          <w:tcPr>
            <w:tcW w:w="1142" w:type="dxa"/>
            <w:tcBorders>
              <w:top w:val="nil"/>
              <w:left w:val="nil"/>
              <w:bottom w:val="nil"/>
              <w:right w:val="nil"/>
            </w:tcBorders>
            <w:shd w:val="clear" w:color="auto" w:fill="auto"/>
            <w:noWrap/>
            <w:vAlign w:val="bottom"/>
            <w:hideMark/>
          </w:tcPr>
          <w:p w14:paraId="1C7398C0" w14:textId="77777777" w:rsidR="000D262C" w:rsidRPr="00793E7E" w:rsidRDefault="000D262C" w:rsidP="00D731BC">
            <w:pPr>
              <w:ind w:firstLineChars="100" w:firstLine="200"/>
              <w:jc w:val="right"/>
              <w:rPr>
                <w:sz w:val="20"/>
                <w:szCs w:val="20"/>
              </w:rPr>
            </w:pPr>
            <w:r w:rsidRPr="00793E7E">
              <w:rPr>
                <w:sz w:val="20"/>
                <w:szCs w:val="20"/>
              </w:rPr>
              <w:t>.0113</w:t>
            </w:r>
          </w:p>
        </w:tc>
        <w:tc>
          <w:tcPr>
            <w:tcW w:w="1241" w:type="dxa"/>
            <w:tcBorders>
              <w:top w:val="nil"/>
              <w:left w:val="nil"/>
              <w:bottom w:val="nil"/>
              <w:right w:val="nil"/>
            </w:tcBorders>
            <w:shd w:val="clear" w:color="auto" w:fill="auto"/>
            <w:noWrap/>
            <w:vAlign w:val="bottom"/>
            <w:hideMark/>
          </w:tcPr>
          <w:p w14:paraId="19B7AFF4" w14:textId="77777777" w:rsidR="000D262C" w:rsidRPr="00793E7E" w:rsidRDefault="000D262C" w:rsidP="00D731BC">
            <w:pPr>
              <w:ind w:firstLineChars="100" w:firstLine="200"/>
              <w:jc w:val="right"/>
              <w:rPr>
                <w:sz w:val="20"/>
                <w:szCs w:val="20"/>
              </w:rPr>
            </w:pPr>
            <w:r w:rsidRPr="00793E7E">
              <w:rPr>
                <w:sz w:val="20"/>
                <w:szCs w:val="20"/>
              </w:rPr>
              <w:t>.0031</w:t>
            </w:r>
          </w:p>
        </w:tc>
        <w:tc>
          <w:tcPr>
            <w:tcW w:w="1445" w:type="dxa"/>
            <w:tcBorders>
              <w:top w:val="nil"/>
              <w:left w:val="nil"/>
              <w:bottom w:val="nil"/>
              <w:right w:val="nil"/>
            </w:tcBorders>
            <w:shd w:val="clear" w:color="auto" w:fill="auto"/>
            <w:noWrap/>
            <w:vAlign w:val="bottom"/>
            <w:hideMark/>
          </w:tcPr>
          <w:p w14:paraId="36E5F1F1" w14:textId="77777777" w:rsidR="000D262C" w:rsidRPr="00793E7E" w:rsidRDefault="000D262C" w:rsidP="00D731BC">
            <w:pPr>
              <w:ind w:firstLineChars="100" w:firstLine="200"/>
              <w:jc w:val="right"/>
              <w:rPr>
                <w:sz w:val="20"/>
                <w:szCs w:val="20"/>
              </w:rPr>
            </w:pPr>
            <w:r w:rsidRPr="00793E7E">
              <w:rPr>
                <w:sz w:val="20"/>
                <w:szCs w:val="20"/>
              </w:rPr>
              <w:t>.0042</w:t>
            </w:r>
          </w:p>
        </w:tc>
        <w:tc>
          <w:tcPr>
            <w:tcW w:w="1142" w:type="dxa"/>
            <w:tcBorders>
              <w:top w:val="nil"/>
              <w:left w:val="nil"/>
              <w:bottom w:val="nil"/>
              <w:right w:val="nil"/>
            </w:tcBorders>
            <w:shd w:val="clear" w:color="auto" w:fill="auto"/>
            <w:noWrap/>
            <w:vAlign w:val="bottom"/>
            <w:hideMark/>
          </w:tcPr>
          <w:p w14:paraId="2E7F7D46"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69B07B2A" w14:textId="77777777" w:rsidTr="00112445">
        <w:trPr>
          <w:trHeight w:val="309"/>
          <w:jc w:val="center"/>
        </w:trPr>
        <w:tc>
          <w:tcPr>
            <w:tcW w:w="1657" w:type="dxa"/>
            <w:tcBorders>
              <w:top w:val="nil"/>
              <w:left w:val="nil"/>
              <w:right w:val="nil"/>
            </w:tcBorders>
            <w:shd w:val="clear" w:color="auto" w:fill="auto"/>
            <w:noWrap/>
            <w:vAlign w:val="bottom"/>
            <w:hideMark/>
          </w:tcPr>
          <w:p w14:paraId="4B2C07C7" w14:textId="77777777" w:rsidR="000D262C" w:rsidRPr="00793E7E" w:rsidRDefault="000D262C" w:rsidP="00D731BC">
            <w:pPr>
              <w:rPr>
                <w:sz w:val="20"/>
                <w:szCs w:val="20"/>
              </w:rPr>
            </w:pPr>
            <w:r w:rsidRPr="00793E7E">
              <w:rPr>
                <w:sz w:val="20"/>
                <w:szCs w:val="20"/>
              </w:rPr>
              <w:t>IndTaxR</w:t>
            </w:r>
          </w:p>
        </w:tc>
        <w:tc>
          <w:tcPr>
            <w:tcW w:w="1360" w:type="dxa"/>
            <w:tcBorders>
              <w:top w:val="nil"/>
              <w:left w:val="nil"/>
              <w:right w:val="nil"/>
            </w:tcBorders>
            <w:shd w:val="clear" w:color="auto" w:fill="auto"/>
            <w:noWrap/>
            <w:vAlign w:val="bottom"/>
            <w:hideMark/>
          </w:tcPr>
          <w:p w14:paraId="73332E70" w14:textId="77777777" w:rsidR="000D262C" w:rsidRPr="00793E7E" w:rsidRDefault="000D262C" w:rsidP="00D731BC">
            <w:pPr>
              <w:ind w:firstLineChars="100" w:firstLine="200"/>
              <w:jc w:val="right"/>
              <w:rPr>
                <w:sz w:val="20"/>
                <w:szCs w:val="20"/>
              </w:rPr>
            </w:pPr>
            <w:r w:rsidRPr="00793E7E">
              <w:rPr>
                <w:sz w:val="20"/>
                <w:szCs w:val="20"/>
              </w:rPr>
              <w:t>.016</w:t>
            </w:r>
          </w:p>
        </w:tc>
        <w:tc>
          <w:tcPr>
            <w:tcW w:w="1360" w:type="dxa"/>
            <w:tcBorders>
              <w:top w:val="nil"/>
              <w:left w:val="nil"/>
              <w:right w:val="nil"/>
            </w:tcBorders>
            <w:shd w:val="clear" w:color="auto" w:fill="auto"/>
            <w:noWrap/>
            <w:vAlign w:val="bottom"/>
            <w:hideMark/>
          </w:tcPr>
          <w:p w14:paraId="0D897407" w14:textId="77777777" w:rsidR="000D262C" w:rsidRPr="00793E7E" w:rsidRDefault="000D262C" w:rsidP="00D731BC">
            <w:pPr>
              <w:ind w:firstLineChars="100" w:firstLine="200"/>
              <w:jc w:val="right"/>
              <w:rPr>
                <w:sz w:val="20"/>
                <w:szCs w:val="20"/>
              </w:rPr>
            </w:pPr>
            <w:r w:rsidRPr="00793E7E">
              <w:rPr>
                <w:sz w:val="20"/>
                <w:szCs w:val="20"/>
              </w:rPr>
              <w:t>.009</w:t>
            </w:r>
          </w:p>
        </w:tc>
        <w:tc>
          <w:tcPr>
            <w:tcW w:w="1142" w:type="dxa"/>
            <w:tcBorders>
              <w:top w:val="nil"/>
              <w:left w:val="nil"/>
              <w:right w:val="nil"/>
            </w:tcBorders>
            <w:shd w:val="clear" w:color="auto" w:fill="auto"/>
            <w:noWrap/>
            <w:vAlign w:val="bottom"/>
            <w:hideMark/>
          </w:tcPr>
          <w:p w14:paraId="6D34F566" w14:textId="77777777" w:rsidR="000D262C" w:rsidRPr="00793E7E" w:rsidRDefault="000D262C" w:rsidP="00D731BC">
            <w:pPr>
              <w:ind w:firstLineChars="100" w:firstLine="200"/>
              <w:jc w:val="right"/>
              <w:rPr>
                <w:sz w:val="20"/>
                <w:szCs w:val="20"/>
              </w:rPr>
            </w:pPr>
            <w:r w:rsidRPr="00793E7E">
              <w:rPr>
                <w:sz w:val="20"/>
                <w:szCs w:val="20"/>
              </w:rPr>
              <w:t>.011</w:t>
            </w:r>
          </w:p>
        </w:tc>
        <w:tc>
          <w:tcPr>
            <w:tcW w:w="1241" w:type="dxa"/>
            <w:tcBorders>
              <w:top w:val="nil"/>
              <w:left w:val="nil"/>
              <w:right w:val="nil"/>
            </w:tcBorders>
            <w:shd w:val="clear" w:color="auto" w:fill="auto"/>
            <w:noWrap/>
            <w:vAlign w:val="bottom"/>
            <w:hideMark/>
          </w:tcPr>
          <w:p w14:paraId="23B7477D" w14:textId="77777777" w:rsidR="000D262C" w:rsidRPr="00793E7E" w:rsidRDefault="000D262C" w:rsidP="00D731BC">
            <w:pPr>
              <w:ind w:firstLineChars="100" w:firstLine="200"/>
              <w:jc w:val="right"/>
              <w:rPr>
                <w:sz w:val="20"/>
                <w:szCs w:val="20"/>
              </w:rPr>
            </w:pPr>
            <w:r w:rsidRPr="00793E7E">
              <w:rPr>
                <w:sz w:val="20"/>
                <w:szCs w:val="20"/>
              </w:rPr>
              <w:t>.0177</w:t>
            </w:r>
          </w:p>
        </w:tc>
        <w:tc>
          <w:tcPr>
            <w:tcW w:w="1445" w:type="dxa"/>
            <w:tcBorders>
              <w:top w:val="nil"/>
              <w:left w:val="nil"/>
              <w:right w:val="nil"/>
            </w:tcBorders>
            <w:shd w:val="clear" w:color="auto" w:fill="auto"/>
            <w:noWrap/>
            <w:vAlign w:val="bottom"/>
            <w:hideMark/>
          </w:tcPr>
          <w:p w14:paraId="493E3C95" w14:textId="77777777" w:rsidR="000D262C" w:rsidRPr="00793E7E" w:rsidRDefault="000D262C" w:rsidP="00D731BC">
            <w:pPr>
              <w:ind w:firstLineChars="100" w:firstLine="200"/>
              <w:jc w:val="right"/>
              <w:rPr>
                <w:sz w:val="20"/>
                <w:szCs w:val="20"/>
              </w:rPr>
            </w:pPr>
            <w:r w:rsidRPr="00793E7E">
              <w:rPr>
                <w:sz w:val="20"/>
                <w:szCs w:val="20"/>
              </w:rPr>
              <w:t>.0221</w:t>
            </w:r>
          </w:p>
        </w:tc>
        <w:tc>
          <w:tcPr>
            <w:tcW w:w="1142" w:type="dxa"/>
            <w:tcBorders>
              <w:top w:val="nil"/>
              <w:left w:val="nil"/>
              <w:right w:val="nil"/>
            </w:tcBorders>
            <w:shd w:val="clear" w:color="auto" w:fill="auto"/>
            <w:noWrap/>
            <w:vAlign w:val="bottom"/>
            <w:hideMark/>
          </w:tcPr>
          <w:p w14:paraId="73A7067A" w14:textId="77777777" w:rsidR="000D262C" w:rsidRPr="00793E7E" w:rsidRDefault="000D262C" w:rsidP="00D731BC">
            <w:pPr>
              <w:ind w:firstLineChars="100" w:firstLine="200"/>
              <w:jc w:val="right"/>
              <w:rPr>
                <w:sz w:val="20"/>
                <w:szCs w:val="20"/>
              </w:rPr>
            </w:pPr>
            <w:r w:rsidRPr="00793E7E">
              <w:rPr>
                <w:sz w:val="20"/>
                <w:szCs w:val="20"/>
              </w:rPr>
              <w:t>2294</w:t>
            </w:r>
          </w:p>
        </w:tc>
      </w:tr>
      <w:tr w:rsidR="00D9402A" w:rsidRPr="00793E7E" w14:paraId="70CA133B" w14:textId="77777777" w:rsidTr="00112445">
        <w:trPr>
          <w:trHeight w:val="309"/>
          <w:jc w:val="center"/>
        </w:trPr>
        <w:tc>
          <w:tcPr>
            <w:tcW w:w="1657" w:type="dxa"/>
            <w:tcBorders>
              <w:top w:val="nil"/>
              <w:left w:val="nil"/>
              <w:bottom w:val="single" w:sz="4" w:space="0" w:color="auto"/>
              <w:right w:val="nil"/>
            </w:tcBorders>
            <w:shd w:val="clear" w:color="auto" w:fill="auto"/>
            <w:noWrap/>
            <w:vAlign w:val="bottom"/>
            <w:hideMark/>
          </w:tcPr>
          <w:p w14:paraId="3271FC69" w14:textId="77777777" w:rsidR="000D262C" w:rsidRPr="00793E7E" w:rsidRDefault="000D262C" w:rsidP="00D731BC">
            <w:pPr>
              <w:rPr>
                <w:sz w:val="20"/>
                <w:szCs w:val="20"/>
              </w:rPr>
            </w:pPr>
            <w:r w:rsidRPr="00793E7E">
              <w:rPr>
                <w:sz w:val="20"/>
                <w:szCs w:val="20"/>
              </w:rPr>
              <w:t>TaxToGDPR</w:t>
            </w:r>
          </w:p>
        </w:tc>
        <w:tc>
          <w:tcPr>
            <w:tcW w:w="1360" w:type="dxa"/>
            <w:tcBorders>
              <w:top w:val="nil"/>
              <w:left w:val="nil"/>
              <w:bottom w:val="single" w:sz="4" w:space="0" w:color="auto"/>
              <w:right w:val="nil"/>
            </w:tcBorders>
            <w:shd w:val="clear" w:color="auto" w:fill="auto"/>
            <w:noWrap/>
            <w:vAlign w:val="bottom"/>
            <w:hideMark/>
          </w:tcPr>
          <w:p w14:paraId="59ED0F2D" w14:textId="77777777" w:rsidR="000D262C" w:rsidRPr="00793E7E" w:rsidRDefault="000D262C" w:rsidP="00D731BC">
            <w:pPr>
              <w:ind w:firstLineChars="100" w:firstLine="200"/>
              <w:jc w:val="right"/>
              <w:rPr>
                <w:sz w:val="20"/>
                <w:szCs w:val="20"/>
              </w:rPr>
            </w:pPr>
            <w:r w:rsidRPr="00793E7E">
              <w:rPr>
                <w:sz w:val="20"/>
                <w:szCs w:val="20"/>
              </w:rPr>
              <w:t>.054</w:t>
            </w:r>
          </w:p>
        </w:tc>
        <w:tc>
          <w:tcPr>
            <w:tcW w:w="1360" w:type="dxa"/>
            <w:tcBorders>
              <w:top w:val="nil"/>
              <w:left w:val="nil"/>
              <w:bottom w:val="single" w:sz="4" w:space="0" w:color="auto"/>
              <w:right w:val="nil"/>
            </w:tcBorders>
            <w:shd w:val="clear" w:color="auto" w:fill="auto"/>
            <w:noWrap/>
            <w:vAlign w:val="bottom"/>
            <w:hideMark/>
          </w:tcPr>
          <w:p w14:paraId="766C12AD" w14:textId="77777777" w:rsidR="000D262C" w:rsidRPr="00793E7E" w:rsidRDefault="000D262C" w:rsidP="00D731BC">
            <w:pPr>
              <w:ind w:firstLineChars="100" w:firstLine="200"/>
              <w:jc w:val="right"/>
              <w:rPr>
                <w:sz w:val="20"/>
                <w:szCs w:val="20"/>
              </w:rPr>
            </w:pPr>
            <w:r w:rsidRPr="00793E7E">
              <w:rPr>
                <w:sz w:val="20"/>
                <w:szCs w:val="20"/>
              </w:rPr>
              <w:t>.012</w:t>
            </w:r>
          </w:p>
        </w:tc>
        <w:tc>
          <w:tcPr>
            <w:tcW w:w="1142" w:type="dxa"/>
            <w:tcBorders>
              <w:top w:val="nil"/>
              <w:left w:val="nil"/>
              <w:bottom w:val="single" w:sz="4" w:space="0" w:color="auto"/>
              <w:right w:val="nil"/>
            </w:tcBorders>
            <w:shd w:val="clear" w:color="auto" w:fill="auto"/>
            <w:noWrap/>
            <w:vAlign w:val="bottom"/>
            <w:hideMark/>
          </w:tcPr>
          <w:p w14:paraId="2B15752E" w14:textId="77777777" w:rsidR="000D262C" w:rsidRPr="00793E7E" w:rsidRDefault="000D262C" w:rsidP="00D731BC">
            <w:pPr>
              <w:ind w:firstLineChars="100" w:firstLine="200"/>
              <w:jc w:val="right"/>
              <w:rPr>
                <w:sz w:val="20"/>
                <w:szCs w:val="20"/>
              </w:rPr>
            </w:pPr>
            <w:r w:rsidRPr="00793E7E">
              <w:rPr>
                <w:sz w:val="20"/>
                <w:szCs w:val="20"/>
              </w:rPr>
              <w:t>.047</w:t>
            </w:r>
          </w:p>
        </w:tc>
        <w:tc>
          <w:tcPr>
            <w:tcW w:w="1241" w:type="dxa"/>
            <w:tcBorders>
              <w:top w:val="nil"/>
              <w:left w:val="nil"/>
              <w:bottom w:val="single" w:sz="4" w:space="0" w:color="auto"/>
              <w:right w:val="nil"/>
            </w:tcBorders>
            <w:shd w:val="clear" w:color="auto" w:fill="auto"/>
            <w:noWrap/>
            <w:vAlign w:val="bottom"/>
            <w:hideMark/>
          </w:tcPr>
          <w:p w14:paraId="713D22C6" w14:textId="77777777" w:rsidR="000D262C" w:rsidRPr="00793E7E" w:rsidRDefault="000D262C" w:rsidP="00D731BC">
            <w:pPr>
              <w:ind w:firstLineChars="100" w:firstLine="200"/>
              <w:jc w:val="right"/>
              <w:rPr>
                <w:sz w:val="20"/>
                <w:szCs w:val="20"/>
              </w:rPr>
            </w:pPr>
            <w:r w:rsidRPr="00793E7E">
              <w:rPr>
                <w:sz w:val="20"/>
                <w:szCs w:val="20"/>
              </w:rPr>
              <w:t>.053</w:t>
            </w:r>
          </w:p>
        </w:tc>
        <w:tc>
          <w:tcPr>
            <w:tcW w:w="1445" w:type="dxa"/>
            <w:tcBorders>
              <w:top w:val="nil"/>
              <w:left w:val="nil"/>
              <w:bottom w:val="single" w:sz="4" w:space="0" w:color="auto"/>
              <w:right w:val="nil"/>
            </w:tcBorders>
            <w:shd w:val="clear" w:color="auto" w:fill="auto"/>
            <w:noWrap/>
            <w:vAlign w:val="bottom"/>
            <w:hideMark/>
          </w:tcPr>
          <w:p w14:paraId="516C078E" w14:textId="77777777" w:rsidR="000D262C" w:rsidRPr="00793E7E" w:rsidRDefault="000D262C" w:rsidP="00D731BC">
            <w:pPr>
              <w:ind w:firstLineChars="100" w:firstLine="200"/>
              <w:jc w:val="right"/>
              <w:rPr>
                <w:sz w:val="20"/>
                <w:szCs w:val="20"/>
              </w:rPr>
            </w:pPr>
            <w:r w:rsidRPr="00793E7E">
              <w:rPr>
                <w:sz w:val="20"/>
                <w:szCs w:val="20"/>
              </w:rPr>
              <w:t>.0601</w:t>
            </w:r>
          </w:p>
        </w:tc>
        <w:tc>
          <w:tcPr>
            <w:tcW w:w="1142" w:type="dxa"/>
            <w:tcBorders>
              <w:top w:val="nil"/>
              <w:left w:val="nil"/>
              <w:bottom w:val="single" w:sz="4" w:space="0" w:color="auto"/>
              <w:right w:val="nil"/>
            </w:tcBorders>
            <w:shd w:val="clear" w:color="auto" w:fill="auto"/>
            <w:noWrap/>
            <w:vAlign w:val="bottom"/>
            <w:hideMark/>
          </w:tcPr>
          <w:p w14:paraId="386AB5B8" w14:textId="77777777" w:rsidR="000D262C" w:rsidRPr="00793E7E" w:rsidRDefault="000D262C" w:rsidP="00D731BC">
            <w:pPr>
              <w:ind w:firstLineChars="100" w:firstLine="200"/>
              <w:jc w:val="right"/>
              <w:rPr>
                <w:sz w:val="20"/>
                <w:szCs w:val="20"/>
              </w:rPr>
            </w:pPr>
            <w:r w:rsidRPr="00793E7E">
              <w:rPr>
                <w:sz w:val="20"/>
                <w:szCs w:val="20"/>
              </w:rPr>
              <w:t>2294</w:t>
            </w:r>
          </w:p>
        </w:tc>
      </w:tr>
    </w:tbl>
    <w:p w14:paraId="6F86898B" w14:textId="19C59AF3" w:rsidR="009B7A99" w:rsidRPr="00793E7E" w:rsidRDefault="009B7A99" w:rsidP="009B7A99">
      <w:pPr>
        <w:jc w:val="both"/>
        <w:rPr>
          <w:sz w:val="20"/>
          <w:szCs w:val="20"/>
        </w:rPr>
      </w:pPr>
      <w:r w:rsidRPr="00793E7E">
        <w:rPr>
          <w:sz w:val="20"/>
          <w:szCs w:val="20"/>
        </w:rPr>
        <w:t>.</w:t>
      </w:r>
    </w:p>
    <w:p w14:paraId="151AEC16" w14:textId="44DFCE93" w:rsidR="008F4B20" w:rsidRPr="00793E7E" w:rsidRDefault="009B7A99" w:rsidP="009B7A99">
      <w:r w:rsidRPr="00793E7E">
        <w:br w:type="page"/>
      </w:r>
    </w:p>
    <w:p w14:paraId="64A02AC2" w14:textId="7835BA7E" w:rsidR="009B7A99" w:rsidRPr="00793E7E" w:rsidRDefault="009B7A99" w:rsidP="008E7468">
      <w:pPr>
        <w:rPr>
          <w:b/>
          <w:bCs/>
          <w:sz w:val="22"/>
          <w:szCs w:val="22"/>
        </w:rPr>
      </w:pPr>
      <w:r w:rsidRPr="00793E7E">
        <w:rPr>
          <w:b/>
          <w:bCs/>
          <w:sz w:val="22"/>
          <w:szCs w:val="22"/>
        </w:rPr>
        <w:lastRenderedPageBreak/>
        <w:t>Table 1 Continued</w:t>
      </w:r>
    </w:p>
    <w:p w14:paraId="78447058" w14:textId="77777777" w:rsidR="008E7468" w:rsidRPr="00793E7E" w:rsidRDefault="008E7468" w:rsidP="008E7468">
      <w:pPr>
        <w:rPr>
          <w:b/>
          <w:bCs/>
          <w:sz w:val="22"/>
          <w:szCs w:val="22"/>
        </w:rPr>
      </w:pPr>
    </w:p>
    <w:p w14:paraId="67B8BB47" w14:textId="36EE4AC8" w:rsidR="009B7A99" w:rsidRPr="00793E7E" w:rsidRDefault="009B7A99" w:rsidP="00D9402A">
      <w:pPr>
        <w:rPr>
          <w:sz w:val="20"/>
          <w:szCs w:val="20"/>
        </w:rPr>
      </w:pPr>
      <w:r w:rsidRPr="00793E7E">
        <w:rPr>
          <w:sz w:val="20"/>
          <w:szCs w:val="20"/>
        </w:rPr>
        <w:t>Panel B</w:t>
      </w:r>
      <w:r w:rsidR="00D9402A" w:rsidRPr="00793E7E">
        <w:rPr>
          <w:sz w:val="20"/>
          <w:szCs w:val="20"/>
        </w:rPr>
        <w:t>.</w:t>
      </w:r>
      <w:r w:rsidRPr="00793E7E">
        <w:rPr>
          <w:sz w:val="20"/>
          <w:szCs w:val="20"/>
        </w:rPr>
        <w:t xml:space="preserve"> </w:t>
      </w:r>
      <w:r w:rsidR="004B58DF" w:rsidRPr="004B58DF">
        <w:rPr>
          <w:sz w:val="20"/>
          <w:szCs w:val="20"/>
        </w:rPr>
        <w:t>Summary Statistics of State-level Observations by Treatment</w:t>
      </w:r>
    </w:p>
    <w:tbl>
      <w:tblPr>
        <w:tblW w:w="9289" w:type="dxa"/>
        <w:jc w:val="center"/>
        <w:tblLook w:val="04A0" w:firstRow="1" w:lastRow="0" w:firstColumn="1" w:lastColumn="0" w:noHBand="0" w:noVBand="1"/>
      </w:tblPr>
      <w:tblGrid>
        <w:gridCol w:w="2770"/>
        <w:gridCol w:w="2810"/>
        <w:gridCol w:w="1440"/>
        <w:gridCol w:w="2269"/>
      </w:tblGrid>
      <w:tr w:rsidR="00D9402A" w:rsidRPr="00793E7E" w14:paraId="04DB1E90" w14:textId="77777777" w:rsidTr="00D9402A">
        <w:trPr>
          <w:trHeight w:val="308"/>
          <w:jc w:val="center"/>
        </w:trPr>
        <w:tc>
          <w:tcPr>
            <w:tcW w:w="2770" w:type="dxa"/>
            <w:tcBorders>
              <w:top w:val="single" w:sz="4" w:space="0" w:color="auto"/>
              <w:left w:val="nil"/>
              <w:bottom w:val="single" w:sz="4" w:space="0" w:color="auto"/>
              <w:right w:val="nil"/>
            </w:tcBorders>
            <w:shd w:val="clear" w:color="auto" w:fill="auto"/>
            <w:noWrap/>
            <w:vAlign w:val="bottom"/>
            <w:hideMark/>
          </w:tcPr>
          <w:p w14:paraId="67249091" w14:textId="77777777" w:rsidR="00D9402A" w:rsidRPr="00793E7E" w:rsidRDefault="00D9402A">
            <w:pPr>
              <w:rPr>
                <w:sz w:val="20"/>
                <w:szCs w:val="20"/>
              </w:rPr>
            </w:pPr>
          </w:p>
        </w:tc>
        <w:tc>
          <w:tcPr>
            <w:tcW w:w="2810" w:type="dxa"/>
            <w:tcBorders>
              <w:top w:val="single" w:sz="4" w:space="0" w:color="auto"/>
              <w:left w:val="nil"/>
              <w:bottom w:val="single" w:sz="4" w:space="0" w:color="auto"/>
              <w:right w:val="nil"/>
            </w:tcBorders>
            <w:shd w:val="clear" w:color="auto" w:fill="auto"/>
            <w:noWrap/>
            <w:vAlign w:val="bottom"/>
            <w:hideMark/>
          </w:tcPr>
          <w:p w14:paraId="00CAFC7F" w14:textId="77777777" w:rsidR="00D9402A" w:rsidRPr="00793E7E" w:rsidRDefault="00D9402A">
            <w:pPr>
              <w:rPr>
                <w:color w:val="000000"/>
                <w:sz w:val="20"/>
                <w:szCs w:val="20"/>
              </w:rPr>
            </w:pPr>
            <w:r w:rsidRPr="00793E7E">
              <w:rPr>
                <w:color w:val="000000"/>
                <w:sz w:val="20"/>
                <w:szCs w:val="20"/>
              </w:rPr>
              <w:t>Control</w:t>
            </w:r>
          </w:p>
        </w:tc>
        <w:tc>
          <w:tcPr>
            <w:tcW w:w="1440" w:type="dxa"/>
            <w:tcBorders>
              <w:top w:val="single" w:sz="4" w:space="0" w:color="auto"/>
              <w:left w:val="nil"/>
              <w:bottom w:val="single" w:sz="4" w:space="0" w:color="auto"/>
              <w:right w:val="nil"/>
            </w:tcBorders>
            <w:shd w:val="clear" w:color="auto" w:fill="auto"/>
            <w:noWrap/>
            <w:vAlign w:val="bottom"/>
            <w:hideMark/>
          </w:tcPr>
          <w:p w14:paraId="0645443F" w14:textId="77777777" w:rsidR="00D9402A" w:rsidRPr="00793E7E" w:rsidRDefault="00D9402A">
            <w:pPr>
              <w:rPr>
                <w:color w:val="000000"/>
                <w:sz w:val="20"/>
                <w:szCs w:val="20"/>
              </w:rPr>
            </w:pPr>
            <w:r w:rsidRPr="00793E7E">
              <w:rPr>
                <w:color w:val="000000"/>
                <w:sz w:val="20"/>
                <w:szCs w:val="20"/>
              </w:rPr>
              <w:t>Credit</w:t>
            </w:r>
          </w:p>
        </w:tc>
        <w:tc>
          <w:tcPr>
            <w:tcW w:w="2269" w:type="dxa"/>
            <w:tcBorders>
              <w:top w:val="single" w:sz="4" w:space="0" w:color="auto"/>
              <w:left w:val="nil"/>
              <w:bottom w:val="single" w:sz="4" w:space="0" w:color="auto"/>
              <w:right w:val="nil"/>
            </w:tcBorders>
            <w:shd w:val="clear" w:color="auto" w:fill="auto"/>
            <w:noWrap/>
            <w:vAlign w:val="bottom"/>
            <w:hideMark/>
          </w:tcPr>
          <w:p w14:paraId="2A57C988" w14:textId="77777777" w:rsidR="00D9402A" w:rsidRPr="00793E7E" w:rsidRDefault="00D9402A" w:rsidP="00D9402A">
            <w:pPr>
              <w:jc w:val="right"/>
              <w:rPr>
                <w:color w:val="000000"/>
                <w:sz w:val="20"/>
                <w:szCs w:val="20"/>
              </w:rPr>
            </w:pPr>
            <w:r w:rsidRPr="00793E7E">
              <w:rPr>
                <w:color w:val="000000"/>
                <w:sz w:val="20"/>
                <w:szCs w:val="20"/>
              </w:rPr>
              <w:t>Credit-Control</w:t>
            </w:r>
          </w:p>
        </w:tc>
      </w:tr>
      <w:tr w:rsidR="00851390" w:rsidRPr="00793E7E" w14:paraId="12EF2C48" w14:textId="77777777" w:rsidTr="00D9402A">
        <w:trPr>
          <w:trHeight w:val="308"/>
          <w:jc w:val="center"/>
        </w:trPr>
        <w:tc>
          <w:tcPr>
            <w:tcW w:w="2770" w:type="dxa"/>
            <w:tcBorders>
              <w:top w:val="nil"/>
              <w:left w:val="nil"/>
              <w:bottom w:val="nil"/>
              <w:right w:val="nil"/>
            </w:tcBorders>
            <w:shd w:val="clear" w:color="auto" w:fill="auto"/>
            <w:noWrap/>
            <w:vAlign w:val="bottom"/>
          </w:tcPr>
          <w:p w14:paraId="3239F892" w14:textId="7CB526FC" w:rsidR="00851390" w:rsidRPr="00793E7E" w:rsidRDefault="00851390">
            <w:pPr>
              <w:rPr>
                <w:color w:val="000000"/>
                <w:sz w:val="20"/>
                <w:szCs w:val="20"/>
              </w:rPr>
            </w:pPr>
            <w:r>
              <w:rPr>
                <w:color w:val="000000"/>
                <w:sz w:val="20"/>
                <w:szCs w:val="20"/>
              </w:rPr>
              <w:t>IDD</w:t>
            </w:r>
          </w:p>
        </w:tc>
        <w:tc>
          <w:tcPr>
            <w:tcW w:w="2810" w:type="dxa"/>
            <w:tcBorders>
              <w:top w:val="nil"/>
              <w:left w:val="nil"/>
              <w:bottom w:val="nil"/>
              <w:right w:val="nil"/>
            </w:tcBorders>
            <w:shd w:val="clear" w:color="auto" w:fill="auto"/>
            <w:noWrap/>
            <w:vAlign w:val="bottom"/>
          </w:tcPr>
          <w:p w14:paraId="7501D6C5" w14:textId="2F0DDB54" w:rsidR="00851390" w:rsidRPr="00793E7E" w:rsidRDefault="00851390" w:rsidP="00D9402A">
            <w:pPr>
              <w:rPr>
                <w:color w:val="000000"/>
                <w:sz w:val="20"/>
                <w:szCs w:val="20"/>
              </w:rPr>
            </w:pPr>
            <w:r>
              <w:rPr>
                <w:color w:val="000000"/>
                <w:sz w:val="20"/>
                <w:szCs w:val="20"/>
              </w:rPr>
              <w:t>0.3747</w:t>
            </w:r>
          </w:p>
        </w:tc>
        <w:tc>
          <w:tcPr>
            <w:tcW w:w="1440" w:type="dxa"/>
            <w:tcBorders>
              <w:top w:val="nil"/>
              <w:left w:val="nil"/>
              <w:bottom w:val="nil"/>
              <w:right w:val="nil"/>
            </w:tcBorders>
            <w:shd w:val="clear" w:color="auto" w:fill="auto"/>
            <w:noWrap/>
            <w:vAlign w:val="bottom"/>
          </w:tcPr>
          <w:p w14:paraId="62994CAF" w14:textId="4A8B6FFA" w:rsidR="00851390" w:rsidRPr="00793E7E" w:rsidRDefault="00851390" w:rsidP="00D9402A">
            <w:pPr>
              <w:rPr>
                <w:color w:val="000000"/>
                <w:sz w:val="20"/>
                <w:szCs w:val="20"/>
              </w:rPr>
            </w:pPr>
            <w:r>
              <w:rPr>
                <w:color w:val="000000"/>
                <w:sz w:val="20"/>
                <w:szCs w:val="20"/>
              </w:rPr>
              <w:t>0.4721</w:t>
            </w:r>
          </w:p>
        </w:tc>
        <w:tc>
          <w:tcPr>
            <w:tcW w:w="2269" w:type="dxa"/>
            <w:tcBorders>
              <w:top w:val="nil"/>
              <w:left w:val="nil"/>
              <w:bottom w:val="nil"/>
              <w:right w:val="nil"/>
            </w:tcBorders>
            <w:shd w:val="clear" w:color="auto" w:fill="auto"/>
            <w:noWrap/>
            <w:vAlign w:val="bottom"/>
          </w:tcPr>
          <w:p w14:paraId="2E1FBF00" w14:textId="1739A63F" w:rsidR="00851390" w:rsidRPr="00793E7E" w:rsidRDefault="00851390" w:rsidP="00D9402A">
            <w:pPr>
              <w:jc w:val="right"/>
              <w:rPr>
                <w:color w:val="000000"/>
                <w:sz w:val="20"/>
                <w:szCs w:val="20"/>
              </w:rPr>
            </w:pPr>
            <w:r w:rsidRPr="00793E7E">
              <w:rPr>
                <w:color w:val="000000"/>
                <w:sz w:val="20"/>
                <w:szCs w:val="20"/>
              </w:rPr>
              <w:t>0.0</w:t>
            </w:r>
            <w:r>
              <w:rPr>
                <w:color w:val="000000"/>
                <w:sz w:val="20"/>
                <w:szCs w:val="20"/>
              </w:rPr>
              <w:t>973</w:t>
            </w:r>
            <w:r w:rsidRPr="00793E7E">
              <w:rPr>
                <w:color w:val="000000"/>
                <w:sz w:val="20"/>
                <w:szCs w:val="20"/>
              </w:rPr>
              <w:t>***</w:t>
            </w:r>
          </w:p>
        </w:tc>
      </w:tr>
      <w:tr w:rsidR="00D9402A" w:rsidRPr="00793E7E" w14:paraId="6B97670D"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5A507850" w14:textId="31C1B82A" w:rsidR="00D9402A" w:rsidRPr="00793E7E" w:rsidRDefault="00D9402A">
            <w:pPr>
              <w:rPr>
                <w:color w:val="000000"/>
                <w:sz w:val="20"/>
                <w:szCs w:val="20"/>
              </w:rPr>
            </w:pPr>
            <w:r w:rsidRPr="00793E7E">
              <w:rPr>
                <w:color w:val="000000"/>
                <w:sz w:val="20"/>
                <w:szCs w:val="20"/>
              </w:rPr>
              <w:t>StateInfo</w:t>
            </w:r>
          </w:p>
        </w:tc>
        <w:tc>
          <w:tcPr>
            <w:tcW w:w="2810" w:type="dxa"/>
            <w:tcBorders>
              <w:top w:val="nil"/>
              <w:left w:val="nil"/>
              <w:bottom w:val="nil"/>
              <w:right w:val="nil"/>
            </w:tcBorders>
            <w:shd w:val="clear" w:color="auto" w:fill="auto"/>
            <w:noWrap/>
            <w:vAlign w:val="bottom"/>
            <w:hideMark/>
          </w:tcPr>
          <w:p w14:paraId="5C24781E" w14:textId="662DDC87" w:rsidR="00D9402A" w:rsidRPr="00793E7E" w:rsidRDefault="004F6DD1" w:rsidP="00D9402A">
            <w:pPr>
              <w:rPr>
                <w:color w:val="000000"/>
                <w:sz w:val="20"/>
                <w:szCs w:val="20"/>
              </w:rPr>
            </w:pPr>
            <w:r w:rsidRPr="00793E7E">
              <w:rPr>
                <w:color w:val="000000"/>
                <w:sz w:val="20"/>
                <w:szCs w:val="20"/>
              </w:rPr>
              <w:t xml:space="preserve">0.0006 </w:t>
            </w:r>
          </w:p>
        </w:tc>
        <w:tc>
          <w:tcPr>
            <w:tcW w:w="1440" w:type="dxa"/>
            <w:tcBorders>
              <w:top w:val="nil"/>
              <w:left w:val="nil"/>
              <w:bottom w:val="nil"/>
              <w:right w:val="nil"/>
            </w:tcBorders>
            <w:shd w:val="clear" w:color="auto" w:fill="auto"/>
            <w:noWrap/>
            <w:vAlign w:val="bottom"/>
            <w:hideMark/>
          </w:tcPr>
          <w:p w14:paraId="7E20F5AE" w14:textId="08721292" w:rsidR="00D9402A" w:rsidRPr="00793E7E" w:rsidRDefault="004F6DD1" w:rsidP="00D9402A">
            <w:pPr>
              <w:rPr>
                <w:color w:val="000000"/>
                <w:sz w:val="20"/>
                <w:szCs w:val="20"/>
              </w:rPr>
            </w:pPr>
            <w:r w:rsidRPr="00793E7E">
              <w:rPr>
                <w:color w:val="000000"/>
                <w:sz w:val="20"/>
                <w:szCs w:val="20"/>
              </w:rPr>
              <w:t>0.0027</w:t>
            </w:r>
          </w:p>
        </w:tc>
        <w:tc>
          <w:tcPr>
            <w:tcW w:w="2269" w:type="dxa"/>
            <w:tcBorders>
              <w:top w:val="nil"/>
              <w:left w:val="nil"/>
              <w:bottom w:val="nil"/>
              <w:right w:val="nil"/>
            </w:tcBorders>
            <w:shd w:val="clear" w:color="auto" w:fill="auto"/>
            <w:noWrap/>
            <w:vAlign w:val="bottom"/>
            <w:hideMark/>
          </w:tcPr>
          <w:p w14:paraId="517E0BCC" w14:textId="77777777" w:rsidR="00D9402A" w:rsidRPr="00793E7E" w:rsidRDefault="00D9402A" w:rsidP="00D9402A">
            <w:pPr>
              <w:jc w:val="right"/>
              <w:rPr>
                <w:color w:val="000000"/>
                <w:sz w:val="20"/>
                <w:szCs w:val="20"/>
              </w:rPr>
            </w:pPr>
            <w:r w:rsidRPr="00793E7E">
              <w:rPr>
                <w:color w:val="000000"/>
                <w:sz w:val="20"/>
                <w:szCs w:val="20"/>
              </w:rPr>
              <w:t>0.0021***</w:t>
            </w:r>
          </w:p>
        </w:tc>
      </w:tr>
      <w:tr w:rsidR="00D9402A" w:rsidRPr="00793E7E" w14:paraId="6111753D"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2A5944AD" w14:textId="77777777" w:rsidR="00D9402A" w:rsidRPr="00793E7E" w:rsidRDefault="00D9402A">
            <w:pPr>
              <w:rPr>
                <w:color w:val="000000"/>
                <w:sz w:val="20"/>
                <w:szCs w:val="20"/>
              </w:rPr>
            </w:pPr>
            <w:r w:rsidRPr="00793E7E">
              <w:rPr>
                <w:color w:val="000000"/>
                <w:sz w:val="20"/>
                <w:szCs w:val="20"/>
              </w:rPr>
              <w:t>Pat</w:t>
            </w:r>
          </w:p>
        </w:tc>
        <w:tc>
          <w:tcPr>
            <w:tcW w:w="2810" w:type="dxa"/>
            <w:tcBorders>
              <w:top w:val="nil"/>
              <w:left w:val="nil"/>
              <w:bottom w:val="nil"/>
              <w:right w:val="nil"/>
            </w:tcBorders>
            <w:shd w:val="clear" w:color="auto" w:fill="auto"/>
            <w:noWrap/>
            <w:vAlign w:val="bottom"/>
            <w:hideMark/>
          </w:tcPr>
          <w:p w14:paraId="3DAC6A81" w14:textId="77777777" w:rsidR="00D9402A" w:rsidRPr="00793E7E" w:rsidRDefault="00D9402A" w:rsidP="00D9402A">
            <w:pPr>
              <w:rPr>
                <w:color w:val="000000"/>
                <w:sz w:val="20"/>
                <w:szCs w:val="20"/>
              </w:rPr>
            </w:pPr>
            <w:r w:rsidRPr="00793E7E">
              <w:rPr>
                <w:color w:val="000000"/>
                <w:sz w:val="20"/>
                <w:szCs w:val="20"/>
              </w:rPr>
              <w:t>759.9301</w:t>
            </w:r>
          </w:p>
        </w:tc>
        <w:tc>
          <w:tcPr>
            <w:tcW w:w="1440" w:type="dxa"/>
            <w:tcBorders>
              <w:top w:val="nil"/>
              <w:left w:val="nil"/>
              <w:bottom w:val="nil"/>
              <w:right w:val="nil"/>
            </w:tcBorders>
            <w:shd w:val="clear" w:color="auto" w:fill="auto"/>
            <w:noWrap/>
            <w:vAlign w:val="bottom"/>
            <w:hideMark/>
          </w:tcPr>
          <w:p w14:paraId="1A7E9F8C" w14:textId="77777777" w:rsidR="00D9402A" w:rsidRPr="00793E7E" w:rsidRDefault="00D9402A" w:rsidP="00D9402A">
            <w:pPr>
              <w:rPr>
                <w:color w:val="000000"/>
                <w:sz w:val="20"/>
                <w:szCs w:val="20"/>
              </w:rPr>
            </w:pPr>
            <w:r w:rsidRPr="00793E7E">
              <w:rPr>
                <w:color w:val="000000"/>
                <w:sz w:val="20"/>
                <w:szCs w:val="20"/>
              </w:rPr>
              <w:t>2024.7685</w:t>
            </w:r>
          </w:p>
        </w:tc>
        <w:tc>
          <w:tcPr>
            <w:tcW w:w="2269" w:type="dxa"/>
            <w:tcBorders>
              <w:top w:val="nil"/>
              <w:left w:val="nil"/>
              <w:bottom w:val="nil"/>
              <w:right w:val="nil"/>
            </w:tcBorders>
            <w:shd w:val="clear" w:color="auto" w:fill="auto"/>
            <w:noWrap/>
            <w:vAlign w:val="bottom"/>
            <w:hideMark/>
          </w:tcPr>
          <w:p w14:paraId="06BB78AF" w14:textId="67A204E9" w:rsidR="00D9402A" w:rsidRPr="00793E7E" w:rsidRDefault="00D9402A" w:rsidP="00D9402A">
            <w:pPr>
              <w:jc w:val="right"/>
              <w:rPr>
                <w:color w:val="000000"/>
                <w:sz w:val="20"/>
                <w:szCs w:val="20"/>
              </w:rPr>
            </w:pPr>
            <w:r w:rsidRPr="00793E7E">
              <w:rPr>
                <w:color w:val="000000"/>
                <w:sz w:val="20"/>
                <w:szCs w:val="20"/>
              </w:rPr>
              <w:t>1264.8384***</w:t>
            </w:r>
          </w:p>
        </w:tc>
      </w:tr>
      <w:tr w:rsidR="00D9402A" w:rsidRPr="00793E7E" w14:paraId="04635CB7"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75CB90AE" w14:textId="77777777" w:rsidR="00D9402A" w:rsidRPr="00793E7E" w:rsidRDefault="00D9402A">
            <w:pPr>
              <w:rPr>
                <w:color w:val="000000"/>
                <w:sz w:val="20"/>
                <w:szCs w:val="20"/>
              </w:rPr>
            </w:pPr>
            <w:proofErr w:type="spellStart"/>
            <w:r w:rsidRPr="00793E7E">
              <w:rPr>
                <w:color w:val="000000"/>
                <w:sz w:val="20"/>
                <w:szCs w:val="20"/>
              </w:rPr>
              <w:t>PatPub</w:t>
            </w:r>
            <w:proofErr w:type="spellEnd"/>
          </w:p>
        </w:tc>
        <w:tc>
          <w:tcPr>
            <w:tcW w:w="2810" w:type="dxa"/>
            <w:tcBorders>
              <w:top w:val="nil"/>
              <w:left w:val="nil"/>
              <w:bottom w:val="nil"/>
              <w:right w:val="nil"/>
            </w:tcBorders>
            <w:shd w:val="clear" w:color="auto" w:fill="auto"/>
            <w:noWrap/>
            <w:vAlign w:val="bottom"/>
            <w:hideMark/>
          </w:tcPr>
          <w:p w14:paraId="1D7A5627" w14:textId="77777777" w:rsidR="00D9402A" w:rsidRPr="00793E7E" w:rsidRDefault="00D9402A" w:rsidP="00D9402A">
            <w:pPr>
              <w:rPr>
                <w:color w:val="000000"/>
                <w:sz w:val="20"/>
                <w:szCs w:val="20"/>
              </w:rPr>
            </w:pPr>
            <w:r w:rsidRPr="00793E7E">
              <w:rPr>
                <w:color w:val="000000"/>
                <w:sz w:val="20"/>
                <w:szCs w:val="20"/>
              </w:rPr>
              <w:t>371.5984</w:t>
            </w:r>
          </w:p>
        </w:tc>
        <w:tc>
          <w:tcPr>
            <w:tcW w:w="1440" w:type="dxa"/>
            <w:tcBorders>
              <w:top w:val="nil"/>
              <w:left w:val="nil"/>
              <w:bottom w:val="nil"/>
              <w:right w:val="nil"/>
            </w:tcBorders>
            <w:shd w:val="clear" w:color="auto" w:fill="auto"/>
            <w:noWrap/>
            <w:vAlign w:val="bottom"/>
            <w:hideMark/>
          </w:tcPr>
          <w:p w14:paraId="7947E238" w14:textId="77777777" w:rsidR="00D9402A" w:rsidRPr="00793E7E" w:rsidRDefault="00D9402A" w:rsidP="00D9402A">
            <w:pPr>
              <w:rPr>
                <w:color w:val="000000"/>
                <w:sz w:val="20"/>
                <w:szCs w:val="20"/>
              </w:rPr>
            </w:pPr>
            <w:r w:rsidRPr="00793E7E">
              <w:rPr>
                <w:color w:val="000000"/>
                <w:sz w:val="20"/>
                <w:szCs w:val="20"/>
              </w:rPr>
              <w:t>730.7719</w:t>
            </w:r>
          </w:p>
        </w:tc>
        <w:tc>
          <w:tcPr>
            <w:tcW w:w="2269" w:type="dxa"/>
            <w:tcBorders>
              <w:top w:val="nil"/>
              <w:left w:val="nil"/>
              <w:bottom w:val="nil"/>
              <w:right w:val="nil"/>
            </w:tcBorders>
            <w:shd w:val="clear" w:color="auto" w:fill="auto"/>
            <w:noWrap/>
            <w:vAlign w:val="bottom"/>
            <w:hideMark/>
          </w:tcPr>
          <w:p w14:paraId="55BE6632" w14:textId="4DA33D47" w:rsidR="00D9402A" w:rsidRPr="00793E7E" w:rsidRDefault="00D9402A" w:rsidP="00D9402A">
            <w:pPr>
              <w:jc w:val="right"/>
              <w:rPr>
                <w:color w:val="000000"/>
                <w:sz w:val="20"/>
                <w:szCs w:val="20"/>
              </w:rPr>
            </w:pPr>
            <w:r w:rsidRPr="00793E7E">
              <w:rPr>
                <w:color w:val="000000"/>
                <w:sz w:val="20"/>
                <w:szCs w:val="20"/>
              </w:rPr>
              <w:t>359.1735***</w:t>
            </w:r>
          </w:p>
        </w:tc>
      </w:tr>
      <w:tr w:rsidR="00D9402A" w:rsidRPr="00793E7E" w14:paraId="5EB6216C"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72E89612" w14:textId="77777777" w:rsidR="00D9402A" w:rsidRPr="00793E7E" w:rsidRDefault="00D9402A">
            <w:pPr>
              <w:rPr>
                <w:color w:val="000000"/>
                <w:sz w:val="20"/>
                <w:szCs w:val="20"/>
              </w:rPr>
            </w:pPr>
            <w:proofErr w:type="spellStart"/>
            <w:r w:rsidRPr="00793E7E">
              <w:rPr>
                <w:color w:val="000000"/>
                <w:sz w:val="20"/>
                <w:szCs w:val="20"/>
              </w:rPr>
              <w:t>PatPri</w:t>
            </w:r>
            <w:proofErr w:type="spellEnd"/>
          </w:p>
        </w:tc>
        <w:tc>
          <w:tcPr>
            <w:tcW w:w="2810" w:type="dxa"/>
            <w:tcBorders>
              <w:top w:val="nil"/>
              <w:left w:val="nil"/>
              <w:bottom w:val="nil"/>
              <w:right w:val="nil"/>
            </w:tcBorders>
            <w:shd w:val="clear" w:color="auto" w:fill="auto"/>
            <w:noWrap/>
            <w:vAlign w:val="bottom"/>
            <w:hideMark/>
          </w:tcPr>
          <w:p w14:paraId="5FD21637" w14:textId="77777777" w:rsidR="00D9402A" w:rsidRPr="00793E7E" w:rsidRDefault="00D9402A" w:rsidP="00D9402A">
            <w:pPr>
              <w:rPr>
                <w:color w:val="000000"/>
                <w:sz w:val="20"/>
                <w:szCs w:val="20"/>
              </w:rPr>
            </w:pPr>
            <w:r w:rsidRPr="00793E7E">
              <w:rPr>
                <w:color w:val="000000"/>
                <w:sz w:val="20"/>
                <w:szCs w:val="20"/>
              </w:rPr>
              <w:t>388.3317</w:t>
            </w:r>
          </w:p>
        </w:tc>
        <w:tc>
          <w:tcPr>
            <w:tcW w:w="1440" w:type="dxa"/>
            <w:tcBorders>
              <w:top w:val="nil"/>
              <w:left w:val="nil"/>
              <w:bottom w:val="nil"/>
              <w:right w:val="nil"/>
            </w:tcBorders>
            <w:shd w:val="clear" w:color="auto" w:fill="auto"/>
            <w:noWrap/>
            <w:vAlign w:val="bottom"/>
            <w:hideMark/>
          </w:tcPr>
          <w:p w14:paraId="19AB288E" w14:textId="77777777" w:rsidR="00D9402A" w:rsidRPr="00793E7E" w:rsidRDefault="00D9402A" w:rsidP="00D9402A">
            <w:pPr>
              <w:rPr>
                <w:color w:val="000000"/>
                <w:sz w:val="20"/>
                <w:szCs w:val="20"/>
              </w:rPr>
            </w:pPr>
            <w:r w:rsidRPr="00793E7E">
              <w:rPr>
                <w:color w:val="000000"/>
                <w:sz w:val="20"/>
                <w:szCs w:val="20"/>
              </w:rPr>
              <w:t>1169.6294</w:t>
            </w:r>
          </w:p>
        </w:tc>
        <w:tc>
          <w:tcPr>
            <w:tcW w:w="2269" w:type="dxa"/>
            <w:tcBorders>
              <w:top w:val="nil"/>
              <w:left w:val="nil"/>
              <w:bottom w:val="nil"/>
              <w:right w:val="nil"/>
            </w:tcBorders>
            <w:shd w:val="clear" w:color="auto" w:fill="auto"/>
            <w:noWrap/>
            <w:vAlign w:val="bottom"/>
            <w:hideMark/>
          </w:tcPr>
          <w:p w14:paraId="563F8AA1" w14:textId="0A72B672" w:rsidR="00D9402A" w:rsidRPr="00793E7E" w:rsidRDefault="00D9402A" w:rsidP="00D9402A">
            <w:pPr>
              <w:jc w:val="right"/>
              <w:rPr>
                <w:color w:val="000000"/>
                <w:sz w:val="20"/>
                <w:szCs w:val="20"/>
              </w:rPr>
            </w:pPr>
            <w:r w:rsidRPr="00793E7E">
              <w:rPr>
                <w:color w:val="000000"/>
                <w:sz w:val="20"/>
                <w:szCs w:val="20"/>
              </w:rPr>
              <w:t>781.2977***</w:t>
            </w:r>
          </w:p>
        </w:tc>
      </w:tr>
      <w:tr w:rsidR="00D9402A" w:rsidRPr="00793E7E" w14:paraId="1903A469"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0C2D0B66" w14:textId="77777777" w:rsidR="00D9402A" w:rsidRPr="00793E7E" w:rsidRDefault="00D9402A">
            <w:pPr>
              <w:rPr>
                <w:color w:val="000000"/>
                <w:sz w:val="20"/>
                <w:szCs w:val="20"/>
              </w:rPr>
            </w:pPr>
            <w:r w:rsidRPr="00793E7E">
              <w:rPr>
                <w:color w:val="000000"/>
                <w:sz w:val="20"/>
                <w:szCs w:val="20"/>
              </w:rPr>
              <w:t>Cite</w:t>
            </w:r>
          </w:p>
        </w:tc>
        <w:tc>
          <w:tcPr>
            <w:tcW w:w="2810" w:type="dxa"/>
            <w:tcBorders>
              <w:top w:val="nil"/>
              <w:left w:val="nil"/>
              <w:bottom w:val="nil"/>
              <w:right w:val="nil"/>
            </w:tcBorders>
            <w:shd w:val="clear" w:color="auto" w:fill="auto"/>
            <w:noWrap/>
            <w:vAlign w:val="bottom"/>
            <w:hideMark/>
          </w:tcPr>
          <w:p w14:paraId="371AEF65" w14:textId="77777777" w:rsidR="00D9402A" w:rsidRPr="00793E7E" w:rsidRDefault="00D9402A" w:rsidP="00D9402A">
            <w:pPr>
              <w:rPr>
                <w:color w:val="000000"/>
                <w:sz w:val="20"/>
                <w:szCs w:val="20"/>
              </w:rPr>
            </w:pPr>
            <w:r w:rsidRPr="00793E7E">
              <w:rPr>
                <w:color w:val="000000"/>
                <w:sz w:val="20"/>
                <w:szCs w:val="20"/>
              </w:rPr>
              <w:t>14570.0995</w:t>
            </w:r>
          </w:p>
        </w:tc>
        <w:tc>
          <w:tcPr>
            <w:tcW w:w="1440" w:type="dxa"/>
            <w:tcBorders>
              <w:top w:val="nil"/>
              <w:left w:val="nil"/>
              <w:bottom w:val="nil"/>
              <w:right w:val="nil"/>
            </w:tcBorders>
            <w:shd w:val="clear" w:color="auto" w:fill="auto"/>
            <w:noWrap/>
            <w:vAlign w:val="bottom"/>
            <w:hideMark/>
          </w:tcPr>
          <w:p w14:paraId="1F5EB708" w14:textId="77777777" w:rsidR="00D9402A" w:rsidRPr="00793E7E" w:rsidRDefault="00D9402A" w:rsidP="00D9402A">
            <w:pPr>
              <w:rPr>
                <w:color w:val="000000"/>
                <w:sz w:val="20"/>
                <w:szCs w:val="20"/>
              </w:rPr>
            </w:pPr>
            <w:r w:rsidRPr="00793E7E">
              <w:rPr>
                <w:color w:val="000000"/>
                <w:sz w:val="20"/>
                <w:szCs w:val="20"/>
              </w:rPr>
              <w:t>25798.9943</w:t>
            </w:r>
          </w:p>
        </w:tc>
        <w:tc>
          <w:tcPr>
            <w:tcW w:w="2269" w:type="dxa"/>
            <w:tcBorders>
              <w:top w:val="nil"/>
              <w:left w:val="nil"/>
              <w:bottom w:val="nil"/>
              <w:right w:val="nil"/>
            </w:tcBorders>
            <w:shd w:val="clear" w:color="auto" w:fill="auto"/>
            <w:noWrap/>
            <w:vAlign w:val="bottom"/>
            <w:hideMark/>
          </w:tcPr>
          <w:p w14:paraId="0FA0705F" w14:textId="6DCDEB3C" w:rsidR="00D9402A" w:rsidRPr="00793E7E" w:rsidRDefault="00D9402A" w:rsidP="00D9402A">
            <w:pPr>
              <w:jc w:val="right"/>
              <w:rPr>
                <w:color w:val="000000"/>
                <w:sz w:val="20"/>
                <w:szCs w:val="20"/>
              </w:rPr>
            </w:pPr>
            <w:r w:rsidRPr="00793E7E">
              <w:rPr>
                <w:color w:val="000000"/>
                <w:sz w:val="20"/>
                <w:szCs w:val="20"/>
              </w:rPr>
              <w:t>11228.8948***</w:t>
            </w:r>
          </w:p>
        </w:tc>
      </w:tr>
      <w:tr w:rsidR="00D9402A" w:rsidRPr="00793E7E" w14:paraId="59BC49B5"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3BC716F4" w14:textId="77777777" w:rsidR="00D9402A" w:rsidRPr="00793E7E" w:rsidRDefault="00D9402A">
            <w:pPr>
              <w:rPr>
                <w:color w:val="000000"/>
                <w:sz w:val="20"/>
                <w:szCs w:val="20"/>
              </w:rPr>
            </w:pPr>
            <w:proofErr w:type="spellStart"/>
            <w:r w:rsidRPr="00793E7E">
              <w:rPr>
                <w:color w:val="000000"/>
                <w:sz w:val="20"/>
                <w:szCs w:val="20"/>
              </w:rPr>
              <w:t>CitePub</w:t>
            </w:r>
            <w:proofErr w:type="spellEnd"/>
          </w:p>
        </w:tc>
        <w:tc>
          <w:tcPr>
            <w:tcW w:w="2810" w:type="dxa"/>
            <w:tcBorders>
              <w:top w:val="nil"/>
              <w:left w:val="nil"/>
              <w:bottom w:val="nil"/>
              <w:right w:val="nil"/>
            </w:tcBorders>
            <w:shd w:val="clear" w:color="auto" w:fill="auto"/>
            <w:noWrap/>
            <w:vAlign w:val="bottom"/>
            <w:hideMark/>
          </w:tcPr>
          <w:p w14:paraId="5FC85B11" w14:textId="77777777" w:rsidR="00D9402A" w:rsidRPr="00793E7E" w:rsidRDefault="00D9402A" w:rsidP="00D9402A">
            <w:pPr>
              <w:rPr>
                <w:color w:val="000000"/>
                <w:sz w:val="20"/>
                <w:szCs w:val="20"/>
              </w:rPr>
            </w:pPr>
            <w:r w:rsidRPr="00793E7E">
              <w:rPr>
                <w:color w:val="000000"/>
                <w:sz w:val="20"/>
                <w:szCs w:val="20"/>
              </w:rPr>
              <w:t>7701.1807</w:t>
            </w:r>
          </w:p>
        </w:tc>
        <w:tc>
          <w:tcPr>
            <w:tcW w:w="1440" w:type="dxa"/>
            <w:tcBorders>
              <w:top w:val="nil"/>
              <w:left w:val="nil"/>
              <w:bottom w:val="nil"/>
              <w:right w:val="nil"/>
            </w:tcBorders>
            <w:shd w:val="clear" w:color="auto" w:fill="auto"/>
            <w:noWrap/>
            <w:vAlign w:val="bottom"/>
            <w:hideMark/>
          </w:tcPr>
          <w:p w14:paraId="245A7F82" w14:textId="77777777" w:rsidR="00D9402A" w:rsidRPr="00793E7E" w:rsidRDefault="00D9402A" w:rsidP="00D9402A">
            <w:pPr>
              <w:rPr>
                <w:color w:val="000000"/>
                <w:sz w:val="20"/>
                <w:szCs w:val="20"/>
              </w:rPr>
            </w:pPr>
            <w:r w:rsidRPr="00793E7E">
              <w:rPr>
                <w:color w:val="000000"/>
                <w:sz w:val="20"/>
                <w:szCs w:val="20"/>
              </w:rPr>
              <w:t>13379.0673</w:t>
            </w:r>
          </w:p>
        </w:tc>
        <w:tc>
          <w:tcPr>
            <w:tcW w:w="2269" w:type="dxa"/>
            <w:tcBorders>
              <w:top w:val="nil"/>
              <w:left w:val="nil"/>
              <w:bottom w:val="nil"/>
              <w:right w:val="nil"/>
            </w:tcBorders>
            <w:shd w:val="clear" w:color="auto" w:fill="auto"/>
            <w:noWrap/>
            <w:vAlign w:val="bottom"/>
            <w:hideMark/>
          </w:tcPr>
          <w:p w14:paraId="3EDA5A05" w14:textId="0FC64301" w:rsidR="00D9402A" w:rsidRPr="00793E7E" w:rsidRDefault="00D9402A" w:rsidP="00D9402A">
            <w:pPr>
              <w:jc w:val="right"/>
              <w:rPr>
                <w:color w:val="000000"/>
                <w:sz w:val="20"/>
                <w:szCs w:val="20"/>
              </w:rPr>
            </w:pPr>
            <w:r w:rsidRPr="00793E7E">
              <w:rPr>
                <w:color w:val="000000"/>
                <w:sz w:val="20"/>
                <w:szCs w:val="20"/>
              </w:rPr>
              <w:t>5677.8866***</w:t>
            </w:r>
          </w:p>
        </w:tc>
      </w:tr>
      <w:tr w:rsidR="00D9402A" w:rsidRPr="00793E7E" w14:paraId="720A93F7"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27648111" w14:textId="77777777" w:rsidR="00D9402A" w:rsidRPr="00793E7E" w:rsidRDefault="00D9402A">
            <w:pPr>
              <w:rPr>
                <w:color w:val="000000"/>
                <w:sz w:val="20"/>
                <w:szCs w:val="20"/>
              </w:rPr>
            </w:pPr>
            <w:proofErr w:type="spellStart"/>
            <w:r w:rsidRPr="00793E7E">
              <w:rPr>
                <w:color w:val="000000"/>
                <w:sz w:val="20"/>
                <w:szCs w:val="20"/>
              </w:rPr>
              <w:t>CitePuri</w:t>
            </w:r>
            <w:proofErr w:type="spellEnd"/>
          </w:p>
        </w:tc>
        <w:tc>
          <w:tcPr>
            <w:tcW w:w="2810" w:type="dxa"/>
            <w:tcBorders>
              <w:top w:val="nil"/>
              <w:left w:val="nil"/>
              <w:bottom w:val="nil"/>
              <w:right w:val="nil"/>
            </w:tcBorders>
            <w:shd w:val="clear" w:color="auto" w:fill="auto"/>
            <w:noWrap/>
            <w:vAlign w:val="bottom"/>
            <w:hideMark/>
          </w:tcPr>
          <w:p w14:paraId="55B83A9F" w14:textId="77777777" w:rsidR="00D9402A" w:rsidRPr="00793E7E" w:rsidRDefault="00D9402A" w:rsidP="00D9402A">
            <w:pPr>
              <w:rPr>
                <w:color w:val="000000"/>
                <w:sz w:val="20"/>
                <w:szCs w:val="20"/>
              </w:rPr>
            </w:pPr>
            <w:r w:rsidRPr="00793E7E">
              <w:rPr>
                <w:color w:val="000000"/>
                <w:sz w:val="20"/>
                <w:szCs w:val="20"/>
              </w:rPr>
              <w:t>6802.0296</w:t>
            </w:r>
          </w:p>
        </w:tc>
        <w:tc>
          <w:tcPr>
            <w:tcW w:w="1440" w:type="dxa"/>
            <w:tcBorders>
              <w:top w:val="nil"/>
              <w:left w:val="nil"/>
              <w:bottom w:val="nil"/>
              <w:right w:val="nil"/>
            </w:tcBorders>
            <w:shd w:val="clear" w:color="auto" w:fill="auto"/>
            <w:noWrap/>
            <w:vAlign w:val="bottom"/>
            <w:hideMark/>
          </w:tcPr>
          <w:p w14:paraId="17ADD09D" w14:textId="77777777" w:rsidR="00D9402A" w:rsidRPr="00793E7E" w:rsidRDefault="00D9402A" w:rsidP="00D9402A">
            <w:pPr>
              <w:rPr>
                <w:color w:val="000000"/>
                <w:sz w:val="20"/>
                <w:szCs w:val="20"/>
              </w:rPr>
            </w:pPr>
            <w:r w:rsidRPr="00793E7E">
              <w:rPr>
                <w:color w:val="000000"/>
                <w:sz w:val="20"/>
                <w:szCs w:val="20"/>
              </w:rPr>
              <w:t>12334.5724</w:t>
            </w:r>
          </w:p>
        </w:tc>
        <w:tc>
          <w:tcPr>
            <w:tcW w:w="2269" w:type="dxa"/>
            <w:tcBorders>
              <w:top w:val="nil"/>
              <w:left w:val="nil"/>
              <w:bottom w:val="nil"/>
              <w:right w:val="nil"/>
            </w:tcBorders>
            <w:shd w:val="clear" w:color="auto" w:fill="auto"/>
            <w:noWrap/>
            <w:vAlign w:val="bottom"/>
            <w:hideMark/>
          </w:tcPr>
          <w:p w14:paraId="0228CB44" w14:textId="4405278C" w:rsidR="00D9402A" w:rsidRPr="00793E7E" w:rsidRDefault="00D9402A" w:rsidP="00D9402A">
            <w:pPr>
              <w:jc w:val="right"/>
              <w:rPr>
                <w:color w:val="000000"/>
                <w:sz w:val="20"/>
                <w:szCs w:val="20"/>
              </w:rPr>
            </w:pPr>
            <w:r w:rsidRPr="00793E7E">
              <w:rPr>
                <w:color w:val="000000"/>
                <w:sz w:val="20"/>
                <w:szCs w:val="20"/>
              </w:rPr>
              <w:t>5532.5428***</w:t>
            </w:r>
          </w:p>
        </w:tc>
      </w:tr>
      <w:tr w:rsidR="00D9402A" w:rsidRPr="00793E7E" w14:paraId="63BBEEE8"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1ADB67A4" w14:textId="77777777" w:rsidR="00D9402A" w:rsidRPr="00793E7E" w:rsidRDefault="00D9402A">
            <w:pPr>
              <w:rPr>
                <w:color w:val="000000"/>
                <w:sz w:val="20"/>
                <w:szCs w:val="20"/>
              </w:rPr>
            </w:pPr>
            <w:proofErr w:type="spellStart"/>
            <w:r w:rsidRPr="00793E7E">
              <w:rPr>
                <w:color w:val="000000"/>
                <w:sz w:val="20"/>
                <w:szCs w:val="20"/>
              </w:rPr>
              <w:t>TopPat</w:t>
            </w:r>
            <w:proofErr w:type="spellEnd"/>
          </w:p>
        </w:tc>
        <w:tc>
          <w:tcPr>
            <w:tcW w:w="2810" w:type="dxa"/>
            <w:tcBorders>
              <w:top w:val="nil"/>
              <w:left w:val="nil"/>
              <w:bottom w:val="nil"/>
              <w:right w:val="nil"/>
            </w:tcBorders>
            <w:shd w:val="clear" w:color="auto" w:fill="auto"/>
            <w:noWrap/>
            <w:vAlign w:val="bottom"/>
            <w:hideMark/>
          </w:tcPr>
          <w:p w14:paraId="6E23C130" w14:textId="77777777" w:rsidR="00D9402A" w:rsidRPr="00793E7E" w:rsidRDefault="00D9402A" w:rsidP="00D9402A">
            <w:pPr>
              <w:rPr>
                <w:color w:val="000000"/>
                <w:sz w:val="20"/>
                <w:szCs w:val="20"/>
              </w:rPr>
            </w:pPr>
            <w:r w:rsidRPr="00793E7E">
              <w:rPr>
                <w:color w:val="000000"/>
                <w:sz w:val="20"/>
                <w:szCs w:val="20"/>
              </w:rPr>
              <w:t>121.3769</w:t>
            </w:r>
          </w:p>
        </w:tc>
        <w:tc>
          <w:tcPr>
            <w:tcW w:w="1440" w:type="dxa"/>
            <w:tcBorders>
              <w:top w:val="nil"/>
              <w:left w:val="nil"/>
              <w:bottom w:val="nil"/>
              <w:right w:val="nil"/>
            </w:tcBorders>
            <w:shd w:val="clear" w:color="auto" w:fill="auto"/>
            <w:noWrap/>
            <w:vAlign w:val="bottom"/>
            <w:hideMark/>
          </w:tcPr>
          <w:p w14:paraId="6CB73AA2" w14:textId="77777777" w:rsidR="00D9402A" w:rsidRPr="00793E7E" w:rsidRDefault="00D9402A" w:rsidP="00D9402A">
            <w:pPr>
              <w:rPr>
                <w:color w:val="000000"/>
                <w:sz w:val="20"/>
                <w:szCs w:val="20"/>
              </w:rPr>
            </w:pPr>
            <w:r w:rsidRPr="00793E7E">
              <w:rPr>
                <w:color w:val="000000"/>
                <w:sz w:val="20"/>
                <w:szCs w:val="20"/>
              </w:rPr>
              <w:t>409.0798</w:t>
            </w:r>
          </w:p>
        </w:tc>
        <w:tc>
          <w:tcPr>
            <w:tcW w:w="2269" w:type="dxa"/>
            <w:tcBorders>
              <w:top w:val="nil"/>
              <w:left w:val="nil"/>
              <w:bottom w:val="nil"/>
              <w:right w:val="nil"/>
            </w:tcBorders>
            <w:shd w:val="clear" w:color="auto" w:fill="auto"/>
            <w:noWrap/>
            <w:vAlign w:val="bottom"/>
            <w:hideMark/>
          </w:tcPr>
          <w:p w14:paraId="4C513DC8" w14:textId="14CB09D1" w:rsidR="00D9402A" w:rsidRPr="00793E7E" w:rsidRDefault="00D9402A" w:rsidP="00D9402A">
            <w:pPr>
              <w:jc w:val="right"/>
              <w:rPr>
                <w:color w:val="000000"/>
                <w:sz w:val="20"/>
                <w:szCs w:val="20"/>
              </w:rPr>
            </w:pPr>
            <w:r w:rsidRPr="00793E7E">
              <w:rPr>
                <w:color w:val="000000"/>
                <w:sz w:val="20"/>
                <w:szCs w:val="20"/>
              </w:rPr>
              <w:t>287.7030***</w:t>
            </w:r>
          </w:p>
        </w:tc>
      </w:tr>
      <w:tr w:rsidR="00D9402A" w:rsidRPr="00793E7E" w14:paraId="6B4B254B"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3BC91E89" w14:textId="77777777" w:rsidR="00D9402A" w:rsidRPr="00793E7E" w:rsidRDefault="00D9402A">
            <w:pPr>
              <w:rPr>
                <w:color w:val="000000"/>
                <w:sz w:val="20"/>
                <w:szCs w:val="20"/>
              </w:rPr>
            </w:pPr>
            <w:proofErr w:type="spellStart"/>
            <w:r w:rsidRPr="00793E7E">
              <w:rPr>
                <w:color w:val="000000"/>
                <w:sz w:val="20"/>
                <w:szCs w:val="20"/>
              </w:rPr>
              <w:t>TopPatPub</w:t>
            </w:r>
            <w:proofErr w:type="spellEnd"/>
          </w:p>
        </w:tc>
        <w:tc>
          <w:tcPr>
            <w:tcW w:w="2810" w:type="dxa"/>
            <w:tcBorders>
              <w:top w:val="nil"/>
              <w:left w:val="nil"/>
              <w:bottom w:val="nil"/>
              <w:right w:val="nil"/>
            </w:tcBorders>
            <w:shd w:val="clear" w:color="auto" w:fill="auto"/>
            <w:noWrap/>
            <w:vAlign w:val="bottom"/>
            <w:hideMark/>
          </w:tcPr>
          <w:p w14:paraId="2DA548F5" w14:textId="77777777" w:rsidR="00D9402A" w:rsidRPr="00793E7E" w:rsidRDefault="00D9402A" w:rsidP="00D9402A">
            <w:pPr>
              <w:rPr>
                <w:color w:val="000000"/>
                <w:sz w:val="20"/>
                <w:szCs w:val="20"/>
              </w:rPr>
            </w:pPr>
            <w:r w:rsidRPr="00793E7E">
              <w:rPr>
                <w:color w:val="000000"/>
                <w:sz w:val="20"/>
                <w:szCs w:val="20"/>
              </w:rPr>
              <w:t>51.1757</w:t>
            </w:r>
          </w:p>
        </w:tc>
        <w:tc>
          <w:tcPr>
            <w:tcW w:w="1440" w:type="dxa"/>
            <w:tcBorders>
              <w:top w:val="nil"/>
              <w:left w:val="nil"/>
              <w:bottom w:val="nil"/>
              <w:right w:val="nil"/>
            </w:tcBorders>
            <w:shd w:val="clear" w:color="auto" w:fill="auto"/>
            <w:noWrap/>
            <w:vAlign w:val="bottom"/>
            <w:hideMark/>
          </w:tcPr>
          <w:p w14:paraId="38ECBB04" w14:textId="77777777" w:rsidR="00D9402A" w:rsidRPr="00793E7E" w:rsidRDefault="00D9402A" w:rsidP="00D9402A">
            <w:pPr>
              <w:rPr>
                <w:color w:val="000000"/>
                <w:sz w:val="20"/>
                <w:szCs w:val="20"/>
              </w:rPr>
            </w:pPr>
            <w:r w:rsidRPr="00793E7E">
              <w:rPr>
                <w:color w:val="000000"/>
                <w:sz w:val="20"/>
                <w:szCs w:val="20"/>
              </w:rPr>
              <w:t>107.3763</w:t>
            </w:r>
          </w:p>
        </w:tc>
        <w:tc>
          <w:tcPr>
            <w:tcW w:w="2269" w:type="dxa"/>
            <w:tcBorders>
              <w:top w:val="nil"/>
              <w:left w:val="nil"/>
              <w:bottom w:val="nil"/>
              <w:right w:val="nil"/>
            </w:tcBorders>
            <w:shd w:val="clear" w:color="auto" w:fill="auto"/>
            <w:noWrap/>
            <w:vAlign w:val="bottom"/>
            <w:hideMark/>
          </w:tcPr>
          <w:p w14:paraId="6CCF6463" w14:textId="4C44563D" w:rsidR="00D9402A" w:rsidRPr="00793E7E" w:rsidRDefault="00D9402A" w:rsidP="00D9402A">
            <w:pPr>
              <w:jc w:val="right"/>
              <w:rPr>
                <w:color w:val="000000"/>
                <w:sz w:val="20"/>
                <w:szCs w:val="20"/>
              </w:rPr>
            </w:pPr>
            <w:r w:rsidRPr="00793E7E">
              <w:rPr>
                <w:color w:val="000000"/>
                <w:sz w:val="20"/>
                <w:szCs w:val="20"/>
              </w:rPr>
              <w:t>56.2006***</w:t>
            </w:r>
          </w:p>
        </w:tc>
      </w:tr>
      <w:tr w:rsidR="00D9402A" w:rsidRPr="00793E7E" w14:paraId="27BA94E9"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3CE2ADD9" w14:textId="77777777" w:rsidR="00D9402A" w:rsidRPr="00793E7E" w:rsidRDefault="00D9402A">
            <w:pPr>
              <w:rPr>
                <w:color w:val="000000"/>
                <w:sz w:val="20"/>
                <w:szCs w:val="20"/>
              </w:rPr>
            </w:pPr>
            <w:proofErr w:type="spellStart"/>
            <w:r w:rsidRPr="00793E7E">
              <w:rPr>
                <w:color w:val="000000"/>
                <w:sz w:val="20"/>
                <w:szCs w:val="20"/>
              </w:rPr>
              <w:t>TopPatPri</w:t>
            </w:r>
            <w:proofErr w:type="spellEnd"/>
          </w:p>
        </w:tc>
        <w:tc>
          <w:tcPr>
            <w:tcW w:w="2810" w:type="dxa"/>
            <w:tcBorders>
              <w:top w:val="nil"/>
              <w:left w:val="nil"/>
              <w:bottom w:val="nil"/>
              <w:right w:val="nil"/>
            </w:tcBorders>
            <w:shd w:val="clear" w:color="auto" w:fill="auto"/>
            <w:noWrap/>
            <w:vAlign w:val="bottom"/>
            <w:hideMark/>
          </w:tcPr>
          <w:p w14:paraId="5F34448F" w14:textId="77777777" w:rsidR="00D9402A" w:rsidRPr="00793E7E" w:rsidRDefault="00D9402A" w:rsidP="00D9402A">
            <w:pPr>
              <w:rPr>
                <w:color w:val="000000"/>
                <w:sz w:val="20"/>
                <w:szCs w:val="20"/>
              </w:rPr>
            </w:pPr>
            <w:r w:rsidRPr="00793E7E">
              <w:rPr>
                <w:color w:val="000000"/>
                <w:sz w:val="20"/>
                <w:szCs w:val="20"/>
              </w:rPr>
              <w:t>68.8207</w:t>
            </w:r>
          </w:p>
        </w:tc>
        <w:tc>
          <w:tcPr>
            <w:tcW w:w="1440" w:type="dxa"/>
            <w:tcBorders>
              <w:top w:val="nil"/>
              <w:left w:val="nil"/>
              <w:bottom w:val="nil"/>
              <w:right w:val="nil"/>
            </w:tcBorders>
            <w:shd w:val="clear" w:color="auto" w:fill="auto"/>
            <w:noWrap/>
            <w:vAlign w:val="bottom"/>
            <w:hideMark/>
          </w:tcPr>
          <w:p w14:paraId="7336FCE9" w14:textId="77777777" w:rsidR="00D9402A" w:rsidRPr="00793E7E" w:rsidRDefault="00D9402A" w:rsidP="00D9402A">
            <w:pPr>
              <w:rPr>
                <w:color w:val="000000"/>
                <w:sz w:val="20"/>
                <w:szCs w:val="20"/>
              </w:rPr>
            </w:pPr>
            <w:r w:rsidRPr="00793E7E">
              <w:rPr>
                <w:color w:val="000000"/>
                <w:sz w:val="20"/>
                <w:szCs w:val="20"/>
              </w:rPr>
              <w:t>261.9897</w:t>
            </w:r>
          </w:p>
        </w:tc>
        <w:tc>
          <w:tcPr>
            <w:tcW w:w="2269" w:type="dxa"/>
            <w:tcBorders>
              <w:top w:val="nil"/>
              <w:left w:val="nil"/>
              <w:bottom w:val="nil"/>
              <w:right w:val="nil"/>
            </w:tcBorders>
            <w:shd w:val="clear" w:color="auto" w:fill="auto"/>
            <w:noWrap/>
            <w:vAlign w:val="bottom"/>
            <w:hideMark/>
          </w:tcPr>
          <w:p w14:paraId="1F91641E" w14:textId="74AD4EA7" w:rsidR="00D9402A" w:rsidRPr="00793E7E" w:rsidRDefault="00D9402A" w:rsidP="00D9402A">
            <w:pPr>
              <w:jc w:val="right"/>
              <w:rPr>
                <w:color w:val="000000"/>
                <w:sz w:val="20"/>
                <w:szCs w:val="20"/>
              </w:rPr>
            </w:pPr>
            <w:r w:rsidRPr="00793E7E">
              <w:rPr>
                <w:color w:val="000000"/>
                <w:sz w:val="20"/>
                <w:szCs w:val="20"/>
              </w:rPr>
              <w:t>193.1690***</w:t>
            </w:r>
          </w:p>
        </w:tc>
      </w:tr>
      <w:tr w:rsidR="00D9402A" w:rsidRPr="00793E7E" w14:paraId="327D4F79"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3BEF8975" w14:textId="77777777" w:rsidR="00D9402A" w:rsidRPr="00793E7E" w:rsidRDefault="00D9402A">
            <w:pPr>
              <w:rPr>
                <w:color w:val="000000"/>
                <w:sz w:val="20"/>
                <w:szCs w:val="20"/>
              </w:rPr>
            </w:pPr>
            <w:proofErr w:type="spellStart"/>
            <w:r w:rsidRPr="00793E7E">
              <w:rPr>
                <w:color w:val="000000"/>
                <w:sz w:val="20"/>
                <w:szCs w:val="20"/>
              </w:rPr>
              <w:t>PatSale</w:t>
            </w:r>
            <w:proofErr w:type="spellEnd"/>
          </w:p>
        </w:tc>
        <w:tc>
          <w:tcPr>
            <w:tcW w:w="2810" w:type="dxa"/>
            <w:tcBorders>
              <w:top w:val="nil"/>
              <w:left w:val="nil"/>
              <w:bottom w:val="nil"/>
              <w:right w:val="nil"/>
            </w:tcBorders>
            <w:shd w:val="clear" w:color="auto" w:fill="auto"/>
            <w:noWrap/>
            <w:vAlign w:val="bottom"/>
            <w:hideMark/>
          </w:tcPr>
          <w:p w14:paraId="6F792D09" w14:textId="77777777" w:rsidR="00D9402A" w:rsidRPr="00793E7E" w:rsidRDefault="00D9402A" w:rsidP="00D9402A">
            <w:pPr>
              <w:rPr>
                <w:color w:val="000000"/>
                <w:sz w:val="20"/>
                <w:szCs w:val="20"/>
              </w:rPr>
            </w:pPr>
            <w:r w:rsidRPr="00793E7E">
              <w:rPr>
                <w:color w:val="000000"/>
                <w:sz w:val="20"/>
                <w:szCs w:val="20"/>
              </w:rPr>
              <w:t>654.7071</w:t>
            </w:r>
          </w:p>
        </w:tc>
        <w:tc>
          <w:tcPr>
            <w:tcW w:w="1440" w:type="dxa"/>
            <w:tcBorders>
              <w:top w:val="nil"/>
              <w:left w:val="nil"/>
              <w:bottom w:val="nil"/>
              <w:right w:val="nil"/>
            </w:tcBorders>
            <w:shd w:val="clear" w:color="auto" w:fill="auto"/>
            <w:noWrap/>
            <w:vAlign w:val="bottom"/>
            <w:hideMark/>
          </w:tcPr>
          <w:p w14:paraId="16C1A2D1" w14:textId="77777777" w:rsidR="00D9402A" w:rsidRPr="00793E7E" w:rsidRDefault="00D9402A" w:rsidP="00D9402A">
            <w:pPr>
              <w:rPr>
                <w:color w:val="000000"/>
                <w:sz w:val="20"/>
                <w:szCs w:val="20"/>
              </w:rPr>
            </w:pPr>
            <w:r w:rsidRPr="00793E7E">
              <w:rPr>
                <w:color w:val="000000"/>
                <w:sz w:val="20"/>
                <w:szCs w:val="20"/>
              </w:rPr>
              <w:t>1042.2691</w:t>
            </w:r>
          </w:p>
        </w:tc>
        <w:tc>
          <w:tcPr>
            <w:tcW w:w="2269" w:type="dxa"/>
            <w:tcBorders>
              <w:top w:val="nil"/>
              <w:left w:val="nil"/>
              <w:bottom w:val="nil"/>
              <w:right w:val="nil"/>
            </w:tcBorders>
            <w:shd w:val="clear" w:color="auto" w:fill="auto"/>
            <w:noWrap/>
            <w:vAlign w:val="bottom"/>
            <w:hideMark/>
          </w:tcPr>
          <w:p w14:paraId="1D8FD8CF" w14:textId="37AF5D78" w:rsidR="00D9402A" w:rsidRPr="00793E7E" w:rsidRDefault="00D9402A" w:rsidP="00D9402A">
            <w:pPr>
              <w:jc w:val="right"/>
              <w:rPr>
                <w:color w:val="000000"/>
                <w:sz w:val="20"/>
                <w:szCs w:val="20"/>
              </w:rPr>
            </w:pPr>
            <w:r w:rsidRPr="00793E7E">
              <w:rPr>
                <w:color w:val="000000"/>
                <w:sz w:val="20"/>
                <w:szCs w:val="20"/>
              </w:rPr>
              <w:t>387.5620***</w:t>
            </w:r>
          </w:p>
        </w:tc>
      </w:tr>
      <w:tr w:rsidR="00D9402A" w:rsidRPr="00793E7E" w14:paraId="49C47BB6"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0C5E995F" w14:textId="77777777" w:rsidR="00D9402A" w:rsidRPr="00793E7E" w:rsidRDefault="00D9402A">
            <w:pPr>
              <w:rPr>
                <w:color w:val="000000"/>
                <w:sz w:val="20"/>
                <w:szCs w:val="20"/>
              </w:rPr>
            </w:pPr>
            <w:proofErr w:type="spellStart"/>
            <w:r w:rsidRPr="00793E7E">
              <w:rPr>
                <w:color w:val="000000"/>
                <w:sz w:val="20"/>
                <w:szCs w:val="20"/>
              </w:rPr>
              <w:t>PriPubPsale</w:t>
            </w:r>
            <w:proofErr w:type="spellEnd"/>
          </w:p>
        </w:tc>
        <w:tc>
          <w:tcPr>
            <w:tcW w:w="2810" w:type="dxa"/>
            <w:tcBorders>
              <w:top w:val="nil"/>
              <w:left w:val="nil"/>
              <w:bottom w:val="nil"/>
              <w:right w:val="nil"/>
            </w:tcBorders>
            <w:shd w:val="clear" w:color="auto" w:fill="auto"/>
            <w:noWrap/>
            <w:vAlign w:val="bottom"/>
            <w:hideMark/>
          </w:tcPr>
          <w:p w14:paraId="242E7EC5" w14:textId="77777777" w:rsidR="00D9402A" w:rsidRPr="00793E7E" w:rsidRDefault="00D9402A" w:rsidP="00D9402A">
            <w:pPr>
              <w:rPr>
                <w:color w:val="000000"/>
                <w:sz w:val="20"/>
                <w:szCs w:val="20"/>
              </w:rPr>
            </w:pPr>
            <w:r w:rsidRPr="00793E7E">
              <w:rPr>
                <w:color w:val="000000"/>
                <w:sz w:val="20"/>
                <w:szCs w:val="20"/>
              </w:rPr>
              <w:t>356.6704</w:t>
            </w:r>
          </w:p>
        </w:tc>
        <w:tc>
          <w:tcPr>
            <w:tcW w:w="1440" w:type="dxa"/>
            <w:tcBorders>
              <w:top w:val="nil"/>
              <w:left w:val="nil"/>
              <w:bottom w:val="nil"/>
              <w:right w:val="nil"/>
            </w:tcBorders>
            <w:shd w:val="clear" w:color="auto" w:fill="auto"/>
            <w:noWrap/>
            <w:vAlign w:val="bottom"/>
            <w:hideMark/>
          </w:tcPr>
          <w:p w14:paraId="26C21A51" w14:textId="77777777" w:rsidR="00D9402A" w:rsidRPr="00793E7E" w:rsidRDefault="00D9402A" w:rsidP="00D9402A">
            <w:pPr>
              <w:rPr>
                <w:color w:val="000000"/>
                <w:sz w:val="20"/>
                <w:szCs w:val="20"/>
              </w:rPr>
            </w:pPr>
            <w:r w:rsidRPr="00793E7E">
              <w:rPr>
                <w:color w:val="000000"/>
                <w:sz w:val="20"/>
                <w:szCs w:val="20"/>
              </w:rPr>
              <w:t>700.1448</w:t>
            </w:r>
          </w:p>
        </w:tc>
        <w:tc>
          <w:tcPr>
            <w:tcW w:w="2269" w:type="dxa"/>
            <w:tcBorders>
              <w:top w:val="nil"/>
              <w:left w:val="nil"/>
              <w:bottom w:val="nil"/>
              <w:right w:val="nil"/>
            </w:tcBorders>
            <w:shd w:val="clear" w:color="auto" w:fill="auto"/>
            <w:noWrap/>
            <w:vAlign w:val="bottom"/>
            <w:hideMark/>
          </w:tcPr>
          <w:p w14:paraId="7F786B97" w14:textId="5DA1A7B9" w:rsidR="00D9402A" w:rsidRPr="00793E7E" w:rsidRDefault="00D9402A" w:rsidP="00D9402A">
            <w:pPr>
              <w:jc w:val="right"/>
              <w:rPr>
                <w:color w:val="000000"/>
                <w:sz w:val="20"/>
                <w:szCs w:val="20"/>
              </w:rPr>
            </w:pPr>
            <w:r w:rsidRPr="00793E7E">
              <w:rPr>
                <w:color w:val="000000"/>
                <w:sz w:val="20"/>
                <w:szCs w:val="20"/>
              </w:rPr>
              <w:t>343.4744***</w:t>
            </w:r>
          </w:p>
        </w:tc>
      </w:tr>
      <w:tr w:rsidR="00D9402A" w:rsidRPr="00793E7E" w14:paraId="6EF935AF"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11CAD8B3" w14:textId="77777777" w:rsidR="00D9402A" w:rsidRPr="00793E7E" w:rsidRDefault="00D9402A">
            <w:pPr>
              <w:rPr>
                <w:color w:val="000000"/>
                <w:sz w:val="20"/>
                <w:szCs w:val="20"/>
              </w:rPr>
            </w:pPr>
            <w:r w:rsidRPr="00793E7E">
              <w:rPr>
                <w:color w:val="000000"/>
                <w:sz w:val="20"/>
                <w:szCs w:val="20"/>
              </w:rPr>
              <w:t>TM&amp;A</w:t>
            </w:r>
          </w:p>
        </w:tc>
        <w:tc>
          <w:tcPr>
            <w:tcW w:w="2810" w:type="dxa"/>
            <w:tcBorders>
              <w:top w:val="nil"/>
              <w:left w:val="nil"/>
              <w:bottom w:val="nil"/>
              <w:right w:val="nil"/>
            </w:tcBorders>
            <w:shd w:val="clear" w:color="auto" w:fill="auto"/>
            <w:noWrap/>
            <w:vAlign w:val="bottom"/>
            <w:hideMark/>
          </w:tcPr>
          <w:p w14:paraId="2DE80DDD" w14:textId="77777777" w:rsidR="00D9402A" w:rsidRPr="00793E7E" w:rsidRDefault="00D9402A" w:rsidP="00D9402A">
            <w:pPr>
              <w:rPr>
                <w:color w:val="000000"/>
                <w:sz w:val="20"/>
                <w:szCs w:val="20"/>
              </w:rPr>
            </w:pPr>
            <w:r w:rsidRPr="00793E7E">
              <w:rPr>
                <w:color w:val="000000"/>
                <w:sz w:val="20"/>
                <w:szCs w:val="20"/>
              </w:rPr>
              <w:t>27.3927</w:t>
            </w:r>
          </w:p>
        </w:tc>
        <w:tc>
          <w:tcPr>
            <w:tcW w:w="1440" w:type="dxa"/>
            <w:tcBorders>
              <w:top w:val="nil"/>
              <w:left w:val="nil"/>
              <w:bottom w:val="nil"/>
              <w:right w:val="nil"/>
            </w:tcBorders>
            <w:shd w:val="clear" w:color="auto" w:fill="auto"/>
            <w:noWrap/>
            <w:vAlign w:val="bottom"/>
            <w:hideMark/>
          </w:tcPr>
          <w:p w14:paraId="3A68B206" w14:textId="77777777" w:rsidR="00D9402A" w:rsidRPr="00793E7E" w:rsidRDefault="00D9402A" w:rsidP="00D9402A">
            <w:pPr>
              <w:rPr>
                <w:color w:val="000000"/>
                <w:sz w:val="20"/>
                <w:szCs w:val="20"/>
              </w:rPr>
            </w:pPr>
            <w:r w:rsidRPr="00793E7E">
              <w:rPr>
                <w:color w:val="000000"/>
                <w:sz w:val="20"/>
                <w:szCs w:val="20"/>
              </w:rPr>
              <w:t>47.8187</w:t>
            </w:r>
          </w:p>
        </w:tc>
        <w:tc>
          <w:tcPr>
            <w:tcW w:w="2269" w:type="dxa"/>
            <w:tcBorders>
              <w:top w:val="nil"/>
              <w:left w:val="nil"/>
              <w:bottom w:val="nil"/>
              <w:right w:val="nil"/>
            </w:tcBorders>
            <w:shd w:val="clear" w:color="auto" w:fill="auto"/>
            <w:noWrap/>
            <w:vAlign w:val="bottom"/>
            <w:hideMark/>
          </w:tcPr>
          <w:p w14:paraId="5D8268BE" w14:textId="1DAC49F6" w:rsidR="00D9402A" w:rsidRPr="00793E7E" w:rsidRDefault="00D9402A" w:rsidP="00D9402A">
            <w:pPr>
              <w:jc w:val="right"/>
              <w:rPr>
                <w:color w:val="000000"/>
                <w:sz w:val="20"/>
                <w:szCs w:val="20"/>
              </w:rPr>
            </w:pPr>
            <w:r w:rsidRPr="00793E7E">
              <w:rPr>
                <w:color w:val="000000"/>
                <w:sz w:val="20"/>
                <w:szCs w:val="20"/>
              </w:rPr>
              <w:t>20.4260***</w:t>
            </w:r>
          </w:p>
        </w:tc>
      </w:tr>
      <w:tr w:rsidR="00D9402A" w:rsidRPr="00793E7E" w14:paraId="27F16FDA"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698D73A8" w14:textId="77777777" w:rsidR="00D9402A" w:rsidRPr="00793E7E" w:rsidRDefault="00D9402A">
            <w:pPr>
              <w:rPr>
                <w:color w:val="000000"/>
                <w:sz w:val="20"/>
                <w:szCs w:val="20"/>
              </w:rPr>
            </w:pPr>
            <w:proofErr w:type="spellStart"/>
            <w:r w:rsidRPr="00793E7E">
              <w:rPr>
                <w:color w:val="000000"/>
                <w:sz w:val="20"/>
                <w:szCs w:val="20"/>
              </w:rPr>
              <w:t>TPubM&amp;A</w:t>
            </w:r>
            <w:proofErr w:type="spellEnd"/>
          </w:p>
        </w:tc>
        <w:tc>
          <w:tcPr>
            <w:tcW w:w="2810" w:type="dxa"/>
            <w:tcBorders>
              <w:top w:val="nil"/>
              <w:left w:val="nil"/>
              <w:bottom w:val="nil"/>
              <w:right w:val="nil"/>
            </w:tcBorders>
            <w:shd w:val="clear" w:color="auto" w:fill="auto"/>
            <w:noWrap/>
            <w:vAlign w:val="bottom"/>
            <w:hideMark/>
          </w:tcPr>
          <w:p w14:paraId="729AE23F" w14:textId="77777777" w:rsidR="00D9402A" w:rsidRPr="00793E7E" w:rsidRDefault="00D9402A" w:rsidP="00D9402A">
            <w:pPr>
              <w:rPr>
                <w:color w:val="000000"/>
                <w:sz w:val="20"/>
                <w:szCs w:val="20"/>
              </w:rPr>
            </w:pPr>
            <w:r w:rsidRPr="00793E7E">
              <w:rPr>
                <w:color w:val="000000"/>
                <w:sz w:val="20"/>
                <w:szCs w:val="20"/>
              </w:rPr>
              <w:t>5.1763</w:t>
            </w:r>
          </w:p>
        </w:tc>
        <w:tc>
          <w:tcPr>
            <w:tcW w:w="1440" w:type="dxa"/>
            <w:tcBorders>
              <w:top w:val="nil"/>
              <w:left w:val="nil"/>
              <w:bottom w:val="nil"/>
              <w:right w:val="nil"/>
            </w:tcBorders>
            <w:shd w:val="clear" w:color="auto" w:fill="auto"/>
            <w:noWrap/>
            <w:vAlign w:val="bottom"/>
            <w:hideMark/>
          </w:tcPr>
          <w:p w14:paraId="3AE69282" w14:textId="77777777" w:rsidR="00D9402A" w:rsidRPr="00793E7E" w:rsidRDefault="00D9402A" w:rsidP="00D9402A">
            <w:pPr>
              <w:rPr>
                <w:color w:val="000000"/>
                <w:sz w:val="20"/>
                <w:szCs w:val="20"/>
              </w:rPr>
            </w:pPr>
            <w:r w:rsidRPr="00793E7E">
              <w:rPr>
                <w:color w:val="000000"/>
                <w:sz w:val="20"/>
                <w:szCs w:val="20"/>
              </w:rPr>
              <w:t>11.3176</w:t>
            </w:r>
          </w:p>
        </w:tc>
        <w:tc>
          <w:tcPr>
            <w:tcW w:w="2269" w:type="dxa"/>
            <w:tcBorders>
              <w:top w:val="nil"/>
              <w:left w:val="nil"/>
              <w:bottom w:val="nil"/>
              <w:right w:val="nil"/>
            </w:tcBorders>
            <w:shd w:val="clear" w:color="auto" w:fill="auto"/>
            <w:noWrap/>
            <w:vAlign w:val="bottom"/>
            <w:hideMark/>
          </w:tcPr>
          <w:p w14:paraId="3A8F5660" w14:textId="759E2F77" w:rsidR="00D9402A" w:rsidRPr="00793E7E" w:rsidRDefault="00D9402A" w:rsidP="00D9402A">
            <w:pPr>
              <w:jc w:val="right"/>
              <w:rPr>
                <w:color w:val="000000"/>
                <w:sz w:val="20"/>
                <w:szCs w:val="20"/>
              </w:rPr>
            </w:pPr>
            <w:r w:rsidRPr="00793E7E">
              <w:rPr>
                <w:color w:val="000000"/>
                <w:sz w:val="20"/>
                <w:szCs w:val="20"/>
              </w:rPr>
              <w:t>6.1413***</w:t>
            </w:r>
          </w:p>
        </w:tc>
      </w:tr>
      <w:tr w:rsidR="00D9402A" w:rsidRPr="00793E7E" w14:paraId="0B7F0EFE"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745CC2E7" w14:textId="77777777" w:rsidR="00D9402A" w:rsidRPr="00793E7E" w:rsidRDefault="00D9402A">
            <w:pPr>
              <w:rPr>
                <w:color w:val="000000"/>
                <w:sz w:val="20"/>
                <w:szCs w:val="20"/>
              </w:rPr>
            </w:pPr>
            <w:proofErr w:type="spellStart"/>
            <w:r w:rsidRPr="00793E7E">
              <w:rPr>
                <w:color w:val="000000"/>
                <w:sz w:val="20"/>
                <w:szCs w:val="20"/>
              </w:rPr>
              <w:t>TPriM&amp;A</w:t>
            </w:r>
            <w:proofErr w:type="spellEnd"/>
          </w:p>
        </w:tc>
        <w:tc>
          <w:tcPr>
            <w:tcW w:w="2810" w:type="dxa"/>
            <w:tcBorders>
              <w:top w:val="nil"/>
              <w:left w:val="nil"/>
              <w:bottom w:val="nil"/>
              <w:right w:val="nil"/>
            </w:tcBorders>
            <w:shd w:val="clear" w:color="auto" w:fill="auto"/>
            <w:noWrap/>
            <w:vAlign w:val="bottom"/>
            <w:hideMark/>
          </w:tcPr>
          <w:p w14:paraId="25AE076A" w14:textId="77777777" w:rsidR="00D9402A" w:rsidRPr="00793E7E" w:rsidRDefault="00D9402A" w:rsidP="00D9402A">
            <w:pPr>
              <w:rPr>
                <w:color w:val="000000"/>
                <w:sz w:val="20"/>
                <w:szCs w:val="20"/>
              </w:rPr>
            </w:pPr>
            <w:r w:rsidRPr="00793E7E">
              <w:rPr>
                <w:color w:val="000000"/>
                <w:sz w:val="20"/>
                <w:szCs w:val="20"/>
              </w:rPr>
              <w:t>22.1998</w:t>
            </w:r>
          </w:p>
        </w:tc>
        <w:tc>
          <w:tcPr>
            <w:tcW w:w="1440" w:type="dxa"/>
            <w:tcBorders>
              <w:top w:val="nil"/>
              <w:left w:val="nil"/>
              <w:bottom w:val="nil"/>
              <w:right w:val="nil"/>
            </w:tcBorders>
            <w:shd w:val="clear" w:color="auto" w:fill="auto"/>
            <w:noWrap/>
            <w:vAlign w:val="bottom"/>
            <w:hideMark/>
          </w:tcPr>
          <w:p w14:paraId="205F2BC7" w14:textId="77777777" w:rsidR="00D9402A" w:rsidRPr="00793E7E" w:rsidRDefault="00D9402A" w:rsidP="00D9402A">
            <w:pPr>
              <w:rPr>
                <w:color w:val="000000"/>
                <w:sz w:val="20"/>
                <w:szCs w:val="20"/>
              </w:rPr>
            </w:pPr>
            <w:r w:rsidRPr="00793E7E">
              <w:rPr>
                <w:color w:val="000000"/>
                <w:sz w:val="20"/>
                <w:szCs w:val="20"/>
              </w:rPr>
              <w:t>36.6478</w:t>
            </w:r>
          </w:p>
        </w:tc>
        <w:tc>
          <w:tcPr>
            <w:tcW w:w="2269" w:type="dxa"/>
            <w:tcBorders>
              <w:top w:val="nil"/>
              <w:left w:val="nil"/>
              <w:bottom w:val="nil"/>
              <w:right w:val="nil"/>
            </w:tcBorders>
            <w:shd w:val="clear" w:color="auto" w:fill="auto"/>
            <w:noWrap/>
            <w:vAlign w:val="bottom"/>
            <w:hideMark/>
          </w:tcPr>
          <w:p w14:paraId="7E1F2298" w14:textId="508FE4E9" w:rsidR="00D9402A" w:rsidRPr="00793E7E" w:rsidRDefault="00D9402A" w:rsidP="00D9402A">
            <w:pPr>
              <w:jc w:val="right"/>
              <w:rPr>
                <w:color w:val="000000"/>
                <w:sz w:val="20"/>
                <w:szCs w:val="20"/>
              </w:rPr>
            </w:pPr>
            <w:r w:rsidRPr="00793E7E">
              <w:rPr>
                <w:color w:val="000000"/>
                <w:sz w:val="20"/>
                <w:szCs w:val="20"/>
              </w:rPr>
              <w:t>14.4480***</w:t>
            </w:r>
          </w:p>
        </w:tc>
      </w:tr>
      <w:tr w:rsidR="00D9402A" w:rsidRPr="00793E7E" w14:paraId="4525C919"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05F6A8B5" w14:textId="77777777" w:rsidR="00D9402A" w:rsidRPr="00793E7E" w:rsidRDefault="00D9402A">
            <w:pPr>
              <w:rPr>
                <w:color w:val="000000"/>
                <w:sz w:val="20"/>
                <w:szCs w:val="20"/>
              </w:rPr>
            </w:pPr>
            <w:proofErr w:type="spellStart"/>
            <w:r w:rsidRPr="00793E7E">
              <w:rPr>
                <w:color w:val="000000"/>
                <w:sz w:val="20"/>
                <w:szCs w:val="20"/>
              </w:rPr>
              <w:t>GSPGrowth</w:t>
            </w:r>
            <w:proofErr w:type="spellEnd"/>
          </w:p>
        </w:tc>
        <w:tc>
          <w:tcPr>
            <w:tcW w:w="2810" w:type="dxa"/>
            <w:tcBorders>
              <w:top w:val="nil"/>
              <w:left w:val="nil"/>
              <w:bottom w:val="nil"/>
              <w:right w:val="nil"/>
            </w:tcBorders>
            <w:shd w:val="clear" w:color="auto" w:fill="auto"/>
            <w:noWrap/>
            <w:vAlign w:val="bottom"/>
            <w:hideMark/>
          </w:tcPr>
          <w:p w14:paraId="62B2D456" w14:textId="77777777" w:rsidR="00D9402A" w:rsidRPr="00793E7E" w:rsidRDefault="00D9402A" w:rsidP="00D9402A">
            <w:pPr>
              <w:rPr>
                <w:color w:val="000000"/>
                <w:sz w:val="20"/>
                <w:szCs w:val="20"/>
              </w:rPr>
            </w:pPr>
            <w:r w:rsidRPr="00793E7E">
              <w:rPr>
                <w:color w:val="000000"/>
                <w:sz w:val="20"/>
                <w:szCs w:val="20"/>
              </w:rPr>
              <w:t>6.6361</w:t>
            </w:r>
          </w:p>
        </w:tc>
        <w:tc>
          <w:tcPr>
            <w:tcW w:w="1440" w:type="dxa"/>
            <w:tcBorders>
              <w:top w:val="nil"/>
              <w:left w:val="nil"/>
              <w:bottom w:val="nil"/>
              <w:right w:val="nil"/>
            </w:tcBorders>
            <w:shd w:val="clear" w:color="auto" w:fill="auto"/>
            <w:noWrap/>
            <w:vAlign w:val="bottom"/>
            <w:hideMark/>
          </w:tcPr>
          <w:p w14:paraId="0188C402" w14:textId="77777777" w:rsidR="00D9402A" w:rsidRPr="00793E7E" w:rsidRDefault="00D9402A" w:rsidP="00D9402A">
            <w:pPr>
              <w:rPr>
                <w:color w:val="000000"/>
                <w:sz w:val="20"/>
                <w:szCs w:val="20"/>
              </w:rPr>
            </w:pPr>
            <w:r w:rsidRPr="00793E7E">
              <w:rPr>
                <w:color w:val="000000"/>
                <w:sz w:val="20"/>
                <w:szCs w:val="20"/>
              </w:rPr>
              <w:t>4.3536</w:t>
            </w:r>
          </w:p>
        </w:tc>
        <w:tc>
          <w:tcPr>
            <w:tcW w:w="2269" w:type="dxa"/>
            <w:tcBorders>
              <w:top w:val="nil"/>
              <w:left w:val="nil"/>
              <w:bottom w:val="nil"/>
              <w:right w:val="nil"/>
            </w:tcBorders>
            <w:shd w:val="clear" w:color="auto" w:fill="auto"/>
            <w:noWrap/>
            <w:vAlign w:val="bottom"/>
            <w:hideMark/>
          </w:tcPr>
          <w:p w14:paraId="76D42F41" w14:textId="2C4F8E2B" w:rsidR="00D9402A" w:rsidRPr="00793E7E" w:rsidRDefault="000C69F3" w:rsidP="00D9402A">
            <w:pPr>
              <w:jc w:val="right"/>
              <w:rPr>
                <w:color w:val="000000"/>
                <w:sz w:val="20"/>
                <w:szCs w:val="20"/>
              </w:rPr>
            </w:pPr>
            <w:r w:rsidRPr="00793E7E">
              <w:rPr>
                <w:color w:val="000000"/>
                <w:sz w:val="20"/>
                <w:szCs w:val="20"/>
              </w:rPr>
              <w:t>-</w:t>
            </w:r>
            <w:r w:rsidR="00D9402A" w:rsidRPr="00793E7E">
              <w:rPr>
                <w:color w:val="000000"/>
                <w:sz w:val="20"/>
                <w:szCs w:val="20"/>
              </w:rPr>
              <w:t>2.2825***</w:t>
            </w:r>
          </w:p>
        </w:tc>
      </w:tr>
      <w:tr w:rsidR="00D9402A" w:rsidRPr="00793E7E" w14:paraId="016265F6"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55A0AC75" w14:textId="77777777" w:rsidR="00D9402A" w:rsidRPr="00793E7E" w:rsidRDefault="00D9402A">
            <w:pPr>
              <w:rPr>
                <w:color w:val="000000"/>
                <w:sz w:val="20"/>
                <w:szCs w:val="20"/>
              </w:rPr>
            </w:pPr>
            <w:r w:rsidRPr="00793E7E">
              <w:rPr>
                <w:color w:val="000000"/>
                <w:sz w:val="20"/>
                <w:szCs w:val="20"/>
              </w:rPr>
              <w:t>GSP</w:t>
            </w:r>
          </w:p>
        </w:tc>
        <w:tc>
          <w:tcPr>
            <w:tcW w:w="2810" w:type="dxa"/>
            <w:tcBorders>
              <w:top w:val="nil"/>
              <w:left w:val="nil"/>
              <w:bottom w:val="nil"/>
              <w:right w:val="nil"/>
            </w:tcBorders>
            <w:shd w:val="clear" w:color="auto" w:fill="auto"/>
            <w:noWrap/>
            <w:vAlign w:val="bottom"/>
            <w:hideMark/>
          </w:tcPr>
          <w:p w14:paraId="1004DF52" w14:textId="77777777" w:rsidR="00D9402A" w:rsidRPr="00793E7E" w:rsidRDefault="00D9402A" w:rsidP="00D9402A">
            <w:pPr>
              <w:rPr>
                <w:color w:val="000000"/>
                <w:sz w:val="20"/>
                <w:szCs w:val="20"/>
              </w:rPr>
            </w:pPr>
            <w:r w:rsidRPr="00793E7E">
              <w:rPr>
                <w:color w:val="000000"/>
                <w:sz w:val="20"/>
                <w:szCs w:val="20"/>
              </w:rPr>
              <w:t>11.0395</w:t>
            </w:r>
          </w:p>
        </w:tc>
        <w:tc>
          <w:tcPr>
            <w:tcW w:w="1440" w:type="dxa"/>
            <w:tcBorders>
              <w:top w:val="nil"/>
              <w:left w:val="nil"/>
              <w:bottom w:val="nil"/>
              <w:right w:val="nil"/>
            </w:tcBorders>
            <w:shd w:val="clear" w:color="auto" w:fill="auto"/>
            <w:noWrap/>
            <w:vAlign w:val="bottom"/>
            <w:hideMark/>
          </w:tcPr>
          <w:p w14:paraId="25F805F6" w14:textId="77777777" w:rsidR="00D9402A" w:rsidRPr="00793E7E" w:rsidRDefault="00D9402A" w:rsidP="00D9402A">
            <w:pPr>
              <w:rPr>
                <w:color w:val="000000"/>
                <w:sz w:val="20"/>
                <w:szCs w:val="20"/>
              </w:rPr>
            </w:pPr>
            <w:r w:rsidRPr="00793E7E">
              <w:rPr>
                <w:color w:val="000000"/>
                <w:sz w:val="20"/>
                <w:szCs w:val="20"/>
              </w:rPr>
              <w:t>12.0715</w:t>
            </w:r>
          </w:p>
        </w:tc>
        <w:tc>
          <w:tcPr>
            <w:tcW w:w="2269" w:type="dxa"/>
            <w:tcBorders>
              <w:top w:val="nil"/>
              <w:left w:val="nil"/>
              <w:bottom w:val="nil"/>
              <w:right w:val="nil"/>
            </w:tcBorders>
            <w:shd w:val="clear" w:color="auto" w:fill="auto"/>
            <w:noWrap/>
            <w:vAlign w:val="bottom"/>
            <w:hideMark/>
          </w:tcPr>
          <w:p w14:paraId="3709788C" w14:textId="030DC43E" w:rsidR="00D9402A" w:rsidRPr="00793E7E" w:rsidRDefault="00D9402A" w:rsidP="00D9402A">
            <w:pPr>
              <w:jc w:val="right"/>
              <w:rPr>
                <w:color w:val="000000"/>
                <w:sz w:val="20"/>
                <w:szCs w:val="20"/>
              </w:rPr>
            </w:pPr>
            <w:r w:rsidRPr="00793E7E">
              <w:rPr>
                <w:color w:val="000000"/>
                <w:sz w:val="20"/>
                <w:szCs w:val="20"/>
              </w:rPr>
              <w:t>1.0320***</w:t>
            </w:r>
          </w:p>
        </w:tc>
      </w:tr>
      <w:tr w:rsidR="00D9402A" w:rsidRPr="00793E7E" w14:paraId="3619CE6A"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36EE2C57" w14:textId="77777777" w:rsidR="00D9402A" w:rsidRPr="00793E7E" w:rsidRDefault="00D9402A">
            <w:pPr>
              <w:rPr>
                <w:color w:val="000000"/>
                <w:sz w:val="20"/>
                <w:szCs w:val="20"/>
              </w:rPr>
            </w:pPr>
            <w:r w:rsidRPr="00793E7E">
              <w:rPr>
                <w:color w:val="000000"/>
                <w:sz w:val="20"/>
                <w:szCs w:val="20"/>
              </w:rPr>
              <w:t>UnempGrowth</w:t>
            </w:r>
          </w:p>
        </w:tc>
        <w:tc>
          <w:tcPr>
            <w:tcW w:w="2810" w:type="dxa"/>
            <w:tcBorders>
              <w:top w:val="nil"/>
              <w:left w:val="nil"/>
              <w:bottom w:val="nil"/>
              <w:right w:val="nil"/>
            </w:tcBorders>
            <w:shd w:val="clear" w:color="auto" w:fill="auto"/>
            <w:noWrap/>
            <w:vAlign w:val="bottom"/>
            <w:hideMark/>
          </w:tcPr>
          <w:p w14:paraId="6A27D242" w14:textId="77777777" w:rsidR="00D9402A" w:rsidRPr="00793E7E" w:rsidRDefault="00D9402A" w:rsidP="00D9402A">
            <w:pPr>
              <w:rPr>
                <w:color w:val="000000"/>
                <w:sz w:val="20"/>
                <w:szCs w:val="20"/>
              </w:rPr>
            </w:pPr>
            <w:r w:rsidRPr="00793E7E">
              <w:rPr>
                <w:color w:val="000000"/>
                <w:sz w:val="20"/>
                <w:szCs w:val="20"/>
              </w:rPr>
              <w:t>-0.0002</w:t>
            </w:r>
          </w:p>
        </w:tc>
        <w:tc>
          <w:tcPr>
            <w:tcW w:w="1440" w:type="dxa"/>
            <w:tcBorders>
              <w:top w:val="nil"/>
              <w:left w:val="nil"/>
              <w:bottom w:val="nil"/>
              <w:right w:val="nil"/>
            </w:tcBorders>
            <w:shd w:val="clear" w:color="auto" w:fill="auto"/>
            <w:noWrap/>
            <w:vAlign w:val="bottom"/>
            <w:hideMark/>
          </w:tcPr>
          <w:p w14:paraId="14BA0C50" w14:textId="77777777" w:rsidR="00D9402A" w:rsidRPr="00793E7E" w:rsidRDefault="00D9402A" w:rsidP="00D9402A">
            <w:pPr>
              <w:rPr>
                <w:color w:val="000000"/>
                <w:sz w:val="20"/>
                <w:szCs w:val="20"/>
              </w:rPr>
            </w:pPr>
            <w:r w:rsidRPr="00793E7E">
              <w:rPr>
                <w:color w:val="000000"/>
                <w:sz w:val="20"/>
                <w:szCs w:val="20"/>
              </w:rPr>
              <w:t>0.0010</w:t>
            </w:r>
          </w:p>
        </w:tc>
        <w:tc>
          <w:tcPr>
            <w:tcW w:w="2269" w:type="dxa"/>
            <w:tcBorders>
              <w:top w:val="nil"/>
              <w:left w:val="nil"/>
              <w:bottom w:val="nil"/>
              <w:right w:val="nil"/>
            </w:tcBorders>
            <w:shd w:val="clear" w:color="auto" w:fill="auto"/>
            <w:noWrap/>
            <w:vAlign w:val="bottom"/>
            <w:hideMark/>
          </w:tcPr>
          <w:p w14:paraId="407726D7" w14:textId="422E2FFA" w:rsidR="00D9402A" w:rsidRPr="00793E7E" w:rsidRDefault="00D9402A" w:rsidP="00D9402A">
            <w:pPr>
              <w:jc w:val="right"/>
              <w:rPr>
                <w:color w:val="000000"/>
                <w:sz w:val="20"/>
                <w:szCs w:val="20"/>
              </w:rPr>
            </w:pPr>
            <w:r w:rsidRPr="00793E7E">
              <w:rPr>
                <w:color w:val="000000"/>
                <w:sz w:val="20"/>
                <w:szCs w:val="20"/>
              </w:rPr>
              <w:t>0.0012*</w:t>
            </w:r>
          </w:p>
        </w:tc>
      </w:tr>
      <w:tr w:rsidR="00D9402A" w:rsidRPr="00793E7E" w14:paraId="6ECE97AD"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171076DA" w14:textId="77777777" w:rsidR="00D9402A" w:rsidRPr="00793E7E" w:rsidRDefault="00D9402A">
            <w:pPr>
              <w:rPr>
                <w:color w:val="000000"/>
                <w:sz w:val="20"/>
                <w:szCs w:val="20"/>
              </w:rPr>
            </w:pPr>
            <w:r w:rsidRPr="00793E7E">
              <w:rPr>
                <w:color w:val="000000"/>
                <w:sz w:val="20"/>
                <w:szCs w:val="20"/>
              </w:rPr>
              <w:t>StateEMP</w:t>
            </w:r>
          </w:p>
        </w:tc>
        <w:tc>
          <w:tcPr>
            <w:tcW w:w="2810" w:type="dxa"/>
            <w:tcBorders>
              <w:top w:val="nil"/>
              <w:left w:val="nil"/>
              <w:bottom w:val="nil"/>
              <w:right w:val="nil"/>
            </w:tcBorders>
            <w:shd w:val="clear" w:color="auto" w:fill="auto"/>
            <w:noWrap/>
            <w:vAlign w:val="bottom"/>
            <w:hideMark/>
          </w:tcPr>
          <w:p w14:paraId="6DAC4177" w14:textId="77777777" w:rsidR="00D9402A" w:rsidRPr="00793E7E" w:rsidRDefault="00D9402A" w:rsidP="00D9402A">
            <w:pPr>
              <w:rPr>
                <w:color w:val="000000"/>
                <w:sz w:val="20"/>
                <w:szCs w:val="20"/>
              </w:rPr>
            </w:pPr>
            <w:r w:rsidRPr="00793E7E">
              <w:rPr>
                <w:color w:val="000000"/>
                <w:sz w:val="20"/>
                <w:szCs w:val="20"/>
              </w:rPr>
              <w:t>14.2565</w:t>
            </w:r>
          </w:p>
        </w:tc>
        <w:tc>
          <w:tcPr>
            <w:tcW w:w="1440" w:type="dxa"/>
            <w:tcBorders>
              <w:top w:val="nil"/>
              <w:left w:val="nil"/>
              <w:bottom w:val="nil"/>
              <w:right w:val="nil"/>
            </w:tcBorders>
            <w:shd w:val="clear" w:color="auto" w:fill="auto"/>
            <w:noWrap/>
            <w:vAlign w:val="bottom"/>
            <w:hideMark/>
          </w:tcPr>
          <w:p w14:paraId="04585BE2" w14:textId="77777777" w:rsidR="00D9402A" w:rsidRPr="00793E7E" w:rsidRDefault="00D9402A" w:rsidP="00D9402A">
            <w:pPr>
              <w:rPr>
                <w:color w:val="000000"/>
                <w:sz w:val="20"/>
                <w:szCs w:val="20"/>
              </w:rPr>
            </w:pPr>
            <w:r w:rsidRPr="00793E7E">
              <w:rPr>
                <w:color w:val="000000"/>
                <w:sz w:val="20"/>
                <w:szCs w:val="20"/>
              </w:rPr>
              <w:t>14.7140</w:t>
            </w:r>
          </w:p>
        </w:tc>
        <w:tc>
          <w:tcPr>
            <w:tcW w:w="2269" w:type="dxa"/>
            <w:tcBorders>
              <w:top w:val="nil"/>
              <w:left w:val="nil"/>
              <w:bottom w:val="nil"/>
              <w:right w:val="nil"/>
            </w:tcBorders>
            <w:shd w:val="clear" w:color="auto" w:fill="auto"/>
            <w:noWrap/>
            <w:vAlign w:val="bottom"/>
            <w:hideMark/>
          </w:tcPr>
          <w:p w14:paraId="4CC9A513" w14:textId="00F35F2C" w:rsidR="00D9402A" w:rsidRPr="00793E7E" w:rsidRDefault="00D9402A" w:rsidP="00D9402A">
            <w:pPr>
              <w:jc w:val="right"/>
              <w:rPr>
                <w:color w:val="000000"/>
                <w:sz w:val="20"/>
                <w:szCs w:val="20"/>
              </w:rPr>
            </w:pPr>
            <w:r w:rsidRPr="00793E7E">
              <w:rPr>
                <w:color w:val="000000"/>
                <w:sz w:val="20"/>
                <w:szCs w:val="20"/>
              </w:rPr>
              <w:t>0.4575***</w:t>
            </w:r>
          </w:p>
        </w:tc>
      </w:tr>
      <w:tr w:rsidR="00D9402A" w:rsidRPr="00793E7E" w14:paraId="3709502B"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069DB685" w14:textId="77777777" w:rsidR="00D9402A" w:rsidRPr="00793E7E" w:rsidRDefault="00D9402A">
            <w:pPr>
              <w:rPr>
                <w:color w:val="000000"/>
                <w:sz w:val="20"/>
                <w:szCs w:val="20"/>
              </w:rPr>
            </w:pPr>
            <w:r w:rsidRPr="00793E7E">
              <w:rPr>
                <w:color w:val="000000"/>
                <w:sz w:val="20"/>
                <w:szCs w:val="20"/>
              </w:rPr>
              <w:t>LaborC</w:t>
            </w:r>
          </w:p>
        </w:tc>
        <w:tc>
          <w:tcPr>
            <w:tcW w:w="2810" w:type="dxa"/>
            <w:tcBorders>
              <w:top w:val="nil"/>
              <w:left w:val="nil"/>
              <w:bottom w:val="nil"/>
              <w:right w:val="nil"/>
            </w:tcBorders>
            <w:shd w:val="clear" w:color="auto" w:fill="auto"/>
            <w:noWrap/>
            <w:vAlign w:val="bottom"/>
            <w:hideMark/>
          </w:tcPr>
          <w:p w14:paraId="6B6FCABB" w14:textId="77777777" w:rsidR="00D9402A" w:rsidRPr="00793E7E" w:rsidRDefault="00D9402A" w:rsidP="00D9402A">
            <w:pPr>
              <w:rPr>
                <w:color w:val="000000"/>
                <w:sz w:val="20"/>
                <w:szCs w:val="20"/>
              </w:rPr>
            </w:pPr>
            <w:r w:rsidRPr="00793E7E">
              <w:rPr>
                <w:color w:val="000000"/>
                <w:sz w:val="20"/>
                <w:szCs w:val="20"/>
              </w:rPr>
              <w:t>0.1868</w:t>
            </w:r>
          </w:p>
        </w:tc>
        <w:tc>
          <w:tcPr>
            <w:tcW w:w="1440" w:type="dxa"/>
            <w:tcBorders>
              <w:top w:val="nil"/>
              <w:left w:val="nil"/>
              <w:bottom w:val="nil"/>
              <w:right w:val="nil"/>
            </w:tcBorders>
            <w:shd w:val="clear" w:color="auto" w:fill="auto"/>
            <w:noWrap/>
            <w:vAlign w:val="bottom"/>
            <w:hideMark/>
          </w:tcPr>
          <w:p w14:paraId="3AC14D89" w14:textId="77777777" w:rsidR="00D9402A" w:rsidRPr="00793E7E" w:rsidRDefault="00D9402A" w:rsidP="00D9402A">
            <w:pPr>
              <w:rPr>
                <w:color w:val="000000"/>
                <w:sz w:val="20"/>
                <w:szCs w:val="20"/>
              </w:rPr>
            </w:pPr>
            <w:r w:rsidRPr="00793E7E">
              <w:rPr>
                <w:color w:val="000000"/>
                <w:sz w:val="20"/>
                <w:szCs w:val="20"/>
              </w:rPr>
              <w:t>0.1787</w:t>
            </w:r>
          </w:p>
        </w:tc>
        <w:tc>
          <w:tcPr>
            <w:tcW w:w="2269" w:type="dxa"/>
            <w:tcBorders>
              <w:top w:val="nil"/>
              <w:left w:val="nil"/>
              <w:bottom w:val="nil"/>
              <w:right w:val="nil"/>
            </w:tcBorders>
            <w:shd w:val="clear" w:color="auto" w:fill="auto"/>
            <w:noWrap/>
            <w:vAlign w:val="bottom"/>
            <w:hideMark/>
          </w:tcPr>
          <w:p w14:paraId="24C8664D" w14:textId="1396BAD5" w:rsidR="00D9402A" w:rsidRPr="00793E7E" w:rsidRDefault="000C69F3" w:rsidP="00D9402A">
            <w:pPr>
              <w:jc w:val="right"/>
              <w:rPr>
                <w:color w:val="000000"/>
                <w:sz w:val="20"/>
                <w:szCs w:val="20"/>
              </w:rPr>
            </w:pPr>
            <w:r w:rsidRPr="00793E7E">
              <w:rPr>
                <w:color w:val="000000"/>
                <w:sz w:val="20"/>
                <w:szCs w:val="20"/>
              </w:rPr>
              <w:t>-</w:t>
            </w:r>
            <w:r w:rsidR="00D9402A" w:rsidRPr="00793E7E">
              <w:rPr>
                <w:color w:val="000000"/>
                <w:sz w:val="20"/>
                <w:szCs w:val="20"/>
              </w:rPr>
              <w:t>0.0082***</w:t>
            </w:r>
          </w:p>
        </w:tc>
      </w:tr>
      <w:tr w:rsidR="00D9402A" w:rsidRPr="00793E7E" w14:paraId="70B3B993"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7B55644C" w14:textId="77777777" w:rsidR="00D9402A" w:rsidRPr="00793E7E" w:rsidRDefault="00D9402A">
            <w:pPr>
              <w:rPr>
                <w:color w:val="000000"/>
                <w:sz w:val="20"/>
                <w:szCs w:val="20"/>
              </w:rPr>
            </w:pPr>
            <w:r w:rsidRPr="00793E7E">
              <w:rPr>
                <w:color w:val="000000"/>
                <w:sz w:val="20"/>
                <w:szCs w:val="20"/>
              </w:rPr>
              <w:t>CorpTaxR</w:t>
            </w:r>
          </w:p>
        </w:tc>
        <w:tc>
          <w:tcPr>
            <w:tcW w:w="2810" w:type="dxa"/>
            <w:tcBorders>
              <w:top w:val="nil"/>
              <w:left w:val="nil"/>
              <w:bottom w:val="nil"/>
              <w:right w:val="nil"/>
            </w:tcBorders>
            <w:shd w:val="clear" w:color="auto" w:fill="auto"/>
            <w:noWrap/>
            <w:vAlign w:val="bottom"/>
            <w:hideMark/>
          </w:tcPr>
          <w:p w14:paraId="15F5C048" w14:textId="77777777" w:rsidR="00D9402A" w:rsidRPr="00793E7E" w:rsidRDefault="00D9402A" w:rsidP="00D9402A">
            <w:pPr>
              <w:rPr>
                <w:color w:val="000000"/>
                <w:sz w:val="20"/>
                <w:szCs w:val="20"/>
              </w:rPr>
            </w:pPr>
            <w:r w:rsidRPr="00793E7E">
              <w:rPr>
                <w:color w:val="000000"/>
                <w:sz w:val="20"/>
                <w:szCs w:val="20"/>
              </w:rPr>
              <w:t>0.0034</w:t>
            </w:r>
          </w:p>
        </w:tc>
        <w:tc>
          <w:tcPr>
            <w:tcW w:w="1440" w:type="dxa"/>
            <w:tcBorders>
              <w:top w:val="nil"/>
              <w:left w:val="nil"/>
              <w:bottom w:val="nil"/>
              <w:right w:val="nil"/>
            </w:tcBorders>
            <w:shd w:val="clear" w:color="auto" w:fill="auto"/>
            <w:noWrap/>
            <w:vAlign w:val="bottom"/>
            <w:hideMark/>
          </w:tcPr>
          <w:p w14:paraId="0FDE49A0" w14:textId="77777777" w:rsidR="00D9402A" w:rsidRPr="00793E7E" w:rsidRDefault="00D9402A" w:rsidP="00D9402A">
            <w:pPr>
              <w:rPr>
                <w:color w:val="000000"/>
                <w:sz w:val="20"/>
                <w:szCs w:val="20"/>
              </w:rPr>
            </w:pPr>
            <w:r w:rsidRPr="00793E7E">
              <w:rPr>
                <w:color w:val="000000"/>
                <w:sz w:val="20"/>
                <w:szCs w:val="20"/>
              </w:rPr>
              <w:t>0.0032</w:t>
            </w:r>
          </w:p>
        </w:tc>
        <w:tc>
          <w:tcPr>
            <w:tcW w:w="2269" w:type="dxa"/>
            <w:tcBorders>
              <w:top w:val="nil"/>
              <w:left w:val="nil"/>
              <w:bottom w:val="nil"/>
              <w:right w:val="nil"/>
            </w:tcBorders>
            <w:shd w:val="clear" w:color="auto" w:fill="auto"/>
            <w:noWrap/>
            <w:vAlign w:val="bottom"/>
            <w:hideMark/>
          </w:tcPr>
          <w:p w14:paraId="5DBB2CD4" w14:textId="188A386D" w:rsidR="00D9402A" w:rsidRPr="00793E7E" w:rsidRDefault="000C69F3" w:rsidP="00D9402A">
            <w:pPr>
              <w:jc w:val="right"/>
              <w:rPr>
                <w:color w:val="000000"/>
                <w:sz w:val="20"/>
                <w:szCs w:val="20"/>
              </w:rPr>
            </w:pPr>
            <w:r w:rsidRPr="00793E7E">
              <w:rPr>
                <w:color w:val="000000"/>
                <w:sz w:val="20"/>
                <w:szCs w:val="20"/>
              </w:rPr>
              <w:t>-</w:t>
            </w:r>
            <w:r w:rsidR="00D9402A" w:rsidRPr="00793E7E">
              <w:rPr>
                <w:color w:val="000000"/>
                <w:sz w:val="20"/>
                <w:szCs w:val="20"/>
              </w:rPr>
              <w:t>0.0002*</w:t>
            </w:r>
          </w:p>
        </w:tc>
      </w:tr>
      <w:tr w:rsidR="00D9402A" w:rsidRPr="00793E7E" w14:paraId="68FC4D64"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39E32035" w14:textId="77777777" w:rsidR="00D9402A" w:rsidRPr="00793E7E" w:rsidRDefault="00D9402A">
            <w:pPr>
              <w:rPr>
                <w:color w:val="000000"/>
                <w:sz w:val="20"/>
                <w:szCs w:val="20"/>
              </w:rPr>
            </w:pPr>
            <w:r w:rsidRPr="00793E7E">
              <w:rPr>
                <w:color w:val="000000"/>
                <w:sz w:val="20"/>
                <w:szCs w:val="20"/>
              </w:rPr>
              <w:t>IndTaxR</w:t>
            </w:r>
          </w:p>
        </w:tc>
        <w:tc>
          <w:tcPr>
            <w:tcW w:w="2810" w:type="dxa"/>
            <w:tcBorders>
              <w:top w:val="nil"/>
              <w:left w:val="nil"/>
              <w:bottom w:val="nil"/>
              <w:right w:val="nil"/>
            </w:tcBorders>
            <w:shd w:val="clear" w:color="auto" w:fill="auto"/>
            <w:noWrap/>
            <w:vAlign w:val="bottom"/>
            <w:hideMark/>
          </w:tcPr>
          <w:p w14:paraId="595768FE" w14:textId="77777777" w:rsidR="00D9402A" w:rsidRPr="00793E7E" w:rsidRDefault="00D9402A" w:rsidP="00D9402A">
            <w:pPr>
              <w:rPr>
                <w:color w:val="000000"/>
                <w:sz w:val="20"/>
                <w:szCs w:val="20"/>
              </w:rPr>
            </w:pPr>
            <w:r w:rsidRPr="00793E7E">
              <w:rPr>
                <w:color w:val="000000"/>
                <w:sz w:val="20"/>
                <w:szCs w:val="20"/>
              </w:rPr>
              <w:t>0.0133</w:t>
            </w:r>
          </w:p>
        </w:tc>
        <w:tc>
          <w:tcPr>
            <w:tcW w:w="1440" w:type="dxa"/>
            <w:tcBorders>
              <w:top w:val="nil"/>
              <w:left w:val="nil"/>
              <w:bottom w:val="nil"/>
              <w:right w:val="nil"/>
            </w:tcBorders>
            <w:shd w:val="clear" w:color="auto" w:fill="auto"/>
            <w:noWrap/>
            <w:vAlign w:val="bottom"/>
            <w:hideMark/>
          </w:tcPr>
          <w:p w14:paraId="0963CD04" w14:textId="77777777" w:rsidR="00D9402A" w:rsidRPr="00793E7E" w:rsidRDefault="00D9402A" w:rsidP="00D9402A">
            <w:pPr>
              <w:rPr>
                <w:color w:val="000000"/>
                <w:sz w:val="20"/>
                <w:szCs w:val="20"/>
              </w:rPr>
            </w:pPr>
            <w:r w:rsidRPr="00793E7E">
              <w:rPr>
                <w:color w:val="000000"/>
                <w:sz w:val="20"/>
                <w:szCs w:val="20"/>
              </w:rPr>
              <w:t>0.0201</w:t>
            </w:r>
          </w:p>
        </w:tc>
        <w:tc>
          <w:tcPr>
            <w:tcW w:w="2269" w:type="dxa"/>
            <w:tcBorders>
              <w:top w:val="nil"/>
              <w:left w:val="nil"/>
              <w:bottom w:val="nil"/>
              <w:right w:val="nil"/>
            </w:tcBorders>
            <w:shd w:val="clear" w:color="auto" w:fill="auto"/>
            <w:noWrap/>
            <w:vAlign w:val="bottom"/>
            <w:hideMark/>
          </w:tcPr>
          <w:p w14:paraId="54BCC5C7" w14:textId="09A371AC" w:rsidR="00D9402A" w:rsidRPr="00793E7E" w:rsidRDefault="00D9402A" w:rsidP="00D9402A">
            <w:pPr>
              <w:jc w:val="right"/>
              <w:rPr>
                <w:color w:val="000000"/>
                <w:sz w:val="20"/>
                <w:szCs w:val="20"/>
              </w:rPr>
            </w:pPr>
            <w:r w:rsidRPr="00793E7E">
              <w:rPr>
                <w:color w:val="000000"/>
                <w:sz w:val="20"/>
                <w:szCs w:val="20"/>
              </w:rPr>
              <w:t>0.0068***</w:t>
            </w:r>
          </w:p>
        </w:tc>
      </w:tr>
      <w:tr w:rsidR="00D9402A" w:rsidRPr="00793E7E" w14:paraId="59903C2D" w14:textId="77777777" w:rsidTr="00D9402A">
        <w:trPr>
          <w:trHeight w:val="308"/>
          <w:jc w:val="center"/>
        </w:trPr>
        <w:tc>
          <w:tcPr>
            <w:tcW w:w="2770" w:type="dxa"/>
            <w:tcBorders>
              <w:top w:val="nil"/>
              <w:left w:val="nil"/>
              <w:bottom w:val="nil"/>
              <w:right w:val="nil"/>
            </w:tcBorders>
            <w:shd w:val="clear" w:color="auto" w:fill="auto"/>
            <w:noWrap/>
            <w:vAlign w:val="bottom"/>
            <w:hideMark/>
          </w:tcPr>
          <w:p w14:paraId="3231D6F6" w14:textId="77777777" w:rsidR="00D9402A" w:rsidRPr="00793E7E" w:rsidRDefault="00D9402A">
            <w:pPr>
              <w:rPr>
                <w:color w:val="000000"/>
                <w:sz w:val="20"/>
                <w:szCs w:val="20"/>
              </w:rPr>
            </w:pPr>
            <w:r w:rsidRPr="00793E7E">
              <w:rPr>
                <w:color w:val="000000"/>
                <w:sz w:val="20"/>
                <w:szCs w:val="20"/>
              </w:rPr>
              <w:t>TaxToGDPR</w:t>
            </w:r>
          </w:p>
        </w:tc>
        <w:tc>
          <w:tcPr>
            <w:tcW w:w="2810" w:type="dxa"/>
            <w:tcBorders>
              <w:top w:val="nil"/>
              <w:left w:val="nil"/>
              <w:bottom w:val="nil"/>
              <w:right w:val="nil"/>
            </w:tcBorders>
            <w:shd w:val="clear" w:color="auto" w:fill="auto"/>
            <w:noWrap/>
            <w:vAlign w:val="bottom"/>
            <w:hideMark/>
          </w:tcPr>
          <w:p w14:paraId="3D1068D8" w14:textId="77777777" w:rsidR="00D9402A" w:rsidRPr="00793E7E" w:rsidRDefault="00D9402A" w:rsidP="00D9402A">
            <w:pPr>
              <w:rPr>
                <w:color w:val="000000"/>
                <w:sz w:val="20"/>
                <w:szCs w:val="20"/>
              </w:rPr>
            </w:pPr>
            <w:r w:rsidRPr="00793E7E">
              <w:rPr>
                <w:color w:val="000000"/>
                <w:sz w:val="20"/>
                <w:szCs w:val="20"/>
              </w:rPr>
              <w:t>0.0535</w:t>
            </w:r>
          </w:p>
        </w:tc>
        <w:tc>
          <w:tcPr>
            <w:tcW w:w="1440" w:type="dxa"/>
            <w:tcBorders>
              <w:top w:val="nil"/>
              <w:left w:val="nil"/>
              <w:bottom w:val="nil"/>
              <w:right w:val="nil"/>
            </w:tcBorders>
            <w:shd w:val="clear" w:color="auto" w:fill="auto"/>
            <w:noWrap/>
            <w:vAlign w:val="bottom"/>
            <w:hideMark/>
          </w:tcPr>
          <w:p w14:paraId="3992F944" w14:textId="77777777" w:rsidR="00D9402A" w:rsidRPr="00793E7E" w:rsidRDefault="00D9402A" w:rsidP="00D9402A">
            <w:pPr>
              <w:rPr>
                <w:color w:val="000000"/>
                <w:sz w:val="20"/>
                <w:szCs w:val="20"/>
              </w:rPr>
            </w:pPr>
            <w:r w:rsidRPr="00793E7E">
              <w:rPr>
                <w:color w:val="000000"/>
                <w:sz w:val="20"/>
                <w:szCs w:val="20"/>
              </w:rPr>
              <w:t>0.0556</w:t>
            </w:r>
          </w:p>
        </w:tc>
        <w:tc>
          <w:tcPr>
            <w:tcW w:w="2269" w:type="dxa"/>
            <w:tcBorders>
              <w:top w:val="nil"/>
              <w:left w:val="nil"/>
              <w:bottom w:val="nil"/>
              <w:right w:val="nil"/>
            </w:tcBorders>
            <w:shd w:val="clear" w:color="auto" w:fill="auto"/>
            <w:noWrap/>
            <w:vAlign w:val="bottom"/>
            <w:hideMark/>
          </w:tcPr>
          <w:p w14:paraId="56717487" w14:textId="5E4C9AED" w:rsidR="00D9402A" w:rsidRPr="00793E7E" w:rsidRDefault="00D9402A" w:rsidP="00D9402A">
            <w:pPr>
              <w:jc w:val="right"/>
              <w:rPr>
                <w:color w:val="000000"/>
                <w:sz w:val="20"/>
                <w:szCs w:val="20"/>
              </w:rPr>
            </w:pPr>
            <w:r w:rsidRPr="00793E7E">
              <w:rPr>
                <w:color w:val="000000"/>
                <w:sz w:val="20"/>
                <w:szCs w:val="20"/>
              </w:rPr>
              <w:t>0.0021***</w:t>
            </w:r>
          </w:p>
        </w:tc>
      </w:tr>
      <w:tr w:rsidR="00D9402A" w:rsidRPr="00793E7E" w14:paraId="0FCC71CE" w14:textId="77777777" w:rsidTr="00D9402A">
        <w:trPr>
          <w:trHeight w:val="308"/>
          <w:jc w:val="center"/>
        </w:trPr>
        <w:tc>
          <w:tcPr>
            <w:tcW w:w="2770" w:type="dxa"/>
            <w:tcBorders>
              <w:top w:val="single" w:sz="4" w:space="0" w:color="auto"/>
              <w:left w:val="nil"/>
              <w:bottom w:val="single" w:sz="4" w:space="0" w:color="auto"/>
              <w:right w:val="nil"/>
            </w:tcBorders>
            <w:shd w:val="clear" w:color="auto" w:fill="auto"/>
            <w:noWrap/>
            <w:vAlign w:val="bottom"/>
            <w:hideMark/>
          </w:tcPr>
          <w:p w14:paraId="661B3D1C" w14:textId="77777777" w:rsidR="00D9402A" w:rsidRPr="00793E7E" w:rsidRDefault="00D9402A">
            <w:pPr>
              <w:rPr>
                <w:color w:val="000000"/>
                <w:sz w:val="20"/>
                <w:szCs w:val="20"/>
              </w:rPr>
            </w:pPr>
            <w:r w:rsidRPr="00793E7E">
              <w:rPr>
                <w:color w:val="000000"/>
                <w:sz w:val="20"/>
                <w:szCs w:val="20"/>
              </w:rPr>
              <w:t>Observations</w:t>
            </w:r>
          </w:p>
        </w:tc>
        <w:tc>
          <w:tcPr>
            <w:tcW w:w="2810" w:type="dxa"/>
            <w:tcBorders>
              <w:top w:val="single" w:sz="4" w:space="0" w:color="auto"/>
              <w:left w:val="nil"/>
              <w:bottom w:val="single" w:sz="4" w:space="0" w:color="auto"/>
              <w:right w:val="nil"/>
            </w:tcBorders>
            <w:shd w:val="clear" w:color="auto" w:fill="auto"/>
            <w:noWrap/>
            <w:vAlign w:val="bottom"/>
            <w:hideMark/>
          </w:tcPr>
          <w:p w14:paraId="3E044E90" w14:textId="77777777" w:rsidR="00D9402A" w:rsidRPr="00793E7E" w:rsidRDefault="00D9402A" w:rsidP="00D9402A">
            <w:pPr>
              <w:rPr>
                <w:color w:val="000000"/>
                <w:sz w:val="20"/>
                <w:szCs w:val="20"/>
              </w:rPr>
            </w:pPr>
            <w:r w:rsidRPr="00793E7E">
              <w:rPr>
                <w:color w:val="000000"/>
                <w:sz w:val="20"/>
                <w:szCs w:val="20"/>
              </w:rPr>
              <w:t>1417</w:t>
            </w:r>
          </w:p>
        </w:tc>
        <w:tc>
          <w:tcPr>
            <w:tcW w:w="1440" w:type="dxa"/>
            <w:tcBorders>
              <w:top w:val="single" w:sz="4" w:space="0" w:color="auto"/>
              <w:left w:val="nil"/>
              <w:bottom w:val="single" w:sz="4" w:space="0" w:color="auto"/>
              <w:right w:val="nil"/>
            </w:tcBorders>
            <w:shd w:val="clear" w:color="auto" w:fill="auto"/>
            <w:noWrap/>
            <w:vAlign w:val="bottom"/>
            <w:hideMark/>
          </w:tcPr>
          <w:p w14:paraId="4646B9A9" w14:textId="77777777" w:rsidR="00D9402A" w:rsidRPr="00793E7E" w:rsidRDefault="00D9402A" w:rsidP="00D9402A">
            <w:pPr>
              <w:rPr>
                <w:color w:val="000000"/>
                <w:sz w:val="20"/>
                <w:szCs w:val="20"/>
              </w:rPr>
            </w:pPr>
            <w:r w:rsidRPr="00793E7E">
              <w:rPr>
                <w:color w:val="000000"/>
                <w:sz w:val="20"/>
                <w:szCs w:val="20"/>
              </w:rPr>
              <w:t>877</w:t>
            </w:r>
          </w:p>
        </w:tc>
        <w:tc>
          <w:tcPr>
            <w:tcW w:w="2269" w:type="dxa"/>
            <w:tcBorders>
              <w:top w:val="single" w:sz="4" w:space="0" w:color="auto"/>
              <w:left w:val="nil"/>
              <w:bottom w:val="single" w:sz="4" w:space="0" w:color="auto"/>
              <w:right w:val="nil"/>
            </w:tcBorders>
            <w:shd w:val="clear" w:color="auto" w:fill="auto"/>
            <w:noWrap/>
            <w:vAlign w:val="bottom"/>
            <w:hideMark/>
          </w:tcPr>
          <w:p w14:paraId="224D6FF3" w14:textId="77777777" w:rsidR="00D9402A" w:rsidRPr="00793E7E" w:rsidRDefault="00D9402A" w:rsidP="00D9402A">
            <w:pPr>
              <w:jc w:val="right"/>
              <w:rPr>
                <w:color w:val="000000"/>
                <w:sz w:val="20"/>
                <w:szCs w:val="20"/>
              </w:rPr>
            </w:pPr>
            <w:r w:rsidRPr="00793E7E">
              <w:rPr>
                <w:color w:val="000000"/>
                <w:sz w:val="20"/>
                <w:szCs w:val="20"/>
              </w:rPr>
              <w:t>2294</w:t>
            </w:r>
          </w:p>
        </w:tc>
      </w:tr>
    </w:tbl>
    <w:p w14:paraId="04722C0C" w14:textId="040B5F26" w:rsidR="004B58DF" w:rsidRPr="00D850F0" w:rsidRDefault="004B58DF" w:rsidP="005D2085">
      <w:pPr>
        <w:ind w:left="180" w:right="180"/>
        <w:jc w:val="both"/>
        <w:rPr>
          <w:sz w:val="18"/>
          <w:szCs w:val="18"/>
        </w:rPr>
      </w:pPr>
      <w:r w:rsidRPr="00D850F0">
        <w:rPr>
          <w:sz w:val="18"/>
          <w:szCs w:val="18"/>
        </w:rPr>
        <w:t xml:space="preserve">Note: </w:t>
      </w:r>
      <w:proofErr w:type="spellStart"/>
      <w:r w:rsidRPr="00D850F0">
        <w:rPr>
          <w:i/>
          <w:iCs/>
          <w:sz w:val="18"/>
          <w:szCs w:val="18"/>
        </w:rPr>
        <w:t>StateInfo</w:t>
      </w:r>
      <w:proofErr w:type="spellEnd"/>
      <w:r w:rsidRPr="00D850F0">
        <w:rPr>
          <w:sz w:val="18"/>
          <w:szCs w:val="18"/>
        </w:rPr>
        <w:t xml:space="preserve"> is measured by a weighted average of the sector-level public firms</w:t>
      </w:r>
      <w:r w:rsidR="004878DD">
        <w:rPr>
          <w:rFonts w:hint="eastAsia"/>
          <w:sz w:val="18"/>
          <w:szCs w:val="18"/>
        </w:rPr>
        <w:t>’</w:t>
      </w:r>
      <w:r w:rsidRPr="00D850F0">
        <w:rPr>
          <w:sz w:val="18"/>
          <w:szCs w:val="18"/>
        </w:rPr>
        <w:t xml:space="preserve"> percentage in a state. High </w:t>
      </w:r>
      <w:r w:rsidRPr="00D850F0">
        <w:rPr>
          <w:i/>
          <w:iCs/>
          <w:sz w:val="18"/>
          <w:szCs w:val="18"/>
        </w:rPr>
        <w:t>StateInfo</w:t>
      </w:r>
      <w:r w:rsidRPr="00D850F0">
        <w:rPr>
          <w:sz w:val="18"/>
          <w:szCs w:val="18"/>
        </w:rPr>
        <w:t xml:space="preserve"> takes a value of 1 if a state</w:t>
      </w:r>
      <w:r w:rsidR="004878DD">
        <w:rPr>
          <w:rFonts w:hint="eastAsia"/>
          <w:sz w:val="18"/>
          <w:szCs w:val="18"/>
        </w:rPr>
        <w:t>’</w:t>
      </w:r>
      <w:r w:rsidRPr="00D850F0">
        <w:rPr>
          <w:sz w:val="18"/>
          <w:szCs w:val="18"/>
        </w:rPr>
        <w:t xml:space="preserve">s </w:t>
      </w:r>
      <w:proofErr w:type="spellStart"/>
      <w:r w:rsidRPr="00D850F0">
        <w:rPr>
          <w:i/>
          <w:iCs/>
          <w:sz w:val="18"/>
          <w:szCs w:val="18"/>
        </w:rPr>
        <w:t>StateInfo</w:t>
      </w:r>
      <w:proofErr w:type="spellEnd"/>
      <w:r w:rsidRPr="00D850F0">
        <w:rPr>
          <w:sz w:val="18"/>
          <w:szCs w:val="18"/>
        </w:rPr>
        <w:t xml:space="preserve"> is in the top tercile, while Low </w:t>
      </w:r>
      <w:r w:rsidRPr="00D850F0">
        <w:rPr>
          <w:i/>
          <w:iCs/>
          <w:sz w:val="18"/>
          <w:szCs w:val="18"/>
        </w:rPr>
        <w:t>StateInfo</w:t>
      </w:r>
      <w:r w:rsidRPr="00D850F0">
        <w:rPr>
          <w:sz w:val="18"/>
          <w:szCs w:val="18"/>
        </w:rPr>
        <w:t xml:space="preserve"> takes a value of 1 if a state</w:t>
      </w:r>
      <w:r w:rsidR="004878DD">
        <w:rPr>
          <w:rFonts w:hint="eastAsia"/>
          <w:sz w:val="18"/>
          <w:szCs w:val="18"/>
        </w:rPr>
        <w:t>’</w:t>
      </w:r>
      <w:r w:rsidRPr="00D850F0">
        <w:rPr>
          <w:sz w:val="18"/>
          <w:szCs w:val="18"/>
        </w:rPr>
        <w:t xml:space="preserve">s </w:t>
      </w:r>
      <w:proofErr w:type="spellStart"/>
      <w:r w:rsidRPr="00D850F0">
        <w:rPr>
          <w:i/>
          <w:iCs/>
          <w:sz w:val="18"/>
          <w:szCs w:val="18"/>
        </w:rPr>
        <w:t>StateInfo</w:t>
      </w:r>
      <w:proofErr w:type="spellEnd"/>
      <w:r w:rsidRPr="00D850F0">
        <w:rPr>
          <w:sz w:val="18"/>
          <w:szCs w:val="18"/>
        </w:rPr>
        <w:t xml:space="preserve"> is in the bottom tercile. Sector is the classification used by the Bureau of Economic Analysis (BEA) to report the GDP by state.</w:t>
      </w:r>
    </w:p>
    <w:p w14:paraId="22C4C9D3" w14:textId="77777777" w:rsidR="009B7A99" w:rsidRPr="00793E7E" w:rsidRDefault="009B7A99" w:rsidP="009B7A99">
      <w:pPr>
        <w:rPr>
          <w:b/>
          <w:bCs/>
        </w:rPr>
      </w:pPr>
    </w:p>
    <w:p w14:paraId="4D36644B" w14:textId="77777777" w:rsidR="00EC4BB3" w:rsidRPr="00793E7E" w:rsidRDefault="00EC4BB3" w:rsidP="009B7A99">
      <w:pPr>
        <w:rPr>
          <w:b/>
          <w:bCs/>
        </w:rPr>
      </w:pPr>
    </w:p>
    <w:p w14:paraId="1AB1300E" w14:textId="7B657713" w:rsidR="008F4B20" w:rsidRPr="00793E7E" w:rsidRDefault="008F4B20" w:rsidP="004D031E">
      <w:pPr>
        <w:jc w:val="both"/>
      </w:pPr>
    </w:p>
    <w:p w14:paraId="5D835738" w14:textId="77777777" w:rsidR="00D9402A" w:rsidRPr="00793E7E" w:rsidRDefault="00D9402A" w:rsidP="004D031E">
      <w:pPr>
        <w:jc w:val="both"/>
      </w:pPr>
    </w:p>
    <w:p w14:paraId="64EF5687" w14:textId="77777777" w:rsidR="00D9402A" w:rsidRPr="00793E7E" w:rsidRDefault="00D9402A" w:rsidP="004D031E">
      <w:pPr>
        <w:jc w:val="both"/>
      </w:pPr>
    </w:p>
    <w:p w14:paraId="011C9A05" w14:textId="77777777" w:rsidR="00D9402A" w:rsidRPr="00793E7E" w:rsidRDefault="00D9402A" w:rsidP="004D031E">
      <w:pPr>
        <w:jc w:val="both"/>
      </w:pPr>
    </w:p>
    <w:p w14:paraId="515EDDFA" w14:textId="77777777" w:rsidR="00D9402A" w:rsidRDefault="00D9402A" w:rsidP="004D031E">
      <w:pPr>
        <w:jc w:val="both"/>
      </w:pPr>
    </w:p>
    <w:p w14:paraId="4CF7E0A8" w14:textId="77777777" w:rsidR="00D850F0" w:rsidRDefault="00D850F0" w:rsidP="004D031E">
      <w:pPr>
        <w:jc w:val="both"/>
      </w:pPr>
    </w:p>
    <w:p w14:paraId="2C96628A" w14:textId="77777777" w:rsidR="00D850F0" w:rsidRPr="00793E7E" w:rsidRDefault="00D850F0" w:rsidP="004D031E">
      <w:pPr>
        <w:jc w:val="both"/>
      </w:pPr>
    </w:p>
    <w:p w14:paraId="47D44D52" w14:textId="77777777" w:rsidR="00D9402A" w:rsidRPr="00793E7E" w:rsidRDefault="00D9402A" w:rsidP="004D031E">
      <w:pPr>
        <w:jc w:val="both"/>
      </w:pPr>
    </w:p>
    <w:p w14:paraId="6A576C3C" w14:textId="77777777" w:rsidR="00D9402A" w:rsidRPr="00793E7E" w:rsidRDefault="00D9402A" w:rsidP="004D031E">
      <w:pPr>
        <w:jc w:val="both"/>
      </w:pPr>
    </w:p>
    <w:p w14:paraId="57098957" w14:textId="77777777" w:rsidR="008E7468" w:rsidRDefault="008E7468" w:rsidP="008E7468"/>
    <w:p w14:paraId="63434A4D" w14:textId="1CE675CE" w:rsidR="008E7468" w:rsidRPr="00793E7E" w:rsidRDefault="005D2085" w:rsidP="008E7468">
      <w:pPr>
        <w:rPr>
          <w:b/>
          <w:bCs/>
          <w:sz w:val="22"/>
          <w:szCs w:val="22"/>
        </w:rPr>
      </w:pPr>
      <w:r w:rsidRPr="00793E7E">
        <w:rPr>
          <w:b/>
          <w:bCs/>
          <w:sz w:val="22"/>
          <w:szCs w:val="22"/>
        </w:rPr>
        <w:lastRenderedPageBreak/>
        <w:t>Table 1 Continued</w:t>
      </w:r>
    </w:p>
    <w:p w14:paraId="5AC2C6BD" w14:textId="27EFE26A" w:rsidR="00D9402A" w:rsidRPr="00793E7E" w:rsidRDefault="00D9402A" w:rsidP="00D9402A">
      <w:pPr>
        <w:rPr>
          <w:sz w:val="20"/>
          <w:szCs w:val="20"/>
        </w:rPr>
      </w:pPr>
      <w:r w:rsidRPr="00793E7E">
        <w:rPr>
          <w:sz w:val="20"/>
          <w:szCs w:val="20"/>
        </w:rPr>
        <w:t xml:space="preserve">Panel </w:t>
      </w:r>
      <w:r w:rsidR="00FD329E" w:rsidRPr="00793E7E">
        <w:rPr>
          <w:sz w:val="20"/>
          <w:szCs w:val="20"/>
        </w:rPr>
        <w:t>C</w:t>
      </w:r>
      <w:r w:rsidRPr="00793E7E">
        <w:rPr>
          <w:sz w:val="20"/>
          <w:szCs w:val="20"/>
        </w:rPr>
        <w:t>. Summary Statistics of State-</w:t>
      </w:r>
      <w:proofErr w:type="spellStart"/>
      <w:r w:rsidR="00FD329E" w:rsidRPr="00793E7E">
        <w:rPr>
          <w:sz w:val="20"/>
          <w:szCs w:val="20"/>
        </w:rPr>
        <w:t>Patent_Class</w:t>
      </w:r>
      <w:proofErr w:type="spellEnd"/>
      <w:r w:rsidR="00FD329E" w:rsidRPr="00793E7E">
        <w:rPr>
          <w:sz w:val="20"/>
          <w:szCs w:val="20"/>
        </w:rPr>
        <w:t xml:space="preserve"> </w:t>
      </w:r>
      <w:r w:rsidRPr="00793E7E">
        <w:rPr>
          <w:sz w:val="20"/>
          <w:szCs w:val="20"/>
        </w:rPr>
        <w:t xml:space="preserve">level Observations </w:t>
      </w:r>
    </w:p>
    <w:tbl>
      <w:tblPr>
        <w:tblW w:w="9199" w:type="dxa"/>
        <w:tblLook w:val="04A0" w:firstRow="1" w:lastRow="0" w:firstColumn="1" w:lastColumn="0" w:noHBand="0" w:noVBand="1"/>
      </w:tblPr>
      <w:tblGrid>
        <w:gridCol w:w="1894"/>
        <w:gridCol w:w="1333"/>
        <w:gridCol w:w="1346"/>
        <w:gridCol w:w="1152"/>
        <w:gridCol w:w="1152"/>
        <w:gridCol w:w="1152"/>
        <w:gridCol w:w="1170"/>
      </w:tblGrid>
      <w:tr w:rsidR="00D9402A" w:rsidRPr="00793E7E" w14:paraId="1E15555B" w14:textId="77777777" w:rsidTr="00112445">
        <w:trPr>
          <w:trHeight w:hRule="exact" w:val="288"/>
        </w:trPr>
        <w:tc>
          <w:tcPr>
            <w:tcW w:w="1894" w:type="dxa"/>
            <w:tcBorders>
              <w:top w:val="single" w:sz="4" w:space="0" w:color="auto"/>
              <w:left w:val="nil"/>
              <w:bottom w:val="single" w:sz="4" w:space="0" w:color="auto"/>
              <w:right w:val="nil"/>
            </w:tcBorders>
            <w:shd w:val="clear" w:color="auto" w:fill="auto"/>
            <w:noWrap/>
            <w:vAlign w:val="bottom"/>
            <w:hideMark/>
          </w:tcPr>
          <w:p w14:paraId="3E240133" w14:textId="77777777" w:rsidR="00D9402A" w:rsidRPr="00793E7E" w:rsidRDefault="00D9402A">
            <w:pPr>
              <w:rPr>
                <w:sz w:val="20"/>
                <w:szCs w:val="20"/>
              </w:rPr>
            </w:pPr>
            <w:r w:rsidRPr="00793E7E">
              <w:rPr>
                <w:sz w:val="20"/>
                <w:szCs w:val="20"/>
              </w:rPr>
              <w:t> </w:t>
            </w:r>
          </w:p>
        </w:tc>
        <w:tc>
          <w:tcPr>
            <w:tcW w:w="1333" w:type="dxa"/>
            <w:tcBorders>
              <w:top w:val="single" w:sz="4" w:space="0" w:color="auto"/>
              <w:left w:val="nil"/>
              <w:bottom w:val="single" w:sz="4" w:space="0" w:color="auto"/>
              <w:right w:val="nil"/>
            </w:tcBorders>
            <w:shd w:val="clear" w:color="auto" w:fill="auto"/>
            <w:noWrap/>
            <w:vAlign w:val="bottom"/>
            <w:hideMark/>
          </w:tcPr>
          <w:p w14:paraId="064EDBD2" w14:textId="107A4CDE" w:rsidR="00D9402A" w:rsidRPr="00793E7E" w:rsidRDefault="00D9402A">
            <w:pPr>
              <w:jc w:val="right"/>
              <w:rPr>
                <w:sz w:val="20"/>
                <w:szCs w:val="20"/>
              </w:rPr>
            </w:pPr>
            <w:r w:rsidRPr="00793E7E">
              <w:rPr>
                <w:sz w:val="20"/>
                <w:szCs w:val="20"/>
              </w:rPr>
              <w:t xml:space="preserve"> Mean</w:t>
            </w:r>
          </w:p>
        </w:tc>
        <w:tc>
          <w:tcPr>
            <w:tcW w:w="1346" w:type="dxa"/>
            <w:tcBorders>
              <w:top w:val="single" w:sz="4" w:space="0" w:color="auto"/>
              <w:left w:val="nil"/>
              <w:bottom w:val="single" w:sz="4" w:space="0" w:color="auto"/>
              <w:right w:val="nil"/>
            </w:tcBorders>
            <w:shd w:val="clear" w:color="auto" w:fill="auto"/>
            <w:noWrap/>
            <w:vAlign w:val="bottom"/>
            <w:hideMark/>
          </w:tcPr>
          <w:p w14:paraId="1A53B60C" w14:textId="77777777" w:rsidR="00D9402A" w:rsidRPr="00793E7E" w:rsidRDefault="00D9402A">
            <w:pPr>
              <w:jc w:val="right"/>
              <w:rPr>
                <w:sz w:val="20"/>
                <w:szCs w:val="20"/>
              </w:rPr>
            </w:pPr>
            <w:r w:rsidRPr="00793E7E">
              <w:rPr>
                <w:sz w:val="20"/>
                <w:szCs w:val="20"/>
              </w:rPr>
              <w:t xml:space="preserve"> SD   </w:t>
            </w:r>
          </w:p>
        </w:tc>
        <w:tc>
          <w:tcPr>
            <w:tcW w:w="1152" w:type="dxa"/>
            <w:tcBorders>
              <w:top w:val="single" w:sz="4" w:space="0" w:color="auto"/>
              <w:left w:val="nil"/>
              <w:bottom w:val="single" w:sz="4" w:space="0" w:color="auto"/>
              <w:right w:val="nil"/>
            </w:tcBorders>
            <w:shd w:val="clear" w:color="auto" w:fill="auto"/>
            <w:noWrap/>
            <w:vAlign w:val="bottom"/>
            <w:hideMark/>
          </w:tcPr>
          <w:p w14:paraId="187BAB06" w14:textId="12C89D27" w:rsidR="00D9402A" w:rsidRPr="00793E7E" w:rsidRDefault="00D9402A">
            <w:pPr>
              <w:jc w:val="right"/>
              <w:rPr>
                <w:sz w:val="20"/>
                <w:szCs w:val="20"/>
              </w:rPr>
            </w:pPr>
            <w:r w:rsidRPr="00793E7E">
              <w:rPr>
                <w:sz w:val="20"/>
                <w:szCs w:val="20"/>
              </w:rPr>
              <w:t xml:space="preserve"> 25th  </w:t>
            </w:r>
          </w:p>
        </w:tc>
        <w:tc>
          <w:tcPr>
            <w:tcW w:w="1152" w:type="dxa"/>
            <w:tcBorders>
              <w:top w:val="single" w:sz="4" w:space="0" w:color="auto"/>
              <w:left w:val="nil"/>
              <w:bottom w:val="single" w:sz="4" w:space="0" w:color="auto"/>
              <w:right w:val="nil"/>
            </w:tcBorders>
            <w:shd w:val="clear" w:color="auto" w:fill="auto"/>
            <w:noWrap/>
            <w:vAlign w:val="bottom"/>
            <w:hideMark/>
          </w:tcPr>
          <w:p w14:paraId="5B5CD5A7" w14:textId="77777777" w:rsidR="00D9402A" w:rsidRPr="00793E7E" w:rsidRDefault="00D9402A">
            <w:pPr>
              <w:jc w:val="right"/>
              <w:rPr>
                <w:sz w:val="20"/>
                <w:szCs w:val="20"/>
              </w:rPr>
            </w:pPr>
            <w:r w:rsidRPr="00793E7E">
              <w:rPr>
                <w:sz w:val="20"/>
                <w:szCs w:val="20"/>
              </w:rPr>
              <w:t xml:space="preserve"> Median </w:t>
            </w:r>
          </w:p>
        </w:tc>
        <w:tc>
          <w:tcPr>
            <w:tcW w:w="1152" w:type="dxa"/>
            <w:tcBorders>
              <w:top w:val="single" w:sz="4" w:space="0" w:color="auto"/>
              <w:left w:val="nil"/>
              <w:bottom w:val="single" w:sz="4" w:space="0" w:color="auto"/>
              <w:right w:val="nil"/>
            </w:tcBorders>
            <w:shd w:val="clear" w:color="auto" w:fill="auto"/>
            <w:noWrap/>
            <w:vAlign w:val="bottom"/>
            <w:hideMark/>
          </w:tcPr>
          <w:p w14:paraId="137D44A8" w14:textId="09C800AB" w:rsidR="00D9402A" w:rsidRPr="00793E7E" w:rsidRDefault="00D9402A">
            <w:pPr>
              <w:jc w:val="right"/>
              <w:rPr>
                <w:sz w:val="20"/>
                <w:szCs w:val="20"/>
              </w:rPr>
            </w:pPr>
            <w:r w:rsidRPr="00793E7E">
              <w:rPr>
                <w:sz w:val="20"/>
                <w:szCs w:val="20"/>
              </w:rPr>
              <w:t xml:space="preserve"> 75th </w:t>
            </w:r>
          </w:p>
        </w:tc>
        <w:tc>
          <w:tcPr>
            <w:tcW w:w="1170" w:type="dxa"/>
            <w:tcBorders>
              <w:top w:val="single" w:sz="4" w:space="0" w:color="auto"/>
              <w:left w:val="nil"/>
              <w:bottom w:val="single" w:sz="4" w:space="0" w:color="auto"/>
              <w:right w:val="nil"/>
            </w:tcBorders>
            <w:shd w:val="clear" w:color="auto" w:fill="auto"/>
            <w:noWrap/>
            <w:vAlign w:val="bottom"/>
            <w:hideMark/>
          </w:tcPr>
          <w:p w14:paraId="47BFA477" w14:textId="7AE721E7" w:rsidR="00D9402A" w:rsidRPr="00793E7E" w:rsidRDefault="00D9402A" w:rsidP="00D9402A">
            <w:pPr>
              <w:jc w:val="right"/>
              <w:rPr>
                <w:sz w:val="20"/>
                <w:szCs w:val="20"/>
              </w:rPr>
            </w:pPr>
            <w:proofErr w:type="spellStart"/>
            <w:r w:rsidRPr="00793E7E">
              <w:rPr>
                <w:sz w:val="20"/>
                <w:szCs w:val="20"/>
              </w:rPr>
              <w:t>Obs</w:t>
            </w:r>
            <w:proofErr w:type="spellEnd"/>
          </w:p>
        </w:tc>
      </w:tr>
      <w:tr w:rsidR="00064E9F" w:rsidRPr="00793E7E" w14:paraId="01D1094A" w14:textId="77777777" w:rsidTr="00112445">
        <w:trPr>
          <w:trHeight w:hRule="exact" w:val="288"/>
        </w:trPr>
        <w:tc>
          <w:tcPr>
            <w:tcW w:w="1894" w:type="dxa"/>
            <w:tcBorders>
              <w:top w:val="nil"/>
              <w:left w:val="nil"/>
              <w:bottom w:val="nil"/>
              <w:right w:val="nil"/>
            </w:tcBorders>
            <w:shd w:val="clear" w:color="auto" w:fill="auto"/>
            <w:noWrap/>
            <w:vAlign w:val="bottom"/>
            <w:hideMark/>
          </w:tcPr>
          <w:p w14:paraId="33783BA8" w14:textId="77777777" w:rsidR="00064E9F" w:rsidRPr="00793E7E" w:rsidRDefault="00064E9F" w:rsidP="00064E9F">
            <w:pPr>
              <w:rPr>
                <w:sz w:val="20"/>
                <w:szCs w:val="20"/>
              </w:rPr>
            </w:pPr>
            <w:r w:rsidRPr="00793E7E">
              <w:rPr>
                <w:sz w:val="20"/>
                <w:szCs w:val="20"/>
              </w:rPr>
              <w:t>Credit</w:t>
            </w:r>
          </w:p>
        </w:tc>
        <w:tc>
          <w:tcPr>
            <w:tcW w:w="1333" w:type="dxa"/>
            <w:tcBorders>
              <w:top w:val="nil"/>
              <w:left w:val="nil"/>
              <w:bottom w:val="nil"/>
              <w:right w:val="nil"/>
            </w:tcBorders>
            <w:shd w:val="clear" w:color="auto" w:fill="auto"/>
            <w:noWrap/>
            <w:vAlign w:val="bottom"/>
            <w:hideMark/>
          </w:tcPr>
          <w:p w14:paraId="26956D55" w14:textId="19360F0D" w:rsidR="00064E9F" w:rsidRPr="00793E7E" w:rsidRDefault="00064E9F" w:rsidP="00064E9F">
            <w:pPr>
              <w:jc w:val="right"/>
              <w:rPr>
                <w:sz w:val="20"/>
                <w:szCs w:val="20"/>
              </w:rPr>
            </w:pPr>
            <w:r w:rsidRPr="00064E9F">
              <w:rPr>
                <w:sz w:val="20"/>
                <w:szCs w:val="20"/>
              </w:rPr>
              <w:t>.40</w:t>
            </w:r>
          </w:p>
        </w:tc>
        <w:tc>
          <w:tcPr>
            <w:tcW w:w="1346" w:type="dxa"/>
            <w:tcBorders>
              <w:top w:val="nil"/>
              <w:left w:val="nil"/>
              <w:bottom w:val="nil"/>
              <w:right w:val="nil"/>
            </w:tcBorders>
            <w:shd w:val="clear" w:color="auto" w:fill="auto"/>
            <w:noWrap/>
            <w:vAlign w:val="bottom"/>
            <w:hideMark/>
          </w:tcPr>
          <w:p w14:paraId="4D900C6D" w14:textId="02899FF4" w:rsidR="00064E9F" w:rsidRPr="00793E7E" w:rsidRDefault="00064E9F" w:rsidP="00064E9F">
            <w:pPr>
              <w:jc w:val="right"/>
              <w:rPr>
                <w:sz w:val="20"/>
                <w:szCs w:val="20"/>
              </w:rPr>
            </w:pPr>
            <w:r w:rsidRPr="00064E9F">
              <w:rPr>
                <w:sz w:val="20"/>
                <w:szCs w:val="20"/>
              </w:rPr>
              <w:t>.49</w:t>
            </w:r>
          </w:p>
        </w:tc>
        <w:tc>
          <w:tcPr>
            <w:tcW w:w="1152" w:type="dxa"/>
            <w:tcBorders>
              <w:top w:val="nil"/>
              <w:left w:val="nil"/>
              <w:bottom w:val="nil"/>
              <w:right w:val="nil"/>
            </w:tcBorders>
            <w:shd w:val="clear" w:color="auto" w:fill="auto"/>
            <w:noWrap/>
            <w:vAlign w:val="bottom"/>
            <w:hideMark/>
          </w:tcPr>
          <w:p w14:paraId="2A39946E" w14:textId="0371D33E"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7E0009D6" w14:textId="614DF260"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62865AB0" w14:textId="016CEE27" w:rsidR="00064E9F" w:rsidRPr="00793E7E" w:rsidRDefault="00064E9F" w:rsidP="00064E9F">
            <w:pPr>
              <w:jc w:val="right"/>
              <w:rPr>
                <w:sz w:val="20"/>
                <w:szCs w:val="20"/>
              </w:rPr>
            </w:pPr>
            <w:r w:rsidRPr="00064E9F">
              <w:rPr>
                <w:sz w:val="20"/>
                <w:szCs w:val="20"/>
              </w:rPr>
              <w:t>1.00</w:t>
            </w:r>
          </w:p>
        </w:tc>
        <w:tc>
          <w:tcPr>
            <w:tcW w:w="1170" w:type="dxa"/>
            <w:tcBorders>
              <w:top w:val="nil"/>
              <w:left w:val="nil"/>
              <w:bottom w:val="nil"/>
              <w:right w:val="nil"/>
            </w:tcBorders>
            <w:shd w:val="clear" w:color="auto" w:fill="auto"/>
            <w:noWrap/>
            <w:vAlign w:val="bottom"/>
            <w:hideMark/>
          </w:tcPr>
          <w:p w14:paraId="57520D32" w14:textId="4E22A437" w:rsidR="00064E9F" w:rsidRPr="00793E7E" w:rsidRDefault="00064E9F" w:rsidP="00064E9F">
            <w:pPr>
              <w:jc w:val="right"/>
              <w:rPr>
                <w:sz w:val="20"/>
                <w:szCs w:val="20"/>
              </w:rPr>
            </w:pPr>
            <w:r w:rsidRPr="00064E9F">
              <w:rPr>
                <w:sz w:val="20"/>
                <w:szCs w:val="20"/>
              </w:rPr>
              <w:t>255366</w:t>
            </w:r>
          </w:p>
        </w:tc>
      </w:tr>
      <w:tr w:rsidR="00064E9F" w:rsidRPr="00793E7E" w14:paraId="41BAE004" w14:textId="77777777" w:rsidTr="00112445">
        <w:trPr>
          <w:trHeight w:hRule="exact" w:val="288"/>
        </w:trPr>
        <w:tc>
          <w:tcPr>
            <w:tcW w:w="1894" w:type="dxa"/>
            <w:tcBorders>
              <w:top w:val="nil"/>
              <w:left w:val="nil"/>
              <w:bottom w:val="nil"/>
              <w:right w:val="nil"/>
            </w:tcBorders>
            <w:shd w:val="clear" w:color="auto" w:fill="auto"/>
            <w:noWrap/>
            <w:vAlign w:val="bottom"/>
          </w:tcPr>
          <w:p w14:paraId="12AB1184" w14:textId="1882CD22" w:rsidR="00064E9F" w:rsidRPr="00793E7E" w:rsidRDefault="00064E9F" w:rsidP="00064E9F">
            <w:pPr>
              <w:rPr>
                <w:sz w:val="20"/>
                <w:szCs w:val="20"/>
              </w:rPr>
            </w:pPr>
            <w:r>
              <w:rPr>
                <w:sz w:val="20"/>
                <w:szCs w:val="20"/>
              </w:rPr>
              <w:t>IDD</w:t>
            </w:r>
          </w:p>
        </w:tc>
        <w:tc>
          <w:tcPr>
            <w:tcW w:w="1333" w:type="dxa"/>
            <w:tcBorders>
              <w:top w:val="nil"/>
              <w:left w:val="nil"/>
              <w:bottom w:val="nil"/>
              <w:right w:val="nil"/>
            </w:tcBorders>
            <w:shd w:val="clear" w:color="auto" w:fill="auto"/>
            <w:noWrap/>
            <w:vAlign w:val="bottom"/>
          </w:tcPr>
          <w:p w14:paraId="47CBC20E" w14:textId="2202C42C" w:rsidR="00064E9F" w:rsidRPr="00793E7E" w:rsidRDefault="00064E9F" w:rsidP="00064E9F">
            <w:pPr>
              <w:jc w:val="right"/>
              <w:rPr>
                <w:sz w:val="20"/>
                <w:szCs w:val="20"/>
              </w:rPr>
            </w:pPr>
            <w:r w:rsidRPr="00064E9F">
              <w:rPr>
                <w:sz w:val="20"/>
                <w:szCs w:val="20"/>
              </w:rPr>
              <w:t>.45</w:t>
            </w:r>
          </w:p>
        </w:tc>
        <w:tc>
          <w:tcPr>
            <w:tcW w:w="1346" w:type="dxa"/>
            <w:tcBorders>
              <w:top w:val="nil"/>
              <w:left w:val="nil"/>
              <w:bottom w:val="nil"/>
              <w:right w:val="nil"/>
            </w:tcBorders>
            <w:shd w:val="clear" w:color="auto" w:fill="auto"/>
            <w:noWrap/>
            <w:vAlign w:val="bottom"/>
          </w:tcPr>
          <w:p w14:paraId="6EE06967" w14:textId="5F2C9EEE" w:rsidR="00064E9F" w:rsidRPr="00793E7E" w:rsidRDefault="00064E9F" w:rsidP="00064E9F">
            <w:pPr>
              <w:jc w:val="right"/>
              <w:rPr>
                <w:sz w:val="20"/>
                <w:szCs w:val="20"/>
              </w:rPr>
            </w:pPr>
            <w:r w:rsidRPr="00064E9F">
              <w:rPr>
                <w:sz w:val="20"/>
                <w:szCs w:val="20"/>
              </w:rPr>
              <w:t>.50</w:t>
            </w:r>
          </w:p>
        </w:tc>
        <w:tc>
          <w:tcPr>
            <w:tcW w:w="1152" w:type="dxa"/>
            <w:tcBorders>
              <w:top w:val="nil"/>
              <w:left w:val="nil"/>
              <w:bottom w:val="nil"/>
              <w:right w:val="nil"/>
            </w:tcBorders>
            <w:shd w:val="clear" w:color="auto" w:fill="auto"/>
            <w:noWrap/>
            <w:vAlign w:val="bottom"/>
          </w:tcPr>
          <w:p w14:paraId="323877D9" w14:textId="4DD9ED39"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tcPr>
          <w:p w14:paraId="3B5A9B2C" w14:textId="3C6E789A"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tcPr>
          <w:p w14:paraId="1DFFAA92" w14:textId="75157E10" w:rsidR="00064E9F" w:rsidRPr="00793E7E" w:rsidRDefault="00064E9F" w:rsidP="00064E9F">
            <w:pPr>
              <w:jc w:val="right"/>
              <w:rPr>
                <w:sz w:val="20"/>
                <w:szCs w:val="20"/>
              </w:rPr>
            </w:pPr>
            <w:r w:rsidRPr="00064E9F">
              <w:rPr>
                <w:sz w:val="20"/>
                <w:szCs w:val="20"/>
              </w:rPr>
              <w:t>1.00</w:t>
            </w:r>
          </w:p>
        </w:tc>
        <w:tc>
          <w:tcPr>
            <w:tcW w:w="1170" w:type="dxa"/>
            <w:tcBorders>
              <w:top w:val="nil"/>
              <w:left w:val="nil"/>
              <w:bottom w:val="nil"/>
              <w:right w:val="nil"/>
            </w:tcBorders>
            <w:shd w:val="clear" w:color="auto" w:fill="auto"/>
            <w:noWrap/>
            <w:vAlign w:val="bottom"/>
          </w:tcPr>
          <w:p w14:paraId="743F76BB" w14:textId="54922F03" w:rsidR="00064E9F" w:rsidRPr="00793E7E" w:rsidRDefault="00064E9F" w:rsidP="00064E9F">
            <w:pPr>
              <w:jc w:val="right"/>
              <w:rPr>
                <w:sz w:val="20"/>
                <w:szCs w:val="20"/>
              </w:rPr>
            </w:pPr>
            <w:r w:rsidRPr="00064E9F">
              <w:rPr>
                <w:sz w:val="20"/>
                <w:szCs w:val="20"/>
              </w:rPr>
              <w:t>255366</w:t>
            </w:r>
          </w:p>
        </w:tc>
      </w:tr>
      <w:tr w:rsidR="00064E9F" w:rsidRPr="00793E7E" w14:paraId="09C670D3" w14:textId="77777777" w:rsidTr="00112445">
        <w:trPr>
          <w:trHeight w:hRule="exact" w:val="288"/>
        </w:trPr>
        <w:tc>
          <w:tcPr>
            <w:tcW w:w="1894" w:type="dxa"/>
            <w:tcBorders>
              <w:top w:val="nil"/>
              <w:left w:val="nil"/>
              <w:bottom w:val="nil"/>
              <w:right w:val="nil"/>
            </w:tcBorders>
            <w:shd w:val="clear" w:color="auto" w:fill="auto"/>
            <w:noWrap/>
            <w:vAlign w:val="bottom"/>
            <w:hideMark/>
          </w:tcPr>
          <w:p w14:paraId="4B5E125B" w14:textId="77777777" w:rsidR="00064E9F" w:rsidRPr="00793E7E" w:rsidRDefault="00064E9F" w:rsidP="00064E9F">
            <w:pPr>
              <w:rPr>
                <w:sz w:val="20"/>
                <w:szCs w:val="20"/>
              </w:rPr>
            </w:pPr>
            <w:proofErr w:type="spellStart"/>
            <w:r w:rsidRPr="00793E7E">
              <w:rPr>
                <w:sz w:val="20"/>
                <w:szCs w:val="20"/>
              </w:rPr>
              <w:t>CPC_PubR</w:t>
            </w:r>
            <w:proofErr w:type="spellEnd"/>
          </w:p>
        </w:tc>
        <w:tc>
          <w:tcPr>
            <w:tcW w:w="1333" w:type="dxa"/>
            <w:tcBorders>
              <w:top w:val="nil"/>
              <w:left w:val="nil"/>
              <w:bottom w:val="nil"/>
              <w:right w:val="nil"/>
            </w:tcBorders>
            <w:shd w:val="clear" w:color="auto" w:fill="auto"/>
            <w:noWrap/>
            <w:vAlign w:val="bottom"/>
            <w:hideMark/>
          </w:tcPr>
          <w:p w14:paraId="72F308EC" w14:textId="4D177B83" w:rsidR="00064E9F" w:rsidRPr="00793E7E" w:rsidRDefault="00064E9F" w:rsidP="00064E9F">
            <w:pPr>
              <w:jc w:val="right"/>
              <w:rPr>
                <w:sz w:val="20"/>
                <w:szCs w:val="20"/>
              </w:rPr>
            </w:pPr>
            <w:r w:rsidRPr="00064E9F">
              <w:rPr>
                <w:sz w:val="20"/>
                <w:szCs w:val="20"/>
              </w:rPr>
              <w:t>.02</w:t>
            </w:r>
          </w:p>
        </w:tc>
        <w:tc>
          <w:tcPr>
            <w:tcW w:w="1346" w:type="dxa"/>
            <w:tcBorders>
              <w:top w:val="nil"/>
              <w:left w:val="nil"/>
              <w:bottom w:val="nil"/>
              <w:right w:val="nil"/>
            </w:tcBorders>
            <w:shd w:val="clear" w:color="auto" w:fill="auto"/>
            <w:noWrap/>
            <w:vAlign w:val="bottom"/>
            <w:hideMark/>
          </w:tcPr>
          <w:p w14:paraId="70AA2ABC" w14:textId="6A4DD0EC" w:rsidR="00064E9F" w:rsidRPr="00793E7E" w:rsidRDefault="00064E9F" w:rsidP="00064E9F">
            <w:pPr>
              <w:jc w:val="right"/>
              <w:rPr>
                <w:sz w:val="20"/>
                <w:szCs w:val="20"/>
              </w:rPr>
            </w:pPr>
            <w:r w:rsidRPr="00064E9F">
              <w:rPr>
                <w:sz w:val="20"/>
                <w:szCs w:val="20"/>
              </w:rPr>
              <w:t>.01</w:t>
            </w:r>
          </w:p>
        </w:tc>
        <w:tc>
          <w:tcPr>
            <w:tcW w:w="1152" w:type="dxa"/>
            <w:tcBorders>
              <w:top w:val="nil"/>
              <w:left w:val="nil"/>
              <w:bottom w:val="nil"/>
              <w:right w:val="nil"/>
            </w:tcBorders>
            <w:shd w:val="clear" w:color="auto" w:fill="auto"/>
            <w:noWrap/>
            <w:vAlign w:val="bottom"/>
            <w:hideMark/>
          </w:tcPr>
          <w:p w14:paraId="4B3668CE" w14:textId="4394DDB9" w:rsidR="00064E9F" w:rsidRPr="00793E7E" w:rsidRDefault="00064E9F" w:rsidP="00064E9F">
            <w:pPr>
              <w:jc w:val="right"/>
              <w:rPr>
                <w:sz w:val="20"/>
                <w:szCs w:val="20"/>
              </w:rPr>
            </w:pPr>
            <w:r w:rsidRPr="00064E9F">
              <w:rPr>
                <w:sz w:val="20"/>
                <w:szCs w:val="20"/>
              </w:rPr>
              <w:t>.01</w:t>
            </w:r>
          </w:p>
        </w:tc>
        <w:tc>
          <w:tcPr>
            <w:tcW w:w="1152" w:type="dxa"/>
            <w:tcBorders>
              <w:top w:val="nil"/>
              <w:left w:val="nil"/>
              <w:bottom w:val="nil"/>
              <w:right w:val="nil"/>
            </w:tcBorders>
            <w:shd w:val="clear" w:color="auto" w:fill="auto"/>
            <w:noWrap/>
            <w:vAlign w:val="bottom"/>
            <w:hideMark/>
          </w:tcPr>
          <w:p w14:paraId="015F8014" w14:textId="561367C6" w:rsidR="00064E9F" w:rsidRPr="00793E7E" w:rsidRDefault="00064E9F" w:rsidP="00064E9F">
            <w:pPr>
              <w:jc w:val="right"/>
              <w:rPr>
                <w:sz w:val="20"/>
                <w:szCs w:val="20"/>
              </w:rPr>
            </w:pPr>
            <w:r w:rsidRPr="00064E9F">
              <w:rPr>
                <w:sz w:val="20"/>
                <w:szCs w:val="20"/>
              </w:rPr>
              <w:t>.02</w:t>
            </w:r>
          </w:p>
        </w:tc>
        <w:tc>
          <w:tcPr>
            <w:tcW w:w="1152" w:type="dxa"/>
            <w:tcBorders>
              <w:top w:val="nil"/>
              <w:left w:val="nil"/>
              <w:bottom w:val="nil"/>
              <w:right w:val="nil"/>
            </w:tcBorders>
            <w:shd w:val="clear" w:color="auto" w:fill="auto"/>
            <w:noWrap/>
            <w:vAlign w:val="bottom"/>
            <w:hideMark/>
          </w:tcPr>
          <w:p w14:paraId="47C13F8E" w14:textId="0EA0D934" w:rsidR="00064E9F" w:rsidRPr="00793E7E" w:rsidRDefault="00064E9F" w:rsidP="00064E9F">
            <w:pPr>
              <w:jc w:val="right"/>
              <w:rPr>
                <w:sz w:val="20"/>
                <w:szCs w:val="20"/>
              </w:rPr>
            </w:pPr>
            <w:r w:rsidRPr="00064E9F">
              <w:rPr>
                <w:sz w:val="20"/>
                <w:szCs w:val="20"/>
              </w:rPr>
              <w:t>.03</w:t>
            </w:r>
          </w:p>
        </w:tc>
        <w:tc>
          <w:tcPr>
            <w:tcW w:w="1170" w:type="dxa"/>
            <w:tcBorders>
              <w:top w:val="nil"/>
              <w:left w:val="nil"/>
              <w:bottom w:val="nil"/>
              <w:right w:val="nil"/>
            </w:tcBorders>
            <w:shd w:val="clear" w:color="auto" w:fill="auto"/>
            <w:noWrap/>
            <w:vAlign w:val="bottom"/>
            <w:hideMark/>
          </w:tcPr>
          <w:p w14:paraId="5BAFFE95" w14:textId="1E4A5FA3" w:rsidR="00064E9F" w:rsidRPr="00793E7E" w:rsidRDefault="00064E9F" w:rsidP="00064E9F">
            <w:pPr>
              <w:jc w:val="right"/>
              <w:rPr>
                <w:sz w:val="20"/>
                <w:szCs w:val="20"/>
              </w:rPr>
            </w:pPr>
            <w:r w:rsidRPr="00064E9F">
              <w:rPr>
                <w:sz w:val="20"/>
                <w:szCs w:val="20"/>
              </w:rPr>
              <w:t>217060</w:t>
            </w:r>
          </w:p>
        </w:tc>
      </w:tr>
      <w:tr w:rsidR="00064E9F" w:rsidRPr="00793E7E" w14:paraId="5FAD3FE2" w14:textId="77777777" w:rsidTr="00112445">
        <w:trPr>
          <w:trHeight w:hRule="exact" w:val="288"/>
        </w:trPr>
        <w:tc>
          <w:tcPr>
            <w:tcW w:w="1894" w:type="dxa"/>
            <w:tcBorders>
              <w:top w:val="nil"/>
              <w:left w:val="nil"/>
              <w:bottom w:val="nil"/>
              <w:right w:val="nil"/>
            </w:tcBorders>
            <w:shd w:val="clear" w:color="auto" w:fill="auto"/>
            <w:noWrap/>
            <w:vAlign w:val="bottom"/>
            <w:hideMark/>
          </w:tcPr>
          <w:p w14:paraId="1CE30833" w14:textId="77777777" w:rsidR="00064E9F" w:rsidRPr="00793E7E" w:rsidRDefault="00064E9F" w:rsidP="00064E9F">
            <w:pPr>
              <w:rPr>
                <w:sz w:val="20"/>
                <w:szCs w:val="20"/>
              </w:rPr>
            </w:pPr>
            <w:proofErr w:type="spellStart"/>
            <w:r w:rsidRPr="00793E7E">
              <w:rPr>
                <w:sz w:val="20"/>
                <w:szCs w:val="20"/>
              </w:rPr>
              <w:t>CPC_NAnalyst</w:t>
            </w:r>
            <w:proofErr w:type="spellEnd"/>
          </w:p>
        </w:tc>
        <w:tc>
          <w:tcPr>
            <w:tcW w:w="1333" w:type="dxa"/>
            <w:tcBorders>
              <w:top w:val="nil"/>
              <w:left w:val="nil"/>
              <w:bottom w:val="nil"/>
              <w:right w:val="nil"/>
            </w:tcBorders>
            <w:shd w:val="clear" w:color="auto" w:fill="auto"/>
            <w:noWrap/>
            <w:vAlign w:val="bottom"/>
            <w:hideMark/>
          </w:tcPr>
          <w:p w14:paraId="4CBE532F" w14:textId="0BA69214" w:rsidR="00064E9F" w:rsidRPr="00793E7E" w:rsidRDefault="00064E9F" w:rsidP="00064E9F">
            <w:pPr>
              <w:jc w:val="right"/>
              <w:rPr>
                <w:sz w:val="20"/>
                <w:szCs w:val="20"/>
              </w:rPr>
            </w:pPr>
            <w:r w:rsidRPr="00064E9F">
              <w:rPr>
                <w:sz w:val="20"/>
                <w:szCs w:val="20"/>
              </w:rPr>
              <w:t>.46</w:t>
            </w:r>
          </w:p>
        </w:tc>
        <w:tc>
          <w:tcPr>
            <w:tcW w:w="1346" w:type="dxa"/>
            <w:tcBorders>
              <w:top w:val="nil"/>
              <w:left w:val="nil"/>
              <w:bottom w:val="nil"/>
              <w:right w:val="nil"/>
            </w:tcBorders>
            <w:shd w:val="clear" w:color="auto" w:fill="auto"/>
            <w:noWrap/>
            <w:vAlign w:val="bottom"/>
            <w:hideMark/>
          </w:tcPr>
          <w:p w14:paraId="3C8A16EE" w14:textId="551D3131" w:rsidR="00064E9F" w:rsidRPr="00793E7E" w:rsidRDefault="00064E9F" w:rsidP="00064E9F">
            <w:pPr>
              <w:jc w:val="right"/>
              <w:rPr>
                <w:sz w:val="20"/>
                <w:szCs w:val="20"/>
              </w:rPr>
            </w:pPr>
            <w:r w:rsidRPr="00064E9F">
              <w:rPr>
                <w:sz w:val="20"/>
                <w:szCs w:val="20"/>
              </w:rPr>
              <w:t>.33</w:t>
            </w:r>
          </w:p>
        </w:tc>
        <w:tc>
          <w:tcPr>
            <w:tcW w:w="1152" w:type="dxa"/>
            <w:tcBorders>
              <w:top w:val="nil"/>
              <w:left w:val="nil"/>
              <w:bottom w:val="nil"/>
              <w:right w:val="nil"/>
            </w:tcBorders>
            <w:shd w:val="clear" w:color="auto" w:fill="auto"/>
            <w:noWrap/>
            <w:vAlign w:val="bottom"/>
            <w:hideMark/>
          </w:tcPr>
          <w:p w14:paraId="189E6EAC" w14:textId="5FE8361D" w:rsidR="00064E9F" w:rsidRPr="00793E7E" w:rsidRDefault="00064E9F" w:rsidP="00064E9F">
            <w:pPr>
              <w:jc w:val="right"/>
              <w:rPr>
                <w:sz w:val="20"/>
                <w:szCs w:val="20"/>
              </w:rPr>
            </w:pPr>
            <w:r w:rsidRPr="00064E9F">
              <w:rPr>
                <w:sz w:val="20"/>
                <w:szCs w:val="20"/>
              </w:rPr>
              <w:t>.22</w:t>
            </w:r>
          </w:p>
        </w:tc>
        <w:tc>
          <w:tcPr>
            <w:tcW w:w="1152" w:type="dxa"/>
            <w:tcBorders>
              <w:top w:val="nil"/>
              <w:left w:val="nil"/>
              <w:bottom w:val="nil"/>
              <w:right w:val="nil"/>
            </w:tcBorders>
            <w:shd w:val="clear" w:color="auto" w:fill="auto"/>
            <w:noWrap/>
            <w:vAlign w:val="bottom"/>
            <w:hideMark/>
          </w:tcPr>
          <w:p w14:paraId="11087788" w14:textId="050803C6" w:rsidR="00064E9F" w:rsidRPr="00793E7E" w:rsidRDefault="00064E9F" w:rsidP="00064E9F">
            <w:pPr>
              <w:jc w:val="right"/>
              <w:rPr>
                <w:sz w:val="20"/>
                <w:szCs w:val="20"/>
              </w:rPr>
            </w:pPr>
            <w:r w:rsidRPr="00064E9F">
              <w:rPr>
                <w:sz w:val="20"/>
                <w:szCs w:val="20"/>
              </w:rPr>
              <w:t>.38</w:t>
            </w:r>
          </w:p>
        </w:tc>
        <w:tc>
          <w:tcPr>
            <w:tcW w:w="1152" w:type="dxa"/>
            <w:tcBorders>
              <w:top w:val="nil"/>
              <w:left w:val="nil"/>
              <w:bottom w:val="nil"/>
              <w:right w:val="nil"/>
            </w:tcBorders>
            <w:shd w:val="clear" w:color="auto" w:fill="auto"/>
            <w:noWrap/>
            <w:vAlign w:val="bottom"/>
            <w:hideMark/>
          </w:tcPr>
          <w:p w14:paraId="0CDE54FB" w14:textId="60162EB1" w:rsidR="00064E9F" w:rsidRPr="00793E7E" w:rsidRDefault="00064E9F" w:rsidP="00064E9F">
            <w:pPr>
              <w:jc w:val="right"/>
              <w:rPr>
                <w:sz w:val="20"/>
                <w:szCs w:val="20"/>
              </w:rPr>
            </w:pPr>
            <w:r w:rsidRPr="00064E9F">
              <w:rPr>
                <w:sz w:val="20"/>
                <w:szCs w:val="20"/>
              </w:rPr>
              <w:t>.61</w:t>
            </w:r>
          </w:p>
        </w:tc>
        <w:tc>
          <w:tcPr>
            <w:tcW w:w="1170" w:type="dxa"/>
            <w:tcBorders>
              <w:top w:val="nil"/>
              <w:left w:val="nil"/>
              <w:bottom w:val="nil"/>
              <w:right w:val="nil"/>
            </w:tcBorders>
            <w:shd w:val="clear" w:color="auto" w:fill="auto"/>
            <w:noWrap/>
            <w:vAlign w:val="bottom"/>
            <w:hideMark/>
          </w:tcPr>
          <w:p w14:paraId="486ED9FB" w14:textId="7478EF51" w:rsidR="00064E9F" w:rsidRPr="00793E7E" w:rsidRDefault="00064E9F" w:rsidP="00064E9F">
            <w:pPr>
              <w:jc w:val="right"/>
              <w:rPr>
                <w:sz w:val="20"/>
                <w:szCs w:val="20"/>
              </w:rPr>
            </w:pPr>
            <w:r w:rsidRPr="00064E9F">
              <w:rPr>
                <w:sz w:val="20"/>
                <w:szCs w:val="20"/>
              </w:rPr>
              <w:t>196828</w:t>
            </w:r>
          </w:p>
        </w:tc>
      </w:tr>
      <w:tr w:rsidR="00B43C16" w:rsidRPr="00793E7E" w14:paraId="200737E4" w14:textId="77777777" w:rsidTr="00112445">
        <w:trPr>
          <w:trHeight w:hRule="exact" w:val="288"/>
        </w:trPr>
        <w:tc>
          <w:tcPr>
            <w:tcW w:w="1894" w:type="dxa"/>
            <w:tcBorders>
              <w:top w:val="nil"/>
              <w:left w:val="nil"/>
              <w:bottom w:val="nil"/>
              <w:right w:val="nil"/>
            </w:tcBorders>
            <w:shd w:val="clear" w:color="auto" w:fill="auto"/>
            <w:noWrap/>
            <w:vAlign w:val="bottom"/>
            <w:hideMark/>
          </w:tcPr>
          <w:p w14:paraId="1478A8CE" w14:textId="45E665DB" w:rsidR="00B43C16" w:rsidRPr="00793E7E" w:rsidRDefault="00B43C16" w:rsidP="00B43C16">
            <w:pPr>
              <w:rPr>
                <w:sz w:val="20"/>
                <w:szCs w:val="20"/>
              </w:rPr>
            </w:pPr>
            <w:proofErr w:type="spellStart"/>
            <w:r>
              <w:rPr>
                <w:color w:val="000000"/>
                <w:sz w:val="20"/>
                <w:szCs w:val="20"/>
              </w:rPr>
              <w:t>CPC_SaleR</w:t>
            </w:r>
            <w:proofErr w:type="spellEnd"/>
          </w:p>
        </w:tc>
        <w:tc>
          <w:tcPr>
            <w:tcW w:w="1333" w:type="dxa"/>
            <w:tcBorders>
              <w:top w:val="nil"/>
              <w:left w:val="nil"/>
              <w:bottom w:val="nil"/>
              <w:right w:val="nil"/>
            </w:tcBorders>
            <w:shd w:val="clear" w:color="auto" w:fill="auto"/>
            <w:noWrap/>
            <w:vAlign w:val="bottom"/>
            <w:hideMark/>
          </w:tcPr>
          <w:p w14:paraId="73F0A94B" w14:textId="37DCF2E5" w:rsidR="00B43C16" w:rsidRPr="00793E7E" w:rsidRDefault="00B43C16" w:rsidP="00B43C16">
            <w:pPr>
              <w:jc w:val="right"/>
              <w:rPr>
                <w:sz w:val="20"/>
                <w:szCs w:val="20"/>
              </w:rPr>
            </w:pPr>
            <w:r w:rsidRPr="00064E9F">
              <w:rPr>
                <w:sz w:val="20"/>
                <w:szCs w:val="20"/>
              </w:rPr>
              <w:t>.13</w:t>
            </w:r>
          </w:p>
        </w:tc>
        <w:tc>
          <w:tcPr>
            <w:tcW w:w="1346" w:type="dxa"/>
            <w:tcBorders>
              <w:top w:val="nil"/>
              <w:left w:val="nil"/>
              <w:bottom w:val="nil"/>
              <w:right w:val="nil"/>
            </w:tcBorders>
            <w:shd w:val="clear" w:color="auto" w:fill="auto"/>
            <w:noWrap/>
            <w:vAlign w:val="bottom"/>
            <w:hideMark/>
          </w:tcPr>
          <w:p w14:paraId="729BA6DE" w14:textId="047A484C" w:rsidR="00B43C16" w:rsidRPr="00793E7E" w:rsidRDefault="00B43C16" w:rsidP="00B43C16">
            <w:pPr>
              <w:jc w:val="right"/>
              <w:rPr>
                <w:sz w:val="20"/>
                <w:szCs w:val="20"/>
              </w:rPr>
            </w:pPr>
            <w:r w:rsidRPr="00064E9F">
              <w:rPr>
                <w:sz w:val="20"/>
                <w:szCs w:val="20"/>
              </w:rPr>
              <w:t>.05</w:t>
            </w:r>
          </w:p>
        </w:tc>
        <w:tc>
          <w:tcPr>
            <w:tcW w:w="1152" w:type="dxa"/>
            <w:tcBorders>
              <w:top w:val="nil"/>
              <w:left w:val="nil"/>
              <w:bottom w:val="nil"/>
              <w:right w:val="nil"/>
            </w:tcBorders>
            <w:shd w:val="clear" w:color="auto" w:fill="auto"/>
            <w:noWrap/>
            <w:vAlign w:val="bottom"/>
            <w:hideMark/>
          </w:tcPr>
          <w:p w14:paraId="585D7FF8" w14:textId="0ACC5080" w:rsidR="00B43C16" w:rsidRPr="00793E7E" w:rsidRDefault="00B43C16" w:rsidP="00B43C16">
            <w:pPr>
              <w:jc w:val="right"/>
              <w:rPr>
                <w:sz w:val="20"/>
                <w:szCs w:val="20"/>
              </w:rPr>
            </w:pPr>
            <w:r w:rsidRPr="00064E9F">
              <w:rPr>
                <w:sz w:val="20"/>
                <w:szCs w:val="20"/>
              </w:rPr>
              <w:t>.10</w:t>
            </w:r>
          </w:p>
        </w:tc>
        <w:tc>
          <w:tcPr>
            <w:tcW w:w="1152" w:type="dxa"/>
            <w:tcBorders>
              <w:top w:val="nil"/>
              <w:left w:val="nil"/>
              <w:bottom w:val="nil"/>
              <w:right w:val="nil"/>
            </w:tcBorders>
            <w:shd w:val="clear" w:color="auto" w:fill="auto"/>
            <w:noWrap/>
            <w:vAlign w:val="bottom"/>
            <w:hideMark/>
          </w:tcPr>
          <w:p w14:paraId="16032789" w14:textId="35E0D060" w:rsidR="00B43C16" w:rsidRPr="00793E7E" w:rsidRDefault="00B43C16" w:rsidP="00B43C16">
            <w:pPr>
              <w:jc w:val="right"/>
              <w:rPr>
                <w:sz w:val="20"/>
                <w:szCs w:val="20"/>
              </w:rPr>
            </w:pPr>
            <w:r w:rsidRPr="00064E9F">
              <w:rPr>
                <w:sz w:val="20"/>
                <w:szCs w:val="20"/>
              </w:rPr>
              <w:t>.13</w:t>
            </w:r>
          </w:p>
        </w:tc>
        <w:tc>
          <w:tcPr>
            <w:tcW w:w="1152" w:type="dxa"/>
            <w:tcBorders>
              <w:top w:val="nil"/>
              <w:left w:val="nil"/>
              <w:bottom w:val="nil"/>
              <w:right w:val="nil"/>
            </w:tcBorders>
            <w:shd w:val="clear" w:color="auto" w:fill="auto"/>
            <w:noWrap/>
            <w:vAlign w:val="bottom"/>
            <w:hideMark/>
          </w:tcPr>
          <w:p w14:paraId="12106F77" w14:textId="76F12FAD" w:rsidR="00B43C16" w:rsidRPr="00793E7E" w:rsidRDefault="00B43C16" w:rsidP="00B43C16">
            <w:pPr>
              <w:jc w:val="right"/>
              <w:rPr>
                <w:sz w:val="20"/>
                <w:szCs w:val="20"/>
              </w:rPr>
            </w:pPr>
            <w:r w:rsidRPr="00064E9F">
              <w:rPr>
                <w:sz w:val="20"/>
                <w:szCs w:val="20"/>
              </w:rPr>
              <w:t>.16</w:t>
            </w:r>
          </w:p>
        </w:tc>
        <w:tc>
          <w:tcPr>
            <w:tcW w:w="1170" w:type="dxa"/>
            <w:tcBorders>
              <w:top w:val="nil"/>
              <w:left w:val="nil"/>
              <w:bottom w:val="nil"/>
              <w:right w:val="nil"/>
            </w:tcBorders>
            <w:shd w:val="clear" w:color="auto" w:fill="auto"/>
            <w:noWrap/>
            <w:vAlign w:val="bottom"/>
            <w:hideMark/>
          </w:tcPr>
          <w:p w14:paraId="1B90E0A7" w14:textId="3F5893C0" w:rsidR="00B43C16" w:rsidRPr="00793E7E" w:rsidRDefault="00B43C16" w:rsidP="00B43C16">
            <w:pPr>
              <w:jc w:val="right"/>
              <w:rPr>
                <w:sz w:val="20"/>
                <w:szCs w:val="20"/>
              </w:rPr>
            </w:pPr>
            <w:r w:rsidRPr="00064E9F">
              <w:rPr>
                <w:sz w:val="20"/>
                <w:szCs w:val="20"/>
              </w:rPr>
              <w:t>217060</w:t>
            </w:r>
          </w:p>
        </w:tc>
      </w:tr>
      <w:tr w:rsidR="00064E9F" w:rsidRPr="00793E7E" w14:paraId="711FA2F3" w14:textId="77777777" w:rsidTr="00112445">
        <w:trPr>
          <w:trHeight w:hRule="exact" w:val="288"/>
        </w:trPr>
        <w:tc>
          <w:tcPr>
            <w:tcW w:w="1894" w:type="dxa"/>
            <w:tcBorders>
              <w:top w:val="nil"/>
              <w:left w:val="nil"/>
              <w:bottom w:val="nil"/>
              <w:right w:val="nil"/>
            </w:tcBorders>
            <w:shd w:val="clear" w:color="auto" w:fill="auto"/>
            <w:noWrap/>
            <w:vAlign w:val="bottom"/>
            <w:hideMark/>
          </w:tcPr>
          <w:p w14:paraId="4FF7FBC5" w14:textId="77777777" w:rsidR="00064E9F" w:rsidRPr="00793E7E" w:rsidRDefault="00064E9F" w:rsidP="00064E9F">
            <w:pPr>
              <w:rPr>
                <w:sz w:val="20"/>
                <w:szCs w:val="20"/>
              </w:rPr>
            </w:pPr>
            <w:proofErr w:type="spellStart"/>
            <w:r w:rsidRPr="00793E7E">
              <w:rPr>
                <w:sz w:val="20"/>
                <w:szCs w:val="20"/>
              </w:rPr>
              <w:t>CpcTPat</w:t>
            </w:r>
            <w:proofErr w:type="spellEnd"/>
          </w:p>
        </w:tc>
        <w:tc>
          <w:tcPr>
            <w:tcW w:w="1333" w:type="dxa"/>
            <w:tcBorders>
              <w:top w:val="nil"/>
              <w:left w:val="nil"/>
              <w:bottom w:val="nil"/>
              <w:right w:val="nil"/>
            </w:tcBorders>
            <w:shd w:val="clear" w:color="auto" w:fill="auto"/>
            <w:noWrap/>
            <w:vAlign w:val="bottom"/>
            <w:hideMark/>
          </w:tcPr>
          <w:p w14:paraId="77829B84" w14:textId="7267DD9F" w:rsidR="00064E9F" w:rsidRPr="00793E7E" w:rsidRDefault="00064E9F" w:rsidP="00064E9F">
            <w:pPr>
              <w:jc w:val="right"/>
              <w:rPr>
                <w:sz w:val="20"/>
                <w:szCs w:val="20"/>
              </w:rPr>
            </w:pPr>
            <w:r w:rsidRPr="00064E9F">
              <w:rPr>
                <w:sz w:val="20"/>
                <w:szCs w:val="20"/>
              </w:rPr>
              <w:t>20.96</w:t>
            </w:r>
          </w:p>
        </w:tc>
        <w:tc>
          <w:tcPr>
            <w:tcW w:w="1346" w:type="dxa"/>
            <w:tcBorders>
              <w:top w:val="nil"/>
              <w:left w:val="nil"/>
              <w:bottom w:val="nil"/>
              <w:right w:val="nil"/>
            </w:tcBorders>
            <w:shd w:val="clear" w:color="auto" w:fill="auto"/>
            <w:noWrap/>
            <w:vAlign w:val="bottom"/>
            <w:hideMark/>
          </w:tcPr>
          <w:p w14:paraId="689506D2" w14:textId="5482D6ED" w:rsidR="00064E9F" w:rsidRPr="00793E7E" w:rsidRDefault="00064E9F" w:rsidP="00064E9F">
            <w:pPr>
              <w:jc w:val="right"/>
              <w:rPr>
                <w:sz w:val="20"/>
                <w:szCs w:val="20"/>
              </w:rPr>
            </w:pPr>
            <w:r w:rsidRPr="00064E9F">
              <w:rPr>
                <w:sz w:val="20"/>
                <w:szCs w:val="20"/>
              </w:rPr>
              <w:t>161.73</w:t>
            </w:r>
          </w:p>
        </w:tc>
        <w:tc>
          <w:tcPr>
            <w:tcW w:w="1152" w:type="dxa"/>
            <w:tcBorders>
              <w:top w:val="nil"/>
              <w:left w:val="nil"/>
              <w:bottom w:val="nil"/>
              <w:right w:val="nil"/>
            </w:tcBorders>
            <w:shd w:val="clear" w:color="auto" w:fill="auto"/>
            <w:noWrap/>
            <w:vAlign w:val="bottom"/>
            <w:hideMark/>
          </w:tcPr>
          <w:p w14:paraId="38338779" w14:textId="47EF24D9"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2BE0F6FD" w14:textId="1C0F5519" w:rsidR="00064E9F" w:rsidRPr="00793E7E" w:rsidRDefault="00064E9F" w:rsidP="00064E9F">
            <w:pPr>
              <w:jc w:val="right"/>
              <w:rPr>
                <w:sz w:val="20"/>
                <w:szCs w:val="20"/>
              </w:rPr>
            </w:pPr>
            <w:r w:rsidRPr="00064E9F">
              <w:rPr>
                <w:sz w:val="20"/>
                <w:szCs w:val="20"/>
              </w:rPr>
              <w:t>2.00</w:t>
            </w:r>
          </w:p>
        </w:tc>
        <w:tc>
          <w:tcPr>
            <w:tcW w:w="1152" w:type="dxa"/>
            <w:tcBorders>
              <w:top w:val="nil"/>
              <w:left w:val="nil"/>
              <w:bottom w:val="nil"/>
              <w:right w:val="nil"/>
            </w:tcBorders>
            <w:shd w:val="clear" w:color="auto" w:fill="auto"/>
            <w:noWrap/>
            <w:vAlign w:val="bottom"/>
            <w:hideMark/>
          </w:tcPr>
          <w:p w14:paraId="70700D11" w14:textId="269E7D71" w:rsidR="00064E9F" w:rsidRPr="00793E7E" w:rsidRDefault="00064E9F" w:rsidP="00064E9F">
            <w:pPr>
              <w:jc w:val="right"/>
              <w:rPr>
                <w:sz w:val="20"/>
                <w:szCs w:val="20"/>
              </w:rPr>
            </w:pPr>
            <w:r w:rsidRPr="00064E9F">
              <w:rPr>
                <w:sz w:val="20"/>
                <w:szCs w:val="20"/>
              </w:rPr>
              <w:t>8.00</w:t>
            </w:r>
          </w:p>
        </w:tc>
        <w:tc>
          <w:tcPr>
            <w:tcW w:w="1170" w:type="dxa"/>
            <w:tcBorders>
              <w:top w:val="nil"/>
              <w:left w:val="nil"/>
              <w:bottom w:val="nil"/>
              <w:right w:val="nil"/>
            </w:tcBorders>
            <w:shd w:val="clear" w:color="auto" w:fill="auto"/>
            <w:noWrap/>
            <w:vAlign w:val="bottom"/>
            <w:hideMark/>
          </w:tcPr>
          <w:p w14:paraId="15B2381E" w14:textId="74BDD3C9" w:rsidR="00064E9F" w:rsidRPr="00793E7E" w:rsidRDefault="00064E9F" w:rsidP="00064E9F">
            <w:pPr>
              <w:jc w:val="right"/>
              <w:rPr>
                <w:sz w:val="20"/>
                <w:szCs w:val="20"/>
              </w:rPr>
            </w:pPr>
            <w:r w:rsidRPr="00064E9F">
              <w:rPr>
                <w:sz w:val="20"/>
                <w:szCs w:val="20"/>
              </w:rPr>
              <w:t>255366</w:t>
            </w:r>
          </w:p>
        </w:tc>
      </w:tr>
      <w:tr w:rsidR="00064E9F" w:rsidRPr="00793E7E" w14:paraId="1EF3613E" w14:textId="77777777" w:rsidTr="00112445">
        <w:trPr>
          <w:trHeight w:hRule="exact" w:val="288"/>
        </w:trPr>
        <w:tc>
          <w:tcPr>
            <w:tcW w:w="1894" w:type="dxa"/>
            <w:tcBorders>
              <w:top w:val="nil"/>
              <w:left w:val="nil"/>
              <w:bottom w:val="nil"/>
              <w:right w:val="nil"/>
            </w:tcBorders>
            <w:shd w:val="clear" w:color="auto" w:fill="auto"/>
            <w:noWrap/>
            <w:vAlign w:val="bottom"/>
            <w:hideMark/>
          </w:tcPr>
          <w:p w14:paraId="65BB2C20" w14:textId="77777777" w:rsidR="00064E9F" w:rsidRPr="00793E7E" w:rsidRDefault="00064E9F" w:rsidP="00064E9F">
            <w:pPr>
              <w:rPr>
                <w:sz w:val="20"/>
                <w:szCs w:val="20"/>
              </w:rPr>
            </w:pPr>
            <w:proofErr w:type="spellStart"/>
            <w:r w:rsidRPr="00793E7E">
              <w:rPr>
                <w:sz w:val="20"/>
                <w:szCs w:val="20"/>
              </w:rPr>
              <w:t>CpcPubPat</w:t>
            </w:r>
            <w:proofErr w:type="spellEnd"/>
          </w:p>
        </w:tc>
        <w:tc>
          <w:tcPr>
            <w:tcW w:w="1333" w:type="dxa"/>
            <w:tcBorders>
              <w:top w:val="nil"/>
              <w:left w:val="nil"/>
              <w:bottom w:val="nil"/>
              <w:right w:val="nil"/>
            </w:tcBorders>
            <w:shd w:val="clear" w:color="auto" w:fill="auto"/>
            <w:noWrap/>
            <w:vAlign w:val="bottom"/>
            <w:hideMark/>
          </w:tcPr>
          <w:p w14:paraId="5898BE89" w14:textId="1BD4E2E7" w:rsidR="00064E9F" w:rsidRPr="00793E7E" w:rsidRDefault="00064E9F" w:rsidP="00064E9F">
            <w:pPr>
              <w:jc w:val="right"/>
              <w:rPr>
                <w:sz w:val="20"/>
                <w:szCs w:val="20"/>
              </w:rPr>
            </w:pPr>
            <w:r w:rsidRPr="00064E9F">
              <w:rPr>
                <w:sz w:val="20"/>
                <w:szCs w:val="20"/>
              </w:rPr>
              <w:t>8.20</w:t>
            </w:r>
          </w:p>
        </w:tc>
        <w:tc>
          <w:tcPr>
            <w:tcW w:w="1346" w:type="dxa"/>
            <w:tcBorders>
              <w:top w:val="nil"/>
              <w:left w:val="nil"/>
              <w:bottom w:val="nil"/>
              <w:right w:val="nil"/>
            </w:tcBorders>
            <w:shd w:val="clear" w:color="auto" w:fill="auto"/>
            <w:noWrap/>
            <w:vAlign w:val="bottom"/>
            <w:hideMark/>
          </w:tcPr>
          <w:p w14:paraId="76D271B9" w14:textId="2465F276" w:rsidR="00064E9F" w:rsidRPr="00793E7E" w:rsidRDefault="00064E9F" w:rsidP="00064E9F">
            <w:pPr>
              <w:jc w:val="right"/>
              <w:rPr>
                <w:sz w:val="20"/>
                <w:szCs w:val="20"/>
              </w:rPr>
            </w:pPr>
            <w:r w:rsidRPr="00064E9F">
              <w:rPr>
                <w:sz w:val="20"/>
                <w:szCs w:val="20"/>
              </w:rPr>
              <w:t>76.02</w:t>
            </w:r>
          </w:p>
        </w:tc>
        <w:tc>
          <w:tcPr>
            <w:tcW w:w="1152" w:type="dxa"/>
            <w:tcBorders>
              <w:top w:val="nil"/>
              <w:left w:val="nil"/>
              <w:bottom w:val="nil"/>
              <w:right w:val="nil"/>
            </w:tcBorders>
            <w:shd w:val="clear" w:color="auto" w:fill="auto"/>
            <w:noWrap/>
            <w:vAlign w:val="bottom"/>
            <w:hideMark/>
          </w:tcPr>
          <w:p w14:paraId="0261ABE4" w14:textId="5EC06DFE"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780BE9AB" w14:textId="53CF41B9"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7C104CE4" w14:textId="50BC325B" w:rsidR="00064E9F" w:rsidRPr="00793E7E" w:rsidRDefault="00064E9F" w:rsidP="00064E9F">
            <w:pPr>
              <w:jc w:val="right"/>
              <w:rPr>
                <w:sz w:val="20"/>
                <w:szCs w:val="20"/>
              </w:rPr>
            </w:pPr>
            <w:r w:rsidRPr="00064E9F">
              <w:rPr>
                <w:sz w:val="20"/>
                <w:szCs w:val="20"/>
              </w:rPr>
              <w:t>1.00</w:t>
            </w:r>
          </w:p>
        </w:tc>
        <w:tc>
          <w:tcPr>
            <w:tcW w:w="1170" w:type="dxa"/>
            <w:tcBorders>
              <w:top w:val="nil"/>
              <w:left w:val="nil"/>
              <w:bottom w:val="nil"/>
              <w:right w:val="nil"/>
            </w:tcBorders>
            <w:shd w:val="clear" w:color="auto" w:fill="auto"/>
            <w:noWrap/>
            <w:vAlign w:val="bottom"/>
            <w:hideMark/>
          </w:tcPr>
          <w:p w14:paraId="1862BCD8" w14:textId="04E3973B" w:rsidR="00064E9F" w:rsidRPr="00793E7E" w:rsidRDefault="00064E9F" w:rsidP="00064E9F">
            <w:pPr>
              <w:jc w:val="right"/>
              <w:rPr>
                <w:sz w:val="20"/>
                <w:szCs w:val="20"/>
              </w:rPr>
            </w:pPr>
            <w:r w:rsidRPr="00064E9F">
              <w:rPr>
                <w:sz w:val="20"/>
                <w:szCs w:val="20"/>
              </w:rPr>
              <w:t>255366</w:t>
            </w:r>
          </w:p>
        </w:tc>
      </w:tr>
      <w:tr w:rsidR="00064E9F" w:rsidRPr="00793E7E" w14:paraId="2BDCCBA2" w14:textId="77777777" w:rsidTr="00112445">
        <w:trPr>
          <w:trHeight w:hRule="exact" w:val="288"/>
        </w:trPr>
        <w:tc>
          <w:tcPr>
            <w:tcW w:w="1894" w:type="dxa"/>
            <w:tcBorders>
              <w:top w:val="nil"/>
              <w:left w:val="nil"/>
              <w:bottom w:val="nil"/>
              <w:right w:val="nil"/>
            </w:tcBorders>
            <w:shd w:val="clear" w:color="auto" w:fill="auto"/>
            <w:noWrap/>
            <w:vAlign w:val="bottom"/>
            <w:hideMark/>
          </w:tcPr>
          <w:p w14:paraId="79E658E4" w14:textId="77777777" w:rsidR="00064E9F" w:rsidRPr="00793E7E" w:rsidRDefault="00064E9F" w:rsidP="00064E9F">
            <w:pPr>
              <w:rPr>
                <w:sz w:val="20"/>
                <w:szCs w:val="20"/>
              </w:rPr>
            </w:pPr>
            <w:proofErr w:type="spellStart"/>
            <w:r w:rsidRPr="00793E7E">
              <w:rPr>
                <w:sz w:val="20"/>
                <w:szCs w:val="20"/>
              </w:rPr>
              <w:t>CpcPriPat</w:t>
            </w:r>
            <w:proofErr w:type="spellEnd"/>
          </w:p>
        </w:tc>
        <w:tc>
          <w:tcPr>
            <w:tcW w:w="1333" w:type="dxa"/>
            <w:tcBorders>
              <w:top w:val="nil"/>
              <w:left w:val="nil"/>
              <w:bottom w:val="nil"/>
              <w:right w:val="nil"/>
            </w:tcBorders>
            <w:shd w:val="clear" w:color="auto" w:fill="auto"/>
            <w:noWrap/>
            <w:vAlign w:val="bottom"/>
            <w:hideMark/>
          </w:tcPr>
          <w:p w14:paraId="14ED2D13" w14:textId="2A9A2E18" w:rsidR="00064E9F" w:rsidRPr="00793E7E" w:rsidRDefault="00064E9F" w:rsidP="00064E9F">
            <w:pPr>
              <w:jc w:val="right"/>
              <w:rPr>
                <w:sz w:val="20"/>
                <w:szCs w:val="20"/>
              </w:rPr>
            </w:pPr>
            <w:r w:rsidRPr="00064E9F">
              <w:rPr>
                <w:sz w:val="20"/>
                <w:szCs w:val="20"/>
              </w:rPr>
              <w:t>12.76</w:t>
            </w:r>
          </w:p>
        </w:tc>
        <w:tc>
          <w:tcPr>
            <w:tcW w:w="1346" w:type="dxa"/>
            <w:tcBorders>
              <w:top w:val="nil"/>
              <w:left w:val="nil"/>
              <w:bottom w:val="nil"/>
              <w:right w:val="nil"/>
            </w:tcBorders>
            <w:shd w:val="clear" w:color="auto" w:fill="auto"/>
            <w:noWrap/>
            <w:vAlign w:val="bottom"/>
            <w:hideMark/>
          </w:tcPr>
          <w:p w14:paraId="69E6EA52" w14:textId="77EF5FEE" w:rsidR="00064E9F" w:rsidRPr="00793E7E" w:rsidRDefault="00064E9F" w:rsidP="00064E9F">
            <w:pPr>
              <w:jc w:val="right"/>
              <w:rPr>
                <w:sz w:val="20"/>
                <w:szCs w:val="20"/>
              </w:rPr>
            </w:pPr>
            <w:r w:rsidRPr="00064E9F">
              <w:rPr>
                <w:sz w:val="20"/>
                <w:szCs w:val="20"/>
              </w:rPr>
              <w:t>120.46</w:t>
            </w:r>
          </w:p>
        </w:tc>
        <w:tc>
          <w:tcPr>
            <w:tcW w:w="1152" w:type="dxa"/>
            <w:tcBorders>
              <w:top w:val="nil"/>
              <w:left w:val="nil"/>
              <w:bottom w:val="nil"/>
              <w:right w:val="nil"/>
            </w:tcBorders>
            <w:shd w:val="clear" w:color="auto" w:fill="auto"/>
            <w:noWrap/>
            <w:vAlign w:val="bottom"/>
            <w:hideMark/>
          </w:tcPr>
          <w:p w14:paraId="5AB84360" w14:textId="7B389816"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69FD8FD1" w14:textId="4A1D6D6D" w:rsidR="00064E9F" w:rsidRPr="00793E7E" w:rsidRDefault="00064E9F" w:rsidP="00064E9F">
            <w:pPr>
              <w:jc w:val="right"/>
              <w:rPr>
                <w:sz w:val="20"/>
                <w:szCs w:val="20"/>
              </w:rPr>
            </w:pPr>
            <w:r w:rsidRPr="00064E9F">
              <w:rPr>
                <w:sz w:val="20"/>
                <w:szCs w:val="20"/>
              </w:rPr>
              <w:t>1.00</w:t>
            </w:r>
          </w:p>
        </w:tc>
        <w:tc>
          <w:tcPr>
            <w:tcW w:w="1152" w:type="dxa"/>
            <w:tcBorders>
              <w:top w:val="nil"/>
              <w:left w:val="nil"/>
              <w:bottom w:val="nil"/>
              <w:right w:val="nil"/>
            </w:tcBorders>
            <w:shd w:val="clear" w:color="auto" w:fill="auto"/>
            <w:noWrap/>
            <w:vAlign w:val="bottom"/>
            <w:hideMark/>
          </w:tcPr>
          <w:p w14:paraId="3F832BE1" w14:textId="0861D58F" w:rsidR="00064E9F" w:rsidRPr="00793E7E" w:rsidRDefault="00064E9F" w:rsidP="00064E9F">
            <w:pPr>
              <w:jc w:val="right"/>
              <w:rPr>
                <w:sz w:val="20"/>
                <w:szCs w:val="20"/>
              </w:rPr>
            </w:pPr>
            <w:r w:rsidRPr="00064E9F">
              <w:rPr>
                <w:sz w:val="20"/>
                <w:szCs w:val="20"/>
              </w:rPr>
              <w:t>5.00</w:t>
            </w:r>
          </w:p>
        </w:tc>
        <w:tc>
          <w:tcPr>
            <w:tcW w:w="1170" w:type="dxa"/>
            <w:tcBorders>
              <w:top w:val="nil"/>
              <w:left w:val="nil"/>
              <w:bottom w:val="nil"/>
              <w:right w:val="nil"/>
            </w:tcBorders>
            <w:shd w:val="clear" w:color="auto" w:fill="auto"/>
            <w:noWrap/>
            <w:vAlign w:val="bottom"/>
            <w:hideMark/>
          </w:tcPr>
          <w:p w14:paraId="2637203F" w14:textId="4382A9DD" w:rsidR="00064E9F" w:rsidRPr="00793E7E" w:rsidRDefault="00064E9F" w:rsidP="00064E9F">
            <w:pPr>
              <w:jc w:val="right"/>
              <w:rPr>
                <w:sz w:val="20"/>
                <w:szCs w:val="20"/>
              </w:rPr>
            </w:pPr>
            <w:r w:rsidRPr="00064E9F">
              <w:rPr>
                <w:sz w:val="20"/>
                <w:szCs w:val="20"/>
              </w:rPr>
              <w:t>255366</w:t>
            </w:r>
          </w:p>
        </w:tc>
      </w:tr>
      <w:tr w:rsidR="00064E9F" w:rsidRPr="00793E7E" w14:paraId="0C18CD4E" w14:textId="77777777" w:rsidTr="00112445">
        <w:trPr>
          <w:trHeight w:hRule="exact" w:val="288"/>
        </w:trPr>
        <w:tc>
          <w:tcPr>
            <w:tcW w:w="1894" w:type="dxa"/>
            <w:tcBorders>
              <w:top w:val="nil"/>
              <w:left w:val="nil"/>
              <w:bottom w:val="nil"/>
              <w:right w:val="nil"/>
            </w:tcBorders>
            <w:shd w:val="clear" w:color="auto" w:fill="auto"/>
            <w:noWrap/>
            <w:vAlign w:val="bottom"/>
            <w:hideMark/>
          </w:tcPr>
          <w:p w14:paraId="507CC8E9" w14:textId="77777777" w:rsidR="00064E9F" w:rsidRPr="00793E7E" w:rsidRDefault="00064E9F" w:rsidP="00064E9F">
            <w:pPr>
              <w:rPr>
                <w:sz w:val="20"/>
                <w:szCs w:val="20"/>
              </w:rPr>
            </w:pPr>
            <w:proofErr w:type="spellStart"/>
            <w:r w:rsidRPr="00793E7E">
              <w:rPr>
                <w:sz w:val="20"/>
                <w:szCs w:val="20"/>
              </w:rPr>
              <w:t>CpcTCite</w:t>
            </w:r>
            <w:proofErr w:type="spellEnd"/>
          </w:p>
        </w:tc>
        <w:tc>
          <w:tcPr>
            <w:tcW w:w="1333" w:type="dxa"/>
            <w:tcBorders>
              <w:top w:val="nil"/>
              <w:left w:val="nil"/>
              <w:bottom w:val="nil"/>
              <w:right w:val="nil"/>
            </w:tcBorders>
            <w:shd w:val="clear" w:color="auto" w:fill="auto"/>
            <w:noWrap/>
            <w:vAlign w:val="bottom"/>
            <w:hideMark/>
          </w:tcPr>
          <w:p w14:paraId="5E348249" w14:textId="5A52A46E" w:rsidR="00064E9F" w:rsidRPr="00793E7E" w:rsidRDefault="00064E9F" w:rsidP="00064E9F">
            <w:pPr>
              <w:jc w:val="right"/>
              <w:rPr>
                <w:sz w:val="20"/>
                <w:szCs w:val="20"/>
              </w:rPr>
            </w:pPr>
            <w:r w:rsidRPr="00064E9F">
              <w:rPr>
                <w:sz w:val="20"/>
                <w:szCs w:val="20"/>
              </w:rPr>
              <w:t>328.59</w:t>
            </w:r>
          </w:p>
        </w:tc>
        <w:tc>
          <w:tcPr>
            <w:tcW w:w="1346" w:type="dxa"/>
            <w:tcBorders>
              <w:top w:val="nil"/>
              <w:left w:val="nil"/>
              <w:bottom w:val="nil"/>
              <w:right w:val="nil"/>
            </w:tcBorders>
            <w:shd w:val="clear" w:color="auto" w:fill="auto"/>
            <w:noWrap/>
            <w:vAlign w:val="bottom"/>
            <w:hideMark/>
          </w:tcPr>
          <w:p w14:paraId="1F771D16" w14:textId="19820DFC" w:rsidR="00064E9F" w:rsidRPr="00793E7E" w:rsidRDefault="00064E9F" w:rsidP="00064E9F">
            <w:pPr>
              <w:jc w:val="right"/>
              <w:rPr>
                <w:sz w:val="20"/>
                <w:szCs w:val="20"/>
              </w:rPr>
            </w:pPr>
            <w:r w:rsidRPr="00064E9F">
              <w:rPr>
                <w:sz w:val="20"/>
                <w:szCs w:val="20"/>
              </w:rPr>
              <w:t>3078.37</w:t>
            </w:r>
          </w:p>
        </w:tc>
        <w:tc>
          <w:tcPr>
            <w:tcW w:w="1152" w:type="dxa"/>
            <w:tcBorders>
              <w:top w:val="nil"/>
              <w:left w:val="nil"/>
              <w:bottom w:val="nil"/>
              <w:right w:val="nil"/>
            </w:tcBorders>
            <w:shd w:val="clear" w:color="auto" w:fill="auto"/>
            <w:noWrap/>
            <w:vAlign w:val="bottom"/>
            <w:hideMark/>
          </w:tcPr>
          <w:p w14:paraId="37A3A46B" w14:textId="37E1C66E"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1BE76508" w14:textId="17C74DF3" w:rsidR="00064E9F" w:rsidRPr="00793E7E" w:rsidRDefault="00064E9F" w:rsidP="00064E9F">
            <w:pPr>
              <w:jc w:val="right"/>
              <w:rPr>
                <w:sz w:val="20"/>
                <w:szCs w:val="20"/>
              </w:rPr>
            </w:pPr>
            <w:r w:rsidRPr="00064E9F">
              <w:rPr>
                <w:sz w:val="20"/>
                <w:szCs w:val="20"/>
              </w:rPr>
              <w:t>6.00</w:t>
            </w:r>
          </w:p>
        </w:tc>
        <w:tc>
          <w:tcPr>
            <w:tcW w:w="1152" w:type="dxa"/>
            <w:tcBorders>
              <w:top w:val="nil"/>
              <w:left w:val="nil"/>
              <w:bottom w:val="nil"/>
              <w:right w:val="nil"/>
            </w:tcBorders>
            <w:shd w:val="clear" w:color="auto" w:fill="auto"/>
            <w:noWrap/>
            <w:vAlign w:val="bottom"/>
            <w:hideMark/>
          </w:tcPr>
          <w:p w14:paraId="171B9450" w14:textId="0C3B9268" w:rsidR="00064E9F" w:rsidRPr="00793E7E" w:rsidRDefault="00064E9F" w:rsidP="00064E9F">
            <w:pPr>
              <w:jc w:val="right"/>
              <w:rPr>
                <w:sz w:val="20"/>
                <w:szCs w:val="20"/>
              </w:rPr>
            </w:pPr>
            <w:r w:rsidRPr="00064E9F">
              <w:rPr>
                <w:sz w:val="20"/>
                <w:szCs w:val="20"/>
              </w:rPr>
              <w:t>78.00</w:t>
            </w:r>
          </w:p>
        </w:tc>
        <w:tc>
          <w:tcPr>
            <w:tcW w:w="1170" w:type="dxa"/>
            <w:tcBorders>
              <w:top w:val="nil"/>
              <w:left w:val="nil"/>
              <w:bottom w:val="nil"/>
              <w:right w:val="nil"/>
            </w:tcBorders>
            <w:shd w:val="clear" w:color="auto" w:fill="auto"/>
            <w:noWrap/>
            <w:vAlign w:val="bottom"/>
            <w:hideMark/>
          </w:tcPr>
          <w:p w14:paraId="18158194" w14:textId="2889B642" w:rsidR="00064E9F" w:rsidRPr="00793E7E" w:rsidRDefault="00064E9F" w:rsidP="00064E9F">
            <w:pPr>
              <w:jc w:val="right"/>
              <w:rPr>
                <w:sz w:val="20"/>
                <w:szCs w:val="20"/>
              </w:rPr>
            </w:pPr>
            <w:r w:rsidRPr="00064E9F">
              <w:rPr>
                <w:sz w:val="20"/>
                <w:szCs w:val="20"/>
              </w:rPr>
              <w:t>255366</w:t>
            </w:r>
          </w:p>
        </w:tc>
      </w:tr>
      <w:tr w:rsidR="00064E9F" w:rsidRPr="00793E7E" w14:paraId="309D26C8" w14:textId="77777777" w:rsidTr="00112445">
        <w:trPr>
          <w:trHeight w:hRule="exact" w:val="288"/>
        </w:trPr>
        <w:tc>
          <w:tcPr>
            <w:tcW w:w="1894" w:type="dxa"/>
            <w:tcBorders>
              <w:top w:val="nil"/>
              <w:left w:val="nil"/>
              <w:bottom w:val="nil"/>
              <w:right w:val="nil"/>
            </w:tcBorders>
            <w:shd w:val="clear" w:color="auto" w:fill="auto"/>
            <w:noWrap/>
            <w:vAlign w:val="bottom"/>
            <w:hideMark/>
          </w:tcPr>
          <w:p w14:paraId="2E88E834" w14:textId="77777777" w:rsidR="00064E9F" w:rsidRPr="00793E7E" w:rsidRDefault="00064E9F" w:rsidP="00064E9F">
            <w:pPr>
              <w:rPr>
                <w:sz w:val="20"/>
                <w:szCs w:val="20"/>
              </w:rPr>
            </w:pPr>
            <w:proofErr w:type="spellStart"/>
            <w:r w:rsidRPr="00793E7E">
              <w:rPr>
                <w:sz w:val="20"/>
                <w:szCs w:val="20"/>
              </w:rPr>
              <w:t>CpcPubCite</w:t>
            </w:r>
            <w:proofErr w:type="spellEnd"/>
          </w:p>
        </w:tc>
        <w:tc>
          <w:tcPr>
            <w:tcW w:w="1333" w:type="dxa"/>
            <w:tcBorders>
              <w:top w:val="nil"/>
              <w:left w:val="nil"/>
              <w:bottom w:val="nil"/>
              <w:right w:val="nil"/>
            </w:tcBorders>
            <w:shd w:val="clear" w:color="auto" w:fill="auto"/>
            <w:noWrap/>
            <w:vAlign w:val="bottom"/>
            <w:hideMark/>
          </w:tcPr>
          <w:p w14:paraId="5540D593" w14:textId="17B663BF" w:rsidR="00064E9F" w:rsidRPr="00793E7E" w:rsidRDefault="00064E9F" w:rsidP="00064E9F">
            <w:pPr>
              <w:jc w:val="right"/>
              <w:rPr>
                <w:sz w:val="20"/>
                <w:szCs w:val="20"/>
              </w:rPr>
            </w:pPr>
            <w:r w:rsidRPr="00064E9F">
              <w:rPr>
                <w:sz w:val="20"/>
                <w:szCs w:val="20"/>
              </w:rPr>
              <w:t>170.07</w:t>
            </w:r>
          </w:p>
        </w:tc>
        <w:tc>
          <w:tcPr>
            <w:tcW w:w="1346" w:type="dxa"/>
            <w:tcBorders>
              <w:top w:val="nil"/>
              <w:left w:val="nil"/>
              <w:bottom w:val="nil"/>
              <w:right w:val="nil"/>
            </w:tcBorders>
            <w:shd w:val="clear" w:color="auto" w:fill="auto"/>
            <w:noWrap/>
            <w:vAlign w:val="bottom"/>
            <w:hideMark/>
          </w:tcPr>
          <w:p w14:paraId="334E5B91" w14:textId="3C8DC1A2" w:rsidR="00064E9F" w:rsidRPr="00793E7E" w:rsidRDefault="00064E9F" w:rsidP="00064E9F">
            <w:pPr>
              <w:jc w:val="right"/>
              <w:rPr>
                <w:sz w:val="20"/>
                <w:szCs w:val="20"/>
              </w:rPr>
            </w:pPr>
            <w:r w:rsidRPr="00064E9F">
              <w:rPr>
                <w:sz w:val="20"/>
                <w:szCs w:val="20"/>
              </w:rPr>
              <w:t>1877.59</w:t>
            </w:r>
          </w:p>
        </w:tc>
        <w:tc>
          <w:tcPr>
            <w:tcW w:w="1152" w:type="dxa"/>
            <w:tcBorders>
              <w:top w:val="nil"/>
              <w:left w:val="nil"/>
              <w:bottom w:val="nil"/>
              <w:right w:val="nil"/>
            </w:tcBorders>
            <w:shd w:val="clear" w:color="auto" w:fill="auto"/>
            <w:noWrap/>
            <w:vAlign w:val="bottom"/>
            <w:hideMark/>
          </w:tcPr>
          <w:p w14:paraId="601BAA7B" w14:textId="2964A10C"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2068249A" w14:textId="03C805C6"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5650DB58" w14:textId="24A23D13" w:rsidR="00064E9F" w:rsidRPr="00793E7E" w:rsidRDefault="00064E9F" w:rsidP="00064E9F">
            <w:pPr>
              <w:jc w:val="right"/>
              <w:rPr>
                <w:sz w:val="20"/>
                <w:szCs w:val="20"/>
              </w:rPr>
            </w:pPr>
            <w:r w:rsidRPr="00064E9F">
              <w:rPr>
                <w:sz w:val="20"/>
                <w:szCs w:val="20"/>
              </w:rPr>
              <w:t>10.00</w:t>
            </w:r>
          </w:p>
        </w:tc>
        <w:tc>
          <w:tcPr>
            <w:tcW w:w="1170" w:type="dxa"/>
            <w:tcBorders>
              <w:top w:val="nil"/>
              <w:left w:val="nil"/>
              <w:bottom w:val="nil"/>
              <w:right w:val="nil"/>
            </w:tcBorders>
            <w:shd w:val="clear" w:color="auto" w:fill="auto"/>
            <w:noWrap/>
            <w:vAlign w:val="bottom"/>
            <w:hideMark/>
          </w:tcPr>
          <w:p w14:paraId="76FBB008" w14:textId="4C6156FF" w:rsidR="00064E9F" w:rsidRPr="00793E7E" w:rsidRDefault="00064E9F" w:rsidP="00064E9F">
            <w:pPr>
              <w:jc w:val="right"/>
              <w:rPr>
                <w:sz w:val="20"/>
                <w:szCs w:val="20"/>
              </w:rPr>
            </w:pPr>
            <w:r w:rsidRPr="00064E9F">
              <w:rPr>
                <w:sz w:val="20"/>
                <w:szCs w:val="20"/>
              </w:rPr>
              <w:t>255366</w:t>
            </w:r>
          </w:p>
        </w:tc>
      </w:tr>
      <w:tr w:rsidR="00064E9F" w:rsidRPr="00793E7E" w14:paraId="59017520" w14:textId="77777777" w:rsidTr="00112445">
        <w:trPr>
          <w:trHeight w:hRule="exact" w:val="288"/>
        </w:trPr>
        <w:tc>
          <w:tcPr>
            <w:tcW w:w="1894" w:type="dxa"/>
            <w:tcBorders>
              <w:top w:val="nil"/>
              <w:left w:val="nil"/>
              <w:bottom w:val="nil"/>
              <w:right w:val="nil"/>
            </w:tcBorders>
            <w:shd w:val="clear" w:color="auto" w:fill="auto"/>
            <w:noWrap/>
            <w:vAlign w:val="bottom"/>
            <w:hideMark/>
          </w:tcPr>
          <w:p w14:paraId="17E59482" w14:textId="77777777" w:rsidR="00064E9F" w:rsidRPr="00793E7E" w:rsidRDefault="00064E9F" w:rsidP="00064E9F">
            <w:pPr>
              <w:rPr>
                <w:sz w:val="20"/>
                <w:szCs w:val="20"/>
              </w:rPr>
            </w:pPr>
            <w:proofErr w:type="spellStart"/>
            <w:r w:rsidRPr="00793E7E">
              <w:rPr>
                <w:sz w:val="20"/>
                <w:szCs w:val="20"/>
              </w:rPr>
              <w:t>CpcPriCite</w:t>
            </w:r>
            <w:proofErr w:type="spellEnd"/>
          </w:p>
        </w:tc>
        <w:tc>
          <w:tcPr>
            <w:tcW w:w="1333" w:type="dxa"/>
            <w:tcBorders>
              <w:top w:val="nil"/>
              <w:left w:val="nil"/>
              <w:bottom w:val="nil"/>
              <w:right w:val="nil"/>
            </w:tcBorders>
            <w:shd w:val="clear" w:color="auto" w:fill="auto"/>
            <w:noWrap/>
            <w:vAlign w:val="bottom"/>
            <w:hideMark/>
          </w:tcPr>
          <w:p w14:paraId="5D7F0E80" w14:textId="0F6C7634" w:rsidR="00064E9F" w:rsidRPr="00793E7E" w:rsidRDefault="00064E9F" w:rsidP="00064E9F">
            <w:pPr>
              <w:jc w:val="right"/>
              <w:rPr>
                <w:sz w:val="20"/>
                <w:szCs w:val="20"/>
              </w:rPr>
            </w:pPr>
            <w:r w:rsidRPr="00064E9F">
              <w:rPr>
                <w:sz w:val="20"/>
                <w:szCs w:val="20"/>
              </w:rPr>
              <w:t>158.52</w:t>
            </w:r>
          </w:p>
        </w:tc>
        <w:tc>
          <w:tcPr>
            <w:tcW w:w="1346" w:type="dxa"/>
            <w:tcBorders>
              <w:top w:val="nil"/>
              <w:left w:val="nil"/>
              <w:bottom w:val="nil"/>
              <w:right w:val="nil"/>
            </w:tcBorders>
            <w:shd w:val="clear" w:color="auto" w:fill="auto"/>
            <w:noWrap/>
            <w:vAlign w:val="bottom"/>
            <w:hideMark/>
          </w:tcPr>
          <w:p w14:paraId="6E5C2514" w14:textId="365C0A40" w:rsidR="00064E9F" w:rsidRPr="00793E7E" w:rsidRDefault="00064E9F" w:rsidP="00064E9F">
            <w:pPr>
              <w:jc w:val="right"/>
              <w:rPr>
                <w:sz w:val="20"/>
                <w:szCs w:val="20"/>
              </w:rPr>
            </w:pPr>
            <w:r w:rsidRPr="00064E9F">
              <w:rPr>
                <w:sz w:val="20"/>
                <w:szCs w:val="20"/>
              </w:rPr>
              <w:t>1357.34</w:t>
            </w:r>
          </w:p>
        </w:tc>
        <w:tc>
          <w:tcPr>
            <w:tcW w:w="1152" w:type="dxa"/>
            <w:tcBorders>
              <w:top w:val="nil"/>
              <w:left w:val="nil"/>
              <w:bottom w:val="nil"/>
              <w:right w:val="nil"/>
            </w:tcBorders>
            <w:shd w:val="clear" w:color="auto" w:fill="auto"/>
            <w:noWrap/>
            <w:vAlign w:val="bottom"/>
            <w:hideMark/>
          </w:tcPr>
          <w:p w14:paraId="600775A3" w14:textId="5EDCA870"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1938D458" w14:textId="1B0CD71B" w:rsidR="00064E9F" w:rsidRPr="00793E7E" w:rsidRDefault="00064E9F" w:rsidP="00064E9F">
            <w:pPr>
              <w:jc w:val="right"/>
              <w:rPr>
                <w:sz w:val="20"/>
                <w:szCs w:val="20"/>
              </w:rPr>
            </w:pPr>
            <w:r w:rsidRPr="00064E9F">
              <w:rPr>
                <w:sz w:val="20"/>
                <w:szCs w:val="20"/>
              </w:rPr>
              <w:t>3.00</w:t>
            </w:r>
          </w:p>
        </w:tc>
        <w:tc>
          <w:tcPr>
            <w:tcW w:w="1152" w:type="dxa"/>
            <w:tcBorders>
              <w:top w:val="nil"/>
              <w:left w:val="nil"/>
              <w:bottom w:val="nil"/>
              <w:right w:val="nil"/>
            </w:tcBorders>
            <w:shd w:val="clear" w:color="auto" w:fill="auto"/>
            <w:noWrap/>
            <w:vAlign w:val="bottom"/>
            <w:hideMark/>
          </w:tcPr>
          <w:p w14:paraId="3436FD8D" w14:textId="11EBBF6E" w:rsidR="00064E9F" w:rsidRPr="00793E7E" w:rsidRDefault="00064E9F" w:rsidP="00064E9F">
            <w:pPr>
              <w:jc w:val="right"/>
              <w:rPr>
                <w:sz w:val="20"/>
                <w:szCs w:val="20"/>
              </w:rPr>
            </w:pPr>
            <w:r w:rsidRPr="00064E9F">
              <w:rPr>
                <w:sz w:val="20"/>
                <w:szCs w:val="20"/>
              </w:rPr>
              <w:t>46.00</w:t>
            </w:r>
          </w:p>
        </w:tc>
        <w:tc>
          <w:tcPr>
            <w:tcW w:w="1170" w:type="dxa"/>
            <w:tcBorders>
              <w:top w:val="nil"/>
              <w:left w:val="nil"/>
              <w:bottom w:val="nil"/>
              <w:right w:val="nil"/>
            </w:tcBorders>
            <w:shd w:val="clear" w:color="auto" w:fill="auto"/>
            <w:noWrap/>
            <w:vAlign w:val="bottom"/>
            <w:hideMark/>
          </w:tcPr>
          <w:p w14:paraId="3CA9CBEF" w14:textId="69B959C1" w:rsidR="00064E9F" w:rsidRPr="00793E7E" w:rsidRDefault="00064E9F" w:rsidP="00064E9F">
            <w:pPr>
              <w:jc w:val="right"/>
              <w:rPr>
                <w:sz w:val="20"/>
                <w:szCs w:val="20"/>
              </w:rPr>
            </w:pPr>
            <w:r w:rsidRPr="00064E9F">
              <w:rPr>
                <w:sz w:val="20"/>
                <w:szCs w:val="20"/>
              </w:rPr>
              <w:t>255366</w:t>
            </w:r>
          </w:p>
        </w:tc>
      </w:tr>
      <w:tr w:rsidR="00064E9F" w:rsidRPr="00793E7E" w14:paraId="7AB4FF7A" w14:textId="77777777" w:rsidTr="00112445">
        <w:trPr>
          <w:trHeight w:hRule="exact" w:val="288"/>
        </w:trPr>
        <w:tc>
          <w:tcPr>
            <w:tcW w:w="1894" w:type="dxa"/>
            <w:tcBorders>
              <w:top w:val="nil"/>
              <w:left w:val="nil"/>
              <w:bottom w:val="nil"/>
              <w:right w:val="nil"/>
            </w:tcBorders>
            <w:shd w:val="clear" w:color="auto" w:fill="auto"/>
            <w:noWrap/>
            <w:vAlign w:val="bottom"/>
            <w:hideMark/>
          </w:tcPr>
          <w:p w14:paraId="27F73CA5" w14:textId="37BC9E31" w:rsidR="00064E9F" w:rsidRPr="00793E7E" w:rsidRDefault="00064E9F" w:rsidP="00064E9F">
            <w:pPr>
              <w:rPr>
                <w:sz w:val="20"/>
                <w:szCs w:val="20"/>
              </w:rPr>
            </w:pPr>
            <w:proofErr w:type="spellStart"/>
            <w:r w:rsidRPr="00793E7E">
              <w:rPr>
                <w:sz w:val="20"/>
                <w:szCs w:val="20"/>
              </w:rPr>
              <w:t>CpcTop</w:t>
            </w:r>
            <w:proofErr w:type="spellEnd"/>
          </w:p>
        </w:tc>
        <w:tc>
          <w:tcPr>
            <w:tcW w:w="1333" w:type="dxa"/>
            <w:tcBorders>
              <w:top w:val="nil"/>
              <w:left w:val="nil"/>
              <w:bottom w:val="nil"/>
              <w:right w:val="nil"/>
            </w:tcBorders>
            <w:shd w:val="clear" w:color="auto" w:fill="auto"/>
            <w:noWrap/>
            <w:vAlign w:val="bottom"/>
            <w:hideMark/>
          </w:tcPr>
          <w:p w14:paraId="52DE4E9F" w14:textId="6DE04869" w:rsidR="00064E9F" w:rsidRPr="00793E7E" w:rsidRDefault="00064E9F" w:rsidP="00064E9F">
            <w:pPr>
              <w:jc w:val="right"/>
              <w:rPr>
                <w:sz w:val="20"/>
                <w:szCs w:val="20"/>
              </w:rPr>
            </w:pPr>
            <w:r w:rsidRPr="00064E9F">
              <w:rPr>
                <w:sz w:val="20"/>
                <w:szCs w:val="20"/>
              </w:rPr>
              <w:t>4.78</w:t>
            </w:r>
          </w:p>
        </w:tc>
        <w:tc>
          <w:tcPr>
            <w:tcW w:w="1346" w:type="dxa"/>
            <w:tcBorders>
              <w:top w:val="nil"/>
              <w:left w:val="nil"/>
              <w:bottom w:val="nil"/>
              <w:right w:val="nil"/>
            </w:tcBorders>
            <w:shd w:val="clear" w:color="auto" w:fill="auto"/>
            <w:noWrap/>
            <w:vAlign w:val="bottom"/>
            <w:hideMark/>
          </w:tcPr>
          <w:p w14:paraId="357B0AF2" w14:textId="4B4E3518" w:rsidR="00064E9F" w:rsidRPr="00793E7E" w:rsidRDefault="00064E9F" w:rsidP="00064E9F">
            <w:pPr>
              <w:jc w:val="right"/>
              <w:rPr>
                <w:sz w:val="20"/>
                <w:szCs w:val="20"/>
              </w:rPr>
            </w:pPr>
            <w:r w:rsidRPr="00064E9F">
              <w:rPr>
                <w:sz w:val="20"/>
                <w:szCs w:val="20"/>
              </w:rPr>
              <w:t>46.07</w:t>
            </w:r>
          </w:p>
        </w:tc>
        <w:tc>
          <w:tcPr>
            <w:tcW w:w="1152" w:type="dxa"/>
            <w:tcBorders>
              <w:top w:val="nil"/>
              <w:left w:val="nil"/>
              <w:bottom w:val="nil"/>
              <w:right w:val="nil"/>
            </w:tcBorders>
            <w:shd w:val="clear" w:color="auto" w:fill="auto"/>
            <w:noWrap/>
            <w:vAlign w:val="bottom"/>
            <w:hideMark/>
          </w:tcPr>
          <w:p w14:paraId="4C5FAFF1" w14:textId="4BAF8E2E"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0DED9C14" w14:textId="585FABB7" w:rsidR="00064E9F" w:rsidRPr="00793E7E" w:rsidRDefault="00064E9F" w:rsidP="00064E9F">
            <w:pPr>
              <w:jc w:val="right"/>
              <w:rPr>
                <w:sz w:val="20"/>
                <w:szCs w:val="20"/>
              </w:rPr>
            </w:pPr>
            <w:r w:rsidRPr="00064E9F">
              <w:rPr>
                <w:sz w:val="20"/>
                <w:szCs w:val="20"/>
              </w:rPr>
              <w:t>.00</w:t>
            </w:r>
          </w:p>
        </w:tc>
        <w:tc>
          <w:tcPr>
            <w:tcW w:w="1152" w:type="dxa"/>
            <w:tcBorders>
              <w:top w:val="nil"/>
              <w:left w:val="nil"/>
              <w:bottom w:val="nil"/>
              <w:right w:val="nil"/>
            </w:tcBorders>
            <w:shd w:val="clear" w:color="auto" w:fill="auto"/>
            <w:noWrap/>
            <w:vAlign w:val="bottom"/>
            <w:hideMark/>
          </w:tcPr>
          <w:p w14:paraId="6F89517A" w14:textId="0E1B99B6" w:rsidR="00064E9F" w:rsidRPr="00793E7E" w:rsidRDefault="00064E9F" w:rsidP="00064E9F">
            <w:pPr>
              <w:jc w:val="right"/>
              <w:rPr>
                <w:sz w:val="20"/>
                <w:szCs w:val="20"/>
              </w:rPr>
            </w:pPr>
            <w:r w:rsidRPr="00064E9F">
              <w:rPr>
                <w:sz w:val="20"/>
                <w:szCs w:val="20"/>
              </w:rPr>
              <w:t>2.00</w:t>
            </w:r>
          </w:p>
        </w:tc>
        <w:tc>
          <w:tcPr>
            <w:tcW w:w="1170" w:type="dxa"/>
            <w:tcBorders>
              <w:top w:val="nil"/>
              <w:left w:val="nil"/>
              <w:bottom w:val="nil"/>
              <w:right w:val="nil"/>
            </w:tcBorders>
            <w:shd w:val="clear" w:color="auto" w:fill="auto"/>
            <w:noWrap/>
            <w:vAlign w:val="bottom"/>
            <w:hideMark/>
          </w:tcPr>
          <w:p w14:paraId="0207A797" w14:textId="049DB39B" w:rsidR="00064E9F" w:rsidRPr="00793E7E" w:rsidRDefault="00064E9F" w:rsidP="00064E9F">
            <w:pPr>
              <w:jc w:val="right"/>
              <w:rPr>
                <w:sz w:val="20"/>
                <w:szCs w:val="20"/>
              </w:rPr>
            </w:pPr>
            <w:r w:rsidRPr="00064E9F">
              <w:rPr>
                <w:sz w:val="20"/>
                <w:szCs w:val="20"/>
              </w:rPr>
              <w:t>255366</w:t>
            </w:r>
          </w:p>
        </w:tc>
      </w:tr>
      <w:tr w:rsidR="00064E9F" w:rsidRPr="00793E7E" w14:paraId="268D0C0D" w14:textId="77777777" w:rsidTr="00112445">
        <w:trPr>
          <w:trHeight w:hRule="exact" w:val="288"/>
        </w:trPr>
        <w:tc>
          <w:tcPr>
            <w:tcW w:w="1894" w:type="dxa"/>
            <w:tcBorders>
              <w:top w:val="nil"/>
              <w:left w:val="nil"/>
              <w:right w:val="nil"/>
            </w:tcBorders>
            <w:shd w:val="clear" w:color="auto" w:fill="auto"/>
            <w:noWrap/>
            <w:vAlign w:val="bottom"/>
            <w:hideMark/>
          </w:tcPr>
          <w:p w14:paraId="0CB9F14C" w14:textId="5097927C" w:rsidR="00064E9F" w:rsidRPr="00793E7E" w:rsidRDefault="00064E9F" w:rsidP="00064E9F">
            <w:pPr>
              <w:rPr>
                <w:sz w:val="20"/>
                <w:szCs w:val="20"/>
              </w:rPr>
            </w:pPr>
            <w:proofErr w:type="spellStart"/>
            <w:r w:rsidRPr="00793E7E">
              <w:rPr>
                <w:sz w:val="20"/>
                <w:szCs w:val="20"/>
              </w:rPr>
              <w:t>CpcPubTop</w:t>
            </w:r>
            <w:proofErr w:type="spellEnd"/>
          </w:p>
        </w:tc>
        <w:tc>
          <w:tcPr>
            <w:tcW w:w="1333" w:type="dxa"/>
            <w:tcBorders>
              <w:top w:val="nil"/>
              <w:left w:val="nil"/>
              <w:right w:val="nil"/>
            </w:tcBorders>
            <w:shd w:val="clear" w:color="auto" w:fill="auto"/>
            <w:noWrap/>
            <w:vAlign w:val="bottom"/>
            <w:hideMark/>
          </w:tcPr>
          <w:p w14:paraId="546AB278" w14:textId="6838DF5A" w:rsidR="00064E9F" w:rsidRPr="00793E7E" w:rsidRDefault="00064E9F" w:rsidP="00064E9F">
            <w:pPr>
              <w:jc w:val="right"/>
              <w:rPr>
                <w:sz w:val="20"/>
                <w:szCs w:val="20"/>
              </w:rPr>
            </w:pPr>
            <w:r w:rsidRPr="00064E9F">
              <w:rPr>
                <w:sz w:val="20"/>
                <w:szCs w:val="20"/>
              </w:rPr>
              <w:t>1.48</w:t>
            </w:r>
          </w:p>
        </w:tc>
        <w:tc>
          <w:tcPr>
            <w:tcW w:w="1346" w:type="dxa"/>
            <w:tcBorders>
              <w:top w:val="nil"/>
              <w:left w:val="nil"/>
              <w:right w:val="nil"/>
            </w:tcBorders>
            <w:shd w:val="clear" w:color="auto" w:fill="auto"/>
            <w:noWrap/>
            <w:vAlign w:val="bottom"/>
            <w:hideMark/>
          </w:tcPr>
          <w:p w14:paraId="1C4D98D6" w14:textId="1044BCFC" w:rsidR="00064E9F" w:rsidRPr="00793E7E" w:rsidRDefault="00064E9F" w:rsidP="00064E9F">
            <w:pPr>
              <w:jc w:val="right"/>
              <w:rPr>
                <w:sz w:val="20"/>
                <w:szCs w:val="20"/>
              </w:rPr>
            </w:pPr>
            <w:r w:rsidRPr="00064E9F">
              <w:rPr>
                <w:sz w:val="20"/>
                <w:szCs w:val="20"/>
              </w:rPr>
              <w:t>12.79</w:t>
            </w:r>
          </w:p>
        </w:tc>
        <w:tc>
          <w:tcPr>
            <w:tcW w:w="1152" w:type="dxa"/>
            <w:tcBorders>
              <w:top w:val="nil"/>
              <w:left w:val="nil"/>
              <w:right w:val="nil"/>
            </w:tcBorders>
            <w:shd w:val="clear" w:color="auto" w:fill="auto"/>
            <w:noWrap/>
            <w:vAlign w:val="bottom"/>
            <w:hideMark/>
          </w:tcPr>
          <w:p w14:paraId="67ED0B27" w14:textId="459C4EA6" w:rsidR="00064E9F" w:rsidRPr="00793E7E" w:rsidRDefault="00064E9F" w:rsidP="00064E9F">
            <w:pPr>
              <w:jc w:val="right"/>
              <w:rPr>
                <w:sz w:val="20"/>
                <w:szCs w:val="20"/>
              </w:rPr>
            </w:pPr>
            <w:r w:rsidRPr="00064E9F">
              <w:rPr>
                <w:sz w:val="20"/>
                <w:szCs w:val="20"/>
              </w:rPr>
              <w:t>.00</w:t>
            </w:r>
          </w:p>
        </w:tc>
        <w:tc>
          <w:tcPr>
            <w:tcW w:w="1152" w:type="dxa"/>
            <w:tcBorders>
              <w:top w:val="nil"/>
              <w:left w:val="nil"/>
              <w:right w:val="nil"/>
            </w:tcBorders>
            <w:shd w:val="clear" w:color="auto" w:fill="auto"/>
            <w:noWrap/>
            <w:vAlign w:val="bottom"/>
            <w:hideMark/>
          </w:tcPr>
          <w:p w14:paraId="0BD1C6F7" w14:textId="5213BD35" w:rsidR="00064E9F" w:rsidRPr="00793E7E" w:rsidRDefault="00064E9F" w:rsidP="00064E9F">
            <w:pPr>
              <w:jc w:val="right"/>
              <w:rPr>
                <w:sz w:val="20"/>
                <w:szCs w:val="20"/>
              </w:rPr>
            </w:pPr>
            <w:r w:rsidRPr="00064E9F">
              <w:rPr>
                <w:sz w:val="20"/>
                <w:szCs w:val="20"/>
              </w:rPr>
              <w:t>.00</w:t>
            </w:r>
          </w:p>
        </w:tc>
        <w:tc>
          <w:tcPr>
            <w:tcW w:w="1152" w:type="dxa"/>
            <w:tcBorders>
              <w:top w:val="nil"/>
              <w:left w:val="nil"/>
              <w:right w:val="nil"/>
            </w:tcBorders>
            <w:shd w:val="clear" w:color="auto" w:fill="auto"/>
            <w:noWrap/>
            <w:vAlign w:val="bottom"/>
            <w:hideMark/>
          </w:tcPr>
          <w:p w14:paraId="09CAA582" w14:textId="0D7DFD44" w:rsidR="00064E9F" w:rsidRPr="00793E7E" w:rsidRDefault="00064E9F" w:rsidP="00064E9F">
            <w:pPr>
              <w:jc w:val="right"/>
              <w:rPr>
                <w:sz w:val="20"/>
                <w:szCs w:val="20"/>
              </w:rPr>
            </w:pPr>
            <w:r w:rsidRPr="00064E9F">
              <w:rPr>
                <w:sz w:val="20"/>
                <w:szCs w:val="20"/>
              </w:rPr>
              <w:t>.00</w:t>
            </w:r>
          </w:p>
        </w:tc>
        <w:tc>
          <w:tcPr>
            <w:tcW w:w="1170" w:type="dxa"/>
            <w:tcBorders>
              <w:top w:val="nil"/>
              <w:left w:val="nil"/>
              <w:right w:val="nil"/>
            </w:tcBorders>
            <w:shd w:val="clear" w:color="auto" w:fill="auto"/>
            <w:noWrap/>
            <w:vAlign w:val="bottom"/>
            <w:hideMark/>
          </w:tcPr>
          <w:p w14:paraId="3E3C3369" w14:textId="38E838C0" w:rsidR="00064E9F" w:rsidRPr="00793E7E" w:rsidRDefault="00064E9F" w:rsidP="00064E9F">
            <w:pPr>
              <w:jc w:val="right"/>
              <w:rPr>
                <w:sz w:val="20"/>
                <w:szCs w:val="20"/>
              </w:rPr>
            </w:pPr>
            <w:r w:rsidRPr="00064E9F">
              <w:rPr>
                <w:sz w:val="20"/>
                <w:szCs w:val="20"/>
              </w:rPr>
              <w:t>255366</w:t>
            </w:r>
          </w:p>
        </w:tc>
      </w:tr>
      <w:tr w:rsidR="00064E9F" w:rsidRPr="00793E7E" w14:paraId="601C4F35" w14:textId="77777777" w:rsidTr="00112445">
        <w:trPr>
          <w:trHeight w:hRule="exact" w:val="288"/>
        </w:trPr>
        <w:tc>
          <w:tcPr>
            <w:tcW w:w="1894" w:type="dxa"/>
            <w:tcBorders>
              <w:top w:val="nil"/>
              <w:left w:val="nil"/>
              <w:right w:val="nil"/>
            </w:tcBorders>
            <w:shd w:val="clear" w:color="auto" w:fill="auto"/>
            <w:noWrap/>
            <w:vAlign w:val="bottom"/>
            <w:hideMark/>
          </w:tcPr>
          <w:p w14:paraId="0C141E73" w14:textId="3B1B5540" w:rsidR="00064E9F" w:rsidRPr="00793E7E" w:rsidRDefault="00064E9F" w:rsidP="00064E9F">
            <w:pPr>
              <w:rPr>
                <w:sz w:val="20"/>
                <w:szCs w:val="20"/>
              </w:rPr>
            </w:pPr>
            <w:proofErr w:type="spellStart"/>
            <w:r w:rsidRPr="00793E7E">
              <w:rPr>
                <w:sz w:val="20"/>
                <w:szCs w:val="20"/>
              </w:rPr>
              <w:t>CpcPriTop</w:t>
            </w:r>
            <w:proofErr w:type="spellEnd"/>
          </w:p>
        </w:tc>
        <w:tc>
          <w:tcPr>
            <w:tcW w:w="1333" w:type="dxa"/>
            <w:tcBorders>
              <w:top w:val="nil"/>
              <w:left w:val="nil"/>
              <w:right w:val="nil"/>
            </w:tcBorders>
            <w:shd w:val="clear" w:color="auto" w:fill="auto"/>
            <w:noWrap/>
            <w:vAlign w:val="bottom"/>
            <w:hideMark/>
          </w:tcPr>
          <w:p w14:paraId="7AE0DF71" w14:textId="0F9F00FC" w:rsidR="00064E9F" w:rsidRPr="00793E7E" w:rsidRDefault="00064E9F" w:rsidP="00064E9F">
            <w:pPr>
              <w:jc w:val="right"/>
              <w:rPr>
                <w:sz w:val="20"/>
                <w:szCs w:val="20"/>
              </w:rPr>
            </w:pPr>
            <w:r w:rsidRPr="00064E9F">
              <w:rPr>
                <w:sz w:val="20"/>
                <w:szCs w:val="20"/>
              </w:rPr>
              <w:t>3.31</w:t>
            </w:r>
          </w:p>
        </w:tc>
        <w:tc>
          <w:tcPr>
            <w:tcW w:w="1346" w:type="dxa"/>
            <w:tcBorders>
              <w:top w:val="nil"/>
              <w:left w:val="nil"/>
              <w:right w:val="nil"/>
            </w:tcBorders>
            <w:shd w:val="clear" w:color="auto" w:fill="auto"/>
            <w:noWrap/>
            <w:vAlign w:val="bottom"/>
            <w:hideMark/>
          </w:tcPr>
          <w:p w14:paraId="1FE8DEB3" w14:textId="24286D38" w:rsidR="00064E9F" w:rsidRPr="00793E7E" w:rsidRDefault="00064E9F" w:rsidP="00064E9F">
            <w:pPr>
              <w:jc w:val="right"/>
              <w:rPr>
                <w:sz w:val="20"/>
                <w:szCs w:val="20"/>
              </w:rPr>
            </w:pPr>
            <w:r w:rsidRPr="00064E9F">
              <w:rPr>
                <w:sz w:val="20"/>
                <w:szCs w:val="20"/>
              </w:rPr>
              <w:t>41.68</w:t>
            </w:r>
          </w:p>
        </w:tc>
        <w:tc>
          <w:tcPr>
            <w:tcW w:w="1152" w:type="dxa"/>
            <w:tcBorders>
              <w:top w:val="nil"/>
              <w:left w:val="nil"/>
              <w:right w:val="nil"/>
            </w:tcBorders>
            <w:shd w:val="clear" w:color="auto" w:fill="auto"/>
            <w:noWrap/>
            <w:vAlign w:val="bottom"/>
            <w:hideMark/>
          </w:tcPr>
          <w:p w14:paraId="43B43B30" w14:textId="26A669B9" w:rsidR="00064E9F" w:rsidRPr="00793E7E" w:rsidRDefault="00064E9F" w:rsidP="00064E9F">
            <w:pPr>
              <w:jc w:val="right"/>
              <w:rPr>
                <w:sz w:val="20"/>
                <w:szCs w:val="20"/>
              </w:rPr>
            </w:pPr>
            <w:r w:rsidRPr="00064E9F">
              <w:rPr>
                <w:sz w:val="20"/>
                <w:szCs w:val="20"/>
              </w:rPr>
              <w:t>.00</w:t>
            </w:r>
          </w:p>
        </w:tc>
        <w:tc>
          <w:tcPr>
            <w:tcW w:w="1152" w:type="dxa"/>
            <w:tcBorders>
              <w:top w:val="nil"/>
              <w:left w:val="nil"/>
              <w:right w:val="nil"/>
            </w:tcBorders>
            <w:shd w:val="clear" w:color="auto" w:fill="auto"/>
            <w:noWrap/>
            <w:vAlign w:val="bottom"/>
            <w:hideMark/>
          </w:tcPr>
          <w:p w14:paraId="744F892F" w14:textId="09559B56" w:rsidR="00064E9F" w:rsidRPr="00793E7E" w:rsidRDefault="00064E9F" w:rsidP="00064E9F">
            <w:pPr>
              <w:jc w:val="right"/>
              <w:rPr>
                <w:sz w:val="20"/>
                <w:szCs w:val="20"/>
              </w:rPr>
            </w:pPr>
            <w:r w:rsidRPr="00064E9F">
              <w:rPr>
                <w:sz w:val="20"/>
                <w:szCs w:val="20"/>
              </w:rPr>
              <w:t>.00</w:t>
            </w:r>
          </w:p>
        </w:tc>
        <w:tc>
          <w:tcPr>
            <w:tcW w:w="1152" w:type="dxa"/>
            <w:tcBorders>
              <w:top w:val="nil"/>
              <w:left w:val="nil"/>
              <w:right w:val="nil"/>
            </w:tcBorders>
            <w:shd w:val="clear" w:color="auto" w:fill="auto"/>
            <w:noWrap/>
            <w:vAlign w:val="bottom"/>
            <w:hideMark/>
          </w:tcPr>
          <w:p w14:paraId="2A4ECDBB" w14:textId="6E9F5B85" w:rsidR="00064E9F" w:rsidRPr="00793E7E" w:rsidRDefault="00064E9F" w:rsidP="00064E9F">
            <w:pPr>
              <w:jc w:val="right"/>
              <w:rPr>
                <w:sz w:val="20"/>
                <w:szCs w:val="20"/>
              </w:rPr>
            </w:pPr>
            <w:r w:rsidRPr="00064E9F">
              <w:rPr>
                <w:sz w:val="20"/>
                <w:szCs w:val="20"/>
              </w:rPr>
              <w:t>1.00</w:t>
            </w:r>
          </w:p>
        </w:tc>
        <w:tc>
          <w:tcPr>
            <w:tcW w:w="1170" w:type="dxa"/>
            <w:tcBorders>
              <w:top w:val="nil"/>
              <w:left w:val="nil"/>
              <w:right w:val="nil"/>
            </w:tcBorders>
            <w:shd w:val="clear" w:color="auto" w:fill="auto"/>
            <w:noWrap/>
            <w:vAlign w:val="bottom"/>
            <w:hideMark/>
          </w:tcPr>
          <w:p w14:paraId="2C3749F0" w14:textId="3C40711A" w:rsidR="00064E9F" w:rsidRPr="00793E7E" w:rsidRDefault="00064E9F" w:rsidP="00064E9F">
            <w:pPr>
              <w:jc w:val="right"/>
              <w:rPr>
                <w:sz w:val="20"/>
                <w:szCs w:val="20"/>
              </w:rPr>
            </w:pPr>
            <w:r w:rsidRPr="00064E9F">
              <w:rPr>
                <w:sz w:val="20"/>
                <w:szCs w:val="20"/>
              </w:rPr>
              <w:t>255366</w:t>
            </w:r>
          </w:p>
        </w:tc>
      </w:tr>
      <w:tr w:rsidR="00064E9F" w:rsidRPr="00793E7E" w14:paraId="73982CC5" w14:textId="77777777" w:rsidTr="00112445">
        <w:trPr>
          <w:trHeight w:hRule="exact" w:val="288"/>
        </w:trPr>
        <w:tc>
          <w:tcPr>
            <w:tcW w:w="1894" w:type="dxa"/>
            <w:tcBorders>
              <w:top w:val="nil"/>
              <w:left w:val="nil"/>
              <w:right w:val="nil"/>
            </w:tcBorders>
            <w:shd w:val="clear" w:color="auto" w:fill="auto"/>
            <w:noWrap/>
            <w:vAlign w:val="bottom"/>
          </w:tcPr>
          <w:p w14:paraId="019C12FF" w14:textId="3AC47133" w:rsidR="00064E9F" w:rsidRPr="00793E7E" w:rsidRDefault="00064E9F" w:rsidP="00064E9F">
            <w:pPr>
              <w:rPr>
                <w:sz w:val="20"/>
                <w:szCs w:val="20"/>
              </w:rPr>
            </w:pPr>
            <w:proofErr w:type="spellStart"/>
            <w:r w:rsidRPr="00793E7E">
              <w:rPr>
                <w:sz w:val="20"/>
                <w:szCs w:val="20"/>
              </w:rPr>
              <w:t>CPCPatSale</w:t>
            </w:r>
            <w:proofErr w:type="spellEnd"/>
          </w:p>
        </w:tc>
        <w:tc>
          <w:tcPr>
            <w:tcW w:w="1333" w:type="dxa"/>
            <w:tcBorders>
              <w:top w:val="nil"/>
              <w:left w:val="nil"/>
              <w:right w:val="nil"/>
            </w:tcBorders>
            <w:shd w:val="clear" w:color="auto" w:fill="auto"/>
            <w:noWrap/>
            <w:vAlign w:val="bottom"/>
          </w:tcPr>
          <w:p w14:paraId="5B916F3E" w14:textId="1AF1FC33" w:rsidR="00064E9F" w:rsidRPr="00793E7E" w:rsidRDefault="00064E9F" w:rsidP="00064E9F">
            <w:pPr>
              <w:jc w:val="right"/>
              <w:rPr>
                <w:sz w:val="20"/>
                <w:szCs w:val="20"/>
              </w:rPr>
            </w:pPr>
            <w:r w:rsidRPr="00064E9F">
              <w:rPr>
                <w:sz w:val="20"/>
                <w:szCs w:val="20"/>
              </w:rPr>
              <w:t>13.56</w:t>
            </w:r>
          </w:p>
        </w:tc>
        <w:tc>
          <w:tcPr>
            <w:tcW w:w="1346" w:type="dxa"/>
            <w:tcBorders>
              <w:top w:val="nil"/>
              <w:left w:val="nil"/>
              <w:right w:val="nil"/>
            </w:tcBorders>
            <w:shd w:val="clear" w:color="auto" w:fill="auto"/>
            <w:noWrap/>
            <w:vAlign w:val="bottom"/>
          </w:tcPr>
          <w:p w14:paraId="7565769D" w14:textId="490791FC" w:rsidR="00064E9F" w:rsidRPr="00793E7E" w:rsidRDefault="00064E9F" w:rsidP="00064E9F">
            <w:pPr>
              <w:jc w:val="right"/>
              <w:rPr>
                <w:sz w:val="20"/>
                <w:szCs w:val="20"/>
              </w:rPr>
            </w:pPr>
            <w:r w:rsidRPr="00064E9F">
              <w:rPr>
                <w:sz w:val="20"/>
                <w:szCs w:val="20"/>
              </w:rPr>
              <w:t>110.63</w:t>
            </w:r>
          </w:p>
        </w:tc>
        <w:tc>
          <w:tcPr>
            <w:tcW w:w="1152" w:type="dxa"/>
            <w:tcBorders>
              <w:top w:val="nil"/>
              <w:left w:val="nil"/>
              <w:right w:val="nil"/>
            </w:tcBorders>
            <w:shd w:val="clear" w:color="auto" w:fill="auto"/>
            <w:noWrap/>
            <w:vAlign w:val="bottom"/>
          </w:tcPr>
          <w:p w14:paraId="50844937" w14:textId="1B630E4C" w:rsidR="00064E9F" w:rsidRPr="00793E7E" w:rsidRDefault="00064E9F" w:rsidP="00064E9F">
            <w:pPr>
              <w:jc w:val="right"/>
              <w:rPr>
                <w:sz w:val="20"/>
                <w:szCs w:val="20"/>
              </w:rPr>
            </w:pPr>
            <w:r w:rsidRPr="00064E9F">
              <w:rPr>
                <w:sz w:val="20"/>
                <w:szCs w:val="20"/>
              </w:rPr>
              <w:t>.00</w:t>
            </w:r>
          </w:p>
        </w:tc>
        <w:tc>
          <w:tcPr>
            <w:tcW w:w="1152" w:type="dxa"/>
            <w:tcBorders>
              <w:top w:val="nil"/>
              <w:left w:val="nil"/>
              <w:right w:val="nil"/>
            </w:tcBorders>
            <w:shd w:val="clear" w:color="auto" w:fill="auto"/>
            <w:noWrap/>
            <w:vAlign w:val="bottom"/>
          </w:tcPr>
          <w:p w14:paraId="7DF99745" w14:textId="1981C03D" w:rsidR="00064E9F" w:rsidRPr="00793E7E" w:rsidRDefault="00064E9F" w:rsidP="00064E9F">
            <w:pPr>
              <w:jc w:val="right"/>
              <w:rPr>
                <w:sz w:val="20"/>
                <w:szCs w:val="20"/>
              </w:rPr>
            </w:pPr>
            <w:r w:rsidRPr="00064E9F">
              <w:rPr>
                <w:sz w:val="20"/>
                <w:szCs w:val="20"/>
              </w:rPr>
              <w:t>1.00</w:t>
            </w:r>
          </w:p>
        </w:tc>
        <w:tc>
          <w:tcPr>
            <w:tcW w:w="1152" w:type="dxa"/>
            <w:tcBorders>
              <w:top w:val="nil"/>
              <w:left w:val="nil"/>
              <w:right w:val="nil"/>
            </w:tcBorders>
            <w:shd w:val="clear" w:color="auto" w:fill="auto"/>
            <w:noWrap/>
            <w:vAlign w:val="bottom"/>
          </w:tcPr>
          <w:p w14:paraId="6B2D3F87" w14:textId="41421E06" w:rsidR="00064E9F" w:rsidRPr="00793E7E" w:rsidRDefault="00064E9F" w:rsidP="00064E9F">
            <w:pPr>
              <w:jc w:val="right"/>
              <w:rPr>
                <w:sz w:val="20"/>
                <w:szCs w:val="20"/>
              </w:rPr>
            </w:pPr>
            <w:r w:rsidRPr="00064E9F">
              <w:rPr>
                <w:sz w:val="20"/>
                <w:szCs w:val="20"/>
              </w:rPr>
              <w:t>5.00</w:t>
            </w:r>
          </w:p>
        </w:tc>
        <w:tc>
          <w:tcPr>
            <w:tcW w:w="1170" w:type="dxa"/>
            <w:tcBorders>
              <w:top w:val="nil"/>
              <w:left w:val="nil"/>
              <w:right w:val="nil"/>
            </w:tcBorders>
            <w:shd w:val="clear" w:color="auto" w:fill="auto"/>
            <w:noWrap/>
            <w:vAlign w:val="bottom"/>
          </w:tcPr>
          <w:p w14:paraId="41EB1BD9" w14:textId="6B0E834B" w:rsidR="00064E9F" w:rsidRPr="00793E7E" w:rsidRDefault="00064E9F" w:rsidP="00064E9F">
            <w:pPr>
              <w:jc w:val="right"/>
              <w:rPr>
                <w:sz w:val="20"/>
                <w:szCs w:val="20"/>
              </w:rPr>
            </w:pPr>
            <w:r w:rsidRPr="00064E9F">
              <w:rPr>
                <w:sz w:val="20"/>
                <w:szCs w:val="20"/>
              </w:rPr>
              <w:t>255366</w:t>
            </w:r>
          </w:p>
        </w:tc>
      </w:tr>
      <w:tr w:rsidR="00064E9F" w:rsidRPr="00793E7E" w14:paraId="750A5DF0" w14:textId="77777777" w:rsidTr="00112445">
        <w:trPr>
          <w:trHeight w:hRule="exact" w:val="288"/>
        </w:trPr>
        <w:tc>
          <w:tcPr>
            <w:tcW w:w="1894" w:type="dxa"/>
            <w:tcBorders>
              <w:left w:val="nil"/>
              <w:bottom w:val="single" w:sz="4" w:space="0" w:color="auto"/>
              <w:right w:val="nil"/>
            </w:tcBorders>
            <w:shd w:val="clear" w:color="auto" w:fill="auto"/>
            <w:noWrap/>
            <w:vAlign w:val="bottom"/>
          </w:tcPr>
          <w:p w14:paraId="1CEA6889" w14:textId="5DF92916" w:rsidR="00064E9F" w:rsidRPr="00793E7E" w:rsidRDefault="00064E9F" w:rsidP="00064E9F">
            <w:pPr>
              <w:rPr>
                <w:sz w:val="20"/>
                <w:szCs w:val="20"/>
              </w:rPr>
            </w:pPr>
            <w:proofErr w:type="spellStart"/>
            <w:r w:rsidRPr="00793E7E">
              <w:rPr>
                <w:sz w:val="20"/>
                <w:szCs w:val="20"/>
              </w:rPr>
              <w:t>CPCPriPubSale</w:t>
            </w:r>
            <w:proofErr w:type="spellEnd"/>
          </w:p>
        </w:tc>
        <w:tc>
          <w:tcPr>
            <w:tcW w:w="1333" w:type="dxa"/>
            <w:tcBorders>
              <w:left w:val="nil"/>
              <w:bottom w:val="single" w:sz="4" w:space="0" w:color="auto"/>
              <w:right w:val="nil"/>
            </w:tcBorders>
            <w:shd w:val="clear" w:color="auto" w:fill="auto"/>
            <w:noWrap/>
            <w:vAlign w:val="bottom"/>
          </w:tcPr>
          <w:p w14:paraId="67B90D35" w14:textId="0B9DADFB" w:rsidR="00064E9F" w:rsidRPr="00793E7E" w:rsidRDefault="00064E9F" w:rsidP="00064E9F">
            <w:pPr>
              <w:jc w:val="right"/>
              <w:rPr>
                <w:sz w:val="20"/>
                <w:szCs w:val="20"/>
              </w:rPr>
            </w:pPr>
            <w:r w:rsidRPr="00064E9F">
              <w:rPr>
                <w:sz w:val="20"/>
                <w:szCs w:val="20"/>
              </w:rPr>
              <w:t>8.84</w:t>
            </w:r>
          </w:p>
        </w:tc>
        <w:tc>
          <w:tcPr>
            <w:tcW w:w="1346" w:type="dxa"/>
            <w:tcBorders>
              <w:left w:val="nil"/>
              <w:bottom w:val="single" w:sz="4" w:space="0" w:color="auto"/>
              <w:right w:val="nil"/>
            </w:tcBorders>
            <w:shd w:val="clear" w:color="auto" w:fill="auto"/>
            <w:noWrap/>
            <w:vAlign w:val="bottom"/>
          </w:tcPr>
          <w:p w14:paraId="413CA85C" w14:textId="0DB0B722" w:rsidR="00064E9F" w:rsidRPr="00793E7E" w:rsidRDefault="00064E9F" w:rsidP="00064E9F">
            <w:pPr>
              <w:jc w:val="right"/>
              <w:rPr>
                <w:sz w:val="20"/>
                <w:szCs w:val="20"/>
              </w:rPr>
            </w:pPr>
            <w:r w:rsidRPr="00064E9F">
              <w:rPr>
                <w:sz w:val="20"/>
                <w:szCs w:val="20"/>
              </w:rPr>
              <w:t>97.45</w:t>
            </w:r>
          </w:p>
        </w:tc>
        <w:tc>
          <w:tcPr>
            <w:tcW w:w="1152" w:type="dxa"/>
            <w:tcBorders>
              <w:left w:val="nil"/>
              <w:bottom w:val="single" w:sz="4" w:space="0" w:color="auto"/>
              <w:right w:val="nil"/>
            </w:tcBorders>
            <w:shd w:val="clear" w:color="auto" w:fill="auto"/>
            <w:noWrap/>
            <w:vAlign w:val="bottom"/>
          </w:tcPr>
          <w:p w14:paraId="4F139FCC" w14:textId="53B16F6C" w:rsidR="00064E9F" w:rsidRPr="00793E7E" w:rsidRDefault="00064E9F" w:rsidP="00064E9F">
            <w:pPr>
              <w:jc w:val="right"/>
              <w:rPr>
                <w:sz w:val="20"/>
                <w:szCs w:val="20"/>
              </w:rPr>
            </w:pPr>
            <w:r w:rsidRPr="00064E9F">
              <w:rPr>
                <w:sz w:val="20"/>
                <w:szCs w:val="20"/>
              </w:rPr>
              <w:t>.00</w:t>
            </w:r>
          </w:p>
        </w:tc>
        <w:tc>
          <w:tcPr>
            <w:tcW w:w="1152" w:type="dxa"/>
            <w:tcBorders>
              <w:left w:val="nil"/>
              <w:bottom w:val="single" w:sz="4" w:space="0" w:color="auto"/>
              <w:right w:val="nil"/>
            </w:tcBorders>
            <w:shd w:val="clear" w:color="auto" w:fill="auto"/>
            <w:noWrap/>
            <w:vAlign w:val="bottom"/>
          </w:tcPr>
          <w:p w14:paraId="3EE62ECD" w14:textId="49A83CE9" w:rsidR="00064E9F" w:rsidRPr="00793E7E" w:rsidRDefault="00064E9F" w:rsidP="00064E9F">
            <w:pPr>
              <w:jc w:val="right"/>
              <w:rPr>
                <w:sz w:val="20"/>
                <w:szCs w:val="20"/>
              </w:rPr>
            </w:pPr>
            <w:r w:rsidRPr="00064E9F">
              <w:rPr>
                <w:sz w:val="20"/>
                <w:szCs w:val="20"/>
              </w:rPr>
              <w:t>1.00</w:t>
            </w:r>
          </w:p>
        </w:tc>
        <w:tc>
          <w:tcPr>
            <w:tcW w:w="1152" w:type="dxa"/>
            <w:tcBorders>
              <w:left w:val="nil"/>
              <w:bottom w:val="single" w:sz="4" w:space="0" w:color="auto"/>
              <w:right w:val="nil"/>
            </w:tcBorders>
            <w:shd w:val="clear" w:color="auto" w:fill="auto"/>
            <w:noWrap/>
            <w:vAlign w:val="bottom"/>
          </w:tcPr>
          <w:p w14:paraId="1F9E3236" w14:textId="61678609" w:rsidR="00064E9F" w:rsidRPr="00793E7E" w:rsidRDefault="00064E9F" w:rsidP="00064E9F">
            <w:pPr>
              <w:jc w:val="right"/>
              <w:rPr>
                <w:sz w:val="20"/>
                <w:szCs w:val="20"/>
              </w:rPr>
            </w:pPr>
            <w:r w:rsidRPr="00064E9F">
              <w:rPr>
                <w:sz w:val="20"/>
                <w:szCs w:val="20"/>
              </w:rPr>
              <w:t>3.00</w:t>
            </w:r>
          </w:p>
        </w:tc>
        <w:tc>
          <w:tcPr>
            <w:tcW w:w="1170" w:type="dxa"/>
            <w:tcBorders>
              <w:left w:val="nil"/>
              <w:bottom w:val="single" w:sz="4" w:space="0" w:color="auto"/>
              <w:right w:val="nil"/>
            </w:tcBorders>
            <w:shd w:val="clear" w:color="auto" w:fill="auto"/>
            <w:noWrap/>
            <w:vAlign w:val="bottom"/>
          </w:tcPr>
          <w:p w14:paraId="12F8FCE3" w14:textId="6DC2582D" w:rsidR="00064E9F" w:rsidRPr="00793E7E" w:rsidRDefault="00064E9F" w:rsidP="00064E9F">
            <w:pPr>
              <w:jc w:val="right"/>
              <w:rPr>
                <w:sz w:val="20"/>
                <w:szCs w:val="20"/>
              </w:rPr>
            </w:pPr>
            <w:r w:rsidRPr="00064E9F">
              <w:rPr>
                <w:sz w:val="20"/>
                <w:szCs w:val="20"/>
              </w:rPr>
              <w:t>255366</w:t>
            </w:r>
          </w:p>
        </w:tc>
      </w:tr>
    </w:tbl>
    <w:p w14:paraId="6B298482" w14:textId="0AF431C0" w:rsidR="000C69F3" w:rsidRDefault="0088225E" w:rsidP="00F544BB">
      <w:pPr>
        <w:jc w:val="both"/>
        <w:rPr>
          <w:sz w:val="18"/>
          <w:szCs w:val="18"/>
        </w:rPr>
      </w:pPr>
      <w:r w:rsidRPr="0088225E">
        <w:rPr>
          <w:sz w:val="18"/>
          <w:szCs w:val="18"/>
        </w:rPr>
        <w:t>Note: The Cooperative Patent Classification (CPC) is a patent classification system jointly developed by the European Patent Office (EPO) and the United States Patent and Trademark Office (USPTO). It is divided into nine sections, A-H and Y, which are further sub-divided into classes, sub-classes, groups, and sub-groups. The CPC classification used in the analysis is at the sub-classes level.</w:t>
      </w:r>
    </w:p>
    <w:p w14:paraId="1473B4AE" w14:textId="77777777" w:rsidR="00F544BB" w:rsidRPr="00F544BB" w:rsidRDefault="00F544BB" w:rsidP="00F544BB">
      <w:pPr>
        <w:jc w:val="both"/>
        <w:rPr>
          <w:sz w:val="22"/>
          <w:szCs w:val="22"/>
        </w:rPr>
      </w:pPr>
    </w:p>
    <w:p w14:paraId="7393FF38" w14:textId="6EE553DE" w:rsidR="000C69F3" w:rsidRPr="00793E7E" w:rsidRDefault="000C69F3" w:rsidP="000C69F3">
      <w:pPr>
        <w:rPr>
          <w:sz w:val="20"/>
          <w:szCs w:val="20"/>
        </w:rPr>
      </w:pPr>
      <w:r w:rsidRPr="00793E7E">
        <w:rPr>
          <w:sz w:val="20"/>
          <w:szCs w:val="20"/>
        </w:rPr>
        <w:t>Panel D. Summary Statistics State-</w:t>
      </w:r>
      <w:proofErr w:type="spellStart"/>
      <w:r w:rsidRPr="00793E7E">
        <w:rPr>
          <w:sz w:val="20"/>
          <w:szCs w:val="20"/>
        </w:rPr>
        <w:t>Patent_Class</w:t>
      </w:r>
      <w:proofErr w:type="spellEnd"/>
      <w:r w:rsidRPr="00793E7E">
        <w:rPr>
          <w:sz w:val="20"/>
          <w:szCs w:val="20"/>
        </w:rPr>
        <w:t xml:space="preserve"> Observations by Treatment</w:t>
      </w:r>
    </w:p>
    <w:tbl>
      <w:tblPr>
        <w:tblW w:w="9300" w:type="dxa"/>
        <w:tblLook w:val="04A0" w:firstRow="1" w:lastRow="0" w:firstColumn="1" w:lastColumn="0" w:noHBand="0" w:noVBand="1"/>
      </w:tblPr>
      <w:tblGrid>
        <w:gridCol w:w="3069"/>
        <w:gridCol w:w="2549"/>
        <w:gridCol w:w="2229"/>
        <w:gridCol w:w="1453"/>
      </w:tblGrid>
      <w:tr w:rsidR="00FD329E" w:rsidRPr="00793E7E" w14:paraId="655B0FC2" w14:textId="77777777" w:rsidTr="00112445">
        <w:trPr>
          <w:trHeight w:val="331"/>
        </w:trPr>
        <w:tc>
          <w:tcPr>
            <w:tcW w:w="3069" w:type="dxa"/>
            <w:tcBorders>
              <w:top w:val="single" w:sz="4" w:space="0" w:color="auto"/>
              <w:left w:val="nil"/>
              <w:bottom w:val="single" w:sz="4" w:space="0" w:color="auto"/>
              <w:right w:val="nil"/>
            </w:tcBorders>
            <w:shd w:val="clear" w:color="auto" w:fill="auto"/>
            <w:noWrap/>
            <w:vAlign w:val="bottom"/>
            <w:hideMark/>
          </w:tcPr>
          <w:p w14:paraId="45100231" w14:textId="77777777" w:rsidR="00FD329E" w:rsidRPr="00793E7E" w:rsidRDefault="00FD329E">
            <w:pPr>
              <w:rPr>
                <w:sz w:val="20"/>
                <w:szCs w:val="20"/>
              </w:rPr>
            </w:pPr>
          </w:p>
        </w:tc>
        <w:tc>
          <w:tcPr>
            <w:tcW w:w="2549" w:type="dxa"/>
            <w:tcBorders>
              <w:top w:val="single" w:sz="4" w:space="0" w:color="auto"/>
              <w:left w:val="nil"/>
              <w:bottom w:val="single" w:sz="4" w:space="0" w:color="auto"/>
              <w:right w:val="nil"/>
            </w:tcBorders>
            <w:shd w:val="clear" w:color="auto" w:fill="auto"/>
            <w:noWrap/>
            <w:vAlign w:val="bottom"/>
            <w:hideMark/>
          </w:tcPr>
          <w:p w14:paraId="1230DD8E" w14:textId="77777777" w:rsidR="00FD329E" w:rsidRPr="00793E7E" w:rsidRDefault="00FD329E">
            <w:pPr>
              <w:rPr>
                <w:color w:val="000000"/>
                <w:sz w:val="20"/>
                <w:szCs w:val="20"/>
              </w:rPr>
            </w:pPr>
            <w:r w:rsidRPr="00793E7E">
              <w:rPr>
                <w:color w:val="000000"/>
                <w:sz w:val="20"/>
                <w:szCs w:val="20"/>
              </w:rPr>
              <w:t>Control</w:t>
            </w:r>
          </w:p>
        </w:tc>
        <w:tc>
          <w:tcPr>
            <w:tcW w:w="2229" w:type="dxa"/>
            <w:tcBorders>
              <w:top w:val="single" w:sz="4" w:space="0" w:color="auto"/>
              <w:left w:val="nil"/>
              <w:bottom w:val="single" w:sz="4" w:space="0" w:color="auto"/>
              <w:right w:val="nil"/>
            </w:tcBorders>
            <w:shd w:val="clear" w:color="auto" w:fill="auto"/>
            <w:noWrap/>
            <w:vAlign w:val="bottom"/>
            <w:hideMark/>
          </w:tcPr>
          <w:p w14:paraId="77B05C8F" w14:textId="77777777" w:rsidR="00FD329E" w:rsidRPr="00793E7E" w:rsidRDefault="00FD329E">
            <w:pPr>
              <w:rPr>
                <w:color w:val="000000"/>
                <w:sz w:val="20"/>
                <w:szCs w:val="20"/>
              </w:rPr>
            </w:pPr>
            <w:r w:rsidRPr="00793E7E">
              <w:rPr>
                <w:color w:val="000000"/>
                <w:sz w:val="20"/>
                <w:szCs w:val="20"/>
              </w:rPr>
              <w:t>Credit</w:t>
            </w:r>
          </w:p>
        </w:tc>
        <w:tc>
          <w:tcPr>
            <w:tcW w:w="1453" w:type="dxa"/>
            <w:tcBorders>
              <w:top w:val="single" w:sz="4" w:space="0" w:color="auto"/>
              <w:left w:val="nil"/>
              <w:bottom w:val="single" w:sz="4" w:space="0" w:color="auto"/>
              <w:right w:val="nil"/>
            </w:tcBorders>
            <w:shd w:val="clear" w:color="auto" w:fill="auto"/>
            <w:noWrap/>
            <w:vAlign w:val="bottom"/>
            <w:hideMark/>
          </w:tcPr>
          <w:p w14:paraId="43DBE132" w14:textId="77777777" w:rsidR="00FD329E" w:rsidRPr="00793E7E" w:rsidRDefault="00FD329E">
            <w:pPr>
              <w:rPr>
                <w:color w:val="000000"/>
                <w:sz w:val="20"/>
                <w:szCs w:val="20"/>
              </w:rPr>
            </w:pPr>
            <w:r w:rsidRPr="00793E7E">
              <w:rPr>
                <w:color w:val="000000"/>
                <w:sz w:val="20"/>
                <w:szCs w:val="20"/>
              </w:rPr>
              <w:t>Credit-Control</w:t>
            </w:r>
          </w:p>
        </w:tc>
      </w:tr>
      <w:tr w:rsidR="00064E9F" w:rsidRPr="00793E7E" w14:paraId="77EB0F27" w14:textId="77777777" w:rsidTr="00112445">
        <w:trPr>
          <w:trHeight w:val="304"/>
        </w:trPr>
        <w:tc>
          <w:tcPr>
            <w:tcW w:w="3069" w:type="dxa"/>
            <w:tcBorders>
              <w:top w:val="single" w:sz="4" w:space="0" w:color="auto"/>
              <w:left w:val="nil"/>
              <w:right w:val="nil"/>
            </w:tcBorders>
            <w:shd w:val="clear" w:color="auto" w:fill="auto"/>
            <w:noWrap/>
            <w:vAlign w:val="bottom"/>
          </w:tcPr>
          <w:p w14:paraId="376CB732" w14:textId="21CD2E91" w:rsidR="00064E9F" w:rsidRPr="00793E7E" w:rsidRDefault="00064E9F" w:rsidP="00064E9F">
            <w:pPr>
              <w:rPr>
                <w:color w:val="000000"/>
                <w:sz w:val="20"/>
                <w:szCs w:val="20"/>
              </w:rPr>
            </w:pPr>
            <w:r>
              <w:rPr>
                <w:color w:val="000000"/>
                <w:sz w:val="20"/>
                <w:szCs w:val="20"/>
              </w:rPr>
              <w:t>IDD</w:t>
            </w:r>
          </w:p>
        </w:tc>
        <w:tc>
          <w:tcPr>
            <w:tcW w:w="2549" w:type="dxa"/>
            <w:tcBorders>
              <w:top w:val="single" w:sz="4" w:space="0" w:color="auto"/>
              <w:left w:val="nil"/>
              <w:right w:val="nil"/>
            </w:tcBorders>
            <w:shd w:val="clear" w:color="auto" w:fill="auto"/>
            <w:noWrap/>
            <w:vAlign w:val="bottom"/>
          </w:tcPr>
          <w:p w14:paraId="60BCCBCF" w14:textId="169AF134" w:rsidR="00064E9F" w:rsidRPr="00064E9F" w:rsidRDefault="00064E9F" w:rsidP="00064E9F">
            <w:pPr>
              <w:rPr>
                <w:color w:val="000000"/>
                <w:sz w:val="20"/>
                <w:szCs w:val="20"/>
              </w:rPr>
            </w:pPr>
            <w:r w:rsidRPr="00064E9F">
              <w:rPr>
                <w:color w:val="000000"/>
                <w:sz w:val="20"/>
                <w:szCs w:val="20"/>
              </w:rPr>
              <w:t>0.4147</w:t>
            </w:r>
          </w:p>
        </w:tc>
        <w:tc>
          <w:tcPr>
            <w:tcW w:w="2229" w:type="dxa"/>
            <w:tcBorders>
              <w:top w:val="single" w:sz="4" w:space="0" w:color="auto"/>
              <w:left w:val="nil"/>
              <w:right w:val="nil"/>
            </w:tcBorders>
            <w:shd w:val="clear" w:color="auto" w:fill="auto"/>
            <w:noWrap/>
            <w:vAlign w:val="bottom"/>
          </w:tcPr>
          <w:p w14:paraId="45E3AB73" w14:textId="51240FC9" w:rsidR="00064E9F" w:rsidRPr="00064E9F" w:rsidRDefault="00064E9F" w:rsidP="00064E9F">
            <w:pPr>
              <w:rPr>
                <w:color w:val="000000"/>
                <w:sz w:val="20"/>
                <w:szCs w:val="20"/>
              </w:rPr>
            </w:pPr>
            <w:r w:rsidRPr="00064E9F">
              <w:rPr>
                <w:color w:val="000000"/>
                <w:sz w:val="20"/>
                <w:szCs w:val="20"/>
              </w:rPr>
              <w:t>0.4985</w:t>
            </w:r>
          </w:p>
        </w:tc>
        <w:tc>
          <w:tcPr>
            <w:tcW w:w="1453" w:type="dxa"/>
            <w:tcBorders>
              <w:top w:val="single" w:sz="4" w:space="0" w:color="auto"/>
              <w:left w:val="nil"/>
              <w:right w:val="nil"/>
            </w:tcBorders>
            <w:shd w:val="clear" w:color="auto" w:fill="auto"/>
            <w:noWrap/>
            <w:vAlign w:val="bottom"/>
          </w:tcPr>
          <w:p w14:paraId="4A354028" w14:textId="088D4453" w:rsidR="00064E9F" w:rsidRPr="00793E7E" w:rsidRDefault="00064E9F" w:rsidP="00064E9F">
            <w:pPr>
              <w:rPr>
                <w:color w:val="000000"/>
                <w:sz w:val="20"/>
                <w:szCs w:val="20"/>
              </w:rPr>
            </w:pPr>
            <w:r w:rsidRPr="00064E9F">
              <w:rPr>
                <w:color w:val="000000"/>
                <w:sz w:val="20"/>
                <w:szCs w:val="20"/>
              </w:rPr>
              <w:t>0.0838***</w:t>
            </w:r>
          </w:p>
        </w:tc>
      </w:tr>
      <w:tr w:rsidR="00064E9F" w:rsidRPr="00793E7E" w14:paraId="40194185" w14:textId="77777777" w:rsidTr="00112445">
        <w:trPr>
          <w:trHeight w:val="304"/>
        </w:trPr>
        <w:tc>
          <w:tcPr>
            <w:tcW w:w="3069" w:type="dxa"/>
            <w:tcBorders>
              <w:left w:val="nil"/>
              <w:bottom w:val="nil"/>
              <w:right w:val="nil"/>
            </w:tcBorders>
            <w:shd w:val="clear" w:color="auto" w:fill="auto"/>
            <w:noWrap/>
            <w:vAlign w:val="bottom"/>
            <w:hideMark/>
          </w:tcPr>
          <w:p w14:paraId="71786216" w14:textId="77777777" w:rsidR="00064E9F" w:rsidRPr="00793E7E" w:rsidRDefault="00064E9F" w:rsidP="00064E9F">
            <w:pPr>
              <w:rPr>
                <w:color w:val="000000"/>
                <w:sz w:val="20"/>
                <w:szCs w:val="20"/>
              </w:rPr>
            </w:pPr>
            <w:proofErr w:type="spellStart"/>
            <w:r w:rsidRPr="00793E7E">
              <w:rPr>
                <w:color w:val="000000"/>
                <w:sz w:val="20"/>
                <w:szCs w:val="20"/>
              </w:rPr>
              <w:t>CPC_PubR</w:t>
            </w:r>
            <w:proofErr w:type="spellEnd"/>
          </w:p>
        </w:tc>
        <w:tc>
          <w:tcPr>
            <w:tcW w:w="2549" w:type="dxa"/>
            <w:tcBorders>
              <w:left w:val="nil"/>
              <w:bottom w:val="nil"/>
              <w:right w:val="nil"/>
            </w:tcBorders>
            <w:shd w:val="clear" w:color="auto" w:fill="auto"/>
            <w:noWrap/>
            <w:vAlign w:val="bottom"/>
            <w:hideMark/>
          </w:tcPr>
          <w:p w14:paraId="3257D350" w14:textId="62E2473A" w:rsidR="00064E9F" w:rsidRPr="00064E9F" w:rsidRDefault="00064E9F" w:rsidP="00064E9F">
            <w:pPr>
              <w:rPr>
                <w:color w:val="000000"/>
                <w:sz w:val="20"/>
                <w:szCs w:val="20"/>
              </w:rPr>
            </w:pPr>
            <w:r w:rsidRPr="00064E9F">
              <w:rPr>
                <w:color w:val="000000"/>
                <w:sz w:val="20"/>
                <w:szCs w:val="20"/>
              </w:rPr>
              <w:t>0.0229</w:t>
            </w:r>
          </w:p>
        </w:tc>
        <w:tc>
          <w:tcPr>
            <w:tcW w:w="2229" w:type="dxa"/>
            <w:tcBorders>
              <w:left w:val="nil"/>
              <w:bottom w:val="nil"/>
              <w:right w:val="nil"/>
            </w:tcBorders>
            <w:shd w:val="clear" w:color="auto" w:fill="auto"/>
            <w:noWrap/>
            <w:vAlign w:val="bottom"/>
            <w:hideMark/>
          </w:tcPr>
          <w:p w14:paraId="6E527E80" w14:textId="51260B36" w:rsidR="00064E9F" w:rsidRPr="00064E9F" w:rsidRDefault="00064E9F" w:rsidP="00064E9F">
            <w:pPr>
              <w:rPr>
                <w:color w:val="000000"/>
                <w:sz w:val="20"/>
                <w:szCs w:val="20"/>
              </w:rPr>
            </w:pPr>
            <w:r w:rsidRPr="00064E9F">
              <w:rPr>
                <w:color w:val="000000"/>
                <w:sz w:val="20"/>
                <w:szCs w:val="20"/>
              </w:rPr>
              <w:t>0.0256</w:t>
            </w:r>
          </w:p>
        </w:tc>
        <w:tc>
          <w:tcPr>
            <w:tcW w:w="1453" w:type="dxa"/>
            <w:tcBorders>
              <w:left w:val="nil"/>
              <w:bottom w:val="nil"/>
              <w:right w:val="nil"/>
            </w:tcBorders>
            <w:shd w:val="clear" w:color="auto" w:fill="auto"/>
            <w:noWrap/>
            <w:vAlign w:val="bottom"/>
            <w:hideMark/>
          </w:tcPr>
          <w:p w14:paraId="6DCBD78E" w14:textId="5DC357BC" w:rsidR="00064E9F" w:rsidRPr="00793E7E" w:rsidRDefault="00064E9F" w:rsidP="00064E9F">
            <w:pPr>
              <w:rPr>
                <w:color w:val="000000"/>
                <w:sz w:val="20"/>
                <w:szCs w:val="20"/>
              </w:rPr>
            </w:pPr>
            <w:r w:rsidRPr="00793E7E">
              <w:rPr>
                <w:color w:val="000000"/>
                <w:sz w:val="20"/>
                <w:szCs w:val="20"/>
              </w:rPr>
              <w:t>0.0027***</w:t>
            </w:r>
          </w:p>
        </w:tc>
      </w:tr>
      <w:tr w:rsidR="00B43C16" w:rsidRPr="00B43C16" w14:paraId="3DF98EEC" w14:textId="77777777" w:rsidTr="00112445">
        <w:trPr>
          <w:trHeight w:val="304"/>
        </w:trPr>
        <w:tc>
          <w:tcPr>
            <w:tcW w:w="3069" w:type="dxa"/>
            <w:tcBorders>
              <w:top w:val="nil"/>
              <w:left w:val="nil"/>
              <w:bottom w:val="nil"/>
              <w:right w:val="nil"/>
            </w:tcBorders>
            <w:shd w:val="clear" w:color="auto" w:fill="auto"/>
            <w:noWrap/>
            <w:vAlign w:val="bottom"/>
            <w:hideMark/>
          </w:tcPr>
          <w:p w14:paraId="23F36A8D" w14:textId="77777777" w:rsidR="00B43C16" w:rsidRPr="00793E7E" w:rsidRDefault="00B43C16" w:rsidP="00B43C16">
            <w:pPr>
              <w:rPr>
                <w:color w:val="000000"/>
                <w:sz w:val="20"/>
                <w:szCs w:val="20"/>
              </w:rPr>
            </w:pPr>
            <w:proofErr w:type="spellStart"/>
            <w:r w:rsidRPr="00793E7E">
              <w:rPr>
                <w:color w:val="000000"/>
                <w:sz w:val="20"/>
                <w:szCs w:val="20"/>
              </w:rPr>
              <w:t>CPC_NAnalyst</w:t>
            </w:r>
            <w:proofErr w:type="spellEnd"/>
          </w:p>
        </w:tc>
        <w:tc>
          <w:tcPr>
            <w:tcW w:w="2549" w:type="dxa"/>
            <w:tcBorders>
              <w:top w:val="nil"/>
              <w:left w:val="nil"/>
              <w:bottom w:val="nil"/>
              <w:right w:val="nil"/>
            </w:tcBorders>
            <w:shd w:val="clear" w:color="auto" w:fill="auto"/>
            <w:noWrap/>
            <w:vAlign w:val="bottom"/>
            <w:hideMark/>
          </w:tcPr>
          <w:p w14:paraId="4C4B77E4" w14:textId="49065DEF" w:rsidR="00B43C16" w:rsidRPr="00064E9F" w:rsidRDefault="00B43C16" w:rsidP="00B43C16">
            <w:pPr>
              <w:rPr>
                <w:color w:val="000000"/>
                <w:sz w:val="20"/>
                <w:szCs w:val="20"/>
              </w:rPr>
            </w:pPr>
            <w:r w:rsidRPr="00B43C16">
              <w:rPr>
                <w:color w:val="000000"/>
                <w:sz w:val="20"/>
                <w:szCs w:val="20"/>
              </w:rPr>
              <w:t>0.3929</w:t>
            </w:r>
          </w:p>
        </w:tc>
        <w:tc>
          <w:tcPr>
            <w:tcW w:w="2229" w:type="dxa"/>
            <w:tcBorders>
              <w:top w:val="nil"/>
              <w:left w:val="nil"/>
              <w:bottom w:val="nil"/>
              <w:right w:val="nil"/>
            </w:tcBorders>
            <w:shd w:val="clear" w:color="auto" w:fill="auto"/>
            <w:noWrap/>
            <w:vAlign w:val="bottom"/>
            <w:hideMark/>
          </w:tcPr>
          <w:p w14:paraId="06434969" w14:textId="2239411A" w:rsidR="00B43C16" w:rsidRPr="00064E9F" w:rsidRDefault="00B43C16" w:rsidP="00B43C16">
            <w:pPr>
              <w:rPr>
                <w:color w:val="000000"/>
                <w:sz w:val="20"/>
                <w:szCs w:val="20"/>
              </w:rPr>
            </w:pPr>
            <w:r w:rsidRPr="00B43C16">
              <w:rPr>
                <w:color w:val="000000"/>
                <w:sz w:val="20"/>
                <w:szCs w:val="20"/>
              </w:rPr>
              <w:t>0.5431</w:t>
            </w:r>
          </w:p>
        </w:tc>
        <w:tc>
          <w:tcPr>
            <w:tcW w:w="1453" w:type="dxa"/>
            <w:tcBorders>
              <w:top w:val="nil"/>
              <w:left w:val="nil"/>
              <w:bottom w:val="nil"/>
              <w:right w:val="nil"/>
            </w:tcBorders>
            <w:shd w:val="clear" w:color="auto" w:fill="auto"/>
            <w:noWrap/>
            <w:vAlign w:val="bottom"/>
            <w:hideMark/>
          </w:tcPr>
          <w:p w14:paraId="5E6403FB" w14:textId="785DC49F" w:rsidR="00B43C16" w:rsidRPr="00793E7E" w:rsidRDefault="00B43C16" w:rsidP="00B43C16">
            <w:pPr>
              <w:rPr>
                <w:color w:val="000000"/>
                <w:sz w:val="20"/>
                <w:szCs w:val="20"/>
              </w:rPr>
            </w:pPr>
            <w:r w:rsidRPr="00B43C16">
              <w:rPr>
                <w:color w:val="000000"/>
                <w:sz w:val="20"/>
                <w:szCs w:val="20"/>
              </w:rPr>
              <w:t>0.1502***</w:t>
            </w:r>
          </w:p>
        </w:tc>
      </w:tr>
      <w:tr w:rsidR="00B43C16" w:rsidRPr="00B43C16" w14:paraId="620B103B" w14:textId="77777777" w:rsidTr="00112445">
        <w:trPr>
          <w:trHeight w:val="304"/>
        </w:trPr>
        <w:tc>
          <w:tcPr>
            <w:tcW w:w="3069" w:type="dxa"/>
            <w:tcBorders>
              <w:top w:val="nil"/>
              <w:left w:val="nil"/>
              <w:bottom w:val="nil"/>
              <w:right w:val="nil"/>
            </w:tcBorders>
            <w:shd w:val="clear" w:color="auto" w:fill="auto"/>
            <w:noWrap/>
            <w:vAlign w:val="bottom"/>
          </w:tcPr>
          <w:p w14:paraId="695B006A" w14:textId="62184FB4" w:rsidR="00B43C16" w:rsidRPr="00793E7E" w:rsidRDefault="00B43C16" w:rsidP="00B43C16">
            <w:pPr>
              <w:rPr>
                <w:color w:val="000000"/>
                <w:sz w:val="20"/>
                <w:szCs w:val="20"/>
              </w:rPr>
            </w:pPr>
            <w:proofErr w:type="spellStart"/>
            <w:r>
              <w:rPr>
                <w:color w:val="000000"/>
                <w:sz w:val="20"/>
                <w:szCs w:val="20"/>
              </w:rPr>
              <w:t>CPC_SaleR</w:t>
            </w:r>
            <w:proofErr w:type="spellEnd"/>
          </w:p>
        </w:tc>
        <w:tc>
          <w:tcPr>
            <w:tcW w:w="2549" w:type="dxa"/>
            <w:tcBorders>
              <w:top w:val="nil"/>
              <w:left w:val="nil"/>
              <w:bottom w:val="nil"/>
              <w:right w:val="nil"/>
            </w:tcBorders>
            <w:shd w:val="clear" w:color="auto" w:fill="auto"/>
            <w:noWrap/>
            <w:vAlign w:val="bottom"/>
          </w:tcPr>
          <w:p w14:paraId="632BDF69" w14:textId="5952C02E" w:rsidR="00B43C16" w:rsidRPr="00064E9F" w:rsidRDefault="00B43C16" w:rsidP="00B43C16">
            <w:pPr>
              <w:rPr>
                <w:color w:val="000000"/>
                <w:sz w:val="20"/>
                <w:szCs w:val="20"/>
              </w:rPr>
            </w:pPr>
            <w:r w:rsidRPr="00064E9F">
              <w:rPr>
                <w:color w:val="000000"/>
                <w:sz w:val="20"/>
                <w:szCs w:val="20"/>
              </w:rPr>
              <w:t>0.7635</w:t>
            </w:r>
          </w:p>
        </w:tc>
        <w:tc>
          <w:tcPr>
            <w:tcW w:w="2229" w:type="dxa"/>
            <w:tcBorders>
              <w:top w:val="nil"/>
              <w:left w:val="nil"/>
              <w:bottom w:val="nil"/>
              <w:right w:val="nil"/>
            </w:tcBorders>
            <w:shd w:val="clear" w:color="auto" w:fill="auto"/>
            <w:noWrap/>
            <w:vAlign w:val="bottom"/>
          </w:tcPr>
          <w:p w14:paraId="2526B77B" w14:textId="5C0398D2" w:rsidR="00B43C16" w:rsidRPr="00064E9F" w:rsidRDefault="00B43C16" w:rsidP="00B43C16">
            <w:pPr>
              <w:rPr>
                <w:color w:val="000000"/>
                <w:sz w:val="20"/>
                <w:szCs w:val="20"/>
              </w:rPr>
            </w:pPr>
            <w:r w:rsidRPr="00064E9F">
              <w:rPr>
                <w:color w:val="000000"/>
                <w:sz w:val="20"/>
                <w:szCs w:val="20"/>
              </w:rPr>
              <w:t>0.7231</w:t>
            </w:r>
          </w:p>
        </w:tc>
        <w:tc>
          <w:tcPr>
            <w:tcW w:w="1453" w:type="dxa"/>
            <w:tcBorders>
              <w:top w:val="nil"/>
              <w:left w:val="nil"/>
              <w:bottom w:val="nil"/>
              <w:right w:val="nil"/>
            </w:tcBorders>
            <w:shd w:val="clear" w:color="auto" w:fill="auto"/>
            <w:noWrap/>
            <w:vAlign w:val="bottom"/>
          </w:tcPr>
          <w:p w14:paraId="5959B895" w14:textId="3BC5EC6F" w:rsidR="00B43C16" w:rsidRPr="00793E7E" w:rsidRDefault="00B43C16" w:rsidP="00B43C16">
            <w:pPr>
              <w:rPr>
                <w:color w:val="000000"/>
                <w:sz w:val="20"/>
                <w:szCs w:val="20"/>
              </w:rPr>
            </w:pPr>
            <w:r w:rsidRPr="00B43C16">
              <w:rPr>
                <w:color w:val="000000"/>
                <w:sz w:val="20"/>
                <w:szCs w:val="20"/>
              </w:rPr>
              <w:t>-0.0404***</w:t>
            </w:r>
          </w:p>
        </w:tc>
      </w:tr>
      <w:tr w:rsidR="00064E9F" w:rsidRPr="00B43C16" w14:paraId="1A8580FA" w14:textId="77777777" w:rsidTr="00112445">
        <w:trPr>
          <w:trHeight w:val="304"/>
        </w:trPr>
        <w:tc>
          <w:tcPr>
            <w:tcW w:w="3069" w:type="dxa"/>
            <w:tcBorders>
              <w:top w:val="nil"/>
              <w:left w:val="nil"/>
              <w:bottom w:val="nil"/>
              <w:right w:val="nil"/>
            </w:tcBorders>
            <w:shd w:val="clear" w:color="auto" w:fill="auto"/>
            <w:noWrap/>
            <w:vAlign w:val="bottom"/>
            <w:hideMark/>
          </w:tcPr>
          <w:p w14:paraId="52ADD426" w14:textId="77777777" w:rsidR="00064E9F" w:rsidRPr="00793E7E" w:rsidRDefault="00064E9F" w:rsidP="00064E9F">
            <w:pPr>
              <w:rPr>
                <w:color w:val="000000"/>
                <w:sz w:val="20"/>
                <w:szCs w:val="20"/>
              </w:rPr>
            </w:pPr>
            <w:proofErr w:type="spellStart"/>
            <w:r w:rsidRPr="00793E7E">
              <w:rPr>
                <w:color w:val="000000"/>
                <w:sz w:val="20"/>
                <w:szCs w:val="20"/>
              </w:rPr>
              <w:t>CpcTPat</w:t>
            </w:r>
            <w:proofErr w:type="spellEnd"/>
          </w:p>
        </w:tc>
        <w:tc>
          <w:tcPr>
            <w:tcW w:w="2549" w:type="dxa"/>
            <w:tcBorders>
              <w:top w:val="nil"/>
              <w:left w:val="nil"/>
              <w:bottom w:val="nil"/>
              <w:right w:val="nil"/>
            </w:tcBorders>
            <w:shd w:val="clear" w:color="auto" w:fill="auto"/>
            <w:noWrap/>
            <w:vAlign w:val="bottom"/>
            <w:hideMark/>
          </w:tcPr>
          <w:p w14:paraId="71B09556" w14:textId="55DBB1C1" w:rsidR="00064E9F" w:rsidRPr="00064E9F" w:rsidRDefault="00064E9F" w:rsidP="00064E9F">
            <w:pPr>
              <w:rPr>
                <w:color w:val="000000"/>
                <w:sz w:val="20"/>
                <w:szCs w:val="20"/>
              </w:rPr>
            </w:pPr>
            <w:r w:rsidRPr="00064E9F">
              <w:rPr>
                <w:color w:val="000000"/>
                <w:sz w:val="20"/>
                <w:szCs w:val="20"/>
              </w:rPr>
              <w:t>0.3929</w:t>
            </w:r>
          </w:p>
        </w:tc>
        <w:tc>
          <w:tcPr>
            <w:tcW w:w="2229" w:type="dxa"/>
            <w:tcBorders>
              <w:top w:val="nil"/>
              <w:left w:val="nil"/>
              <w:bottom w:val="nil"/>
              <w:right w:val="nil"/>
            </w:tcBorders>
            <w:shd w:val="clear" w:color="auto" w:fill="auto"/>
            <w:noWrap/>
            <w:vAlign w:val="bottom"/>
            <w:hideMark/>
          </w:tcPr>
          <w:p w14:paraId="1E5DF4C9" w14:textId="56487200" w:rsidR="00064E9F" w:rsidRPr="00064E9F" w:rsidRDefault="00064E9F" w:rsidP="00064E9F">
            <w:pPr>
              <w:rPr>
                <w:color w:val="000000"/>
                <w:sz w:val="20"/>
                <w:szCs w:val="20"/>
              </w:rPr>
            </w:pPr>
            <w:r w:rsidRPr="00064E9F">
              <w:rPr>
                <w:color w:val="000000"/>
                <w:sz w:val="20"/>
                <w:szCs w:val="20"/>
              </w:rPr>
              <w:t>0.5431</w:t>
            </w:r>
          </w:p>
        </w:tc>
        <w:tc>
          <w:tcPr>
            <w:tcW w:w="1453" w:type="dxa"/>
            <w:tcBorders>
              <w:top w:val="nil"/>
              <w:left w:val="nil"/>
              <w:bottom w:val="nil"/>
              <w:right w:val="nil"/>
            </w:tcBorders>
            <w:shd w:val="clear" w:color="auto" w:fill="auto"/>
            <w:noWrap/>
            <w:vAlign w:val="bottom"/>
            <w:hideMark/>
          </w:tcPr>
          <w:p w14:paraId="15849645" w14:textId="4ED0A961" w:rsidR="00064E9F" w:rsidRPr="00793E7E" w:rsidRDefault="00064E9F" w:rsidP="00064E9F">
            <w:pPr>
              <w:rPr>
                <w:color w:val="000000"/>
                <w:sz w:val="20"/>
                <w:szCs w:val="20"/>
              </w:rPr>
            </w:pPr>
            <w:r w:rsidRPr="00793E7E">
              <w:rPr>
                <w:color w:val="000000"/>
                <w:sz w:val="20"/>
                <w:szCs w:val="20"/>
              </w:rPr>
              <w:t>12.3178***</w:t>
            </w:r>
          </w:p>
        </w:tc>
      </w:tr>
      <w:tr w:rsidR="00064E9F" w:rsidRPr="00B43C16" w14:paraId="04630C4B" w14:textId="77777777" w:rsidTr="00112445">
        <w:trPr>
          <w:trHeight w:val="304"/>
        </w:trPr>
        <w:tc>
          <w:tcPr>
            <w:tcW w:w="3069" w:type="dxa"/>
            <w:tcBorders>
              <w:top w:val="nil"/>
              <w:left w:val="nil"/>
              <w:bottom w:val="nil"/>
              <w:right w:val="nil"/>
            </w:tcBorders>
            <w:shd w:val="clear" w:color="auto" w:fill="auto"/>
            <w:noWrap/>
            <w:vAlign w:val="bottom"/>
            <w:hideMark/>
          </w:tcPr>
          <w:p w14:paraId="0EB1BB3C" w14:textId="77777777" w:rsidR="00064E9F" w:rsidRPr="00793E7E" w:rsidRDefault="00064E9F" w:rsidP="00064E9F">
            <w:pPr>
              <w:rPr>
                <w:color w:val="000000"/>
                <w:sz w:val="20"/>
                <w:szCs w:val="20"/>
              </w:rPr>
            </w:pPr>
            <w:proofErr w:type="spellStart"/>
            <w:r w:rsidRPr="00793E7E">
              <w:rPr>
                <w:color w:val="000000"/>
                <w:sz w:val="20"/>
                <w:szCs w:val="20"/>
              </w:rPr>
              <w:t>CpcPubPat</w:t>
            </w:r>
            <w:proofErr w:type="spellEnd"/>
          </w:p>
        </w:tc>
        <w:tc>
          <w:tcPr>
            <w:tcW w:w="2549" w:type="dxa"/>
            <w:tcBorders>
              <w:top w:val="nil"/>
              <w:left w:val="nil"/>
              <w:bottom w:val="nil"/>
              <w:right w:val="nil"/>
            </w:tcBorders>
            <w:shd w:val="clear" w:color="auto" w:fill="auto"/>
            <w:noWrap/>
            <w:vAlign w:val="bottom"/>
            <w:hideMark/>
          </w:tcPr>
          <w:p w14:paraId="53689A0D" w14:textId="24357172" w:rsidR="00064E9F" w:rsidRPr="00064E9F" w:rsidRDefault="00064E9F" w:rsidP="00064E9F">
            <w:pPr>
              <w:rPr>
                <w:color w:val="000000"/>
                <w:sz w:val="20"/>
                <w:szCs w:val="20"/>
              </w:rPr>
            </w:pPr>
            <w:r w:rsidRPr="00064E9F">
              <w:rPr>
                <w:color w:val="000000"/>
                <w:sz w:val="20"/>
                <w:szCs w:val="20"/>
              </w:rPr>
              <w:t>0.1348</w:t>
            </w:r>
          </w:p>
        </w:tc>
        <w:tc>
          <w:tcPr>
            <w:tcW w:w="2229" w:type="dxa"/>
            <w:tcBorders>
              <w:top w:val="nil"/>
              <w:left w:val="nil"/>
              <w:bottom w:val="nil"/>
              <w:right w:val="nil"/>
            </w:tcBorders>
            <w:shd w:val="clear" w:color="auto" w:fill="auto"/>
            <w:noWrap/>
            <w:vAlign w:val="bottom"/>
            <w:hideMark/>
          </w:tcPr>
          <w:p w14:paraId="6EEAD9D5" w14:textId="15F03104" w:rsidR="00064E9F" w:rsidRPr="00064E9F" w:rsidRDefault="00064E9F" w:rsidP="00064E9F">
            <w:pPr>
              <w:rPr>
                <w:color w:val="000000"/>
                <w:sz w:val="20"/>
                <w:szCs w:val="20"/>
              </w:rPr>
            </w:pPr>
            <w:r w:rsidRPr="00064E9F">
              <w:rPr>
                <w:color w:val="000000"/>
                <w:sz w:val="20"/>
                <w:szCs w:val="20"/>
              </w:rPr>
              <w:t>0.1264</w:t>
            </w:r>
          </w:p>
        </w:tc>
        <w:tc>
          <w:tcPr>
            <w:tcW w:w="1453" w:type="dxa"/>
            <w:tcBorders>
              <w:top w:val="nil"/>
              <w:left w:val="nil"/>
              <w:bottom w:val="nil"/>
              <w:right w:val="nil"/>
            </w:tcBorders>
            <w:shd w:val="clear" w:color="auto" w:fill="auto"/>
            <w:noWrap/>
            <w:vAlign w:val="bottom"/>
            <w:hideMark/>
          </w:tcPr>
          <w:p w14:paraId="42B3BCE9" w14:textId="35FEBAF7" w:rsidR="00064E9F" w:rsidRPr="00793E7E" w:rsidRDefault="00064E9F" w:rsidP="00064E9F">
            <w:pPr>
              <w:rPr>
                <w:color w:val="000000"/>
                <w:sz w:val="20"/>
                <w:szCs w:val="20"/>
              </w:rPr>
            </w:pPr>
            <w:r w:rsidRPr="00793E7E">
              <w:rPr>
                <w:color w:val="000000"/>
                <w:sz w:val="20"/>
                <w:szCs w:val="20"/>
              </w:rPr>
              <w:t>3.9231***</w:t>
            </w:r>
          </w:p>
        </w:tc>
      </w:tr>
      <w:tr w:rsidR="00064E9F" w:rsidRPr="00B43C16" w14:paraId="0716A51F" w14:textId="77777777" w:rsidTr="00112445">
        <w:trPr>
          <w:trHeight w:val="304"/>
        </w:trPr>
        <w:tc>
          <w:tcPr>
            <w:tcW w:w="3069" w:type="dxa"/>
            <w:tcBorders>
              <w:top w:val="nil"/>
              <w:left w:val="nil"/>
              <w:bottom w:val="nil"/>
              <w:right w:val="nil"/>
            </w:tcBorders>
            <w:shd w:val="clear" w:color="auto" w:fill="auto"/>
            <w:noWrap/>
            <w:vAlign w:val="bottom"/>
            <w:hideMark/>
          </w:tcPr>
          <w:p w14:paraId="66DB3DF5" w14:textId="77777777" w:rsidR="00064E9F" w:rsidRPr="00793E7E" w:rsidRDefault="00064E9F" w:rsidP="00064E9F">
            <w:pPr>
              <w:rPr>
                <w:color w:val="000000"/>
                <w:sz w:val="20"/>
                <w:szCs w:val="20"/>
              </w:rPr>
            </w:pPr>
            <w:proofErr w:type="spellStart"/>
            <w:r w:rsidRPr="00793E7E">
              <w:rPr>
                <w:color w:val="000000"/>
                <w:sz w:val="20"/>
                <w:szCs w:val="20"/>
              </w:rPr>
              <w:t>CpcPriPat</w:t>
            </w:r>
            <w:proofErr w:type="spellEnd"/>
          </w:p>
        </w:tc>
        <w:tc>
          <w:tcPr>
            <w:tcW w:w="2549" w:type="dxa"/>
            <w:tcBorders>
              <w:top w:val="nil"/>
              <w:left w:val="nil"/>
              <w:bottom w:val="nil"/>
              <w:right w:val="nil"/>
            </w:tcBorders>
            <w:shd w:val="clear" w:color="auto" w:fill="auto"/>
            <w:noWrap/>
            <w:vAlign w:val="bottom"/>
            <w:hideMark/>
          </w:tcPr>
          <w:p w14:paraId="03E4E05C" w14:textId="05444ECF" w:rsidR="00064E9F" w:rsidRPr="00064E9F" w:rsidRDefault="00064E9F" w:rsidP="00064E9F">
            <w:pPr>
              <w:rPr>
                <w:color w:val="000000"/>
                <w:sz w:val="20"/>
                <w:szCs w:val="20"/>
              </w:rPr>
            </w:pPr>
            <w:r w:rsidRPr="00064E9F">
              <w:rPr>
                <w:color w:val="000000"/>
                <w:sz w:val="20"/>
                <w:szCs w:val="20"/>
              </w:rPr>
              <w:t>12.0903</w:t>
            </w:r>
          </w:p>
        </w:tc>
        <w:tc>
          <w:tcPr>
            <w:tcW w:w="2229" w:type="dxa"/>
            <w:tcBorders>
              <w:top w:val="nil"/>
              <w:left w:val="nil"/>
              <w:bottom w:val="nil"/>
              <w:right w:val="nil"/>
            </w:tcBorders>
            <w:shd w:val="clear" w:color="auto" w:fill="auto"/>
            <w:noWrap/>
            <w:vAlign w:val="bottom"/>
            <w:hideMark/>
          </w:tcPr>
          <w:p w14:paraId="7E7FE2AA" w14:textId="39E050E6" w:rsidR="00064E9F" w:rsidRPr="00064E9F" w:rsidRDefault="00064E9F" w:rsidP="00064E9F">
            <w:pPr>
              <w:rPr>
                <w:color w:val="000000"/>
                <w:sz w:val="20"/>
                <w:szCs w:val="20"/>
              </w:rPr>
            </w:pPr>
            <w:r w:rsidRPr="00064E9F">
              <w:rPr>
                <w:color w:val="000000"/>
                <w:sz w:val="20"/>
                <w:szCs w:val="20"/>
              </w:rPr>
              <w:t>34.1457</w:t>
            </w:r>
          </w:p>
        </w:tc>
        <w:tc>
          <w:tcPr>
            <w:tcW w:w="1453" w:type="dxa"/>
            <w:tcBorders>
              <w:top w:val="nil"/>
              <w:left w:val="nil"/>
              <w:bottom w:val="nil"/>
              <w:right w:val="nil"/>
            </w:tcBorders>
            <w:shd w:val="clear" w:color="auto" w:fill="auto"/>
            <w:noWrap/>
            <w:vAlign w:val="bottom"/>
            <w:hideMark/>
          </w:tcPr>
          <w:p w14:paraId="0B278B46" w14:textId="08576F93" w:rsidR="00064E9F" w:rsidRPr="00793E7E" w:rsidRDefault="00064E9F" w:rsidP="00064E9F">
            <w:pPr>
              <w:rPr>
                <w:color w:val="000000"/>
                <w:sz w:val="20"/>
                <w:szCs w:val="20"/>
              </w:rPr>
            </w:pPr>
            <w:r w:rsidRPr="00793E7E">
              <w:rPr>
                <w:color w:val="000000"/>
                <w:sz w:val="20"/>
                <w:szCs w:val="20"/>
              </w:rPr>
              <w:t>8.3948***</w:t>
            </w:r>
          </w:p>
        </w:tc>
      </w:tr>
      <w:tr w:rsidR="00064E9F" w:rsidRPr="00B43C16" w14:paraId="54B58C42" w14:textId="77777777" w:rsidTr="00112445">
        <w:trPr>
          <w:trHeight w:val="304"/>
        </w:trPr>
        <w:tc>
          <w:tcPr>
            <w:tcW w:w="3069" w:type="dxa"/>
            <w:tcBorders>
              <w:top w:val="nil"/>
              <w:left w:val="nil"/>
              <w:bottom w:val="nil"/>
              <w:right w:val="nil"/>
            </w:tcBorders>
            <w:shd w:val="clear" w:color="auto" w:fill="auto"/>
            <w:noWrap/>
            <w:vAlign w:val="bottom"/>
            <w:hideMark/>
          </w:tcPr>
          <w:p w14:paraId="0AC93B94" w14:textId="77777777" w:rsidR="00064E9F" w:rsidRPr="00793E7E" w:rsidRDefault="00064E9F" w:rsidP="00064E9F">
            <w:pPr>
              <w:rPr>
                <w:color w:val="000000"/>
                <w:sz w:val="20"/>
                <w:szCs w:val="20"/>
              </w:rPr>
            </w:pPr>
            <w:proofErr w:type="spellStart"/>
            <w:r w:rsidRPr="00793E7E">
              <w:rPr>
                <w:color w:val="000000"/>
                <w:sz w:val="20"/>
                <w:szCs w:val="20"/>
              </w:rPr>
              <w:t>CpcTCite</w:t>
            </w:r>
            <w:proofErr w:type="spellEnd"/>
          </w:p>
        </w:tc>
        <w:tc>
          <w:tcPr>
            <w:tcW w:w="2549" w:type="dxa"/>
            <w:tcBorders>
              <w:top w:val="nil"/>
              <w:left w:val="nil"/>
              <w:bottom w:val="nil"/>
              <w:right w:val="nil"/>
            </w:tcBorders>
            <w:shd w:val="clear" w:color="auto" w:fill="auto"/>
            <w:noWrap/>
            <w:vAlign w:val="bottom"/>
            <w:hideMark/>
          </w:tcPr>
          <w:p w14:paraId="64FF61C6" w14:textId="3D6472A8" w:rsidR="00064E9F" w:rsidRPr="00064E9F" w:rsidRDefault="00064E9F" w:rsidP="00064E9F">
            <w:pPr>
              <w:rPr>
                <w:color w:val="000000"/>
                <w:sz w:val="20"/>
                <w:szCs w:val="20"/>
              </w:rPr>
            </w:pPr>
            <w:r w:rsidRPr="00064E9F">
              <w:rPr>
                <w:color w:val="000000"/>
                <w:sz w:val="20"/>
                <w:szCs w:val="20"/>
              </w:rPr>
              <w:t>5.6792</w:t>
            </w:r>
          </w:p>
        </w:tc>
        <w:tc>
          <w:tcPr>
            <w:tcW w:w="2229" w:type="dxa"/>
            <w:tcBorders>
              <w:top w:val="nil"/>
              <w:left w:val="nil"/>
              <w:bottom w:val="nil"/>
              <w:right w:val="nil"/>
            </w:tcBorders>
            <w:shd w:val="clear" w:color="auto" w:fill="auto"/>
            <w:noWrap/>
            <w:vAlign w:val="bottom"/>
            <w:hideMark/>
          </w:tcPr>
          <w:p w14:paraId="3456CDEF" w14:textId="0745E88D" w:rsidR="00064E9F" w:rsidRPr="00064E9F" w:rsidRDefault="00064E9F" w:rsidP="00064E9F">
            <w:pPr>
              <w:rPr>
                <w:color w:val="000000"/>
                <w:sz w:val="20"/>
                <w:szCs w:val="20"/>
              </w:rPr>
            </w:pPr>
            <w:r w:rsidRPr="00064E9F">
              <w:rPr>
                <w:color w:val="000000"/>
                <w:sz w:val="20"/>
                <w:szCs w:val="20"/>
              </w:rPr>
              <w:t>11.9570</w:t>
            </w:r>
          </w:p>
        </w:tc>
        <w:tc>
          <w:tcPr>
            <w:tcW w:w="1453" w:type="dxa"/>
            <w:tcBorders>
              <w:top w:val="nil"/>
              <w:left w:val="nil"/>
              <w:bottom w:val="nil"/>
              <w:right w:val="nil"/>
            </w:tcBorders>
            <w:shd w:val="clear" w:color="auto" w:fill="auto"/>
            <w:noWrap/>
            <w:vAlign w:val="bottom"/>
            <w:hideMark/>
          </w:tcPr>
          <w:p w14:paraId="01271DF9" w14:textId="1D6005B7" w:rsidR="00064E9F" w:rsidRPr="00793E7E" w:rsidRDefault="00064E9F" w:rsidP="00064E9F">
            <w:pPr>
              <w:rPr>
                <w:color w:val="000000"/>
                <w:sz w:val="20"/>
                <w:szCs w:val="20"/>
              </w:rPr>
            </w:pPr>
            <w:r w:rsidRPr="00793E7E">
              <w:rPr>
                <w:color w:val="000000"/>
                <w:sz w:val="20"/>
                <w:szCs w:val="20"/>
              </w:rPr>
              <w:t>103.6395***</w:t>
            </w:r>
          </w:p>
        </w:tc>
      </w:tr>
      <w:tr w:rsidR="00064E9F" w:rsidRPr="00B43C16" w14:paraId="03648723" w14:textId="77777777" w:rsidTr="00112445">
        <w:trPr>
          <w:trHeight w:val="304"/>
        </w:trPr>
        <w:tc>
          <w:tcPr>
            <w:tcW w:w="3069" w:type="dxa"/>
            <w:tcBorders>
              <w:top w:val="nil"/>
              <w:left w:val="nil"/>
              <w:bottom w:val="nil"/>
              <w:right w:val="nil"/>
            </w:tcBorders>
            <w:shd w:val="clear" w:color="auto" w:fill="auto"/>
            <w:noWrap/>
            <w:vAlign w:val="bottom"/>
            <w:hideMark/>
          </w:tcPr>
          <w:p w14:paraId="53D29FA9" w14:textId="77777777" w:rsidR="00064E9F" w:rsidRPr="00793E7E" w:rsidRDefault="00064E9F" w:rsidP="00064E9F">
            <w:pPr>
              <w:rPr>
                <w:color w:val="000000"/>
                <w:sz w:val="20"/>
                <w:szCs w:val="20"/>
              </w:rPr>
            </w:pPr>
            <w:proofErr w:type="spellStart"/>
            <w:r w:rsidRPr="00793E7E">
              <w:rPr>
                <w:color w:val="000000"/>
                <w:sz w:val="20"/>
                <w:szCs w:val="20"/>
              </w:rPr>
              <w:t>CpcPubCite</w:t>
            </w:r>
            <w:proofErr w:type="spellEnd"/>
          </w:p>
        </w:tc>
        <w:tc>
          <w:tcPr>
            <w:tcW w:w="2549" w:type="dxa"/>
            <w:tcBorders>
              <w:top w:val="nil"/>
              <w:left w:val="nil"/>
              <w:bottom w:val="nil"/>
              <w:right w:val="nil"/>
            </w:tcBorders>
            <w:shd w:val="clear" w:color="auto" w:fill="auto"/>
            <w:noWrap/>
            <w:vAlign w:val="bottom"/>
            <w:hideMark/>
          </w:tcPr>
          <w:p w14:paraId="5243F9F9" w14:textId="637FAE71" w:rsidR="00064E9F" w:rsidRPr="00064E9F" w:rsidRDefault="00064E9F" w:rsidP="00064E9F">
            <w:pPr>
              <w:rPr>
                <w:color w:val="000000"/>
                <w:sz w:val="20"/>
                <w:szCs w:val="20"/>
              </w:rPr>
            </w:pPr>
            <w:r w:rsidRPr="00064E9F">
              <w:rPr>
                <w:color w:val="000000"/>
                <w:sz w:val="20"/>
                <w:szCs w:val="20"/>
              </w:rPr>
              <w:t>6.4112</w:t>
            </w:r>
          </w:p>
        </w:tc>
        <w:tc>
          <w:tcPr>
            <w:tcW w:w="2229" w:type="dxa"/>
            <w:tcBorders>
              <w:top w:val="nil"/>
              <w:left w:val="nil"/>
              <w:bottom w:val="nil"/>
              <w:right w:val="nil"/>
            </w:tcBorders>
            <w:shd w:val="clear" w:color="auto" w:fill="auto"/>
            <w:noWrap/>
            <w:vAlign w:val="bottom"/>
            <w:hideMark/>
          </w:tcPr>
          <w:p w14:paraId="14D9AEA9" w14:textId="19659476" w:rsidR="00064E9F" w:rsidRPr="00064E9F" w:rsidRDefault="00064E9F" w:rsidP="00064E9F">
            <w:pPr>
              <w:rPr>
                <w:color w:val="000000"/>
                <w:sz w:val="20"/>
                <w:szCs w:val="20"/>
              </w:rPr>
            </w:pPr>
            <w:r w:rsidRPr="00064E9F">
              <w:rPr>
                <w:color w:val="000000"/>
                <w:sz w:val="20"/>
                <w:szCs w:val="20"/>
              </w:rPr>
              <w:t>22.1887</w:t>
            </w:r>
          </w:p>
        </w:tc>
        <w:tc>
          <w:tcPr>
            <w:tcW w:w="1453" w:type="dxa"/>
            <w:tcBorders>
              <w:top w:val="nil"/>
              <w:left w:val="nil"/>
              <w:bottom w:val="nil"/>
              <w:right w:val="nil"/>
            </w:tcBorders>
            <w:shd w:val="clear" w:color="auto" w:fill="auto"/>
            <w:noWrap/>
            <w:vAlign w:val="bottom"/>
            <w:hideMark/>
          </w:tcPr>
          <w:p w14:paraId="7E0E3DC4" w14:textId="07C7F083" w:rsidR="00064E9F" w:rsidRPr="00793E7E" w:rsidRDefault="00064E9F" w:rsidP="00064E9F">
            <w:pPr>
              <w:rPr>
                <w:color w:val="000000"/>
                <w:sz w:val="20"/>
                <w:szCs w:val="20"/>
              </w:rPr>
            </w:pPr>
            <w:r w:rsidRPr="00793E7E">
              <w:rPr>
                <w:color w:val="000000"/>
                <w:sz w:val="20"/>
                <w:szCs w:val="20"/>
              </w:rPr>
              <w:t>55.5421***</w:t>
            </w:r>
          </w:p>
        </w:tc>
      </w:tr>
      <w:tr w:rsidR="00064E9F" w:rsidRPr="00B43C16" w14:paraId="32C1DA9E" w14:textId="77777777" w:rsidTr="00112445">
        <w:trPr>
          <w:trHeight w:val="304"/>
        </w:trPr>
        <w:tc>
          <w:tcPr>
            <w:tcW w:w="3069" w:type="dxa"/>
            <w:tcBorders>
              <w:top w:val="nil"/>
              <w:left w:val="nil"/>
              <w:bottom w:val="nil"/>
              <w:right w:val="nil"/>
            </w:tcBorders>
            <w:shd w:val="clear" w:color="auto" w:fill="auto"/>
            <w:noWrap/>
            <w:vAlign w:val="bottom"/>
            <w:hideMark/>
          </w:tcPr>
          <w:p w14:paraId="42A0F1CD" w14:textId="77777777" w:rsidR="00064E9F" w:rsidRPr="00793E7E" w:rsidRDefault="00064E9F" w:rsidP="00064E9F">
            <w:pPr>
              <w:rPr>
                <w:color w:val="000000"/>
                <w:sz w:val="20"/>
                <w:szCs w:val="20"/>
              </w:rPr>
            </w:pPr>
            <w:proofErr w:type="spellStart"/>
            <w:r w:rsidRPr="00793E7E">
              <w:rPr>
                <w:color w:val="000000"/>
                <w:sz w:val="20"/>
                <w:szCs w:val="20"/>
              </w:rPr>
              <w:t>CpcPriCite</w:t>
            </w:r>
            <w:proofErr w:type="spellEnd"/>
          </w:p>
        </w:tc>
        <w:tc>
          <w:tcPr>
            <w:tcW w:w="2549" w:type="dxa"/>
            <w:tcBorders>
              <w:top w:val="nil"/>
              <w:left w:val="nil"/>
              <w:bottom w:val="nil"/>
              <w:right w:val="nil"/>
            </w:tcBorders>
            <w:shd w:val="clear" w:color="auto" w:fill="auto"/>
            <w:noWrap/>
            <w:vAlign w:val="bottom"/>
            <w:hideMark/>
          </w:tcPr>
          <w:p w14:paraId="33692622" w14:textId="56FEDE3D" w:rsidR="00064E9F" w:rsidRPr="00064E9F" w:rsidRDefault="00064E9F" w:rsidP="00064E9F">
            <w:pPr>
              <w:rPr>
                <w:color w:val="000000"/>
                <w:sz w:val="20"/>
                <w:szCs w:val="20"/>
              </w:rPr>
            </w:pPr>
            <w:r w:rsidRPr="00064E9F">
              <w:rPr>
                <w:color w:val="000000"/>
                <w:sz w:val="20"/>
                <w:szCs w:val="20"/>
              </w:rPr>
              <w:t>237.2868</w:t>
            </w:r>
          </w:p>
        </w:tc>
        <w:tc>
          <w:tcPr>
            <w:tcW w:w="2229" w:type="dxa"/>
            <w:tcBorders>
              <w:top w:val="nil"/>
              <w:left w:val="nil"/>
              <w:bottom w:val="nil"/>
              <w:right w:val="nil"/>
            </w:tcBorders>
            <w:shd w:val="clear" w:color="auto" w:fill="auto"/>
            <w:noWrap/>
            <w:vAlign w:val="bottom"/>
            <w:hideMark/>
          </w:tcPr>
          <w:p w14:paraId="63E8A5F7" w14:textId="4F7B68C6" w:rsidR="00064E9F" w:rsidRPr="00064E9F" w:rsidRDefault="00064E9F" w:rsidP="00064E9F">
            <w:pPr>
              <w:rPr>
                <w:color w:val="000000"/>
                <w:sz w:val="20"/>
                <w:szCs w:val="20"/>
              </w:rPr>
            </w:pPr>
            <w:r w:rsidRPr="00064E9F">
              <w:rPr>
                <w:color w:val="000000"/>
                <w:sz w:val="20"/>
                <w:szCs w:val="20"/>
              </w:rPr>
              <w:t>464.2470</w:t>
            </w:r>
          </w:p>
        </w:tc>
        <w:tc>
          <w:tcPr>
            <w:tcW w:w="1453" w:type="dxa"/>
            <w:tcBorders>
              <w:top w:val="nil"/>
              <w:left w:val="nil"/>
              <w:bottom w:val="nil"/>
              <w:right w:val="nil"/>
            </w:tcBorders>
            <w:shd w:val="clear" w:color="auto" w:fill="auto"/>
            <w:noWrap/>
            <w:vAlign w:val="bottom"/>
            <w:hideMark/>
          </w:tcPr>
          <w:p w14:paraId="6F33D6BC" w14:textId="1C627974" w:rsidR="00064E9F" w:rsidRPr="00793E7E" w:rsidRDefault="00064E9F" w:rsidP="00064E9F">
            <w:pPr>
              <w:rPr>
                <w:color w:val="000000"/>
                <w:sz w:val="20"/>
                <w:szCs w:val="20"/>
              </w:rPr>
            </w:pPr>
            <w:r w:rsidRPr="00793E7E">
              <w:rPr>
                <w:color w:val="000000"/>
                <w:sz w:val="20"/>
                <w:szCs w:val="20"/>
              </w:rPr>
              <w:t>48.0974***</w:t>
            </w:r>
          </w:p>
        </w:tc>
      </w:tr>
      <w:tr w:rsidR="00064E9F" w:rsidRPr="00B43C16" w14:paraId="380C5C94" w14:textId="77777777" w:rsidTr="00112445">
        <w:trPr>
          <w:trHeight w:val="304"/>
        </w:trPr>
        <w:tc>
          <w:tcPr>
            <w:tcW w:w="3069" w:type="dxa"/>
            <w:tcBorders>
              <w:top w:val="nil"/>
              <w:left w:val="nil"/>
              <w:bottom w:val="nil"/>
              <w:right w:val="nil"/>
            </w:tcBorders>
            <w:shd w:val="clear" w:color="auto" w:fill="auto"/>
            <w:noWrap/>
            <w:vAlign w:val="bottom"/>
            <w:hideMark/>
          </w:tcPr>
          <w:p w14:paraId="51EC9DAA" w14:textId="57F4EF70" w:rsidR="00064E9F" w:rsidRPr="00793E7E" w:rsidRDefault="00064E9F" w:rsidP="00064E9F">
            <w:pPr>
              <w:rPr>
                <w:color w:val="000000"/>
                <w:sz w:val="20"/>
                <w:szCs w:val="20"/>
              </w:rPr>
            </w:pPr>
            <w:proofErr w:type="spellStart"/>
            <w:r w:rsidRPr="00793E7E">
              <w:rPr>
                <w:color w:val="000000"/>
                <w:sz w:val="20"/>
                <w:szCs w:val="20"/>
              </w:rPr>
              <w:t>CpcTop</w:t>
            </w:r>
            <w:proofErr w:type="spellEnd"/>
          </w:p>
        </w:tc>
        <w:tc>
          <w:tcPr>
            <w:tcW w:w="2549" w:type="dxa"/>
            <w:tcBorders>
              <w:top w:val="nil"/>
              <w:left w:val="nil"/>
              <w:bottom w:val="nil"/>
              <w:right w:val="nil"/>
            </w:tcBorders>
            <w:shd w:val="clear" w:color="auto" w:fill="auto"/>
            <w:noWrap/>
            <w:vAlign w:val="bottom"/>
            <w:hideMark/>
          </w:tcPr>
          <w:p w14:paraId="7D695A6C" w14:textId="6848EABB" w:rsidR="00064E9F" w:rsidRPr="00064E9F" w:rsidRDefault="00064E9F" w:rsidP="00064E9F">
            <w:pPr>
              <w:rPr>
                <w:color w:val="000000"/>
                <w:sz w:val="20"/>
                <w:szCs w:val="20"/>
              </w:rPr>
            </w:pPr>
            <w:r w:rsidRPr="00064E9F">
              <w:rPr>
                <w:color w:val="000000"/>
                <w:sz w:val="20"/>
                <w:szCs w:val="20"/>
              </w:rPr>
              <w:t>124.3782</w:t>
            </w:r>
          </w:p>
        </w:tc>
        <w:tc>
          <w:tcPr>
            <w:tcW w:w="2229" w:type="dxa"/>
            <w:tcBorders>
              <w:top w:val="nil"/>
              <w:left w:val="nil"/>
              <w:bottom w:val="nil"/>
              <w:right w:val="nil"/>
            </w:tcBorders>
            <w:shd w:val="clear" w:color="auto" w:fill="auto"/>
            <w:noWrap/>
            <w:vAlign w:val="bottom"/>
            <w:hideMark/>
          </w:tcPr>
          <w:p w14:paraId="4DBECF01" w14:textId="5AED8340" w:rsidR="00064E9F" w:rsidRPr="00064E9F" w:rsidRDefault="00064E9F" w:rsidP="00064E9F">
            <w:pPr>
              <w:rPr>
                <w:color w:val="000000"/>
                <w:sz w:val="20"/>
                <w:szCs w:val="20"/>
              </w:rPr>
            </w:pPr>
            <w:r w:rsidRPr="00064E9F">
              <w:rPr>
                <w:color w:val="000000"/>
                <w:sz w:val="20"/>
                <w:szCs w:val="20"/>
              </w:rPr>
              <w:t>237.9665</w:t>
            </w:r>
          </w:p>
        </w:tc>
        <w:tc>
          <w:tcPr>
            <w:tcW w:w="1453" w:type="dxa"/>
            <w:tcBorders>
              <w:top w:val="nil"/>
              <w:left w:val="nil"/>
              <w:bottom w:val="nil"/>
              <w:right w:val="nil"/>
            </w:tcBorders>
            <w:shd w:val="clear" w:color="auto" w:fill="auto"/>
            <w:noWrap/>
            <w:vAlign w:val="bottom"/>
            <w:hideMark/>
          </w:tcPr>
          <w:p w14:paraId="2C183740" w14:textId="08DA22E6" w:rsidR="00064E9F" w:rsidRPr="00793E7E" w:rsidRDefault="00064E9F" w:rsidP="00064E9F">
            <w:pPr>
              <w:rPr>
                <w:color w:val="000000"/>
                <w:sz w:val="20"/>
                <w:szCs w:val="20"/>
              </w:rPr>
            </w:pPr>
            <w:r w:rsidRPr="00793E7E">
              <w:rPr>
                <w:color w:val="000000"/>
                <w:sz w:val="20"/>
                <w:szCs w:val="20"/>
              </w:rPr>
              <w:t>1.9395***</w:t>
            </w:r>
          </w:p>
        </w:tc>
      </w:tr>
      <w:tr w:rsidR="00064E9F" w:rsidRPr="00B43C16" w14:paraId="2431B089" w14:textId="77777777" w:rsidTr="00112445">
        <w:trPr>
          <w:trHeight w:val="304"/>
        </w:trPr>
        <w:tc>
          <w:tcPr>
            <w:tcW w:w="3069" w:type="dxa"/>
            <w:tcBorders>
              <w:top w:val="nil"/>
              <w:left w:val="nil"/>
              <w:bottom w:val="nil"/>
              <w:right w:val="nil"/>
            </w:tcBorders>
            <w:shd w:val="clear" w:color="auto" w:fill="auto"/>
            <w:noWrap/>
            <w:vAlign w:val="bottom"/>
            <w:hideMark/>
          </w:tcPr>
          <w:p w14:paraId="4D487ACC" w14:textId="479BB4E2" w:rsidR="00064E9F" w:rsidRPr="00793E7E" w:rsidRDefault="00064E9F" w:rsidP="00064E9F">
            <w:pPr>
              <w:rPr>
                <w:color w:val="000000"/>
                <w:sz w:val="20"/>
                <w:szCs w:val="20"/>
              </w:rPr>
            </w:pPr>
            <w:proofErr w:type="spellStart"/>
            <w:r w:rsidRPr="00793E7E">
              <w:rPr>
                <w:color w:val="000000"/>
                <w:sz w:val="20"/>
                <w:szCs w:val="20"/>
              </w:rPr>
              <w:t>CpcPubTop</w:t>
            </w:r>
            <w:proofErr w:type="spellEnd"/>
          </w:p>
        </w:tc>
        <w:tc>
          <w:tcPr>
            <w:tcW w:w="2549" w:type="dxa"/>
            <w:tcBorders>
              <w:top w:val="nil"/>
              <w:left w:val="nil"/>
              <w:bottom w:val="nil"/>
              <w:right w:val="nil"/>
            </w:tcBorders>
            <w:shd w:val="clear" w:color="auto" w:fill="auto"/>
            <w:noWrap/>
            <w:vAlign w:val="bottom"/>
            <w:hideMark/>
          </w:tcPr>
          <w:p w14:paraId="709BC690" w14:textId="42416B40" w:rsidR="00064E9F" w:rsidRPr="00064E9F" w:rsidRDefault="00064E9F" w:rsidP="00064E9F">
            <w:pPr>
              <w:rPr>
                <w:color w:val="000000"/>
                <w:sz w:val="20"/>
                <w:szCs w:val="20"/>
              </w:rPr>
            </w:pPr>
            <w:r w:rsidRPr="00064E9F">
              <w:rPr>
                <w:color w:val="000000"/>
                <w:sz w:val="20"/>
                <w:szCs w:val="20"/>
              </w:rPr>
              <w:t>112.9086</w:t>
            </w:r>
          </w:p>
        </w:tc>
        <w:tc>
          <w:tcPr>
            <w:tcW w:w="2229" w:type="dxa"/>
            <w:tcBorders>
              <w:top w:val="nil"/>
              <w:left w:val="nil"/>
              <w:bottom w:val="nil"/>
              <w:right w:val="nil"/>
            </w:tcBorders>
            <w:shd w:val="clear" w:color="auto" w:fill="auto"/>
            <w:noWrap/>
            <w:vAlign w:val="bottom"/>
            <w:hideMark/>
          </w:tcPr>
          <w:p w14:paraId="231D7614" w14:textId="6F533D43" w:rsidR="00064E9F" w:rsidRPr="00064E9F" w:rsidRDefault="00064E9F" w:rsidP="00064E9F">
            <w:pPr>
              <w:rPr>
                <w:color w:val="000000"/>
                <w:sz w:val="20"/>
                <w:szCs w:val="20"/>
              </w:rPr>
            </w:pPr>
            <w:r w:rsidRPr="00064E9F">
              <w:rPr>
                <w:color w:val="000000"/>
                <w:sz w:val="20"/>
                <w:szCs w:val="20"/>
              </w:rPr>
              <w:t>226.2805</w:t>
            </w:r>
          </w:p>
        </w:tc>
        <w:tc>
          <w:tcPr>
            <w:tcW w:w="1453" w:type="dxa"/>
            <w:tcBorders>
              <w:top w:val="nil"/>
              <w:left w:val="nil"/>
              <w:bottom w:val="nil"/>
              <w:right w:val="nil"/>
            </w:tcBorders>
            <w:shd w:val="clear" w:color="auto" w:fill="auto"/>
            <w:noWrap/>
            <w:vAlign w:val="bottom"/>
            <w:hideMark/>
          </w:tcPr>
          <w:p w14:paraId="3C47A92B" w14:textId="3379772B" w:rsidR="00064E9F" w:rsidRPr="00793E7E" w:rsidRDefault="00064E9F" w:rsidP="00064E9F">
            <w:pPr>
              <w:rPr>
                <w:color w:val="000000"/>
                <w:sz w:val="20"/>
                <w:szCs w:val="20"/>
              </w:rPr>
            </w:pPr>
            <w:r w:rsidRPr="00793E7E">
              <w:rPr>
                <w:color w:val="000000"/>
                <w:sz w:val="20"/>
                <w:szCs w:val="20"/>
              </w:rPr>
              <w:t>0.4858***</w:t>
            </w:r>
          </w:p>
        </w:tc>
      </w:tr>
      <w:tr w:rsidR="00064E9F" w:rsidRPr="00B43C16" w14:paraId="0B8D3D28" w14:textId="77777777" w:rsidTr="00112445">
        <w:trPr>
          <w:trHeight w:val="304"/>
        </w:trPr>
        <w:tc>
          <w:tcPr>
            <w:tcW w:w="3069" w:type="dxa"/>
            <w:tcBorders>
              <w:top w:val="nil"/>
              <w:left w:val="nil"/>
              <w:bottom w:val="nil"/>
              <w:right w:val="nil"/>
            </w:tcBorders>
            <w:shd w:val="clear" w:color="auto" w:fill="auto"/>
            <w:noWrap/>
            <w:vAlign w:val="bottom"/>
            <w:hideMark/>
          </w:tcPr>
          <w:p w14:paraId="214E5069" w14:textId="61A3334D" w:rsidR="00064E9F" w:rsidRPr="00793E7E" w:rsidRDefault="00064E9F" w:rsidP="00064E9F">
            <w:pPr>
              <w:rPr>
                <w:color w:val="000000"/>
                <w:sz w:val="20"/>
                <w:szCs w:val="20"/>
              </w:rPr>
            </w:pPr>
            <w:proofErr w:type="spellStart"/>
            <w:r w:rsidRPr="00793E7E">
              <w:rPr>
                <w:color w:val="000000"/>
                <w:sz w:val="20"/>
                <w:szCs w:val="20"/>
              </w:rPr>
              <w:t>CpcPriTop</w:t>
            </w:r>
            <w:proofErr w:type="spellEnd"/>
          </w:p>
        </w:tc>
        <w:tc>
          <w:tcPr>
            <w:tcW w:w="2549" w:type="dxa"/>
            <w:tcBorders>
              <w:top w:val="nil"/>
              <w:left w:val="nil"/>
              <w:bottom w:val="nil"/>
              <w:right w:val="nil"/>
            </w:tcBorders>
            <w:shd w:val="clear" w:color="auto" w:fill="auto"/>
            <w:noWrap/>
            <w:vAlign w:val="bottom"/>
            <w:hideMark/>
          </w:tcPr>
          <w:p w14:paraId="546FA169" w14:textId="3DD8E7D0" w:rsidR="00064E9F" w:rsidRPr="00064E9F" w:rsidRDefault="00064E9F" w:rsidP="00064E9F">
            <w:pPr>
              <w:rPr>
                <w:color w:val="000000"/>
                <w:sz w:val="20"/>
                <w:szCs w:val="20"/>
              </w:rPr>
            </w:pPr>
            <w:r w:rsidRPr="00064E9F">
              <w:rPr>
                <w:color w:val="000000"/>
                <w:sz w:val="20"/>
                <w:szCs w:val="20"/>
              </w:rPr>
              <w:t>2.2962</w:t>
            </w:r>
          </w:p>
        </w:tc>
        <w:tc>
          <w:tcPr>
            <w:tcW w:w="2229" w:type="dxa"/>
            <w:tcBorders>
              <w:top w:val="nil"/>
              <w:left w:val="nil"/>
              <w:bottom w:val="nil"/>
              <w:right w:val="nil"/>
            </w:tcBorders>
            <w:shd w:val="clear" w:color="auto" w:fill="auto"/>
            <w:noWrap/>
            <w:vAlign w:val="bottom"/>
            <w:hideMark/>
          </w:tcPr>
          <w:p w14:paraId="59902E1B" w14:textId="0BB967BA" w:rsidR="00064E9F" w:rsidRPr="00064E9F" w:rsidRDefault="00064E9F" w:rsidP="00064E9F">
            <w:pPr>
              <w:rPr>
                <w:color w:val="000000"/>
                <w:sz w:val="20"/>
                <w:szCs w:val="20"/>
              </w:rPr>
            </w:pPr>
            <w:r w:rsidRPr="00064E9F">
              <w:rPr>
                <w:color w:val="000000"/>
                <w:sz w:val="20"/>
                <w:szCs w:val="20"/>
              </w:rPr>
              <w:t>8.4823</w:t>
            </w:r>
          </w:p>
        </w:tc>
        <w:tc>
          <w:tcPr>
            <w:tcW w:w="1453" w:type="dxa"/>
            <w:tcBorders>
              <w:top w:val="nil"/>
              <w:left w:val="nil"/>
              <w:bottom w:val="nil"/>
              <w:right w:val="nil"/>
            </w:tcBorders>
            <w:shd w:val="clear" w:color="auto" w:fill="auto"/>
            <w:noWrap/>
            <w:vAlign w:val="bottom"/>
            <w:hideMark/>
          </w:tcPr>
          <w:p w14:paraId="0B45B068" w14:textId="55DD8D81" w:rsidR="00064E9F" w:rsidRPr="00793E7E" w:rsidRDefault="00064E9F" w:rsidP="00064E9F">
            <w:pPr>
              <w:rPr>
                <w:color w:val="000000"/>
                <w:sz w:val="20"/>
                <w:szCs w:val="20"/>
              </w:rPr>
            </w:pPr>
            <w:r w:rsidRPr="00793E7E">
              <w:rPr>
                <w:color w:val="000000"/>
                <w:sz w:val="20"/>
                <w:szCs w:val="20"/>
              </w:rPr>
              <w:t>1.4536***</w:t>
            </w:r>
          </w:p>
        </w:tc>
      </w:tr>
      <w:tr w:rsidR="00064E9F" w:rsidRPr="00B43C16" w14:paraId="26C8063E" w14:textId="77777777" w:rsidTr="00112445">
        <w:trPr>
          <w:trHeight w:val="304"/>
        </w:trPr>
        <w:tc>
          <w:tcPr>
            <w:tcW w:w="3069" w:type="dxa"/>
            <w:tcBorders>
              <w:top w:val="nil"/>
              <w:left w:val="nil"/>
              <w:right w:val="nil"/>
            </w:tcBorders>
            <w:shd w:val="clear" w:color="auto" w:fill="auto"/>
            <w:noWrap/>
            <w:vAlign w:val="bottom"/>
            <w:hideMark/>
          </w:tcPr>
          <w:p w14:paraId="446FE3EC" w14:textId="77777777" w:rsidR="00064E9F" w:rsidRPr="00793E7E" w:rsidRDefault="00064E9F" w:rsidP="00064E9F">
            <w:pPr>
              <w:rPr>
                <w:color w:val="000000"/>
                <w:sz w:val="20"/>
                <w:szCs w:val="20"/>
              </w:rPr>
            </w:pPr>
            <w:proofErr w:type="spellStart"/>
            <w:r w:rsidRPr="00793E7E">
              <w:rPr>
                <w:color w:val="000000"/>
                <w:sz w:val="20"/>
                <w:szCs w:val="20"/>
              </w:rPr>
              <w:t>CPCPatSale</w:t>
            </w:r>
            <w:proofErr w:type="spellEnd"/>
          </w:p>
        </w:tc>
        <w:tc>
          <w:tcPr>
            <w:tcW w:w="2549" w:type="dxa"/>
            <w:tcBorders>
              <w:top w:val="nil"/>
              <w:left w:val="nil"/>
              <w:right w:val="nil"/>
            </w:tcBorders>
            <w:shd w:val="clear" w:color="auto" w:fill="auto"/>
            <w:noWrap/>
            <w:vAlign w:val="bottom"/>
            <w:hideMark/>
          </w:tcPr>
          <w:p w14:paraId="1387BE03" w14:textId="6C019220" w:rsidR="00064E9F" w:rsidRPr="00064E9F" w:rsidRDefault="00064E9F" w:rsidP="00064E9F">
            <w:pPr>
              <w:rPr>
                <w:color w:val="000000"/>
                <w:sz w:val="20"/>
                <w:szCs w:val="20"/>
              </w:rPr>
            </w:pPr>
            <w:r w:rsidRPr="00064E9F">
              <w:rPr>
                <w:color w:val="000000"/>
                <w:sz w:val="20"/>
                <w:szCs w:val="20"/>
              </w:rPr>
              <w:t>0.9274</w:t>
            </w:r>
          </w:p>
        </w:tc>
        <w:tc>
          <w:tcPr>
            <w:tcW w:w="2229" w:type="dxa"/>
            <w:tcBorders>
              <w:top w:val="nil"/>
              <w:left w:val="nil"/>
              <w:right w:val="nil"/>
            </w:tcBorders>
            <w:shd w:val="clear" w:color="auto" w:fill="auto"/>
            <w:noWrap/>
            <w:vAlign w:val="bottom"/>
            <w:hideMark/>
          </w:tcPr>
          <w:p w14:paraId="5991346F" w14:textId="770D6BBB" w:rsidR="00064E9F" w:rsidRPr="00064E9F" w:rsidRDefault="00064E9F" w:rsidP="00064E9F">
            <w:pPr>
              <w:rPr>
                <w:color w:val="000000"/>
                <w:sz w:val="20"/>
                <w:szCs w:val="20"/>
              </w:rPr>
            </w:pPr>
            <w:r w:rsidRPr="00064E9F">
              <w:rPr>
                <w:color w:val="000000"/>
                <w:sz w:val="20"/>
                <w:szCs w:val="20"/>
              </w:rPr>
              <w:t>2.2976</w:t>
            </w:r>
          </w:p>
        </w:tc>
        <w:tc>
          <w:tcPr>
            <w:tcW w:w="1453" w:type="dxa"/>
            <w:tcBorders>
              <w:top w:val="nil"/>
              <w:left w:val="nil"/>
              <w:right w:val="nil"/>
            </w:tcBorders>
            <w:shd w:val="clear" w:color="auto" w:fill="auto"/>
            <w:noWrap/>
            <w:vAlign w:val="bottom"/>
            <w:hideMark/>
          </w:tcPr>
          <w:p w14:paraId="32955AC5" w14:textId="2F8A6262" w:rsidR="00064E9F" w:rsidRPr="00793E7E" w:rsidRDefault="00064E9F" w:rsidP="00064E9F">
            <w:pPr>
              <w:rPr>
                <w:color w:val="000000"/>
                <w:sz w:val="20"/>
                <w:szCs w:val="20"/>
              </w:rPr>
            </w:pPr>
            <w:r w:rsidRPr="00793E7E">
              <w:rPr>
                <w:color w:val="000000"/>
                <w:sz w:val="20"/>
                <w:szCs w:val="20"/>
              </w:rPr>
              <w:t>7.8841***</w:t>
            </w:r>
          </w:p>
        </w:tc>
      </w:tr>
      <w:tr w:rsidR="00064E9F" w:rsidRPr="00B43C16" w14:paraId="4A87813A" w14:textId="77777777" w:rsidTr="00112445">
        <w:trPr>
          <w:trHeight w:val="304"/>
        </w:trPr>
        <w:tc>
          <w:tcPr>
            <w:tcW w:w="3069" w:type="dxa"/>
            <w:tcBorders>
              <w:top w:val="nil"/>
              <w:left w:val="nil"/>
              <w:bottom w:val="single" w:sz="4" w:space="0" w:color="auto"/>
              <w:right w:val="nil"/>
            </w:tcBorders>
            <w:shd w:val="clear" w:color="auto" w:fill="auto"/>
            <w:noWrap/>
            <w:vAlign w:val="bottom"/>
            <w:hideMark/>
          </w:tcPr>
          <w:p w14:paraId="62A447B9" w14:textId="77777777" w:rsidR="00064E9F" w:rsidRPr="00793E7E" w:rsidRDefault="00064E9F" w:rsidP="00064E9F">
            <w:pPr>
              <w:rPr>
                <w:color w:val="000000"/>
                <w:sz w:val="20"/>
                <w:szCs w:val="20"/>
              </w:rPr>
            </w:pPr>
            <w:proofErr w:type="spellStart"/>
            <w:r w:rsidRPr="00793E7E">
              <w:rPr>
                <w:color w:val="000000"/>
                <w:sz w:val="20"/>
                <w:szCs w:val="20"/>
              </w:rPr>
              <w:t>CPCPriPubSale</w:t>
            </w:r>
            <w:proofErr w:type="spellEnd"/>
          </w:p>
        </w:tc>
        <w:tc>
          <w:tcPr>
            <w:tcW w:w="2549" w:type="dxa"/>
            <w:tcBorders>
              <w:top w:val="nil"/>
              <w:left w:val="nil"/>
              <w:bottom w:val="single" w:sz="4" w:space="0" w:color="auto"/>
              <w:right w:val="nil"/>
            </w:tcBorders>
            <w:shd w:val="clear" w:color="auto" w:fill="auto"/>
            <w:noWrap/>
            <w:vAlign w:val="bottom"/>
            <w:hideMark/>
          </w:tcPr>
          <w:p w14:paraId="53605DD2" w14:textId="44517976" w:rsidR="00064E9F" w:rsidRPr="00064E9F" w:rsidRDefault="00064E9F" w:rsidP="00064E9F">
            <w:pPr>
              <w:rPr>
                <w:color w:val="000000"/>
                <w:sz w:val="20"/>
                <w:szCs w:val="20"/>
              </w:rPr>
            </w:pPr>
            <w:r w:rsidRPr="00064E9F">
              <w:rPr>
                <w:color w:val="000000"/>
                <w:sz w:val="20"/>
                <w:szCs w:val="20"/>
              </w:rPr>
              <w:t>1.3688</w:t>
            </w:r>
          </w:p>
        </w:tc>
        <w:tc>
          <w:tcPr>
            <w:tcW w:w="2229" w:type="dxa"/>
            <w:tcBorders>
              <w:top w:val="nil"/>
              <w:left w:val="nil"/>
              <w:bottom w:val="single" w:sz="4" w:space="0" w:color="auto"/>
              <w:right w:val="nil"/>
            </w:tcBorders>
            <w:shd w:val="clear" w:color="auto" w:fill="auto"/>
            <w:noWrap/>
            <w:vAlign w:val="bottom"/>
            <w:hideMark/>
          </w:tcPr>
          <w:p w14:paraId="32FC246C" w14:textId="1006EB8E" w:rsidR="00064E9F" w:rsidRPr="00064E9F" w:rsidRDefault="00064E9F" w:rsidP="00064E9F">
            <w:pPr>
              <w:rPr>
                <w:color w:val="000000"/>
                <w:sz w:val="20"/>
                <w:szCs w:val="20"/>
              </w:rPr>
            </w:pPr>
            <w:r w:rsidRPr="00064E9F">
              <w:rPr>
                <w:color w:val="000000"/>
                <w:sz w:val="20"/>
                <w:szCs w:val="20"/>
              </w:rPr>
              <w:t>6.1847</w:t>
            </w:r>
          </w:p>
        </w:tc>
        <w:tc>
          <w:tcPr>
            <w:tcW w:w="1453" w:type="dxa"/>
            <w:tcBorders>
              <w:top w:val="nil"/>
              <w:left w:val="nil"/>
              <w:bottom w:val="single" w:sz="4" w:space="0" w:color="auto"/>
              <w:right w:val="nil"/>
            </w:tcBorders>
            <w:shd w:val="clear" w:color="auto" w:fill="auto"/>
            <w:noWrap/>
            <w:vAlign w:val="bottom"/>
            <w:hideMark/>
          </w:tcPr>
          <w:p w14:paraId="0E0E02A1" w14:textId="6AED1F3E" w:rsidR="00064E9F" w:rsidRPr="00793E7E" w:rsidRDefault="00064E9F" w:rsidP="00064E9F">
            <w:pPr>
              <w:rPr>
                <w:color w:val="000000"/>
                <w:sz w:val="20"/>
                <w:szCs w:val="20"/>
              </w:rPr>
            </w:pPr>
            <w:r w:rsidRPr="00793E7E">
              <w:rPr>
                <w:color w:val="000000"/>
                <w:sz w:val="20"/>
                <w:szCs w:val="20"/>
              </w:rPr>
              <w:t>7.6015***</w:t>
            </w:r>
          </w:p>
        </w:tc>
      </w:tr>
      <w:tr w:rsidR="00064E9F" w:rsidRPr="00B43C16" w14:paraId="279FA6D8" w14:textId="77777777" w:rsidTr="00112445">
        <w:trPr>
          <w:trHeight w:val="304"/>
        </w:trPr>
        <w:tc>
          <w:tcPr>
            <w:tcW w:w="3069" w:type="dxa"/>
            <w:tcBorders>
              <w:top w:val="single" w:sz="4" w:space="0" w:color="auto"/>
              <w:left w:val="nil"/>
              <w:bottom w:val="single" w:sz="4" w:space="0" w:color="auto"/>
              <w:right w:val="nil"/>
            </w:tcBorders>
            <w:shd w:val="clear" w:color="auto" w:fill="auto"/>
            <w:noWrap/>
            <w:vAlign w:val="bottom"/>
          </w:tcPr>
          <w:p w14:paraId="2E57655A" w14:textId="766BCD3A" w:rsidR="00064E9F" w:rsidRPr="00793E7E" w:rsidRDefault="00064E9F" w:rsidP="00064E9F">
            <w:pPr>
              <w:rPr>
                <w:color w:val="000000"/>
                <w:sz w:val="20"/>
                <w:szCs w:val="20"/>
              </w:rPr>
            </w:pPr>
            <w:r w:rsidRPr="00793E7E">
              <w:rPr>
                <w:color w:val="000000"/>
                <w:sz w:val="20"/>
                <w:szCs w:val="20"/>
              </w:rPr>
              <w:t>Observations</w:t>
            </w:r>
          </w:p>
        </w:tc>
        <w:tc>
          <w:tcPr>
            <w:tcW w:w="2549" w:type="dxa"/>
            <w:tcBorders>
              <w:top w:val="single" w:sz="4" w:space="0" w:color="auto"/>
              <w:left w:val="nil"/>
              <w:bottom w:val="single" w:sz="4" w:space="0" w:color="auto"/>
              <w:right w:val="nil"/>
            </w:tcBorders>
            <w:shd w:val="clear" w:color="auto" w:fill="auto"/>
            <w:noWrap/>
            <w:vAlign w:val="bottom"/>
          </w:tcPr>
          <w:p w14:paraId="69D806A2" w14:textId="7F6340BB" w:rsidR="00064E9F" w:rsidRPr="00793E7E" w:rsidRDefault="00064E9F" w:rsidP="00064E9F">
            <w:pPr>
              <w:rPr>
                <w:color w:val="000000"/>
                <w:sz w:val="20"/>
                <w:szCs w:val="20"/>
              </w:rPr>
            </w:pPr>
            <w:r w:rsidRPr="00064E9F">
              <w:rPr>
                <w:color w:val="000000"/>
                <w:sz w:val="20"/>
                <w:szCs w:val="20"/>
              </w:rPr>
              <w:t>152634</w:t>
            </w:r>
          </w:p>
        </w:tc>
        <w:tc>
          <w:tcPr>
            <w:tcW w:w="2229" w:type="dxa"/>
            <w:tcBorders>
              <w:top w:val="single" w:sz="4" w:space="0" w:color="auto"/>
              <w:left w:val="nil"/>
              <w:bottom w:val="single" w:sz="4" w:space="0" w:color="auto"/>
              <w:right w:val="nil"/>
            </w:tcBorders>
            <w:shd w:val="clear" w:color="auto" w:fill="auto"/>
            <w:noWrap/>
            <w:vAlign w:val="bottom"/>
          </w:tcPr>
          <w:p w14:paraId="1F8365FF" w14:textId="1C944CAC" w:rsidR="00064E9F" w:rsidRPr="00793E7E" w:rsidRDefault="00064E9F" w:rsidP="00064E9F">
            <w:pPr>
              <w:rPr>
                <w:color w:val="000000"/>
                <w:sz w:val="20"/>
                <w:szCs w:val="20"/>
              </w:rPr>
            </w:pPr>
            <w:r w:rsidRPr="00064E9F">
              <w:rPr>
                <w:color w:val="000000"/>
                <w:sz w:val="20"/>
                <w:szCs w:val="20"/>
              </w:rPr>
              <w:t>102732</w:t>
            </w:r>
          </w:p>
        </w:tc>
        <w:tc>
          <w:tcPr>
            <w:tcW w:w="1453" w:type="dxa"/>
            <w:tcBorders>
              <w:top w:val="single" w:sz="4" w:space="0" w:color="auto"/>
              <w:left w:val="nil"/>
              <w:bottom w:val="single" w:sz="4" w:space="0" w:color="auto"/>
              <w:right w:val="nil"/>
            </w:tcBorders>
            <w:shd w:val="clear" w:color="auto" w:fill="auto"/>
            <w:noWrap/>
            <w:vAlign w:val="bottom"/>
          </w:tcPr>
          <w:p w14:paraId="0EECA5C1" w14:textId="27FA58CC" w:rsidR="00064E9F" w:rsidRPr="00793E7E" w:rsidRDefault="00064E9F" w:rsidP="00064E9F">
            <w:pPr>
              <w:rPr>
                <w:color w:val="000000"/>
                <w:sz w:val="20"/>
                <w:szCs w:val="20"/>
              </w:rPr>
            </w:pPr>
          </w:p>
        </w:tc>
      </w:tr>
    </w:tbl>
    <w:p w14:paraId="7781C4BB" w14:textId="1E64C8E0" w:rsidR="000C69F3" w:rsidRPr="00793E7E" w:rsidRDefault="0088225E" w:rsidP="000C69F3">
      <w:pPr>
        <w:rPr>
          <w:sz w:val="18"/>
          <w:szCs w:val="18"/>
        </w:rPr>
      </w:pPr>
      <w:r w:rsidRPr="0088225E">
        <w:rPr>
          <w:sz w:val="18"/>
          <w:szCs w:val="18"/>
        </w:rPr>
        <w:t xml:space="preserve">Note: </w:t>
      </w:r>
      <w:proofErr w:type="spellStart"/>
      <w:r w:rsidRPr="0088225E">
        <w:rPr>
          <w:i/>
          <w:iCs/>
          <w:sz w:val="18"/>
          <w:szCs w:val="18"/>
        </w:rPr>
        <w:t>CPCPubNfirmR</w:t>
      </w:r>
      <w:proofErr w:type="spellEnd"/>
      <w:r w:rsidRPr="0088225E">
        <w:rPr>
          <w:sz w:val="18"/>
          <w:szCs w:val="18"/>
        </w:rPr>
        <w:t xml:space="preserve"> is measured by a weighted average of the three-digit NAICS-level public firms</w:t>
      </w:r>
      <w:r w:rsidR="004878DD">
        <w:rPr>
          <w:rFonts w:hint="eastAsia"/>
          <w:sz w:val="18"/>
          <w:szCs w:val="18"/>
        </w:rPr>
        <w:t>’</w:t>
      </w:r>
      <w:r w:rsidRPr="0088225E">
        <w:rPr>
          <w:sz w:val="18"/>
          <w:szCs w:val="18"/>
        </w:rPr>
        <w:t xml:space="preserve"> percentage in a CPC of a state. </w:t>
      </w:r>
      <w:proofErr w:type="spellStart"/>
      <w:r w:rsidRPr="0088225E">
        <w:rPr>
          <w:i/>
          <w:iCs/>
          <w:sz w:val="18"/>
          <w:szCs w:val="18"/>
        </w:rPr>
        <w:t>CPCAvgAnalystR</w:t>
      </w:r>
      <w:proofErr w:type="spellEnd"/>
      <w:r w:rsidRPr="0088225E">
        <w:rPr>
          <w:sz w:val="18"/>
          <w:szCs w:val="18"/>
        </w:rPr>
        <w:t xml:space="preserve"> is measured by a weighted average of the three-digit NAICS-level average number of analysts per firm in a CPC of a state. Following </w:t>
      </w:r>
      <w:r w:rsidR="002D4971" w:rsidRPr="002D4971">
        <w:rPr>
          <w:sz w:val="18"/>
          <w:szCs w:val="18"/>
        </w:rPr>
        <w:t>Shroff, Verdi, and Yost</w:t>
      </w:r>
      <w:r w:rsidR="00A44721">
        <w:rPr>
          <w:sz w:val="18"/>
          <w:szCs w:val="18"/>
        </w:rPr>
        <w:t xml:space="preserve"> </w:t>
      </w:r>
      <w:r w:rsidRPr="0088225E">
        <w:rPr>
          <w:sz w:val="18"/>
          <w:szCs w:val="18"/>
        </w:rPr>
        <w:t>(2017), the average values of 1) the percentage of public firms operating in the NAICS 3-digit industry</w:t>
      </w:r>
      <w:r w:rsidR="003F585C">
        <w:rPr>
          <w:sz w:val="18"/>
          <w:szCs w:val="18"/>
        </w:rPr>
        <w:t xml:space="preserve"> 2</w:t>
      </w:r>
      <w:r w:rsidRPr="0088225E">
        <w:rPr>
          <w:sz w:val="18"/>
          <w:szCs w:val="18"/>
        </w:rPr>
        <w:t>) the average analyst coverage for firms in the industry, and 3)</w:t>
      </w:r>
      <w:r w:rsidR="00B43C16">
        <w:rPr>
          <w:sz w:val="18"/>
          <w:szCs w:val="18"/>
        </w:rPr>
        <w:t xml:space="preserve"> the ratio of sales from public firms to the total production in the industry</w:t>
      </w:r>
      <w:r w:rsidRPr="0088225E">
        <w:rPr>
          <w:sz w:val="18"/>
          <w:szCs w:val="18"/>
        </w:rPr>
        <w:t>, measure the peer information environment.</w:t>
      </w:r>
    </w:p>
    <w:p w14:paraId="5F1B1AC4" w14:textId="4ACA183D" w:rsidR="00F72864" w:rsidRPr="00793E7E" w:rsidRDefault="005B3612" w:rsidP="00F72864">
      <w:pPr>
        <w:pStyle w:val="Heading1"/>
        <w:rPr>
          <w:rFonts w:cs="Times New Roman"/>
          <w:sz w:val="22"/>
          <w:szCs w:val="24"/>
        </w:rPr>
      </w:pPr>
      <w:bookmarkStart w:id="42" w:name="_Toc134461179"/>
      <w:r w:rsidRPr="00793E7E">
        <w:rPr>
          <w:rFonts w:cs="Times New Roman"/>
          <w:sz w:val="22"/>
          <w:szCs w:val="24"/>
        </w:rPr>
        <w:lastRenderedPageBreak/>
        <w:t xml:space="preserve">Table </w:t>
      </w:r>
      <w:r w:rsidR="009D3DE9">
        <w:rPr>
          <w:rFonts w:cs="Times New Roman"/>
          <w:sz w:val="22"/>
          <w:szCs w:val="24"/>
        </w:rPr>
        <w:t>2</w:t>
      </w:r>
      <w:r w:rsidR="00477832" w:rsidRPr="00793E7E">
        <w:rPr>
          <w:rFonts w:cs="Times New Roman"/>
          <w:sz w:val="22"/>
          <w:szCs w:val="24"/>
        </w:rPr>
        <w:t>.</w:t>
      </w:r>
      <w:r w:rsidRPr="00793E7E">
        <w:rPr>
          <w:rFonts w:cs="Times New Roman"/>
          <w:sz w:val="22"/>
          <w:szCs w:val="24"/>
        </w:rPr>
        <w:t xml:space="preserve"> </w:t>
      </w:r>
      <w:r w:rsidR="002A3414" w:rsidRPr="00793E7E">
        <w:rPr>
          <w:rFonts w:cs="Times New Roman"/>
          <w:sz w:val="22"/>
          <w:szCs w:val="24"/>
        </w:rPr>
        <w:t>Correlation Matrix</w:t>
      </w:r>
      <w:bookmarkEnd w:id="42"/>
    </w:p>
    <w:p w14:paraId="1E52F7C0" w14:textId="3D5B0CE4" w:rsidR="00614D15" w:rsidRDefault="005E36BE" w:rsidP="008E7468">
      <w:pPr>
        <w:rPr>
          <w:sz w:val="18"/>
          <w:szCs w:val="18"/>
        </w:rPr>
      </w:pPr>
      <w:r>
        <w:rPr>
          <w:sz w:val="18"/>
          <w:szCs w:val="18"/>
        </w:rPr>
        <w:t xml:space="preserve">  </w:t>
      </w:r>
      <w:proofErr w:type="spellStart"/>
      <w:proofErr w:type="gramStart"/>
      <w:r w:rsidR="00E171EF" w:rsidRPr="00793E7E">
        <w:rPr>
          <w:sz w:val="18"/>
          <w:szCs w:val="18"/>
        </w:rPr>
        <w:t>Notes:This</w:t>
      </w:r>
      <w:proofErr w:type="spellEnd"/>
      <w:proofErr w:type="gramEnd"/>
      <w:r w:rsidR="00E171EF" w:rsidRPr="00793E7E">
        <w:rPr>
          <w:sz w:val="18"/>
          <w:szCs w:val="18"/>
        </w:rPr>
        <w:t xml:space="preserve"> matrix is based on the state-level observations.</w:t>
      </w:r>
    </w:p>
    <w:p w14:paraId="1076E9C2" w14:textId="77777777" w:rsidR="005E36BE" w:rsidRPr="00793E7E" w:rsidRDefault="005E36BE" w:rsidP="008E7468">
      <w:pPr>
        <w:rPr>
          <w:sz w:val="18"/>
          <w:szCs w:val="18"/>
        </w:rPr>
      </w:pPr>
    </w:p>
    <w:p w14:paraId="340BCDCD" w14:textId="760826D2" w:rsidR="005E36BE" w:rsidRDefault="005E36BE">
      <w:pPr>
        <w:rPr>
          <w:rFonts w:eastAsiaTheme="majorEastAsia"/>
          <w:b/>
          <w:color w:val="000000" w:themeColor="text1"/>
          <w:sz w:val="22"/>
          <w:szCs w:val="28"/>
        </w:rPr>
      </w:pPr>
      <w:r>
        <w:rPr>
          <w:noProof/>
          <w:sz w:val="22"/>
          <w:szCs w:val="28"/>
        </w:rPr>
        <w:drawing>
          <wp:inline distT="0" distB="0" distL="0" distR="0" wp14:anchorId="31C63FE6" wp14:editId="2452D560">
            <wp:extent cx="5943600" cy="4351655"/>
            <wp:effectExtent l="0" t="0" r="0" b="4445"/>
            <wp:docPr id="1926862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62301" name="Picture 1926862301"/>
                    <pic:cNvPicPr/>
                  </pic:nvPicPr>
                  <pic:blipFill>
                    <a:blip r:embed="rId26">
                      <a:extLst>
                        <a:ext uri="{28A0092B-C50C-407E-A947-70E740481C1C}">
                          <a14:useLocalDpi xmlns:a14="http://schemas.microsoft.com/office/drawing/2010/main" val="0"/>
                        </a:ext>
                      </a:extLst>
                    </a:blip>
                    <a:stretch>
                      <a:fillRect/>
                    </a:stretch>
                  </pic:blipFill>
                  <pic:spPr>
                    <a:xfrm>
                      <a:off x="0" y="0"/>
                      <a:ext cx="5943600" cy="4351655"/>
                    </a:xfrm>
                    <a:prstGeom prst="rect">
                      <a:avLst/>
                    </a:prstGeom>
                  </pic:spPr>
                </pic:pic>
              </a:graphicData>
            </a:graphic>
          </wp:inline>
        </w:drawing>
      </w:r>
      <w:r>
        <w:rPr>
          <w:sz w:val="22"/>
          <w:szCs w:val="28"/>
        </w:rPr>
        <w:br w:type="page"/>
      </w:r>
    </w:p>
    <w:p w14:paraId="075B7400" w14:textId="04E3D916" w:rsidR="00EC4BB3" w:rsidRPr="009D3DE9" w:rsidRDefault="009B7A99" w:rsidP="009D3DE9">
      <w:pPr>
        <w:pStyle w:val="Heading1"/>
        <w:rPr>
          <w:rFonts w:cs="Times New Roman"/>
          <w:sz w:val="22"/>
          <w:szCs w:val="28"/>
        </w:rPr>
      </w:pPr>
      <w:bookmarkStart w:id="43" w:name="_Toc134461180"/>
      <w:r w:rsidRPr="009D3DE9">
        <w:rPr>
          <w:rFonts w:cs="Times New Roman"/>
          <w:sz w:val="22"/>
          <w:szCs w:val="28"/>
        </w:rPr>
        <w:lastRenderedPageBreak/>
        <w:t xml:space="preserve">Table </w:t>
      </w:r>
      <w:r w:rsidR="009D3DE9">
        <w:rPr>
          <w:rFonts w:cs="Times New Roman"/>
          <w:sz w:val="22"/>
          <w:szCs w:val="28"/>
        </w:rPr>
        <w:t>3</w:t>
      </w:r>
      <w:r w:rsidR="005D2085" w:rsidRPr="009D3DE9">
        <w:rPr>
          <w:rFonts w:cs="Times New Roman"/>
          <w:sz w:val="22"/>
          <w:szCs w:val="28"/>
        </w:rPr>
        <w:t>.</w:t>
      </w:r>
      <w:r w:rsidRPr="009D3DE9">
        <w:rPr>
          <w:rFonts w:cs="Times New Roman"/>
          <w:sz w:val="22"/>
          <w:szCs w:val="28"/>
        </w:rPr>
        <w:t xml:space="preserve"> R&amp;D Tax Credits and State Innovation</w:t>
      </w:r>
      <w:bookmarkEnd w:id="43"/>
    </w:p>
    <w:p w14:paraId="6C153591" w14:textId="1A26D321" w:rsidR="0088225E" w:rsidRPr="0088225E" w:rsidRDefault="0088225E" w:rsidP="00261CE9">
      <w:pPr>
        <w:ind w:right="90"/>
        <w:jc w:val="both"/>
        <w:rPr>
          <w:sz w:val="18"/>
          <w:szCs w:val="18"/>
        </w:rPr>
      </w:pPr>
      <w:r w:rsidRPr="0088225E">
        <w:rPr>
          <w:sz w:val="18"/>
          <w:szCs w:val="18"/>
        </w:rPr>
        <w:t xml:space="preserve">Note: Table 3 presents the regression results of the effect of the state R&amp;D tax credit on innovation using state-level data. </w:t>
      </w:r>
      <w:r w:rsidRPr="0088225E">
        <w:rPr>
          <w:i/>
          <w:iCs/>
          <w:sz w:val="18"/>
          <w:szCs w:val="18"/>
        </w:rPr>
        <w:t>L3Pat</w:t>
      </w:r>
      <w:r w:rsidRPr="0088225E">
        <w:rPr>
          <w:sz w:val="18"/>
          <w:szCs w:val="18"/>
        </w:rPr>
        <w:t xml:space="preserve"> is the total number of patents applied by all firms in a state in year t+3 after log transformation. </w:t>
      </w:r>
      <w:r w:rsidRPr="0088225E">
        <w:rPr>
          <w:i/>
          <w:iCs/>
          <w:sz w:val="18"/>
          <w:szCs w:val="18"/>
        </w:rPr>
        <w:t>L3Cite</w:t>
      </w:r>
      <w:r w:rsidRPr="0088225E">
        <w:rPr>
          <w:sz w:val="18"/>
          <w:szCs w:val="18"/>
        </w:rPr>
        <w:t xml:space="preserve"> is the total number of citations received by all patents applied by all firms in a state in year t+3 after log transformation. </w:t>
      </w:r>
      <w:r w:rsidRPr="0088225E">
        <w:rPr>
          <w:i/>
          <w:iCs/>
          <w:sz w:val="18"/>
          <w:szCs w:val="18"/>
        </w:rPr>
        <w:t>L3TopPat</w:t>
      </w:r>
      <w:r w:rsidRPr="0088225E">
        <w:rPr>
          <w:sz w:val="18"/>
          <w:szCs w:val="18"/>
        </w:rPr>
        <w:t xml:space="preserve"> is the log transformation of the total number of patents with citations that are higher than the 90th percentile of patents of the same technology class and application year. </w:t>
      </w:r>
      <w:r w:rsidRPr="0088225E">
        <w:rPr>
          <w:i/>
          <w:iCs/>
          <w:sz w:val="18"/>
          <w:szCs w:val="18"/>
        </w:rPr>
        <w:t>Credit</w:t>
      </w:r>
      <w:r w:rsidRPr="0088225E">
        <w:rPr>
          <w:sz w:val="18"/>
          <w:szCs w:val="18"/>
        </w:rPr>
        <w:t xml:space="preserve"> is an indicator variable equal to 1 if a state provides an R&amp;D tax credit and 0 otherwise.</w:t>
      </w:r>
    </w:p>
    <w:tbl>
      <w:tblPr>
        <w:tblW w:w="9014" w:type="dxa"/>
        <w:jc w:val="center"/>
        <w:tblLook w:val="04A0" w:firstRow="1" w:lastRow="0" w:firstColumn="1" w:lastColumn="0" w:noHBand="0" w:noVBand="1"/>
      </w:tblPr>
      <w:tblGrid>
        <w:gridCol w:w="2496"/>
        <w:gridCol w:w="2288"/>
        <w:gridCol w:w="2173"/>
        <w:gridCol w:w="2057"/>
      </w:tblGrid>
      <w:tr w:rsidR="008749E5" w:rsidRPr="00793E7E" w14:paraId="4C8E088D" w14:textId="77777777" w:rsidTr="005E36BE">
        <w:trPr>
          <w:trHeight w:val="328"/>
          <w:jc w:val="center"/>
        </w:trPr>
        <w:tc>
          <w:tcPr>
            <w:tcW w:w="2496" w:type="dxa"/>
            <w:tcBorders>
              <w:top w:val="single" w:sz="4" w:space="0" w:color="000000"/>
              <w:left w:val="nil"/>
              <w:bottom w:val="nil"/>
              <w:right w:val="nil"/>
            </w:tcBorders>
            <w:shd w:val="clear" w:color="auto" w:fill="auto"/>
            <w:noWrap/>
            <w:vAlign w:val="bottom"/>
            <w:hideMark/>
          </w:tcPr>
          <w:p w14:paraId="6A27C2A0" w14:textId="77777777" w:rsidR="008749E5" w:rsidRPr="00793E7E" w:rsidRDefault="008749E5" w:rsidP="00D731BC">
            <w:pPr>
              <w:rPr>
                <w:sz w:val="20"/>
                <w:szCs w:val="20"/>
              </w:rPr>
            </w:pPr>
            <w:r w:rsidRPr="00793E7E">
              <w:rPr>
                <w:sz w:val="20"/>
                <w:szCs w:val="20"/>
              </w:rPr>
              <w:t> </w:t>
            </w:r>
          </w:p>
        </w:tc>
        <w:tc>
          <w:tcPr>
            <w:tcW w:w="2288" w:type="dxa"/>
            <w:tcBorders>
              <w:top w:val="single" w:sz="4" w:space="0" w:color="000000"/>
              <w:left w:val="nil"/>
              <w:bottom w:val="nil"/>
              <w:right w:val="nil"/>
            </w:tcBorders>
            <w:shd w:val="clear" w:color="auto" w:fill="auto"/>
            <w:noWrap/>
            <w:vAlign w:val="bottom"/>
            <w:hideMark/>
          </w:tcPr>
          <w:p w14:paraId="126260B4" w14:textId="77777777" w:rsidR="008749E5" w:rsidRPr="00793E7E" w:rsidRDefault="008749E5" w:rsidP="00D731BC">
            <w:pPr>
              <w:jc w:val="center"/>
              <w:rPr>
                <w:sz w:val="20"/>
                <w:szCs w:val="20"/>
              </w:rPr>
            </w:pPr>
            <w:r w:rsidRPr="00793E7E">
              <w:rPr>
                <w:sz w:val="20"/>
                <w:szCs w:val="20"/>
              </w:rPr>
              <w:t>(1)</w:t>
            </w:r>
          </w:p>
        </w:tc>
        <w:tc>
          <w:tcPr>
            <w:tcW w:w="2173" w:type="dxa"/>
            <w:tcBorders>
              <w:top w:val="single" w:sz="4" w:space="0" w:color="000000"/>
              <w:left w:val="nil"/>
              <w:bottom w:val="nil"/>
              <w:right w:val="nil"/>
            </w:tcBorders>
            <w:shd w:val="clear" w:color="auto" w:fill="auto"/>
            <w:noWrap/>
            <w:vAlign w:val="bottom"/>
            <w:hideMark/>
          </w:tcPr>
          <w:p w14:paraId="63248512" w14:textId="77777777" w:rsidR="008749E5" w:rsidRPr="00793E7E" w:rsidRDefault="008749E5" w:rsidP="00D731BC">
            <w:pPr>
              <w:jc w:val="center"/>
              <w:rPr>
                <w:sz w:val="20"/>
                <w:szCs w:val="20"/>
              </w:rPr>
            </w:pPr>
            <w:r w:rsidRPr="00793E7E">
              <w:rPr>
                <w:sz w:val="20"/>
                <w:szCs w:val="20"/>
              </w:rPr>
              <w:t>(2)</w:t>
            </w:r>
          </w:p>
        </w:tc>
        <w:tc>
          <w:tcPr>
            <w:tcW w:w="2057" w:type="dxa"/>
            <w:tcBorders>
              <w:top w:val="single" w:sz="4" w:space="0" w:color="000000"/>
              <w:left w:val="nil"/>
              <w:bottom w:val="nil"/>
              <w:right w:val="nil"/>
            </w:tcBorders>
            <w:shd w:val="clear" w:color="auto" w:fill="auto"/>
            <w:noWrap/>
            <w:vAlign w:val="bottom"/>
            <w:hideMark/>
          </w:tcPr>
          <w:p w14:paraId="0B11FFC6" w14:textId="77777777" w:rsidR="008749E5" w:rsidRPr="00793E7E" w:rsidRDefault="008749E5" w:rsidP="00D731BC">
            <w:pPr>
              <w:jc w:val="center"/>
              <w:rPr>
                <w:sz w:val="20"/>
                <w:szCs w:val="20"/>
              </w:rPr>
            </w:pPr>
            <w:r w:rsidRPr="00793E7E">
              <w:rPr>
                <w:sz w:val="20"/>
                <w:szCs w:val="20"/>
              </w:rPr>
              <w:t>(3)</w:t>
            </w:r>
          </w:p>
        </w:tc>
      </w:tr>
      <w:tr w:rsidR="008749E5" w:rsidRPr="00793E7E" w14:paraId="30534760"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7FEAD6D8" w14:textId="77777777" w:rsidR="008749E5" w:rsidRPr="00793E7E" w:rsidRDefault="008749E5" w:rsidP="00D731BC">
            <w:pPr>
              <w:rPr>
                <w:sz w:val="20"/>
                <w:szCs w:val="20"/>
              </w:rPr>
            </w:pPr>
            <w:r w:rsidRPr="00793E7E">
              <w:rPr>
                <w:sz w:val="20"/>
                <w:szCs w:val="20"/>
              </w:rPr>
              <w:t>VARIABLES</w:t>
            </w:r>
          </w:p>
        </w:tc>
        <w:tc>
          <w:tcPr>
            <w:tcW w:w="2288" w:type="dxa"/>
            <w:tcBorders>
              <w:top w:val="nil"/>
              <w:left w:val="nil"/>
              <w:bottom w:val="nil"/>
              <w:right w:val="nil"/>
            </w:tcBorders>
            <w:shd w:val="clear" w:color="auto" w:fill="auto"/>
            <w:noWrap/>
            <w:vAlign w:val="bottom"/>
            <w:hideMark/>
          </w:tcPr>
          <w:p w14:paraId="6F412390" w14:textId="77777777" w:rsidR="008749E5" w:rsidRPr="00793E7E" w:rsidRDefault="008749E5" w:rsidP="00D731BC">
            <w:pPr>
              <w:jc w:val="center"/>
              <w:rPr>
                <w:sz w:val="20"/>
                <w:szCs w:val="20"/>
              </w:rPr>
            </w:pPr>
            <w:r w:rsidRPr="00793E7E">
              <w:rPr>
                <w:sz w:val="20"/>
                <w:szCs w:val="20"/>
              </w:rPr>
              <w:t>L3Pat</w:t>
            </w:r>
          </w:p>
        </w:tc>
        <w:tc>
          <w:tcPr>
            <w:tcW w:w="2173" w:type="dxa"/>
            <w:tcBorders>
              <w:top w:val="nil"/>
              <w:left w:val="nil"/>
              <w:bottom w:val="nil"/>
              <w:right w:val="nil"/>
            </w:tcBorders>
            <w:shd w:val="clear" w:color="auto" w:fill="auto"/>
            <w:noWrap/>
            <w:vAlign w:val="bottom"/>
            <w:hideMark/>
          </w:tcPr>
          <w:p w14:paraId="30FE3856" w14:textId="77777777" w:rsidR="008749E5" w:rsidRPr="00793E7E" w:rsidRDefault="008749E5" w:rsidP="00D731BC">
            <w:pPr>
              <w:jc w:val="center"/>
              <w:rPr>
                <w:sz w:val="20"/>
                <w:szCs w:val="20"/>
              </w:rPr>
            </w:pPr>
            <w:r w:rsidRPr="00793E7E">
              <w:rPr>
                <w:sz w:val="20"/>
                <w:szCs w:val="20"/>
              </w:rPr>
              <w:t>L3Cite</w:t>
            </w:r>
          </w:p>
        </w:tc>
        <w:tc>
          <w:tcPr>
            <w:tcW w:w="2057" w:type="dxa"/>
            <w:tcBorders>
              <w:top w:val="nil"/>
              <w:left w:val="nil"/>
              <w:bottom w:val="nil"/>
              <w:right w:val="nil"/>
            </w:tcBorders>
            <w:shd w:val="clear" w:color="auto" w:fill="auto"/>
            <w:noWrap/>
            <w:vAlign w:val="bottom"/>
            <w:hideMark/>
          </w:tcPr>
          <w:p w14:paraId="23C3F9CF" w14:textId="77777777" w:rsidR="008749E5" w:rsidRPr="00793E7E" w:rsidRDefault="008749E5" w:rsidP="00D731BC">
            <w:pPr>
              <w:jc w:val="center"/>
              <w:rPr>
                <w:sz w:val="20"/>
                <w:szCs w:val="20"/>
              </w:rPr>
            </w:pPr>
            <w:r w:rsidRPr="00793E7E">
              <w:rPr>
                <w:sz w:val="20"/>
                <w:szCs w:val="20"/>
              </w:rPr>
              <w:t>L3TopPat</w:t>
            </w:r>
          </w:p>
        </w:tc>
      </w:tr>
      <w:tr w:rsidR="008749E5" w:rsidRPr="00793E7E" w14:paraId="2981EF3A" w14:textId="77777777" w:rsidTr="005E36BE">
        <w:trPr>
          <w:trHeight w:val="328"/>
          <w:jc w:val="center"/>
        </w:trPr>
        <w:tc>
          <w:tcPr>
            <w:tcW w:w="2496" w:type="dxa"/>
            <w:tcBorders>
              <w:top w:val="single" w:sz="4" w:space="0" w:color="000000"/>
              <w:left w:val="nil"/>
              <w:bottom w:val="nil"/>
              <w:right w:val="nil"/>
            </w:tcBorders>
            <w:shd w:val="clear" w:color="auto" w:fill="auto"/>
            <w:noWrap/>
            <w:vAlign w:val="bottom"/>
            <w:hideMark/>
          </w:tcPr>
          <w:p w14:paraId="05E60B2A" w14:textId="77777777" w:rsidR="008749E5" w:rsidRPr="00793E7E" w:rsidRDefault="008749E5" w:rsidP="00D731BC">
            <w:pPr>
              <w:rPr>
                <w:sz w:val="20"/>
                <w:szCs w:val="20"/>
              </w:rPr>
            </w:pPr>
            <w:r w:rsidRPr="00793E7E">
              <w:rPr>
                <w:sz w:val="20"/>
                <w:szCs w:val="20"/>
              </w:rPr>
              <w:t> </w:t>
            </w:r>
          </w:p>
        </w:tc>
        <w:tc>
          <w:tcPr>
            <w:tcW w:w="2288" w:type="dxa"/>
            <w:tcBorders>
              <w:top w:val="single" w:sz="4" w:space="0" w:color="000000"/>
              <w:left w:val="nil"/>
              <w:bottom w:val="nil"/>
              <w:right w:val="nil"/>
            </w:tcBorders>
            <w:shd w:val="clear" w:color="auto" w:fill="auto"/>
            <w:noWrap/>
            <w:vAlign w:val="bottom"/>
            <w:hideMark/>
          </w:tcPr>
          <w:p w14:paraId="65470334" w14:textId="77777777" w:rsidR="008749E5" w:rsidRPr="00793E7E" w:rsidRDefault="008749E5" w:rsidP="00D731BC">
            <w:pPr>
              <w:jc w:val="center"/>
              <w:rPr>
                <w:sz w:val="20"/>
                <w:szCs w:val="20"/>
              </w:rPr>
            </w:pPr>
            <w:r w:rsidRPr="00793E7E">
              <w:rPr>
                <w:sz w:val="20"/>
                <w:szCs w:val="20"/>
              </w:rPr>
              <w:t> </w:t>
            </w:r>
          </w:p>
        </w:tc>
        <w:tc>
          <w:tcPr>
            <w:tcW w:w="2173" w:type="dxa"/>
            <w:tcBorders>
              <w:top w:val="single" w:sz="4" w:space="0" w:color="000000"/>
              <w:left w:val="nil"/>
              <w:bottom w:val="nil"/>
              <w:right w:val="nil"/>
            </w:tcBorders>
            <w:shd w:val="clear" w:color="auto" w:fill="auto"/>
            <w:noWrap/>
            <w:vAlign w:val="bottom"/>
            <w:hideMark/>
          </w:tcPr>
          <w:p w14:paraId="7052BD86" w14:textId="77777777" w:rsidR="008749E5" w:rsidRPr="00793E7E" w:rsidRDefault="008749E5" w:rsidP="00D731BC">
            <w:pPr>
              <w:jc w:val="center"/>
              <w:rPr>
                <w:sz w:val="20"/>
                <w:szCs w:val="20"/>
              </w:rPr>
            </w:pPr>
            <w:r w:rsidRPr="00793E7E">
              <w:rPr>
                <w:sz w:val="20"/>
                <w:szCs w:val="20"/>
              </w:rPr>
              <w:t> </w:t>
            </w:r>
          </w:p>
        </w:tc>
        <w:tc>
          <w:tcPr>
            <w:tcW w:w="2057" w:type="dxa"/>
            <w:tcBorders>
              <w:top w:val="single" w:sz="4" w:space="0" w:color="000000"/>
              <w:left w:val="nil"/>
              <w:bottom w:val="nil"/>
              <w:right w:val="nil"/>
            </w:tcBorders>
            <w:shd w:val="clear" w:color="auto" w:fill="auto"/>
            <w:noWrap/>
            <w:vAlign w:val="bottom"/>
            <w:hideMark/>
          </w:tcPr>
          <w:p w14:paraId="313DC381" w14:textId="77777777" w:rsidR="008749E5" w:rsidRPr="00793E7E" w:rsidRDefault="008749E5" w:rsidP="00D731BC">
            <w:pPr>
              <w:jc w:val="center"/>
              <w:rPr>
                <w:sz w:val="20"/>
                <w:szCs w:val="20"/>
              </w:rPr>
            </w:pPr>
            <w:r w:rsidRPr="00793E7E">
              <w:rPr>
                <w:sz w:val="20"/>
                <w:szCs w:val="20"/>
              </w:rPr>
              <w:t> </w:t>
            </w:r>
          </w:p>
        </w:tc>
      </w:tr>
      <w:tr w:rsidR="008749E5" w:rsidRPr="00793E7E" w14:paraId="71B64E79"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78C342DB" w14:textId="77777777" w:rsidR="008749E5" w:rsidRPr="00B41830" w:rsidRDefault="008749E5" w:rsidP="00D731BC">
            <w:pPr>
              <w:rPr>
                <w:sz w:val="20"/>
                <w:szCs w:val="20"/>
              </w:rPr>
            </w:pPr>
            <w:r w:rsidRPr="00B41830">
              <w:rPr>
                <w:sz w:val="20"/>
                <w:szCs w:val="20"/>
              </w:rPr>
              <w:t>Credit</w:t>
            </w:r>
          </w:p>
        </w:tc>
        <w:tc>
          <w:tcPr>
            <w:tcW w:w="2288" w:type="dxa"/>
            <w:tcBorders>
              <w:top w:val="nil"/>
              <w:left w:val="nil"/>
              <w:bottom w:val="nil"/>
              <w:right w:val="nil"/>
            </w:tcBorders>
            <w:shd w:val="clear" w:color="auto" w:fill="E7E6E6" w:themeFill="background2"/>
            <w:noWrap/>
            <w:vAlign w:val="bottom"/>
            <w:hideMark/>
          </w:tcPr>
          <w:p w14:paraId="75E8D400" w14:textId="77777777" w:rsidR="008749E5" w:rsidRPr="00793E7E" w:rsidRDefault="008749E5" w:rsidP="00D731BC">
            <w:pPr>
              <w:jc w:val="center"/>
              <w:rPr>
                <w:sz w:val="20"/>
                <w:szCs w:val="20"/>
              </w:rPr>
            </w:pPr>
            <w:r w:rsidRPr="00793E7E">
              <w:rPr>
                <w:sz w:val="20"/>
                <w:szCs w:val="20"/>
              </w:rPr>
              <w:t>0.055*</w:t>
            </w:r>
          </w:p>
        </w:tc>
        <w:tc>
          <w:tcPr>
            <w:tcW w:w="2173" w:type="dxa"/>
            <w:tcBorders>
              <w:top w:val="nil"/>
              <w:left w:val="nil"/>
              <w:bottom w:val="nil"/>
              <w:right w:val="nil"/>
            </w:tcBorders>
            <w:shd w:val="clear" w:color="auto" w:fill="E7E6E6" w:themeFill="background2"/>
            <w:noWrap/>
            <w:vAlign w:val="bottom"/>
            <w:hideMark/>
          </w:tcPr>
          <w:p w14:paraId="0019FB5D" w14:textId="77777777" w:rsidR="008749E5" w:rsidRPr="00793E7E" w:rsidRDefault="008749E5" w:rsidP="00D731BC">
            <w:pPr>
              <w:jc w:val="center"/>
              <w:rPr>
                <w:sz w:val="20"/>
                <w:szCs w:val="20"/>
              </w:rPr>
            </w:pPr>
            <w:r w:rsidRPr="00793E7E">
              <w:rPr>
                <w:sz w:val="20"/>
                <w:szCs w:val="20"/>
              </w:rPr>
              <w:t>0.055</w:t>
            </w:r>
          </w:p>
        </w:tc>
        <w:tc>
          <w:tcPr>
            <w:tcW w:w="2057" w:type="dxa"/>
            <w:tcBorders>
              <w:top w:val="nil"/>
              <w:left w:val="nil"/>
              <w:bottom w:val="nil"/>
              <w:right w:val="nil"/>
            </w:tcBorders>
            <w:shd w:val="clear" w:color="auto" w:fill="E7E6E6" w:themeFill="background2"/>
            <w:noWrap/>
            <w:vAlign w:val="bottom"/>
            <w:hideMark/>
          </w:tcPr>
          <w:p w14:paraId="7FCCDFE5" w14:textId="77777777" w:rsidR="008749E5" w:rsidRPr="00793E7E" w:rsidRDefault="008749E5" w:rsidP="00D731BC">
            <w:pPr>
              <w:jc w:val="center"/>
              <w:rPr>
                <w:sz w:val="20"/>
                <w:szCs w:val="20"/>
              </w:rPr>
            </w:pPr>
            <w:r w:rsidRPr="00793E7E">
              <w:rPr>
                <w:sz w:val="20"/>
                <w:szCs w:val="20"/>
              </w:rPr>
              <w:t>0.070**</w:t>
            </w:r>
          </w:p>
        </w:tc>
      </w:tr>
      <w:tr w:rsidR="008749E5" w:rsidRPr="00793E7E" w14:paraId="686722E3"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79ED705D"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E7E6E6" w:themeFill="background2"/>
            <w:noWrap/>
            <w:vAlign w:val="bottom"/>
            <w:hideMark/>
          </w:tcPr>
          <w:p w14:paraId="24FC9C18" w14:textId="77777777" w:rsidR="008749E5" w:rsidRPr="00793E7E" w:rsidRDefault="008749E5" w:rsidP="00D731BC">
            <w:pPr>
              <w:jc w:val="center"/>
              <w:rPr>
                <w:sz w:val="20"/>
                <w:szCs w:val="20"/>
              </w:rPr>
            </w:pPr>
            <w:r w:rsidRPr="00793E7E">
              <w:rPr>
                <w:sz w:val="20"/>
                <w:szCs w:val="20"/>
              </w:rPr>
              <w:t>(1.974)</w:t>
            </w:r>
          </w:p>
        </w:tc>
        <w:tc>
          <w:tcPr>
            <w:tcW w:w="2173" w:type="dxa"/>
            <w:tcBorders>
              <w:top w:val="nil"/>
              <w:left w:val="nil"/>
              <w:bottom w:val="nil"/>
              <w:right w:val="nil"/>
            </w:tcBorders>
            <w:shd w:val="clear" w:color="auto" w:fill="E7E6E6" w:themeFill="background2"/>
            <w:noWrap/>
            <w:vAlign w:val="bottom"/>
            <w:hideMark/>
          </w:tcPr>
          <w:p w14:paraId="09FD0563" w14:textId="77777777" w:rsidR="008749E5" w:rsidRPr="00793E7E" w:rsidRDefault="008749E5" w:rsidP="00D731BC">
            <w:pPr>
              <w:jc w:val="center"/>
              <w:rPr>
                <w:sz w:val="20"/>
                <w:szCs w:val="20"/>
              </w:rPr>
            </w:pPr>
            <w:r w:rsidRPr="00793E7E">
              <w:rPr>
                <w:sz w:val="20"/>
                <w:szCs w:val="20"/>
              </w:rPr>
              <w:t>(1.636)</w:t>
            </w:r>
          </w:p>
        </w:tc>
        <w:tc>
          <w:tcPr>
            <w:tcW w:w="2057" w:type="dxa"/>
            <w:tcBorders>
              <w:top w:val="nil"/>
              <w:left w:val="nil"/>
              <w:bottom w:val="nil"/>
              <w:right w:val="nil"/>
            </w:tcBorders>
            <w:shd w:val="clear" w:color="auto" w:fill="E7E6E6" w:themeFill="background2"/>
            <w:noWrap/>
            <w:vAlign w:val="bottom"/>
            <w:hideMark/>
          </w:tcPr>
          <w:p w14:paraId="4AC45113" w14:textId="77777777" w:rsidR="008749E5" w:rsidRPr="00793E7E" w:rsidRDefault="008749E5" w:rsidP="00D731BC">
            <w:pPr>
              <w:jc w:val="center"/>
              <w:rPr>
                <w:sz w:val="20"/>
                <w:szCs w:val="20"/>
              </w:rPr>
            </w:pPr>
            <w:r w:rsidRPr="00793E7E">
              <w:rPr>
                <w:sz w:val="20"/>
                <w:szCs w:val="20"/>
              </w:rPr>
              <w:t>(2.424)</w:t>
            </w:r>
          </w:p>
        </w:tc>
      </w:tr>
      <w:tr w:rsidR="008749E5" w:rsidRPr="00793E7E" w14:paraId="721499B6"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57B24843" w14:textId="77777777" w:rsidR="008749E5" w:rsidRPr="00B41830" w:rsidRDefault="008749E5" w:rsidP="00D731BC">
            <w:pPr>
              <w:rPr>
                <w:sz w:val="20"/>
                <w:szCs w:val="20"/>
              </w:rPr>
            </w:pPr>
            <w:proofErr w:type="spellStart"/>
            <w:r w:rsidRPr="00B41830">
              <w:rPr>
                <w:sz w:val="20"/>
                <w:szCs w:val="20"/>
              </w:rPr>
              <w:t>GSPGrowth</w:t>
            </w:r>
            <w:proofErr w:type="spellEnd"/>
          </w:p>
        </w:tc>
        <w:tc>
          <w:tcPr>
            <w:tcW w:w="2288" w:type="dxa"/>
            <w:tcBorders>
              <w:top w:val="nil"/>
              <w:left w:val="nil"/>
              <w:bottom w:val="nil"/>
              <w:right w:val="nil"/>
            </w:tcBorders>
            <w:shd w:val="clear" w:color="auto" w:fill="auto"/>
            <w:noWrap/>
            <w:vAlign w:val="bottom"/>
            <w:hideMark/>
          </w:tcPr>
          <w:p w14:paraId="6D8B1E75" w14:textId="77777777" w:rsidR="008749E5" w:rsidRPr="00793E7E" w:rsidRDefault="008749E5" w:rsidP="00D731BC">
            <w:pPr>
              <w:jc w:val="center"/>
              <w:rPr>
                <w:sz w:val="20"/>
                <w:szCs w:val="20"/>
              </w:rPr>
            </w:pPr>
            <w:r w:rsidRPr="00793E7E">
              <w:rPr>
                <w:sz w:val="20"/>
                <w:szCs w:val="20"/>
              </w:rPr>
              <w:t>0.005</w:t>
            </w:r>
          </w:p>
        </w:tc>
        <w:tc>
          <w:tcPr>
            <w:tcW w:w="2173" w:type="dxa"/>
            <w:tcBorders>
              <w:top w:val="nil"/>
              <w:left w:val="nil"/>
              <w:bottom w:val="nil"/>
              <w:right w:val="nil"/>
            </w:tcBorders>
            <w:shd w:val="clear" w:color="auto" w:fill="auto"/>
            <w:noWrap/>
            <w:vAlign w:val="bottom"/>
            <w:hideMark/>
          </w:tcPr>
          <w:p w14:paraId="0D1C72D5" w14:textId="77777777" w:rsidR="008749E5" w:rsidRPr="00793E7E" w:rsidRDefault="008749E5" w:rsidP="00D731BC">
            <w:pPr>
              <w:jc w:val="center"/>
              <w:rPr>
                <w:sz w:val="20"/>
                <w:szCs w:val="20"/>
              </w:rPr>
            </w:pPr>
            <w:r w:rsidRPr="00793E7E">
              <w:rPr>
                <w:sz w:val="20"/>
                <w:szCs w:val="20"/>
              </w:rPr>
              <w:t>0.001</w:t>
            </w:r>
          </w:p>
        </w:tc>
        <w:tc>
          <w:tcPr>
            <w:tcW w:w="2057" w:type="dxa"/>
            <w:tcBorders>
              <w:top w:val="nil"/>
              <w:left w:val="nil"/>
              <w:bottom w:val="nil"/>
              <w:right w:val="nil"/>
            </w:tcBorders>
            <w:shd w:val="clear" w:color="auto" w:fill="auto"/>
            <w:noWrap/>
            <w:vAlign w:val="bottom"/>
            <w:hideMark/>
          </w:tcPr>
          <w:p w14:paraId="176E0077" w14:textId="77777777" w:rsidR="008749E5" w:rsidRPr="00793E7E" w:rsidRDefault="008749E5" w:rsidP="00D731BC">
            <w:pPr>
              <w:jc w:val="center"/>
              <w:rPr>
                <w:sz w:val="20"/>
                <w:szCs w:val="20"/>
              </w:rPr>
            </w:pPr>
            <w:r w:rsidRPr="00793E7E">
              <w:rPr>
                <w:sz w:val="20"/>
                <w:szCs w:val="20"/>
              </w:rPr>
              <w:t>0.007</w:t>
            </w:r>
          </w:p>
        </w:tc>
      </w:tr>
      <w:tr w:rsidR="008749E5" w:rsidRPr="00793E7E" w14:paraId="24C3148A"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1B59DC12"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615C693E" w14:textId="77777777" w:rsidR="008749E5" w:rsidRPr="00793E7E" w:rsidRDefault="008749E5" w:rsidP="00D731BC">
            <w:pPr>
              <w:jc w:val="center"/>
              <w:rPr>
                <w:sz w:val="20"/>
                <w:szCs w:val="20"/>
              </w:rPr>
            </w:pPr>
            <w:r w:rsidRPr="00793E7E">
              <w:rPr>
                <w:sz w:val="20"/>
                <w:szCs w:val="20"/>
              </w:rPr>
              <w:t>(1.472)</w:t>
            </w:r>
          </w:p>
        </w:tc>
        <w:tc>
          <w:tcPr>
            <w:tcW w:w="2173" w:type="dxa"/>
            <w:tcBorders>
              <w:top w:val="nil"/>
              <w:left w:val="nil"/>
              <w:bottom w:val="nil"/>
              <w:right w:val="nil"/>
            </w:tcBorders>
            <w:shd w:val="clear" w:color="auto" w:fill="auto"/>
            <w:noWrap/>
            <w:vAlign w:val="bottom"/>
            <w:hideMark/>
          </w:tcPr>
          <w:p w14:paraId="313E4D09" w14:textId="77777777" w:rsidR="008749E5" w:rsidRPr="00793E7E" w:rsidRDefault="008749E5" w:rsidP="00D731BC">
            <w:pPr>
              <w:jc w:val="center"/>
              <w:rPr>
                <w:sz w:val="20"/>
                <w:szCs w:val="20"/>
              </w:rPr>
            </w:pPr>
            <w:r w:rsidRPr="00793E7E">
              <w:rPr>
                <w:sz w:val="20"/>
                <w:szCs w:val="20"/>
              </w:rPr>
              <w:t>(0.216)</w:t>
            </w:r>
          </w:p>
        </w:tc>
        <w:tc>
          <w:tcPr>
            <w:tcW w:w="2057" w:type="dxa"/>
            <w:tcBorders>
              <w:top w:val="nil"/>
              <w:left w:val="nil"/>
              <w:bottom w:val="nil"/>
              <w:right w:val="nil"/>
            </w:tcBorders>
            <w:shd w:val="clear" w:color="auto" w:fill="auto"/>
            <w:noWrap/>
            <w:vAlign w:val="bottom"/>
            <w:hideMark/>
          </w:tcPr>
          <w:p w14:paraId="3E1E201F" w14:textId="77777777" w:rsidR="008749E5" w:rsidRPr="00793E7E" w:rsidRDefault="008749E5" w:rsidP="00D731BC">
            <w:pPr>
              <w:jc w:val="center"/>
              <w:rPr>
                <w:sz w:val="20"/>
                <w:szCs w:val="20"/>
              </w:rPr>
            </w:pPr>
            <w:r w:rsidRPr="00793E7E">
              <w:rPr>
                <w:sz w:val="20"/>
                <w:szCs w:val="20"/>
              </w:rPr>
              <w:t>(1.602)</w:t>
            </w:r>
          </w:p>
        </w:tc>
      </w:tr>
      <w:tr w:rsidR="008749E5" w:rsidRPr="00793E7E" w14:paraId="0E2FFE45"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6AF7AC5A" w14:textId="77777777" w:rsidR="008749E5" w:rsidRPr="00B41830" w:rsidRDefault="008749E5" w:rsidP="00D731BC">
            <w:pPr>
              <w:rPr>
                <w:sz w:val="20"/>
                <w:szCs w:val="20"/>
              </w:rPr>
            </w:pPr>
            <w:r w:rsidRPr="00B41830">
              <w:rPr>
                <w:sz w:val="20"/>
                <w:szCs w:val="20"/>
              </w:rPr>
              <w:t>GSP</w:t>
            </w:r>
          </w:p>
        </w:tc>
        <w:tc>
          <w:tcPr>
            <w:tcW w:w="2288" w:type="dxa"/>
            <w:tcBorders>
              <w:top w:val="nil"/>
              <w:left w:val="nil"/>
              <w:bottom w:val="nil"/>
              <w:right w:val="nil"/>
            </w:tcBorders>
            <w:shd w:val="clear" w:color="auto" w:fill="auto"/>
            <w:noWrap/>
            <w:vAlign w:val="bottom"/>
            <w:hideMark/>
          </w:tcPr>
          <w:p w14:paraId="3A9BD7B4" w14:textId="77777777" w:rsidR="008749E5" w:rsidRPr="00793E7E" w:rsidRDefault="008749E5" w:rsidP="00D731BC">
            <w:pPr>
              <w:jc w:val="center"/>
              <w:rPr>
                <w:sz w:val="20"/>
                <w:szCs w:val="20"/>
              </w:rPr>
            </w:pPr>
            <w:r w:rsidRPr="00793E7E">
              <w:rPr>
                <w:sz w:val="20"/>
                <w:szCs w:val="20"/>
              </w:rPr>
              <w:t>0.006</w:t>
            </w:r>
          </w:p>
        </w:tc>
        <w:tc>
          <w:tcPr>
            <w:tcW w:w="2173" w:type="dxa"/>
            <w:tcBorders>
              <w:top w:val="nil"/>
              <w:left w:val="nil"/>
              <w:bottom w:val="nil"/>
              <w:right w:val="nil"/>
            </w:tcBorders>
            <w:shd w:val="clear" w:color="auto" w:fill="auto"/>
            <w:noWrap/>
            <w:vAlign w:val="bottom"/>
            <w:hideMark/>
          </w:tcPr>
          <w:p w14:paraId="07AEFA86" w14:textId="77777777" w:rsidR="008749E5" w:rsidRPr="00793E7E" w:rsidRDefault="008749E5" w:rsidP="00D731BC">
            <w:pPr>
              <w:jc w:val="center"/>
              <w:rPr>
                <w:sz w:val="20"/>
                <w:szCs w:val="20"/>
              </w:rPr>
            </w:pPr>
            <w:r w:rsidRPr="00793E7E">
              <w:rPr>
                <w:sz w:val="20"/>
                <w:szCs w:val="20"/>
              </w:rPr>
              <w:t>-0.079</w:t>
            </w:r>
          </w:p>
        </w:tc>
        <w:tc>
          <w:tcPr>
            <w:tcW w:w="2057" w:type="dxa"/>
            <w:tcBorders>
              <w:top w:val="nil"/>
              <w:left w:val="nil"/>
              <w:bottom w:val="nil"/>
              <w:right w:val="nil"/>
            </w:tcBorders>
            <w:shd w:val="clear" w:color="auto" w:fill="auto"/>
            <w:noWrap/>
            <w:vAlign w:val="bottom"/>
            <w:hideMark/>
          </w:tcPr>
          <w:p w14:paraId="5ECD89E5" w14:textId="77777777" w:rsidR="008749E5" w:rsidRPr="00793E7E" w:rsidRDefault="008749E5" w:rsidP="00D731BC">
            <w:pPr>
              <w:jc w:val="center"/>
              <w:rPr>
                <w:sz w:val="20"/>
                <w:szCs w:val="20"/>
              </w:rPr>
            </w:pPr>
            <w:r w:rsidRPr="00793E7E">
              <w:rPr>
                <w:sz w:val="20"/>
                <w:szCs w:val="20"/>
              </w:rPr>
              <w:t>0.105</w:t>
            </w:r>
          </w:p>
        </w:tc>
      </w:tr>
      <w:tr w:rsidR="008749E5" w:rsidRPr="00793E7E" w14:paraId="1D5E7461"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623A5C01"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73E88261" w14:textId="77777777" w:rsidR="008749E5" w:rsidRPr="00793E7E" w:rsidRDefault="008749E5" w:rsidP="00D731BC">
            <w:pPr>
              <w:jc w:val="center"/>
              <w:rPr>
                <w:sz w:val="20"/>
                <w:szCs w:val="20"/>
              </w:rPr>
            </w:pPr>
            <w:r w:rsidRPr="00793E7E">
              <w:rPr>
                <w:sz w:val="20"/>
                <w:szCs w:val="20"/>
              </w:rPr>
              <w:t>(0.051)</w:t>
            </w:r>
          </w:p>
        </w:tc>
        <w:tc>
          <w:tcPr>
            <w:tcW w:w="2173" w:type="dxa"/>
            <w:tcBorders>
              <w:top w:val="nil"/>
              <w:left w:val="nil"/>
              <w:bottom w:val="nil"/>
              <w:right w:val="nil"/>
            </w:tcBorders>
            <w:shd w:val="clear" w:color="auto" w:fill="auto"/>
            <w:noWrap/>
            <w:vAlign w:val="bottom"/>
            <w:hideMark/>
          </w:tcPr>
          <w:p w14:paraId="39DEB248" w14:textId="77777777" w:rsidR="008749E5" w:rsidRPr="00793E7E" w:rsidRDefault="008749E5" w:rsidP="00D731BC">
            <w:pPr>
              <w:jc w:val="center"/>
              <w:rPr>
                <w:sz w:val="20"/>
                <w:szCs w:val="20"/>
              </w:rPr>
            </w:pPr>
            <w:r w:rsidRPr="00793E7E">
              <w:rPr>
                <w:sz w:val="20"/>
                <w:szCs w:val="20"/>
              </w:rPr>
              <w:t>(-0.315)</w:t>
            </w:r>
          </w:p>
        </w:tc>
        <w:tc>
          <w:tcPr>
            <w:tcW w:w="2057" w:type="dxa"/>
            <w:tcBorders>
              <w:top w:val="nil"/>
              <w:left w:val="nil"/>
              <w:bottom w:val="nil"/>
              <w:right w:val="nil"/>
            </w:tcBorders>
            <w:shd w:val="clear" w:color="auto" w:fill="auto"/>
            <w:noWrap/>
            <w:vAlign w:val="bottom"/>
            <w:hideMark/>
          </w:tcPr>
          <w:p w14:paraId="2F6A557D" w14:textId="77777777" w:rsidR="008749E5" w:rsidRPr="00793E7E" w:rsidRDefault="008749E5" w:rsidP="00D731BC">
            <w:pPr>
              <w:jc w:val="center"/>
              <w:rPr>
                <w:sz w:val="20"/>
                <w:szCs w:val="20"/>
              </w:rPr>
            </w:pPr>
            <w:r w:rsidRPr="00793E7E">
              <w:rPr>
                <w:sz w:val="20"/>
                <w:szCs w:val="20"/>
              </w:rPr>
              <w:t>(0.940)</w:t>
            </w:r>
          </w:p>
        </w:tc>
      </w:tr>
      <w:tr w:rsidR="008749E5" w:rsidRPr="00793E7E" w14:paraId="7A29E597"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4BA36A28" w14:textId="77777777" w:rsidR="008749E5" w:rsidRPr="00B41830" w:rsidRDefault="008749E5" w:rsidP="00D731BC">
            <w:pPr>
              <w:rPr>
                <w:sz w:val="20"/>
                <w:szCs w:val="20"/>
              </w:rPr>
            </w:pPr>
            <w:r w:rsidRPr="00B41830">
              <w:rPr>
                <w:sz w:val="20"/>
                <w:szCs w:val="20"/>
              </w:rPr>
              <w:t>UnempGrowth</w:t>
            </w:r>
          </w:p>
        </w:tc>
        <w:tc>
          <w:tcPr>
            <w:tcW w:w="2288" w:type="dxa"/>
            <w:tcBorders>
              <w:top w:val="nil"/>
              <w:left w:val="nil"/>
              <w:bottom w:val="nil"/>
              <w:right w:val="nil"/>
            </w:tcBorders>
            <w:shd w:val="clear" w:color="auto" w:fill="auto"/>
            <w:noWrap/>
            <w:vAlign w:val="bottom"/>
            <w:hideMark/>
          </w:tcPr>
          <w:p w14:paraId="572C4DDB" w14:textId="77777777" w:rsidR="008749E5" w:rsidRPr="00793E7E" w:rsidRDefault="008749E5" w:rsidP="00D731BC">
            <w:pPr>
              <w:jc w:val="center"/>
              <w:rPr>
                <w:sz w:val="20"/>
                <w:szCs w:val="20"/>
              </w:rPr>
            </w:pPr>
            <w:r w:rsidRPr="00793E7E">
              <w:rPr>
                <w:sz w:val="20"/>
                <w:szCs w:val="20"/>
              </w:rPr>
              <w:t>-3.009</w:t>
            </w:r>
          </w:p>
        </w:tc>
        <w:tc>
          <w:tcPr>
            <w:tcW w:w="2173" w:type="dxa"/>
            <w:tcBorders>
              <w:top w:val="nil"/>
              <w:left w:val="nil"/>
              <w:bottom w:val="nil"/>
              <w:right w:val="nil"/>
            </w:tcBorders>
            <w:shd w:val="clear" w:color="auto" w:fill="auto"/>
            <w:noWrap/>
            <w:vAlign w:val="bottom"/>
            <w:hideMark/>
          </w:tcPr>
          <w:p w14:paraId="59B3B5C8" w14:textId="77777777" w:rsidR="008749E5" w:rsidRPr="00793E7E" w:rsidRDefault="008749E5" w:rsidP="00D731BC">
            <w:pPr>
              <w:jc w:val="center"/>
              <w:rPr>
                <w:sz w:val="20"/>
                <w:szCs w:val="20"/>
              </w:rPr>
            </w:pPr>
            <w:r w:rsidRPr="00793E7E">
              <w:rPr>
                <w:sz w:val="20"/>
                <w:szCs w:val="20"/>
              </w:rPr>
              <w:t>-1.315</w:t>
            </w:r>
          </w:p>
        </w:tc>
        <w:tc>
          <w:tcPr>
            <w:tcW w:w="2057" w:type="dxa"/>
            <w:tcBorders>
              <w:top w:val="nil"/>
              <w:left w:val="nil"/>
              <w:bottom w:val="nil"/>
              <w:right w:val="nil"/>
            </w:tcBorders>
            <w:shd w:val="clear" w:color="auto" w:fill="auto"/>
            <w:noWrap/>
            <w:vAlign w:val="bottom"/>
            <w:hideMark/>
          </w:tcPr>
          <w:p w14:paraId="5E5190B9" w14:textId="77777777" w:rsidR="008749E5" w:rsidRPr="00793E7E" w:rsidRDefault="008749E5" w:rsidP="00D731BC">
            <w:pPr>
              <w:jc w:val="center"/>
              <w:rPr>
                <w:sz w:val="20"/>
                <w:szCs w:val="20"/>
              </w:rPr>
            </w:pPr>
            <w:r w:rsidRPr="00793E7E">
              <w:rPr>
                <w:sz w:val="20"/>
                <w:szCs w:val="20"/>
              </w:rPr>
              <w:t>-0.884</w:t>
            </w:r>
          </w:p>
        </w:tc>
      </w:tr>
      <w:tr w:rsidR="008749E5" w:rsidRPr="00793E7E" w14:paraId="34A299AD"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3459D0A3"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74A5BD93" w14:textId="77777777" w:rsidR="008749E5" w:rsidRPr="00793E7E" w:rsidRDefault="008749E5" w:rsidP="00D731BC">
            <w:pPr>
              <w:jc w:val="center"/>
              <w:rPr>
                <w:sz w:val="20"/>
                <w:szCs w:val="20"/>
              </w:rPr>
            </w:pPr>
            <w:r w:rsidRPr="00793E7E">
              <w:rPr>
                <w:sz w:val="20"/>
                <w:szCs w:val="20"/>
              </w:rPr>
              <w:t>(-1.518)</w:t>
            </w:r>
          </w:p>
        </w:tc>
        <w:tc>
          <w:tcPr>
            <w:tcW w:w="2173" w:type="dxa"/>
            <w:tcBorders>
              <w:top w:val="nil"/>
              <w:left w:val="nil"/>
              <w:bottom w:val="nil"/>
              <w:right w:val="nil"/>
            </w:tcBorders>
            <w:shd w:val="clear" w:color="auto" w:fill="auto"/>
            <w:noWrap/>
            <w:vAlign w:val="bottom"/>
            <w:hideMark/>
          </w:tcPr>
          <w:p w14:paraId="1566B1BB" w14:textId="77777777" w:rsidR="008749E5" w:rsidRPr="00793E7E" w:rsidRDefault="008749E5" w:rsidP="00D731BC">
            <w:pPr>
              <w:jc w:val="center"/>
              <w:rPr>
                <w:sz w:val="20"/>
                <w:szCs w:val="20"/>
              </w:rPr>
            </w:pPr>
            <w:r w:rsidRPr="00793E7E">
              <w:rPr>
                <w:sz w:val="20"/>
                <w:szCs w:val="20"/>
              </w:rPr>
              <w:t>(-0.572)</w:t>
            </w:r>
          </w:p>
        </w:tc>
        <w:tc>
          <w:tcPr>
            <w:tcW w:w="2057" w:type="dxa"/>
            <w:tcBorders>
              <w:top w:val="nil"/>
              <w:left w:val="nil"/>
              <w:bottom w:val="nil"/>
              <w:right w:val="nil"/>
            </w:tcBorders>
            <w:shd w:val="clear" w:color="auto" w:fill="auto"/>
            <w:noWrap/>
            <w:vAlign w:val="bottom"/>
            <w:hideMark/>
          </w:tcPr>
          <w:p w14:paraId="1FBD1A31" w14:textId="77777777" w:rsidR="008749E5" w:rsidRPr="00793E7E" w:rsidRDefault="008749E5" w:rsidP="00D731BC">
            <w:pPr>
              <w:jc w:val="center"/>
              <w:rPr>
                <w:sz w:val="20"/>
                <w:szCs w:val="20"/>
              </w:rPr>
            </w:pPr>
            <w:r w:rsidRPr="00793E7E">
              <w:rPr>
                <w:sz w:val="20"/>
                <w:szCs w:val="20"/>
              </w:rPr>
              <w:t>(-0.493)</w:t>
            </w:r>
          </w:p>
        </w:tc>
      </w:tr>
      <w:tr w:rsidR="008749E5" w:rsidRPr="00793E7E" w14:paraId="48712147"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5CEE4D73" w14:textId="77777777" w:rsidR="008749E5" w:rsidRPr="00B41830" w:rsidRDefault="008749E5" w:rsidP="00D731BC">
            <w:pPr>
              <w:rPr>
                <w:sz w:val="20"/>
                <w:szCs w:val="20"/>
              </w:rPr>
            </w:pPr>
            <w:r w:rsidRPr="00B41830">
              <w:rPr>
                <w:sz w:val="20"/>
                <w:szCs w:val="20"/>
              </w:rPr>
              <w:t>StateEMP</w:t>
            </w:r>
          </w:p>
        </w:tc>
        <w:tc>
          <w:tcPr>
            <w:tcW w:w="2288" w:type="dxa"/>
            <w:tcBorders>
              <w:top w:val="nil"/>
              <w:left w:val="nil"/>
              <w:bottom w:val="nil"/>
              <w:right w:val="nil"/>
            </w:tcBorders>
            <w:shd w:val="clear" w:color="auto" w:fill="auto"/>
            <w:noWrap/>
            <w:vAlign w:val="bottom"/>
            <w:hideMark/>
          </w:tcPr>
          <w:p w14:paraId="3D1E192F" w14:textId="77777777" w:rsidR="008749E5" w:rsidRPr="00793E7E" w:rsidRDefault="008749E5" w:rsidP="00D731BC">
            <w:pPr>
              <w:jc w:val="center"/>
              <w:rPr>
                <w:sz w:val="20"/>
                <w:szCs w:val="20"/>
              </w:rPr>
            </w:pPr>
            <w:r w:rsidRPr="00793E7E">
              <w:rPr>
                <w:sz w:val="20"/>
                <w:szCs w:val="20"/>
              </w:rPr>
              <w:t>3.389***</w:t>
            </w:r>
          </w:p>
        </w:tc>
        <w:tc>
          <w:tcPr>
            <w:tcW w:w="2173" w:type="dxa"/>
            <w:tcBorders>
              <w:top w:val="nil"/>
              <w:left w:val="nil"/>
              <w:bottom w:val="nil"/>
              <w:right w:val="nil"/>
            </w:tcBorders>
            <w:shd w:val="clear" w:color="auto" w:fill="auto"/>
            <w:noWrap/>
            <w:vAlign w:val="bottom"/>
            <w:hideMark/>
          </w:tcPr>
          <w:p w14:paraId="46B8E2D6" w14:textId="77777777" w:rsidR="008749E5" w:rsidRPr="00793E7E" w:rsidRDefault="008749E5" w:rsidP="00D731BC">
            <w:pPr>
              <w:jc w:val="center"/>
              <w:rPr>
                <w:sz w:val="20"/>
                <w:szCs w:val="20"/>
              </w:rPr>
            </w:pPr>
            <w:r w:rsidRPr="00793E7E">
              <w:rPr>
                <w:sz w:val="20"/>
                <w:szCs w:val="20"/>
              </w:rPr>
              <w:t>3.026***</w:t>
            </w:r>
          </w:p>
        </w:tc>
        <w:tc>
          <w:tcPr>
            <w:tcW w:w="2057" w:type="dxa"/>
            <w:tcBorders>
              <w:top w:val="nil"/>
              <w:left w:val="nil"/>
              <w:bottom w:val="nil"/>
              <w:right w:val="nil"/>
            </w:tcBorders>
            <w:shd w:val="clear" w:color="auto" w:fill="auto"/>
            <w:noWrap/>
            <w:vAlign w:val="bottom"/>
            <w:hideMark/>
          </w:tcPr>
          <w:p w14:paraId="3DE2FF83" w14:textId="77777777" w:rsidR="008749E5" w:rsidRPr="00793E7E" w:rsidRDefault="008749E5" w:rsidP="00D731BC">
            <w:pPr>
              <w:jc w:val="center"/>
              <w:rPr>
                <w:sz w:val="20"/>
                <w:szCs w:val="20"/>
              </w:rPr>
            </w:pPr>
            <w:r w:rsidRPr="00793E7E">
              <w:rPr>
                <w:sz w:val="20"/>
                <w:szCs w:val="20"/>
              </w:rPr>
              <w:t>2.366***</w:t>
            </w:r>
          </w:p>
        </w:tc>
      </w:tr>
      <w:tr w:rsidR="008749E5" w:rsidRPr="00793E7E" w14:paraId="5C659706"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37166EB8"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72A25F15" w14:textId="77777777" w:rsidR="008749E5" w:rsidRPr="00793E7E" w:rsidRDefault="008749E5" w:rsidP="00D731BC">
            <w:pPr>
              <w:jc w:val="center"/>
              <w:rPr>
                <w:sz w:val="20"/>
                <w:szCs w:val="20"/>
              </w:rPr>
            </w:pPr>
            <w:r w:rsidRPr="00793E7E">
              <w:rPr>
                <w:sz w:val="20"/>
                <w:szCs w:val="20"/>
              </w:rPr>
              <w:t>(21.838)</w:t>
            </w:r>
          </w:p>
        </w:tc>
        <w:tc>
          <w:tcPr>
            <w:tcW w:w="2173" w:type="dxa"/>
            <w:tcBorders>
              <w:top w:val="nil"/>
              <w:left w:val="nil"/>
              <w:bottom w:val="nil"/>
              <w:right w:val="nil"/>
            </w:tcBorders>
            <w:shd w:val="clear" w:color="auto" w:fill="auto"/>
            <w:noWrap/>
            <w:vAlign w:val="bottom"/>
            <w:hideMark/>
          </w:tcPr>
          <w:p w14:paraId="5A26AB74" w14:textId="77777777" w:rsidR="008749E5" w:rsidRPr="00793E7E" w:rsidRDefault="008749E5" w:rsidP="00D731BC">
            <w:pPr>
              <w:jc w:val="center"/>
              <w:rPr>
                <w:sz w:val="20"/>
                <w:szCs w:val="20"/>
              </w:rPr>
            </w:pPr>
            <w:r w:rsidRPr="00793E7E">
              <w:rPr>
                <w:sz w:val="20"/>
                <w:szCs w:val="20"/>
              </w:rPr>
              <w:t>(10.581)</w:t>
            </w:r>
          </w:p>
        </w:tc>
        <w:tc>
          <w:tcPr>
            <w:tcW w:w="2057" w:type="dxa"/>
            <w:tcBorders>
              <w:top w:val="nil"/>
              <w:left w:val="nil"/>
              <w:bottom w:val="nil"/>
              <w:right w:val="nil"/>
            </w:tcBorders>
            <w:shd w:val="clear" w:color="auto" w:fill="auto"/>
            <w:noWrap/>
            <w:vAlign w:val="bottom"/>
            <w:hideMark/>
          </w:tcPr>
          <w:p w14:paraId="188C60AD" w14:textId="77777777" w:rsidR="008749E5" w:rsidRPr="00793E7E" w:rsidRDefault="008749E5" w:rsidP="00D731BC">
            <w:pPr>
              <w:jc w:val="center"/>
              <w:rPr>
                <w:sz w:val="20"/>
                <w:szCs w:val="20"/>
              </w:rPr>
            </w:pPr>
            <w:r w:rsidRPr="00793E7E">
              <w:rPr>
                <w:sz w:val="20"/>
                <w:szCs w:val="20"/>
              </w:rPr>
              <w:t>(13.496)</w:t>
            </w:r>
          </w:p>
        </w:tc>
      </w:tr>
      <w:tr w:rsidR="008749E5" w:rsidRPr="00793E7E" w14:paraId="6E03E67F"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405FBAA4" w14:textId="77777777" w:rsidR="008749E5" w:rsidRPr="00B41830" w:rsidRDefault="008749E5" w:rsidP="00D731BC">
            <w:pPr>
              <w:rPr>
                <w:sz w:val="20"/>
                <w:szCs w:val="20"/>
              </w:rPr>
            </w:pPr>
            <w:r w:rsidRPr="00B41830">
              <w:rPr>
                <w:sz w:val="20"/>
                <w:szCs w:val="20"/>
              </w:rPr>
              <w:t>LaborC</w:t>
            </w:r>
          </w:p>
        </w:tc>
        <w:tc>
          <w:tcPr>
            <w:tcW w:w="2288" w:type="dxa"/>
            <w:tcBorders>
              <w:top w:val="nil"/>
              <w:left w:val="nil"/>
              <w:bottom w:val="nil"/>
              <w:right w:val="nil"/>
            </w:tcBorders>
            <w:shd w:val="clear" w:color="auto" w:fill="auto"/>
            <w:noWrap/>
            <w:vAlign w:val="bottom"/>
            <w:hideMark/>
          </w:tcPr>
          <w:p w14:paraId="3387E9EA" w14:textId="77777777" w:rsidR="008749E5" w:rsidRPr="00793E7E" w:rsidRDefault="008749E5" w:rsidP="00D731BC">
            <w:pPr>
              <w:jc w:val="center"/>
              <w:rPr>
                <w:sz w:val="20"/>
                <w:szCs w:val="20"/>
              </w:rPr>
            </w:pPr>
            <w:r w:rsidRPr="00793E7E">
              <w:rPr>
                <w:sz w:val="20"/>
                <w:szCs w:val="20"/>
              </w:rPr>
              <w:t>-1.595***</w:t>
            </w:r>
          </w:p>
        </w:tc>
        <w:tc>
          <w:tcPr>
            <w:tcW w:w="2173" w:type="dxa"/>
            <w:tcBorders>
              <w:top w:val="nil"/>
              <w:left w:val="nil"/>
              <w:bottom w:val="nil"/>
              <w:right w:val="nil"/>
            </w:tcBorders>
            <w:shd w:val="clear" w:color="auto" w:fill="auto"/>
            <w:noWrap/>
            <w:vAlign w:val="bottom"/>
            <w:hideMark/>
          </w:tcPr>
          <w:p w14:paraId="002582AA" w14:textId="77777777" w:rsidR="008749E5" w:rsidRPr="00793E7E" w:rsidRDefault="008749E5" w:rsidP="00D731BC">
            <w:pPr>
              <w:jc w:val="center"/>
              <w:rPr>
                <w:sz w:val="20"/>
                <w:szCs w:val="20"/>
              </w:rPr>
            </w:pPr>
            <w:r w:rsidRPr="00793E7E">
              <w:rPr>
                <w:sz w:val="20"/>
                <w:szCs w:val="20"/>
              </w:rPr>
              <w:t>-2.623***</w:t>
            </w:r>
          </w:p>
        </w:tc>
        <w:tc>
          <w:tcPr>
            <w:tcW w:w="2057" w:type="dxa"/>
            <w:tcBorders>
              <w:top w:val="nil"/>
              <w:left w:val="nil"/>
              <w:bottom w:val="nil"/>
              <w:right w:val="nil"/>
            </w:tcBorders>
            <w:shd w:val="clear" w:color="auto" w:fill="auto"/>
            <w:noWrap/>
            <w:vAlign w:val="bottom"/>
            <w:hideMark/>
          </w:tcPr>
          <w:p w14:paraId="3A126044" w14:textId="77777777" w:rsidR="008749E5" w:rsidRPr="00793E7E" w:rsidRDefault="008749E5" w:rsidP="00D731BC">
            <w:pPr>
              <w:jc w:val="center"/>
              <w:rPr>
                <w:sz w:val="20"/>
                <w:szCs w:val="20"/>
              </w:rPr>
            </w:pPr>
            <w:r w:rsidRPr="00793E7E">
              <w:rPr>
                <w:sz w:val="20"/>
                <w:szCs w:val="20"/>
              </w:rPr>
              <w:t>-0.804*</w:t>
            </w:r>
          </w:p>
        </w:tc>
      </w:tr>
      <w:tr w:rsidR="008749E5" w:rsidRPr="00793E7E" w14:paraId="7FC39596"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26AE7D8A"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0F12E416" w14:textId="77777777" w:rsidR="008749E5" w:rsidRPr="00793E7E" w:rsidRDefault="008749E5" w:rsidP="00D731BC">
            <w:pPr>
              <w:jc w:val="center"/>
              <w:rPr>
                <w:sz w:val="20"/>
                <w:szCs w:val="20"/>
              </w:rPr>
            </w:pPr>
            <w:r w:rsidRPr="00793E7E">
              <w:rPr>
                <w:sz w:val="20"/>
                <w:szCs w:val="20"/>
              </w:rPr>
              <w:t>(-3.730)</w:t>
            </w:r>
          </w:p>
        </w:tc>
        <w:tc>
          <w:tcPr>
            <w:tcW w:w="2173" w:type="dxa"/>
            <w:tcBorders>
              <w:top w:val="nil"/>
              <w:left w:val="nil"/>
              <w:bottom w:val="nil"/>
              <w:right w:val="nil"/>
            </w:tcBorders>
            <w:shd w:val="clear" w:color="auto" w:fill="auto"/>
            <w:noWrap/>
            <w:vAlign w:val="bottom"/>
            <w:hideMark/>
          </w:tcPr>
          <w:p w14:paraId="62C4E85F" w14:textId="77777777" w:rsidR="008749E5" w:rsidRPr="00793E7E" w:rsidRDefault="008749E5" w:rsidP="00D731BC">
            <w:pPr>
              <w:jc w:val="center"/>
              <w:rPr>
                <w:sz w:val="20"/>
                <w:szCs w:val="20"/>
              </w:rPr>
            </w:pPr>
            <w:r w:rsidRPr="00793E7E">
              <w:rPr>
                <w:sz w:val="20"/>
                <w:szCs w:val="20"/>
              </w:rPr>
              <w:t>(-4.326)</w:t>
            </w:r>
          </w:p>
        </w:tc>
        <w:tc>
          <w:tcPr>
            <w:tcW w:w="2057" w:type="dxa"/>
            <w:tcBorders>
              <w:top w:val="nil"/>
              <w:left w:val="nil"/>
              <w:bottom w:val="nil"/>
              <w:right w:val="nil"/>
            </w:tcBorders>
            <w:shd w:val="clear" w:color="auto" w:fill="auto"/>
            <w:noWrap/>
            <w:vAlign w:val="bottom"/>
            <w:hideMark/>
          </w:tcPr>
          <w:p w14:paraId="3713702F" w14:textId="77777777" w:rsidR="008749E5" w:rsidRPr="00793E7E" w:rsidRDefault="008749E5" w:rsidP="00D731BC">
            <w:pPr>
              <w:jc w:val="center"/>
              <w:rPr>
                <w:sz w:val="20"/>
                <w:szCs w:val="20"/>
              </w:rPr>
            </w:pPr>
            <w:r w:rsidRPr="00793E7E">
              <w:rPr>
                <w:sz w:val="20"/>
                <w:szCs w:val="20"/>
              </w:rPr>
              <w:t>(-1.868)</w:t>
            </w:r>
          </w:p>
        </w:tc>
      </w:tr>
      <w:tr w:rsidR="008749E5" w:rsidRPr="00793E7E" w14:paraId="76B95412"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0D4E8585" w14:textId="77777777" w:rsidR="008749E5" w:rsidRPr="00B41830" w:rsidRDefault="008749E5" w:rsidP="00D731BC">
            <w:pPr>
              <w:rPr>
                <w:sz w:val="20"/>
                <w:szCs w:val="20"/>
              </w:rPr>
            </w:pPr>
            <w:r w:rsidRPr="00B41830">
              <w:rPr>
                <w:sz w:val="20"/>
                <w:szCs w:val="20"/>
              </w:rPr>
              <w:t>CorpTaxR</w:t>
            </w:r>
          </w:p>
        </w:tc>
        <w:tc>
          <w:tcPr>
            <w:tcW w:w="2288" w:type="dxa"/>
            <w:tcBorders>
              <w:top w:val="nil"/>
              <w:left w:val="nil"/>
              <w:bottom w:val="nil"/>
              <w:right w:val="nil"/>
            </w:tcBorders>
            <w:shd w:val="clear" w:color="auto" w:fill="auto"/>
            <w:noWrap/>
            <w:vAlign w:val="bottom"/>
            <w:hideMark/>
          </w:tcPr>
          <w:p w14:paraId="1864F3B2" w14:textId="77777777" w:rsidR="008749E5" w:rsidRPr="00793E7E" w:rsidRDefault="008749E5" w:rsidP="00D731BC">
            <w:pPr>
              <w:jc w:val="center"/>
              <w:rPr>
                <w:sz w:val="20"/>
                <w:szCs w:val="20"/>
              </w:rPr>
            </w:pPr>
            <w:r w:rsidRPr="00793E7E">
              <w:rPr>
                <w:sz w:val="20"/>
                <w:szCs w:val="20"/>
              </w:rPr>
              <w:t>-17.644***</w:t>
            </w:r>
          </w:p>
        </w:tc>
        <w:tc>
          <w:tcPr>
            <w:tcW w:w="2173" w:type="dxa"/>
            <w:tcBorders>
              <w:top w:val="nil"/>
              <w:left w:val="nil"/>
              <w:bottom w:val="nil"/>
              <w:right w:val="nil"/>
            </w:tcBorders>
            <w:shd w:val="clear" w:color="auto" w:fill="auto"/>
            <w:noWrap/>
            <w:vAlign w:val="bottom"/>
            <w:hideMark/>
          </w:tcPr>
          <w:p w14:paraId="73E5A5DD" w14:textId="77777777" w:rsidR="008749E5" w:rsidRPr="00793E7E" w:rsidRDefault="008749E5" w:rsidP="00D731BC">
            <w:pPr>
              <w:jc w:val="center"/>
              <w:rPr>
                <w:sz w:val="20"/>
                <w:szCs w:val="20"/>
              </w:rPr>
            </w:pPr>
            <w:r w:rsidRPr="00793E7E">
              <w:rPr>
                <w:sz w:val="20"/>
                <w:szCs w:val="20"/>
              </w:rPr>
              <w:t>-42.412**</w:t>
            </w:r>
          </w:p>
        </w:tc>
        <w:tc>
          <w:tcPr>
            <w:tcW w:w="2057" w:type="dxa"/>
            <w:tcBorders>
              <w:top w:val="nil"/>
              <w:left w:val="nil"/>
              <w:bottom w:val="nil"/>
              <w:right w:val="nil"/>
            </w:tcBorders>
            <w:shd w:val="clear" w:color="auto" w:fill="auto"/>
            <w:noWrap/>
            <w:vAlign w:val="bottom"/>
            <w:hideMark/>
          </w:tcPr>
          <w:p w14:paraId="4C1903F3" w14:textId="77777777" w:rsidR="008749E5" w:rsidRPr="00793E7E" w:rsidRDefault="008749E5" w:rsidP="00D731BC">
            <w:pPr>
              <w:jc w:val="center"/>
              <w:rPr>
                <w:sz w:val="20"/>
                <w:szCs w:val="20"/>
              </w:rPr>
            </w:pPr>
            <w:r w:rsidRPr="00793E7E">
              <w:rPr>
                <w:sz w:val="20"/>
                <w:szCs w:val="20"/>
              </w:rPr>
              <w:t>-10.647</w:t>
            </w:r>
          </w:p>
        </w:tc>
      </w:tr>
      <w:tr w:rsidR="008749E5" w:rsidRPr="00793E7E" w14:paraId="5CBC8650"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3EDB2BBA"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79295BB4" w14:textId="77777777" w:rsidR="008749E5" w:rsidRPr="00793E7E" w:rsidRDefault="008749E5" w:rsidP="00D731BC">
            <w:pPr>
              <w:jc w:val="center"/>
              <w:rPr>
                <w:sz w:val="20"/>
                <w:szCs w:val="20"/>
              </w:rPr>
            </w:pPr>
            <w:r w:rsidRPr="00793E7E">
              <w:rPr>
                <w:sz w:val="20"/>
                <w:szCs w:val="20"/>
              </w:rPr>
              <w:t>(-3.163)</w:t>
            </w:r>
          </w:p>
        </w:tc>
        <w:tc>
          <w:tcPr>
            <w:tcW w:w="2173" w:type="dxa"/>
            <w:tcBorders>
              <w:top w:val="nil"/>
              <w:left w:val="nil"/>
              <w:bottom w:val="nil"/>
              <w:right w:val="nil"/>
            </w:tcBorders>
            <w:shd w:val="clear" w:color="auto" w:fill="auto"/>
            <w:noWrap/>
            <w:vAlign w:val="bottom"/>
            <w:hideMark/>
          </w:tcPr>
          <w:p w14:paraId="42B00020" w14:textId="77777777" w:rsidR="008749E5" w:rsidRPr="00793E7E" w:rsidRDefault="008749E5" w:rsidP="00D731BC">
            <w:pPr>
              <w:jc w:val="center"/>
              <w:rPr>
                <w:sz w:val="20"/>
                <w:szCs w:val="20"/>
              </w:rPr>
            </w:pPr>
            <w:r w:rsidRPr="00793E7E">
              <w:rPr>
                <w:sz w:val="20"/>
                <w:szCs w:val="20"/>
              </w:rPr>
              <w:t>(-2.577)</w:t>
            </w:r>
          </w:p>
        </w:tc>
        <w:tc>
          <w:tcPr>
            <w:tcW w:w="2057" w:type="dxa"/>
            <w:tcBorders>
              <w:top w:val="nil"/>
              <w:left w:val="nil"/>
              <w:bottom w:val="nil"/>
              <w:right w:val="nil"/>
            </w:tcBorders>
            <w:shd w:val="clear" w:color="auto" w:fill="auto"/>
            <w:noWrap/>
            <w:vAlign w:val="bottom"/>
            <w:hideMark/>
          </w:tcPr>
          <w:p w14:paraId="7501AFA7" w14:textId="77777777" w:rsidR="008749E5" w:rsidRPr="00793E7E" w:rsidRDefault="008749E5" w:rsidP="00D731BC">
            <w:pPr>
              <w:jc w:val="center"/>
              <w:rPr>
                <w:sz w:val="20"/>
                <w:szCs w:val="20"/>
              </w:rPr>
            </w:pPr>
            <w:r w:rsidRPr="00793E7E">
              <w:rPr>
                <w:sz w:val="20"/>
                <w:szCs w:val="20"/>
              </w:rPr>
              <w:t>(-1.348)</w:t>
            </w:r>
          </w:p>
        </w:tc>
      </w:tr>
      <w:tr w:rsidR="008749E5" w:rsidRPr="00793E7E" w14:paraId="2A87A49D"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47799396" w14:textId="77777777" w:rsidR="008749E5" w:rsidRPr="00B41830" w:rsidRDefault="008749E5" w:rsidP="00D731BC">
            <w:pPr>
              <w:rPr>
                <w:sz w:val="20"/>
                <w:szCs w:val="20"/>
              </w:rPr>
            </w:pPr>
            <w:r w:rsidRPr="00B41830">
              <w:rPr>
                <w:sz w:val="20"/>
                <w:szCs w:val="20"/>
              </w:rPr>
              <w:t>IndTaxR</w:t>
            </w:r>
          </w:p>
        </w:tc>
        <w:tc>
          <w:tcPr>
            <w:tcW w:w="2288" w:type="dxa"/>
            <w:tcBorders>
              <w:top w:val="nil"/>
              <w:left w:val="nil"/>
              <w:bottom w:val="nil"/>
              <w:right w:val="nil"/>
            </w:tcBorders>
            <w:shd w:val="clear" w:color="auto" w:fill="auto"/>
            <w:noWrap/>
            <w:vAlign w:val="bottom"/>
            <w:hideMark/>
          </w:tcPr>
          <w:p w14:paraId="1E1FCA3F" w14:textId="77777777" w:rsidR="008749E5" w:rsidRPr="00793E7E" w:rsidRDefault="008749E5" w:rsidP="00D731BC">
            <w:pPr>
              <w:jc w:val="center"/>
              <w:rPr>
                <w:sz w:val="20"/>
                <w:szCs w:val="20"/>
              </w:rPr>
            </w:pPr>
            <w:r w:rsidRPr="00793E7E">
              <w:rPr>
                <w:sz w:val="20"/>
                <w:szCs w:val="20"/>
              </w:rPr>
              <w:t>-6.357**</w:t>
            </w:r>
          </w:p>
        </w:tc>
        <w:tc>
          <w:tcPr>
            <w:tcW w:w="2173" w:type="dxa"/>
            <w:tcBorders>
              <w:top w:val="nil"/>
              <w:left w:val="nil"/>
              <w:bottom w:val="nil"/>
              <w:right w:val="nil"/>
            </w:tcBorders>
            <w:shd w:val="clear" w:color="auto" w:fill="auto"/>
            <w:noWrap/>
            <w:vAlign w:val="bottom"/>
            <w:hideMark/>
          </w:tcPr>
          <w:p w14:paraId="449E83D1" w14:textId="77777777" w:rsidR="008749E5" w:rsidRPr="00793E7E" w:rsidRDefault="008749E5" w:rsidP="00D731BC">
            <w:pPr>
              <w:jc w:val="center"/>
              <w:rPr>
                <w:sz w:val="20"/>
                <w:szCs w:val="20"/>
              </w:rPr>
            </w:pPr>
            <w:r w:rsidRPr="00793E7E">
              <w:rPr>
                <w:sz w:val="20"/>
                <w:szCs w:val="20"/>
              </w:rPr>
              <w:t>-12.094**</w:t>
            </w:r>
          </w:p>
        </w:tc>
        <w:tc>
          <w:tcPr>
            <w:tcW w:w="2057" w:type="dxa"/>
            <w:tcBorders>
              <w:top w:val="nil"/>
              <w:left w:val="nil"/>
              <w:bottom w:val="nil"/>
              <w:right w:val="nil"/>
            </w:tcBorders>
            <w:shd w:val="clear" w:color="auto" w:fill="auto"/>
            <w:noWrap/>
            <w:vAlign w:val="bottom"/>
            <w:hideMark/>
          </w:tcPr>
          <w:p w14:paraId="1033B3DB" w14:textId="77777777" w:rsidR="008749E5" w:rsidRPr="00793E7E" w:rsidRDefault="008749E5" w:rsidP="00D731BC">
            <w:pPr>
              <w:jc w:val="center"/>
              <w:rPr>
                <w:sz w:val="20"/>
                <w:szCs w:val="20"/>
              </w:rPr>
            </w:pPr>
            <w:r w:rsidRPr="00793E7E">
              <w:rPr>
                <w:sz w:val="20"/>
                <w:szCs w:val="20"/>
              </w:rPr>
              <w:t>4.025</w:t>
            </w:r>
          </w:p>
        </w:tc>
      </w:tr>
      <w:tr w:rsidR="008749E5" w:rsidRPr="00793E7E" w14:paraId="01D2EEA7"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30C2DC86"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3E92D114" w14:textId="77777777" w:rsidR="008749E5" w:rsidRPr="00793E7E" w:rsidRDefault="008749E5" w:rsidP="00D731BC">
            <w:pPr>
              <w:jc w:val="center"/>
              <w:rPr>
                <w:sz w:val="20"/>
                <w:szCs w:val="20"/>
              </w:rPr>
            </w:pPr>
            <w:r w:rsidRPr="00793E7E">
              <w:rPr>
                <w:sz w:val="20"/>
                <w:szCs w:val="20"/>
              </w:rPr>
              <w:t>(-2.702)</w:t>
            </w:r>
          </w:p>
        </w:tc>
        <w:tc>
          <w:tcPr>
            <w:tcW w:w="2173" w:type="dxa"/>
            <w:tcBorders>
              <w:top w:val="nil"/>
              <w:left w:val="nil"/>
              <w:bottom w:val="nil"/>
              <w:right w:val="nil"/>
            </w:tcBorders>
            <w:shd w:val="clear" w:color="auto" w:fill="auto"/>
            <w:noWrap/>
            <w:vAlign w:val="bottom"/>
            <w:hideMark/>
          </w:tcPr>
          <w:p w14:paraId="216BC249" w14:textId="77777777" w:rsidR="008749E5" w:rsidRPr="00793E7E" w:rsidRDefault="008749E5" w:rsidP="00D731BC">
            <w:pPr>
              <w:jc w:val="center"/>
              <w:rPr>
                <w:sz w:val="20"/>
                <w:szCs w:val="20"/>
              </w:rPr>
            </w:pPr>
            <w:r w:rsidRPr="00793E7E">
              <w:rPr>
                <w:sz w:val="20"/>
                <w:szCs w:val="20"/>
              </w:rPr>
              <w:t>(-2.179)</w:t>
            </w:r>
          </w:p>
        </w:tc>
        <w:tc>
          <w:tcPr>
            <w:tcW w:w="2057" w:type="dxa"/>
            <w:tcBorders>
              <w:top w:val="nil"/>
              <w:left w:val="nil"/>
              <w:bottom w:val="nil"/>
              <w:right w:val="nil"/>
            </w:tcBorders>
            <w:shd w:val="clear" w:color="auto" w:fill="auto"/>
            <w:noWrap/>
            <w:vAlign w:val="bottom"/>
            <w:hideMark/>
          </w:tcPr>
          <w:p w14:paraId="3E093214" w14:textId="77777777" w:rsidR="008749E5" w:rsidRPr="00793E7E" w:rsidRDefault="008749E5" w:rsidP="00D731BC">
            <w:pPr>
              <w:jc w:val="center"/>
              <w:rPr>
                <w:sz w:val="20"/>
                <w:szCs w:val="20"/>
              </w:rPr>
            </w:pPr>
            <w:r w:rsidRPr="00793E7E">
              <w:rPr>
                <w:sz w:val="20"/>
                <w:szCs w:val="20"/>
              </w:rPr>
              <w:t>(1.116)</w:t>
            </w:r>
          </w:p>
        </w:tc>
      </w:tr>
      <w:tr w:rsidR="008749E5" w:rsidRPr="00793E7E" w14:paraId="04BB4BFB"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141A37CA" w14:textId="77777777" w:rsidR="008749E5" w:rsidRPr="00B41830" w:rsidRDefault="008749E5" w:rsidP="00D731BC">
            <w:pPr>
              <w:rPr>
                <w:sz w:val="20"/>
                <w:szCs w:val="20"/>
              </w:rPr>
            </w:pPr>
            <w:r w:rsidRPr="00B41830">
              <w:rPr>
                <w:sz w:val="20"/>
                <w:szCs w:val="20"/>
              </w:rPr>
              <w:t>TaxToGDPR</w:t>
            </w:r>
          </w:p>
        </w:tc>
        <w:tc>
          <w:tcPr>
            <w:tcW w:w="2288" w:type="dxa"/>
            <w:tcBorders>
              <w:top w:val="nil"/>
              <w:left w:val="nil"/>
              <w:bottom w:val="nil"/>
              <w:right w:val="nil"/>
            </w:tcBorders>
            <w:shd w:val="clear" w:color="auto" w:fill="auto"/>
            <w:noWrap/>
            <w:vAlign w:val="bottom"/>
            <w:hideMark/>
          </w:tcPr>
          <w:p w14:paraId="4CDAFFED" w14:textId="77777777" w:rsidR="008749E5" w:rsidRPr="00793E7E" w:rsidRDefault="008749E5" w:rsidP="00D731BC">
            <w:pPr>
              <w:jc w:val="center"/>
              <w:rPr>
                <w:sz w:val="20"/>
                <w:szCs w:val="20"/>
              </w:rPr>
            </w:pPr>
            <w:r w:rsidRPr="00793E7E">
              <w:rPr>
                <w:sz w:val="20"/>
                <w:szCs w:val="20"/>
              </w:rPr>
              <w:t>3.264**</w:t>
            </w:r>
          </w:p>
        </w:tc>
        <w:tc>
          <w:tcPr>
            <w:tcW w:w="2173" w:type="dxa"/>
            <w:tcBorders>
              <w:top w:val="nil"/>
              <w:left w:val="nil"/>
              <w:bottom w:val="nil"/>
              <w:right w:val="nil"/>
            </w:tcBorders>
            <w:shd w:val="clear" w:color="auto" w:fill="auto"/>
            <w:noWrap/>
            <w:vAlign w:val="bottom"/>
            <w:hideMark/>
          </w:tcPr>
          <w:p w14:paraId="0898F2C7" w14:textId="77777777" w:rsidR="008749E5" w:rsidRPr="00793E7E" w:rsidRDefault="008749E5" w:rsidP="00D731BC">
            <w:pPr>
              <w:jc w:val="center"/>
              <w:rPr>
                <w:sz w:val="20"/>
                <w:szCs w:val="20"/>
              </w:rPr>
            </w:pPr>
            <w:r w:rsidRPr="00793E7E">
              <w:rPr>
                <w:sz w:val="20"/>
                <w:szCs w:val="20"/>
              </w:rPr>
              <w:t>3.480</w:t>
            </w:r>
          </w:p>
        </w:tc>
        <w:tc>
          <w:tcPr>
            <w:tcW w:w="2057" w:type="dxa"/>
            <w:tcBorders>
              <w:top w:val="nil"/>
              <w:left w:val="nil"/>
              <w:bottom w:val="nil"/>
              <w:right w:val="nil"/>
            </w:tcBorders>
            <w:shd w:val="clear" w:color="auto" w:fill="auto"/>
            <w:noWrap/>
            <w:vAlign w:val="bottom"/>
            <w:hideMark/>
          </w:tcPr>
          <w:p w14:paraId="6EA6814D" w14:textId="77777777" w:rsidR="008749E5" w:rsidRPr="00793E7E" w:rsidRDefault="008749E5" w:rsidP="00D731BC">
            <w:pPr>
              <w:jc w:val="center"/>
              <w:rPr>
                <w:sz w:val="20"/>
                <w:szCs w:val="20"/>
              </w:rPr>
            </w:pPr>
            <w:r w:rsidRPr="00793E7E">
              <w:rPr>
                <w:sz w:val="20"/>
                <w:szCs w:val="20"/>
              </w:rPr>
              <w:t>4.528**</w:t>
            </w:r>
          </w:p>
        </w:tc>
      </w:tr>
      <w:tr w:rsidR="008749E5" w:rsidRPr="00793E7E" w14:paraId="4334A6A0"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205E89F8" w14:textId="77777777" w:rsidR="008749E5" w:rsidRPr="00B41830" w:rsidRDefault="008749E5" w:rsidP="00D731BC">
            <w:pPr>
              <w:jc w:val="center"/>
              <w:rPr>
                <w:sz w:val="20"/>
                <w:szCs w:val="20"/>
              </w:rPr>
            </w:pPr>
          </w:p>
        </w:tc>
        <w:tc>
          <w:tcPr>
            <w:tcW w:w="2288" w:type="dxa"/>
            <w:tcBorders>
              <w:top w:val="nil"/>
              <w:left w:val="nil"/>
              <w:bottom w:val="nil"/>
              <w:right w:val="nil"/>
            </w:tcBorders>
            <w:shd w:val="clear" w:color="auto" w:fill="auto"/>
            <w:noWrap/>
            <w:vAlign w:val="bottom"/>
            <w:hideMark/>
          </w:tcPr>
          <w:p w14:paraId="65DFA1E5" w14:textId="77777777" w:rsidR="008749E5" w:rsidRPr="00793E7E" w:rsidRDefault="008749E5" w:rsidP="00D731BC">
            <w:pPr>
              <w:jc w:val="center"/>
              <w:rPr>
                <w:sz w:val="20"/>
                <w:szCs w:val="20"/>
              </w:rPr>
            </w:pPr>
            <w:r w:rsidRPr="00793E7E">
              <w:rPr>
                <w:sz w:val="20"/>
                <w:szCs w:val="20"/>
              </w:rPr>
              <w:t>(2.324)</w:t>
            </w:r>
          </w:p>
        </w:tc>
        <w:tc>
          <w:tcPr>
            <w:tcW w:w="2173" w:type="dxa"/>
            <w:tcBorders>
              <w:top w:val="nil"/>
              <w:left w:val="nil"/>
              <w:bottom w:val="nil"/>
              <w:right w:val="nil"/>
            </w:tcBorders>
            <w:shd w:val="clear" w:color="auto" w:fill="auto"/>
            <w:noWrap/>
            <w:vAlign w:val="bottom"/>
            <w:hideMark/>
          </w:tcPr>
          <w:p w14:paraId="4F52ADE0" w14:textId="77777777" w:rsidR="008749E5" w:rsidRPr="00793E7E" w:rsidRDefault="008749E5" w:rsidP="00D731BC">
            <w:pPr>
              <w:jc w:val="center"/>
              <w:rPr>
                <w:sz w:val="20"/>
                <w:szCs w:val="20"/>
              </w:rPr>
            </w:pPr>
            <w:r w:rsidRPr="00793E7E">
              <w:rPr>
                <w:sz w:val="20"/>
                <w:szCs w:val="20"/>
              </w:rPr>
              <w:t>(1.293)</w:t>
            </w:r>
          </w:p>
        </w:tc>
        <w:tc>
          <w:tcPr>
            <w:tcW w:w="2057" w:type="dxa"/>
            <w:tcBorders>
              <w:top w:val="nil"/>
              <w:left w:val="nil"/>
              <w:bottom w:val="nil"/>
              <w:right w:val="nil"/>
            </w:tcBorders>
            <w:shd w:val="clear" w:color="auto" w:fill="auto"/>
            <w:noWrap/>
            <w:vAlign w:val="bottom"/>
            <w:hideMark/>
          </w:tcPr>
          <w:p w14:paraId="31E5427E" w14:textId="77777777" w:rsidR="008749E5" w:rsidRPr="00793E7E" w:rsidRDefault="008749E5" w:rsidP="00D731BC">
            <w:pPr>
              <w:jc w:val="center"/>
              <w:rPr>
                <w:sz w:val="20"/>
                <w:szCs w:val="20"/>
              </w:rPr>
            </w:pPr>
            <w:r w:rsidRPr="00793E7E">
              <w:rPr>
                <w:sz w:val="20"/>
                <w:szCs w:val="20"/>
              </w:rPr>
              <w:t>(2.517)</w:t>
            </w:r>
          </w:p>
        </w:tc>
      </w:tr>
      <w:tr w:rsidR="008749E5" w:rsidRPr="00793E7E" w14:paraId="08591E11" w14:textId="77777777" w:rsidTr="005E36BE">
        <w:trPr>
          <w:trHeight w:val="328"/>
          <w:jc w:val="center"/>
        </w:trPr>
        <w:tc>
          <w:tcPr>
            <w:tcW w:w="2496" w:type="dxa"/>
            <w:tcBorders>
              <w:top w:val="nil"/>
              <w:left w:val="nil"/>
              <w:right w:val="nil"/>
            </w:tcBorders>
            <w:shd w:val="clear" w:color="auto" w:fill="auto"/>
            <w:noWrap/>
            <w:vAlign w:val="bottom"/>
            <w:hideMark/>
          </w:tcPr>
          <w:p w14:paraId="55E93392" w14:textId="77777777" w:rsidR="008749E5" w:rsidRPr="00B41830" w:rsidRDefault="008749E5" w:rsidP="00D731BC">
            <w:pPr>
              <w:rPr>
                <w:sz w:val="20"/>
                <w:szCs w:val="20"/>
              </w:rPr>
            </w:pPr>
            <w:r w:rsidRPr="00B41830">
              <w:rPr>
                <w:sz w:val="20"/>
                <w:szCs w:val="20"/>
              </w:rPr>
              <w:t>Constant</w:t>
            </w:r>
          </w:p>
        </w:tc>
        <w:tc>
          <w:tcPr>
            <w:tcW w:w="2288" w:type="dxa"/>
            <w:tcBorders>
              <w:top w:val="nil"/>
              <w:left w:val="nil"/>
              <w:right w:val="nil"/>
            </w:tcBorders>
            <w:shd w:val="clear" w:color="auto" w:fill="auto"/>
            <w:noWrap/>
            <w:vAlign w:val="bottom"/>
            <w:hideMark/>
          </w:tcPr>
          <w:p w14:paraId="6E6C5402" w14:textId="77777777" w:rsidR="008749E5" w:rsidRPr="00793E7E" w:rsidRDefault="008749E5" w:rsidP="00D731BC">
            <w:pPr>
              <w:jc w:val="center"/>
              <w:rPr>
                <w:sz w:val="20"/>
                <w:szCs w:val="20"/>
              </w:rPr>
            </w:pPr>
            <w:r w:rsidRPr="00793E7E">
              <w:rPr>
                <w:sz w:val="20"/>
                <w:szCs w:val="20"/>
              </w:rPr>
              <w:t>-39.648***</w:t>
            </w:r>
          </w:p>
        </w:tc>
        <w:tc>
          <w:tcPr>
            <w:tcW w:w="2173" w:type="dxa"/>
            <w:tcBorders>
              <w:top w:val="nil"/>
              <w:left w:val="nil"/>
              <w:right w:val="nil"/>
            </w:tcBorders>
            <w:shd w:val="clear" w:color="auto" w:fill="auto"/>
            <w:noWrap/>
            <w:vAlign w:val="bottom"/>
            <w:hideMark/>
          </w:tcPr>
          <w:p w14:paraId="4CDFC71D" w14:textId="77777777" w:rsidR="008749E5" w:rsidRPr="00793E7E" w:rsidRDefault="008749E5" w:rsidP="00D731BC">
            <w:pPr>
              <w:jc w:val="center"/>
              <w:rPr>
                <w:sz w:val="20"/>
                <w:szCs w:val="20"/>
              </w:rPr>
            </w:pPr>
            <w:r w:rsidRPr="00793E7E">
              <w:rPr>
                <w:sz w:val="20"/>
                <w:szCs w:val="20"/>
              </w:rPr>
              <w:t>-32.800***</w:t>
            </w:r>
          </w:p>
        </w:tc>
        <w:tc>
          <w:tcPr>
            <w:tcW w:w="2057" w:type="dxa"/>
            <w:tcBorders>
              <w:top w:val="nil"/>
              <w:left w:val="nil"/>
              <w:right w:val="nil"/>
            </w:tcBorders>
            <w:shd w:val="clear" w:color="auto" w:fill="auto"/>
            <w:noWrap/>
            <w:vAlign w:val="bottom"/>
            <w:hideMark/>
          </w:tcPr>
          <w:p w14:paraId="3FE67D13" w14:textId="77777777" w:rsidR="008749E5" w:rsidRPr="00793E7E" w:rsidRDefault="008749E5" w:rsidP="00D731BC">
            <w:pPr>
              <w:jc w:val="center"/>
              <w:rPr>
                <w:sz w:val="20"/>
                <w:szCs w:val="20"/>
              </w:rPr>
            </w:pPr>
            <w:r w:rsidRPr="00793E7E">
              <w:rPr>
                <w:sz w:val="20"/>
                <w:szCs w:val="20"/>
              </w:rPr>
              <w:t>-33.405***</w:t>
            </w:r>
          </w:p>
        </w:tc>
      </w:tr>
      <w:tr w:rsidR="008749E5" w:rsidRPr="00793E7E" w14:paraId="65C325DF" w14:textId="77777777" w:rsidTr="005E36BE">
        <w:trPr>
          <w:trHeight w:val="328"/>
          <w:jc w:val="center"/>
        </w:trPr>
        <w:tc>
          <w:tcPr>
            <w:tcW w:w="2496" w:type="dxa"/>
            <w:tcBorders>
              <w:top w:val="nil"/>
              <w:left w:val="nil"/>
              <w:bottom w:val="single" w:sz="4" w:space="0" w:color="auto"/>
              <w:right w:val="nil"/>
            </w:tcBorders>
            <w:shd w:val="clear" w:color="auto" w:fill="auto"/>
            <w:noWrap/>
            <w:vAlign w:val="bottom"/>
            <w:hideMark/>
          </w:tcPr>
          <w:p w14:paraId="5DE335AF" w14:textId="77777777" w:rsidR="008749E5" w:rsidRPr="00793E7E" w:rsidRDefault="008749E5" w:rsidP="00D731BC">
            <w:pPr>
              <w:jc w:val="center"/>
              <w:rPr>
                <w:sz w:val="20"/>
                <w:szCs w:val="20"/>
              </w:rPr>
            </w:pPr>
          </w:p>
        </w:tc>
        <w:tc>
          <w:tcPr>
            <w:tcW w:w="2288" w:type="dxa"/>
            <w:tcBorders>
              <w:top w:val="nil"/>
              <w:left w:val="nil"/>
              <w:bottom w:val="single" w:sz="4" w:space="0" w:color="auto"/>
              <w:right w:val="nil"/>
            </w:tcBorders>
            <w:shd w:val="clear" w:color="auto" w:fill="auto"/>
            <w:noWrap/>
            <w:vAlign w:val="bottom"/>
            <w:hideMark/>
          </w:tcPr>
          <w:p w14:paraId="708F6DA9" w14:textId="77777777" w:rsidR="008749E5" w:rsidRPr="00793E7E" w:rsidRDefault="008749E5" w:rsidP="00D731BC">
            <w:pPr>
              <w:jc w:val="center"/>
              <w:rPr>
                <w:sz w:val="20"/>
                <w:szCs w:val="20"/>
              </w:rPr>
            </w:pPr>
            <w:r w:rsidRPr="00793E7E">
              <w:rPr>
                <w:sz w:val="20"/>
                <w:szCs w:val="20"/>
              </w:rPr>
              <w:t>(-22.740)</w:t>
            </w:r>
          </w:p>
        </w:tc>
        <w:tc>
          <w:tcPr>
            <w:tcW w:w="2173" w:type="dxa"/>
            <w:tcBorders>
              <w:top w:val="nil"/>
              <w:left w:val="nil"/>
              <w:bottom w:val="single" w:sz="4" w:space="0" w:color="auto"/>
              <w:right w:val="nil"/>
            </w:tcBorders>
            <w:shd w:val="clear" w:color="auto" w:fill="auto"/>
            <w:noWrap/>
            <w:vAlign w:val="bottom"/>
            <w:hideMark/>
          </w:tcPr>
          <w:p w14:paraId="496EEC99" w14:textId="77777777" w:rsidR="008749E5" w:rsidRPr="00793E7E" w:rsidRDefault="008749E5" w:rsidP="00D731BC">
            <w:pPr>
              <w:jc w:val="center"/>
              <w:rPr>
                <w:sz w:val="20"/>
                <w:szCs w:val="20"/>
              </w:rPr>
            </w:pPr>
            <w:r w:rsidRPr="00793E7E">
              <w:rPr>
                <w:sz w:val="20"/>
                <w:szCs w:val="20"/>
              </w:rPr>
              <w:t>(-13.409)</w:t>
            </w:r>
          </w:p>
        </w:tc>
        <w:tc>
          <w:tcPr>
            <w:tcW w:w="2057" w:type="dxa"/>
            <w:tcBorders>
              <w:top w:val="nil"/>
              <w:left w:val="nil"/>
              <w:bottom w:val="single" w:sz="4" w:space="0" w:color="auto"/>
              <w:right w:val="nil"/>
            </w:tcBorders>
            <w:shd w:val="clear" w:color="auto" w:fill="auto"/>
            <w:noWrap/>
            <w:vAlign w:val="bottom"/>
            <w:hideMark/>
          </w:tcPr>
          <w:p w14:paraId="3F777B54" w14:textId="77777777" w:rsidR="008749E5" w:rsidRPr="00793E7E" w:rsidRDefault="008749E5" w:rsidP="00D731BC">
            <w:pPr>
              <w:jc w:val="center"/>
              <w:rPr>
                <w:sz w:val="20"/>
                <w:szCs w:val="20"/>
              </w:rPr>
            </w:pPr>
            <w:r w:rsidRPr="00793E7E">
              <w:rPr>
                <w:sz w:val="20"/>
                <w:szCs w:val="20"/>
              </w:rPr>
              <w:t>(-15.356)</w:t>
            </w:r>
          </w:p>
        </w:tc>
      </w:tr>
      <w:tr w:rsidR="008749E5" w:rsidRPr="00793E7E" w14:paraId="63A46D0E" w14:textId="77777777" w:rsidTr="005E36BE">
        <w:trPr>
          <w:trHeight w:val="328"/>
          <w:jc w:val="center"/>
        </w:trPr>
        <w:tc>
          <w:tcPr>
            <w:tcW w:w="2496" w:type="dxa"/>
            <w:tcBorders>
              <w:top w:val="single" w:sz="4" w:space="0" w:color="auto"/>
              <w:left w:val="nil"/>
              <w:bottom w:val="nil"/>
              <w:right w:val="nil"/>
            </w:tcBorders>
            <w:shd w:val="clear" w:color="auto" w:fill="auto"/>
            <w:noWrap/>
            <w:vAlign w:val="bottom"/>
            <w:hideMark/>
          </w:tcPr>
          <w:p w14:paraId="0A90CC7C" w14:textId="77777777" w:rsidR="008749E5" w:rsidRPr="00793E7E" w:rsidRDefault="008749E5" w:rsidP="00D731BC">
            <w:pPr>
              <w:rPr>
                <w:sz w:val="20"/>
                <w:szCs w:val="20"/>
              </w:rPr>
            </w:pPr>
            <w:r w:rsidRPr="00793E7E">
              <w:rPr>
                <w:sz w:val="20"/>
                <w:szCs w:val="20"/>
              </w:rPr>
              <w:t>Observations</w:t>
            </w:r>
          </w:p>
        </w:tc>
        <w:tc>
          <w:tcPr>
            <w:tcW w:w="2288" w:type="dxa"/>
            <w:tcBorders>
              <w:top w:val="single" w:sz="4" w:space="0" w:color="auto"/>
              <w:left w:val="nil"/>
              <w:bottom w:val="nil"/>
              <w:right w:val="nil"/>
            </w:tcBorders>
            <w:shd w:val="clear" w:color="auto" w:fill="auto"/>
            <w:noWrap/>
            <w:vAlign w:val="bottom"/>
            <w:hideMark/>
          </w:tcPr>
          <w:p w14:paraId="700156CF" w14:textId="77777777" w:rsidR="008749E5" w:rsidRPr="00793E7E" w:rsidRDefault="008749E5" w:rsidP="00D731BC">
            <w:pPr>
              <w:jc w:val="center"/>
              <w:rPr>
                <w:sz w:val="20"/>
                <w:szCs w:val="20"/>
              </w:rPr>
            </w:pPr>
            <w:r w:rsidRPr="00793E7E">
              <w:rPr>
                <w:sz w:val="20"/>
                <w:szCs w:val="20"/>
              </w:rPr>
              <w:t>2,090</w:t>
            </w:r>
          </w:p>
        </w:tc>
        <w:tc>
          <w:tcPr>
            <w:tcW w:w="2173" w:type="dxa"/>
            <w:tcBorders>
              <w:top w:val="single" w:sz="4" w:space="0" w:color="auto"/>
              <w:left w:val="nil"/>
              <w:bottom w:val="nil"/>
              <w:right w:val="nil"/>
            </w:tcBorders>
            <w:shd w:val="clear" w:color="auto" w:fill="auto"/>
            <w:noWrap/>
            <w:vAlign w:val="bottom"/>
            <w:hideMark/>
          </w:tcPr>
          <w:p w14:paraId="7E6C3204" w14:textId="77777777" w:rsidR="008749E5" w:rsidRPr="00793E7E" w:rsidRDefault="008749E5" w:rsidP="00D731BC">
            <w:pPr>
              <w:jc w:val="center"/>
              <w:rPr>
                <w:sz w:val="20"/>
                <w:szCs w:val="20"/>
              </w:rPr>
            </w:pPr>
            <w:r w:rsidRPr="00793E7E">
              <w:rPr>
                <w:sz w:val="20"/>
                <w:szCs w:val="20"/>
              </w:rPr>
              <w:t>2,090</w:t>
            </w:r>
          </w:p>
        </w:tc>
        <w:tc>
          <w:tcPr>
            <w:tcW w:w="2057" w:type="dxa"/>
            <w:tcBorders>
              <w:top w:val="single" w:sz="4" w:space="0" w:color="auto"/>
              <w:left w:val="nil"/>
              <w:bottom w:val="nil"/>
              <w:right w:val="nil"/>
            </w:tcBorders>
            <w:shd w:val="clear" w:color="auto" w:fill="auto"/>
            <w:noWrap/>
            <w:vAlign w:val="bottom"/>
            <w:hideMark/>
          </w:tcPr>
          <w:p w14:paraId="17C7B62C" w14:textId="77777777" w:rsidR="008749E5" w:rsidRPr="00793E7E" w:rsidRDefault="008749E5" w:rsidP="00D731BC">
            <w:pPr>
              <w:jc w:val="center"/>
              <w:rPr>
                <w:sz w:val="20"/>
                <w:szCs w:val="20"/>
              </w:rPr>
            </w:pPr>
            <w:r w:rsidRPr="00793E7E">
              <w:rPr>
                <w:sz w:val="20"/>
                <w:szCs w:val="20"/>
              </w:rPr>
              <w:t>2,090</w:t>
            </w:r>
          </w:p>
        </w:tc>
      </w:tr>
      <w:tr w:rsidR="008749E5" w:rsidRPr="00793E7E" w14:paraId="1164CAC2"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35F89F55" w14:textId="77777777" w:rsidR="008749E5" w:rsidRPr="00793E7E" w:rsidRDefault="008749E5" w:rsidP="00D731BC">
            <w:pPr>
              <w:rPr>
                <w:sz w:val="20"/>
                <w:szCs w:val="20"/>
              </w:rPr>
            </w:pPr>
            <w:r w:rsidRPr="00793E7E">
              <w:rPr>
                <w:sz w:val="20"/>
                <w:szCs w:val="20"/>
              </w:rPr>
              <w:t>Adjusted R-squared</w:t>
            </w:r>
          </w:p>
        </w:tc>
        <w:tc>
          <w:tcPr>
            <w:tcW w:w="2288" w:type="dxa"/>
            <w:tcBorders>
              <w:top w:val="nil"/>
              <w:left w:val="nil"/>
              <w:bottom w:val="nil"/>
              <w:right w:val="nil"/>
            </w:tcBorders>
            <w:shd w:val="clear" w:color="auto" w:fill="auto"/>
            <w:noWrap/>
            <w:vAlign w:val="bottom"/>
            <w:hideMark/>
          </w:tcPr>
          <w:p w14:paraId="1E055347" w14:textId="77777777" w:rsidR="008749E5" w:rsidRPr="00793E7E" w:rsidRDefault="008749E5" w:rsidP="00D731BC">
            <w:pPr>
              <w:jc w:val="center"/>
              <w:rPr>
                <w:sz w:val="20"/>
                <w:szCs w:val="20"/>
              </w:rPr>
            </w:pPr>
            <w:r w:rsidRPr="00793E7E">
              <w:rPr>
                <w:sz w:val="20"/>
                <w:szCs w:val="20"/>
              </w:rPr>
              <w:t>0.964</w:t>
            </w:r>
          </w:p>
        </w:tc>
        <w:tc>
          <w:tcPr>
            <w:tcW w:w="2173" w:type="dxa"/>
            <w:tcBorders>
              <w:top w:val="nil"/>
              <w:left w:val="nil"/>
              <w:bottom w:val="nil"/>
              <w:right w:val="nil"/>
            </w:tcBorders>
            <w:shd w:val="clear" w:color="auto" w:fill="auto"/>
            <w:noWrap/>
            <w:vAlign w:val="bottom"/>
            <w:hideMark/>
          </w:tcPr>
          <w:p w14:paraId="4D5884A3" w14:textId="77777777" w:rsidR="008749E5" w:rsidRPr="00793E7E" w:rsidRDefault="008749E5" w:rsidP="00D731BC">
            <w:pPr>
              <w:jc w:val="center"/>
              <w:rPr>
                <w:sz w:val="20"/>
                <w:szCs w:val="20"/>
              </w:rPr>
            </w:pPr>
            <w:r w:rsidRPr="00793E7E">
              <w:rPr>
                <w:sz w:val="20"/>
                <w:szCs w:val="20"/>
              </w:rPr>
              <w:t>0.960</w:t>
            </w:r>
          </w:p>
        </w:tc>
        <w:tc>
          <w:tcPr>
            <w:tcW w:w="2057" w:type="dxa"/>
            <w:tcBorders>
              <w:top w:val="nil"/>
              <w:left w:val="nil"/>
              <w:bottom w:val="nil"/>
              <w:right w:val="nil"/>
            </w:tcBorders>
            <w:shd w:val="clear" w:color="auto" w:fill="auto"/>
            <w:noWrap/>
            <w:vAlign w:val="bottom"/>
            <w:hideMark/>
          </w:tcPr>
          <w:p w14:paraId="57E543BF" w14:textId="77777777" w:rsidR="008749E5" w:rsidRPr="00793E7E" w:rsidRDefault="008749E5" w:rsidP="00D731BC">
            <w:pPr>
              <w:jc w:val="center"/>
              <w:rPr>
                <w:sz w:val="20"/>
                <w:szCs w:val="20"/>
              </w:rPr>
            </w:pPr>
            <w:r w:rsidRPr="00793E7E">
              <w:rPr>
                <w:sz w:val="20"/>
                <w:szCs w:val="20"/>
              </w:rPr>
              <w:t>0.952</w:t>
            </w:r>
          </w:p>
        </w:tc>
      </w:tr>
      <w:tr w:rsidR="008749E5" w:rsidRPr="00793E7E" w14:paraId="1CE11E67" w14:textId="77777777" w:rsidTr="005E36BE">
        <w:trPr>
          <w:trHeight w:val="328"/>
          <w:jc w:val="center"/>
        </w:trPr>
        <w:tc>
          <w:tcPr>
            <w:tcW w:w="2496" w:type="dxa"/>
            <w:tcBorders>
              <w:top w:val="nil"/>
              <w:left w:val="nil"/>
              <w:bottom w:val="nil"/>
              <w:right w:val="nil"/>
            </w:tcBorders>
            <w:shd w:val="clear" w:color="auto" w:fill="auto"/>
            <w:noWrap/>
            <w:vAlign w:val="bottom"/>
          </w:tcPr>
          <w:p w14:paraId="62C33C2E" w14:textId="77777777" w:rsidR="008749E5" w:rsidRPr="00793E7E" w:rsidRDefault="008749E5" w:rsidP="00D731BC">
            <w:pPr>
              <w:rPr>
                <w:sz w:val="20"/>
                <w:szCs w:val="20"/>
              </w:rPr>
            </w:pPr>
            <w:r w:rsidRPr="00793E7E">
              <w:rPr>
                <w:sz w:val="20"/>
                <w:szCs w:val="20"/>
              </w:rPr>
              <w:t>Control Innovation at t</w:t>
            </w:r>
          </w:p>
        </w:tc>
        <w:tc>
          <w:tcPr>
            <w:tcW w:w="2288" w:type="dxa"/>
            <w:tcBorders>
              <w:top w:val="nil"/>
              <w:left w:val="nil"/>
              <w:bottom w:val="nil"/>
              <w:right w:val="nil"/>
            </w:tcBorders>
            <w:shd w:val="clear" w:color="auto" w:fill="auto"/>
            <w:noWrap/>
            <w:vAlign w:val="bottom"/>
          </w:tcPr>
          <w:p w14:paraId="76E8AA64" w14:textId="77777777" w:rsidR="008749E5" w:rsidRPr="00793E7E" w:rsidRDefault="008749E5" w:rsidP="00D731BC">
            <w:pPr>
              <w:jc w:val="center"/>
              <w:rPr>
                <w:sz w:val="20"/>
                <w:szCs w:val="20"/>
              </w:rPr>
            </w:pPr>
            <w:r w:rsidRPr="00793E7E">
              <w:rPr>
                <w:sz w:val="20"/>
                <w:szCs w:val="20"/>
              </w:rPr>
              <w:t>YES</w:t>
            </w:r>
          </w:p>
        </w:tc>
        <w:tc>
          <w:tcPr>
            <w:tcW w:w="2173" w:type="dxa"/>
            <w:tcBorders>
              <w:top w:val="nil"/>
              <w:left w:val="nil"/>
              <w:bottom w:val="nil"/>
              <w:right w:val="nil"/>
            </w:tcBorders>
            <w:shd w:val="clear" w:color="auto" w:fill="auto"/>
            <w:noWrap/>
            <w:vAlign w:val="bottom"/>
          </w:tcPr>
          <w:p w14:paraId="56DDBDEE" w14:textId="77777777" w:rsidR="008749E5" w:rsidRPr="00793E7E" w:rsidRDefault="008749E5" w:rsidP="00D731BC">
            <w:pPr>
              <w:jc w:val="center"/>
              <w:rPr>
                <w:sz w:val="20"/>
                <w:szCs w:val="20"/>
              </w:rPr>
            </w:pPr>
            <w:r w:rsidRPr="00793E7E">
              <w:rPr>
                <w:sz w:val="20"/>
                <w:szCs w:val="20"/>
              </w:rPr>
              <w:t>YES</w:t>
            </w:r>
          </w:p>
        </w:tc>
        <w:tc>
          <w:tcPr>
            <w:tcW w:w="2057" w:type="dxa"/>
            <w:tcBorders>
              <w:top w:val="nil"/>
              <w:left w:val="nil"/>
              <w:bottom w:val="nil"/>
              <w:right w:val="nil"/>
            </w:tcBorders>
            <w:shd w:val="clear" w:color="auto" w:fill="auto"/>
            <w:noWrap/>
            <w:vAlign w:val="bottom"/>
          </w:tcPr>
          <w:p w14:paraId="13CC3A31" w14:textId="77777777" w:rsidR="008749E5" w:rsidRPr="00793E7E" w:rsidRDefault="008749E5" w:rsidP="00D731BC">
            <w:pPr>
              <w:jc w:val="center"/>
              <w:rPr>
                <w:sz w:val="20"/>
                <w:szCs w:val="20"/>
              </w:rPr>
            </w:pPr>
            <w:r w:rsidRPr="00793E7E">
              <w:rPr>
                <w:sz w:val="20"/>
                <w:szCs w:val="20"/>
              </w:rPr>
              <w:t>YES</w:t>
            </w:r>
          </w:p>
        </w:tc>
      </w:tr>
      <w:tr w:rsidR="008749E5" w:rsidRPr="00793E7E" w14:paraId="16841F7C"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03581C87" w14:textId="77777777" w:rsidR="008749E5" w:rsidRPr="00793E7E" w:rsidRDefault="008749E5" w:rsidP="00D731BC">
            <w:pPr>
              <w:rPr>
                <w:sz w:val="20"/>
                <w:szCs w:val="20"/>
              </w:rPr>
            </w:pPr>
            <w:r w:rsidRPr="00793E7E">
              <w:rPr>
                <w:sz w:val="20"/>
                <w:szCs w:val="20"/>
              </w:rPr>
              <w:t>State FE</w:t>
            </w:r>
          </w:p>
        </w:tc>
        <w:tc>
          <w:tcPr>
            <w:tcW w:w="2288" w:type="dxa"/>
            <w:tcBorders>
              <w:top w:val="nil"/>
              <w:left w:val="nil"/>
              <w:bottom w:val="nil"/>
              <w:right w:val="nil"/>
            </w:tcBorders>
            <w:shd w:val="clear" w:color="auto" w:fill="auto"/>
            <w:noWrap/>
            <w:vAlign w:val="bottom"/>
            <w:hideMark/>
          </w:tcPr>
          <w:p w14:paraId="664B28FA" w14:textId="77777777" w:rsidR="008749E5" w:rsidRPr="00793E7E" w:rsidRDefault="008749E5" w:rsidP="00D731BC">
            <w:pPr>
              <w:jc w:val="center"/>
              <w:rPr>
                <w:sz w:val="20"/>
                <w:szCs w:val="20"/>
              </w:rPr>
            </w:pPr>
            <w:r w:rsidRPr="00793E7E">
              <w:rPr>
                <w:sz w:val="20"/>
                <w:szCs w:val="20"/>
              </w:rPr>
              <w:t>YES</w:t>
            </w:r>
          </w:p>
        </w:tc>
        <w:tc>
          <w:tcPr>
            <w:tcW w:w="2173" w:type="dxa"/>
            <w:tcBorders>
              <w:top w:val="nil"/>
              <w:left w:val="nil"/>
              <w:bottom w:val="nil"/>
              <w:right w:val="nil"/>
            </w:tcBorders>
            <w:shd w:val="clear" w:color="auto" w:fill="auto"/>
            <w:noWrap/>
            <w:vAlign w:val="bottom"/>
            <w:hideMark/>
          </w:tcPr>
          <w:p w14:paraId="6C6FF907" w14:textId="77777777" w:rsidR="008749E5" w:rsidRPr="00793E7E" w:rsidRDefault="008749E5" w:rsidP="00D731BC">
            <w:pPr>
              <w:jc w:val="center"/>
              <w:rPr>
                <w:sz w:val="20"/>
                <w:szCs w:val="20"/>
              </w:rPr>
            </w:pPr>
            <w:r w:rsidRPr="00793E7E">
              <w:rPr>
                <w:sz w:val="20"/>
                <w:szCs w:val="20"/>
              </w:rPr>
              <w:t>YES</w:t>
            </w:r>
          </w:p>
        </w:tc>
        <w:tc>
          <w:tcPr>
            <w:tcW w:w="2057" w:type="dxa"/>
            <w:tcBorders>
              <w:top w:val="nil"/>
              <w:left w:val="nil"/>
              <w:bottom w:val="nil"/>
              <w:right w:val="nil"/>
            </w:tcBorders>
            <w:shd w:val="clear" w:color="auto" w:fill="auto"/>
            <w:noWrap/>
            <w:vAlign w:val="bottom"/>
            <w:hideMark/>
          </w:tcPr>
          <w:p w14:paraId="1EB16533" w14:textId="77777777" w:rsidR="008749E5" w:rsidRPr="00793E7E" w:rsidRDefault="008749E5" w:rsidP="00D731BC">
            <w:pPr>
              <w:jc w:val="center"/>
              <w:rPr>
                <w:sz w:val="20"/>
                <w:szCs w:val="20"/>
              </w:rPr>
            </w:pPr>
            <w:r w:rsidRPr="00793E7E">
              <w:rPr>
                <w:sz w:val="20"/>
                <w:szCs w:val="20"/>
              </w:rPr>
              <w:t>YES</w:t>
            </w:r>
          </w:p>
        </w:tc>
      </w:tr>
      <w:tr w:rsidR="008749E5" w:rsidRPr="00793E7E" w14:paraId="63B96EDC" w14:textId="77777777" w:rsidTr="005E36BE">
        <w:trPr>
          <w:trHeight w:val="328"/>
          <w:jc w:val="center"/>
        </w:trPr>
        <w:tc>
          <w:tcPr>
            <w:tcW w:w="2496" w:type="dxa"/>
            <w:tcBorders>
              <w:top w:val="nil"/>
              <w:left w:val="nil"/>
              <w:bottom w:val="nil"/>
              <w:right w:val="nil"/>
            </w:tcBorders>
            <w:shd w:val="clear" w:color="auto" w:fill="auto"/>
            <w:noWrap/>
            <w:vAlign w:val="bottom"/>
            <w:hideMark/>
          </w:tcPr>
          <w:p w14:paraId="65B8963C" w14:textId="77777777" w:rsidR="008749E5" w:rsidRPr="00793E7E" w:rsidRDefault="008749E5" w:rsidP="00D731BC">
            <w:pPr>
              <w:rPr>
                <w:sz w:val="20"/>
                <w:szCs w:val="20"/>
              </w:rPr>
            </w:pPr>
            <w:r w:rsidRPr="00793E7E">
              <w:rPr>
                <w:sz w:val="20"/>
                <w:szCs w:val="20"/>
              </w:rPr>
              <w:t>Year FE</w:t>
            </w:r>
          </w:p>
        </w:tc>
        <w:tc>
          <w:tcPr>
            <w:tcW w:w="2288" w:type="dxa"/>
            <w:tcBorders>
              <w:top w:val="nil"/>
              <w:left w:val="nil"/>
              <w:bottom w:val="nil"/>
              <w:right w:val="nil"/>
            </w:tcBorders>
            <w:shd w:val="clear" w:color="auto" w:fill="auto"/>
            <w:noWrap/>
            <w:vAlign w:val="bottom"/>
            <w:hideMark/>
          </w:tcPr>
          <w:p w14:paraId="756872DB" w14:textId="77777777" w:rsidR="008749E5" w:rsidRPr="00793E7E" w:rsidRDefault="008749E5" w:rsidP="00D731BC">
            <w:pPr>
              <w:jc w:val="center"/>
              <w:rPr>
                <w:sz w:val="20"/>
                <w:szCs w:val="20"/>
              </w:rPr>
            </w:pPr>
            <w:r w:rsidRPr="00793E7E">
              <w:rPr>
                <w:sz w:val="20"/>
                <w:szCs w:val="20"/>
              </w:rPr>
              <w:t>YES</w:t>
            </w:r>
          </w:p>
        </w:tc>
        <w:tc>
          <w:tcPr>
            <w:tcW w:w="2173" w:type="dxa"/>
            <w:tcBorders>
              <w:top w:val="nil"/>
              <w:left w:val="nil"/>
              <w:bottom w:val="nil"/>
              <w:right w:val="nil"/>
            </w:tcBorders>
            <w:shd w:val="clear" w:color="auto" w:fill="auto"/>
            <w:noWrap/>
            <w:vAlign w:val="bottom"/>
            <w:hideMark/>
          </w:tcPr>
          <w:p w14:paraId="430B2D73" w14:textId="77777777" w:rsidR="008749E5" w:rsidRPr="00793E7E" w:rsidRDefault="008749E5" w:rsidP="00D731BC">
            <w:pPr>
              <w:jc w:val="center"/>
              <w:rPr>
                <w:sz w:val="20"/>
                <w:szCs w:val="20"/>
              </w:rPr>
            </w:pPr>
            <w:r w:rsidRPr="00793E7E">
              <w:rPr>
                <w:sz w:val="20"/>
                <w:szCs w:val="20"/>
              </w:rPr>
              <w:t>YES</w:t>
            </w:r>
          </w:p>
        </w:tc>
        <w:tc>
          <w:tcPr>
            <w:tcW w:w="2057" w:type="dxa"/>
            <w:tcBorders>
              <w:top w:val="nil"/>
              <w:left w:val="nil"/>
              <w:bottom w:val="nil"/>
              <w:right w:val="nil"/>
            </w:tcBorders>
            <w:shd w:val="clear" w:color="auto" w:fill="auto"/>
            <w:noWrap/>
            <w:vAlign w:val="bottom"/>
            <w:hideMark/>
          </w:tcPr>
          <w:p w14:paraId="1EDB7237" w14:textId="77777777" w:rsidR="008749E5" w:rsidRPr="00793E7E" w:rsidRDefault="008749E5" w:rsidP="00D731BC">
            <w:pPr>
              <w:jc w:val="center"/>
              <w:rPr>
                <w:sz w:val="20"/>
                <w:szCs w:val="20"/>
              </w:rPr>
            </w:pPr>
            <w:r w:rsidRPr="00793E7E">
              <w:rPr>
                <w:sz w:val="20"/>
                <w:szCs w:val="20"/>
              </w:rPr>
              <w:t>YES</w:t>
            </w:r>
          </w:p>
        </w:tc>
      </w:tr>
      <w:tr w:rsidR="008749E5" w:rsidRPr="00793E7E" w14:paraId="6D1B3D16" w14:textId="77777777" w:rsidTr="005E36BE">
        <w:trPr>
          <w:trHeight w:val="326"/>
          <w:jc w:val="center"/>
        </w:trPr>
        <w:tc>
          <w:tcPr>
            <w:tcW w:w="2496" w:type="dxa"/>
            <w:tcBorders>
              <w:top w:val="nil"/>
              <w:left w:val="nil"/>
              <w:bottom w:val="single" w:sz="4" w:space="0" w:color="000000"/>
              <w:right w:val="nil"/>
            </w:tcBorders>
            <w:shd w:val="clear" w:color="auto" w:fill="auto"/>
            <w:noWrap/>
            <w:vAlign w:val="bottom"/>
            <w:hideMark/>
          </w:tcPr>
          <w:p w14:paraId="5BDEE7AE" w14:textId="77777777" w:rsidR="008749E5" w:rsidRPr="00793E7E" w:rsidRDefault="008749E5" w:rsidP="00D731BC">
            <w:pPr>
              <w:spacing w:line="276" w:lineRule="auto"/>
              <w:rPr>
                <w:sz w:val="20"/>
                <w:szCs w:val="20"/>
              </w:rPr>
            </w:pPr>
            <w:r w:rsidRPr="00793E7E">
              <w:rPr>
                <w:sz w:val="20"/>
                <w:szCs w:val="20"/>
              </w:rPr>
              <w:t>SE Clustering</w:t>
            </w:r>
          </w:p>
        </w:tc>
        <w:tc>
          <w:tcPr>
            <w:tcW w:w="2288" w:type="dxa"/>
            <w:tcBorders>
              <w:top w:val="nil"/>
              <w:left w:val="nil"/>
              <w:bottom w:val="single" w:sz="4" w:space="0" w:color="000000"/>
              <w:right w:val="nil"/>
            </w:tcBorders>
            <w:shd w:val="clear" w:color="auto" w:fill="auto"/>
            <w:noWrap/>
            <w:vAlign w:val="bottom"/>
            <w:hideMark/>
          </w:tcPr>
          <w:p w14:paraId="116ADE6C" w14:textId="77777777" w:rsidR="008749E5" w:rsidRPr="00793E7E" w:rsidRDefault="008749E5" w:rsidP="00D731BC">
            <w:pPr>
              <w:spacing w:line="276" w:lineRule="auto"/>
              <w:jc w:val="center"/>
              <w:rPr>
                <w:sz w:val="20"/>
                <w:szCs w:val="20"/>
              </w:rPr>
            </w:pPr>
            <w:r w:rsidRPr="00793E7E">
              <w:rPr>
                <w:sz w:val="20"/>
                <w:szCs w:val="20"/>
              </w:rPr>
              <w:t>By year</w:t>
            </w:r>
          </w:p>
        </w:tc>
        <w:tc>
          <w:tcPr>
            <w:tcW w:w="2173" w:type="dxa"/>
            <w:tcBorders>
              <w:top w:val="nil"/>
              <w:left w:val="nil"/>
              <w:bottom w:val="single" w:sz="4" w:space="0" w:color="000000"/>
              <w:right w:val="nil"/>
            </w:tcBorders>
            <w:shd w:val="clear" w:color="auto" w:fill="auto"/>
            <w:noWrap/>
            <w:vAlign w:val="bottom"/>
            <w:hideMark/>
          </w:tcPr>
          <w:p w14:paraId="4BE39167" w14:textId="77777777" w:rsidR="008749E5" w:rsidRPr="00793E7E" w:rsidRDefault="008749E5" w:rsidP="00D731BC">
            <w:pPr>
              <w:spacing w:line="276" w:lineRule="auto"/>
              <w:jc w:val="center"/>
              <w:rPr>
                <w:sz w:val="20"/>
                <w:szCs w:val="20"/>
              </w:rPr>
            </w:pPr>
            <w:r w:rsidRPr="00793E7E">
              <w:rPr>
                <w:sz w:val="20"/>
                <w:szCs w:val="20"/>
              </w:rPr>
              <w:t>By year</w:t>
            </w:r>
          </w:p>
        </w:tc>
        <w:tc>
          <w:tcPr>
            <w:tcW w:w="2057" w:type="dxa"/>
            <w:tcBorders>
              <w:top w:val="nil"/>
              <w:left w:val="nil"/>
              <w:bottom w:val="single" w:sz="4" w:space="0" w:color="000000"/>
              <w:right w:val="nil"/>
            </w:tcBorders>
            <w:shd w:val="clear" w:color="auto" w:fill="auto"/>
            <w:noWrap/>
            <w:vAlign w:val="bottom"/>
            <w:hideMark/>
          </w:tcPr>
          <w:p w14:paraId="744DF0C9" w14:textId="77777777" w:rsidR="008749E5" w:rsidRPr="00793E7E" w:rsidRDefault="008749E5" w:rsidP="00D731BC">
            <w:pPr>
              <w:spacing w:line="276" w:lineRule="auto"/>
              <w:jc w:val="center"/>
              <w:rPr>
                <w:sz w:val="20"/>
                <w:szCs w:val="20"/>
              </w:rPr>
            </w:pPr>
            <w:r w:rsidRPr="00793E7E">
              <w:rPr>
                <w:sz w:val="20"/>
                <w:szCs w:val="20"/>
              </w:rPr>
              <w:t>By year</w:t>
            </w:r>
          </w:p>
        </w:tc>
      </w:tr>
    </w:tbl>
    <w:p w14:paraId="1E2DC281" w14:textId="54322197" w:rsidR="009B7A99" w:rsidRPr="00793E7E" w:rsidRDefault="009B7A99" w:rsidP="009B7A99">
      <w:pPr>
        <w:autoSpaceDE w:val="0"/>
        <w:autoSpaceDN w:val="0"/>
        <w:adjustRightInd w:val="0"/>
        <w:rPr>
          <w:sz w:val="21"/>
          <w:szCs w:val="21"/>
        </w:rPr>
      </w:pPr>
    </w:p>
    <w:p w14:paraId="4EFB9996" w14:textId="77777777" w:rsidR="009B7A99" w:rsidRPr="00793E7E" w:rsidRDefault="009B7A99" w:rsidP="009B7A99"/>
    <w:p w14:paraId="4B59EBD4" w14:textId="77777777" w:rsidR="009B7A99" w:rsidRPr="00793E7E" w:rsidRDefault="009B7A99">
      <w:pPr>
        <w:rPr>
          <w:rFonts w:eastAsiaTheme="majorEastAsia"/>
          <w:b/>
          <w:color w:val="000000" w:themeColor="text1"/>
          <w:sz w:val="28"/>
          <w:szCs w:val="32"/>
        </w:rPr>
      </w:pPr>
      <w:r w:rsidRPr="00793E7E">
        <w:br w:type="page"/>
      </w:r>
    </w:p>
    <w:p w14:paraId="532A033F" w14:textId="2DEEB49F" w:rsidR="00EC4BB3" w:rsidRPr="009D3DE9" w:rsidRDefault="009B7A99" w:rsidP="009D3DE9">
      <w:pPr>
        <w:pStyle w:val="Heading1"/>
        <w:rPr>
          <w:rFonts w:cs="Times New Roman"/>
          <w:sz w:val="22"/>
          <w:szCs w:val="28"/>
        </w:rPr>
      </w:pPr>
      <w:bookmarkStart w:id="44" w:name="_Toc134461181"/>
      <w:r w:rsidRPr="009D3DE9">
        <w:rPr>
          <w:rFonts w:cs="Times New Roman"/>
          <w:sz w:val="22"/>
          <w:szCs w:val="28"/>
        </w:rPr>
        <w:lastRenderedPageBreak/>
        <w:t xml:space="preserve">Table </w:t>
      </w:r>
      <w:r w:rsidR="005D2085" w:rsidRPr="009D3DE9">
        <w:rPr>
          <w:rFonts w:cs="Times New Roman"/>
          <w:sz w:val="22"/>
          <w:szCs w:val="28"/>
        </w:rPr>
        <w:t>4.</w:t>
      </w:r>
      <w:r w:rsidRPr="009D3DE9">
        <w:rPr>
          <w:rFonts w:cs="Times New Roman"/>
          <w:sz w:val="22"/>
          <w:szCs w:val="28"/>
        </w:rPr>
        <w:t xml:space="preserve"> </w:t>
      </w:r>
      <w:r w:rsidR="00BA665F" w:rsidRPr="009D3DE9">
        <w:rPr>
          <w:rFonts w:cs="Times New Roman"/>
          <w:sz w:val="22"/>
          <w:szCs w:val="28"/>
        </w:rPr>
        <w:t>IDD and the Effect</w:t>
      </w:r>
      <w:r w:rsidR="00A77242" w:rsidRPr="009D3DE9">
        <w:rPr>
          <w:rFonts w:cs="Times New Roman"/>
          <w:sz w:val="22"/>
          <w:szCs w:val="28"/>
        </w:rPr>
        <w:t>iveness</w:t>
      </w:r>
      <w:r w:rsidR="00BA665F" w:rsidRPr="009D3DE9">
        <w:rPr>
          <w:rFonts w:cs="Times New Roman"/>
          <w:sz w:val="22"/>
          <w:szCs w:val="28"/>
        </w:rPr>
        <w:t xml:space="preserve"> of R&amp;D Tax Credits</w:t>
      </w:r>
      <w:bookmarkEnd w:id="44"/>
    </w:p>
    <w:p w14:paraId="58A1813E" w14:textId="6D9ACBAC" w:rsidR="00D850F0" w:rsidRPr="00D850F0" w:rsidRDefault="00D850F0" w:rsidP="005D2085">
      <w:pPr>
        <w:ind w:left="90" w:right="180"/>
        <w:jc w:val="both"/>
        <w:rPr>
          <w:sz w:val="18"/>
          <w:szCs w:val="18"/>
        </w:rPr>
      </w:pPr>
      <w:r w:rsidRPr="00D850F0">
        <w:rPr>
          <w:sz w:val="18"/>
          <w:szCs w:val="18"/>
        </w:rPr>
        <w:t xml:space="preserve">Note: Table 4 presents the regression results of the effect of the state-level IDD on the effectiveness of R&amp;D tax credits. </w:t>
      </w:r>
      <w:r w:rsidRPr="00D850F0">
        <w:rPr>
          <w:i/>
          <w:iCs/>
          <w:sz w:val="18"/>
          <w:szCs w:val="18"/>
        </w:rPr>
        <w:t>L3Pat</w:t>
      </w:r>
      <w:r w:rsidRPr="00D850F0">
        <w:rPr>
          <w:sz w:val="18"/>
          <w:szCs w:val="18"/>
        </w:rPr>
        <w:t xml:space="preserve"> is the total number of patents applied by all firms in a state in year t+3 after log transformation. </w:t>
      </w:r>
      <w:r w:rsidRPr="00D850F0">
        <w:rPr>
          <w:i/>
          <w:iCs/>
          <w:sz w:val="18"/>
          <w:szCs w:val="18"/>
        </w:rPr>
        <w:t>L3Cite</w:t>
      </w:r>
      <w:r w:rsidRPr="00D850F0">
        <w:rPr>
          <w:sz w:val="18"/>
          <w:szCs w:val="18"/>
        </w:rPr>
        <w:t xml:space="preserve"> is the total number of citations received by all patents applied by all firms in a state in year t+3 after log transformation. </w:t>
      </w:r>
      <w:r w:rsidRPr="00D850F0">
        <w:rPr>
          <w:i/>
          <w:iCs/>
          <w:sz w:val="18"/>
          <w:szCs w:val="18"/>
        </w:rPr>
        <w:t>L3TopPat</w:t>
      </w:r>
      <w:r w:rsidRPr="00D850F0">
        <w:rPr>
          <w:sz w:val="18"/>
          <w:szCs w:val="18"/>
        </w:rPr>
        <w:t xml:space="preserve"> is the log transformation of the total number of patents with citations that are higher than the 90th percentile of patents of the same technology class and application year. </w:t>
      </w:r>
      <w:r w:rsidRPr="00D850F0">
        <w:rPr>
          <w:i/>
          <w:iCs/>
          <w:sz w:val="18"/>
          <w:szCs w:val="18"/>
        </w:rPr>
        <w:t>Credit</w:t>
      </w:r>
      <w:r w:rsidRPr="00D850F0">
        <w:rPr>
          <w:sz w:val="18"/>
          <w:szCs w:val="18"/>
        </w:rPr>
        <w:t xml:space="preserve"> is an indicator variable equal to 1 if a state provides an R&amp;D tax credit and 0 otherwise. </w:t>
      </w:r>
      <w:r w:rsidRPr="00D850F0">
        <w:rPr>
          <w:i/>
          <w:iCs/>
          <w:sz w:val="18"/>
          <w:szCs w:val="18"/>
        </w:rPr>
        <w:t>IDD</w:t>
      </w:r>
      <w:r w:rsidRPr="00D850F0">
        <w:rPr>
          <w:sz w:val="18"/>
          <w:szCs w:val="18"/>
        </w:rPr>
        <w:t xml:space="preserve"> is set to one if a state has adopted the Inevitable Disclosure Doctrine.</w:t>
      </w:r>
    </w:p>
    <w:tbl>
      <w:tblPr>
        <w:tblW w:w="9153" w:type="dxa"/>
        <w:jc w:val="center"/>
        <w:tblLook w:val="04A0" w:firstRow="1" w:lastRow="0" w:firstColumn="1" w:lastColumn="0" w:noHBand="0" w:noVBand="1"/>
      </w:tblPr>
      <w:tblGrid>
        <w:gridCol w:w="2250"/>
        <w:gridCol w:w="2565"/>
        <w:gridCol w:w="2084"/>
        <w:gridCol w:w="2254"/>
      </w:tblGrid>
      <w:tr w:rsidR="00CC19FF" w:rsidRPr="00793E7E" w14:paraId="56564644" w14:textId="77777777" w:rsidTr="005D2085">
        <w:trPr>
          <w:trHeight w:val="310"/>
          <w:jc w:val="center"/>
        </w:trPr>
        <w:tc>
          <w:tcPr>
            <w:tcW w:w="2250" w:type="dxa"/>
            <w:tcBorders>
              <w:top w:val="single" w:sz="4" w:space="0" w:color="000000"/>
              <w:left w:val="nil"/>
              <w:bottom w:val="nil"/>
              <w:right w:val="nil"/>
            </w:tcBorders>
            <w:shd w:val="clear" w:color="auto" w:fill="auto"/>
            <w:noWrap/>
            <w:vAlign w:val="bottom"/>
            <w:hideMark/>
          </w:tcPr>
          <w:p w14:paraId="39615027" w14:textId="77777777" w:rsidR="00CC19FF" w:rsidRPr="00793E7E" w:rsidRDefault="00CC19FF">
            <w:pPr>
              <w:rPr>
                <w:sz w:val="20"/>
                <w:szCs w:val="20"/>
              </w:rPr>
            </w:pPr>
            <w:r w:rsidRPr="00793E7E">
              <w:rPr>
                <w:sz w:val="20"/>
                <w:szCs w:val="20"/>
              </w:rPr>
              <w:t> </w:t>
            </w:r>
          </w:p>
        </w:tc>
        <w:tc>
          <w:tcPr>
            <w:tcW w:w="2565" w:type="dxa"/>
            <w:tcBorders>
              <w:top w:val="single" w:sz="4" w:space="0" w:color="000000"/>
              <w:left w:val="nil"/>
              <w:bottom w:val="nil"/>
              <w:right w:val="nil"/>
            </w:tcBorders>
            <w:shd w:val="clear" w:color="auto" w:fill="auto"/>
            <w:noWrap/>
            <w:vAlign w:val="bottom"/>
            <w:hideMark/>
          </w:tcPr>
          <w:p w14:paraId="654CC826" w14:textId="77777777" w:rsidR="00CC19FF" w:rsidRPr="00793E7E" w:rsidRDefault="00CC19FF">
            <w:pPr>
              <w:jc w:val="center"/>
              <w:rPr>
                <w:sz w:val="20"/>
                <w:szCs w:val="20"/>
              </w:rPr>
            </w:pPr>
            <w:r w:rsidRPr="00793E7E">
              <w:rPr>
                <w:sz w:val="20"/>
                <w:szCs w:val="20"/>
              </w:rPr>
              <w:t>(1)</w:t>
            </w:r>
          </w:p>
        </w:tc>
        <w:tc>
          <w:tcPr>
            <w:tcW w:w="2084" w:type="dxa"/>
            <w:tcBorders>
              <w:top w:val="single" w:sz="4" w:space="0" w:color="000000"/>
              <w:left w:val="nil"/>
              <w:bottom w:val="nil"/>
              <w:right w:val="nil"/>
            </w:tcBorders>
            <w:shd w:val="clear" w:color="auto" w:fill="auto"/>
            <w:noWrap/>
            <w:vAlign w:val="bottom"/>
            <w:hideMark/>
          </w:tcPr>
          <w:p w14:paraId="4DA74DCB" w14:textId="77777777" w:rsidR="00CC19FF" w:rsidRPr="00793E7E" w:rsidRDefault="00CC19FF">
            <w:pPr>
              <w:jc w:val="center"/>
              <w:rPr>
                <w:sz w:val="20"/>
                <w:szCs w:val="20"/>
              </w:rPr>
            </w:pPr>
            <w:r w:rsidRPr="00793E7E">
              <w:rPr>
                <w:sz w:val="20"/>
                <w:szCs w:val="20"/>
              </w:rPr>
              <w:t>(2)</w:t>
            </w:r>
          </w:p>
        </w:tc>
        <w:tc>
          <w:tcPr>
            <w:tcW w:w="2254" w:type="dxa"/>
            <w:tcBorders>
              <w:top w:val="single" w:sz="4" w:space="0" w:color="000000"/>
              <w:left w:val="nil"/>
              <w:bottom w:val="nil"/>
              <w:right w:val="nil"/>
            </w:tcBorders>
            <w:shd w:val="clear" w:color="auto" w:fill="auto"/>
            <w:noWrap/>
            <w:vAlign w:val="bottom"/>
            <w:hideMark/>
          </w:tcPr>
          <w:p w14:paraId="2660457B" w14:textId="77777777" w:rsidR="00CC19FF" w:rsidRPr="00793E7E" w:rsidRDefault="00CC19FF">
            <w:pPr>
              <w:jc w:val="center"/>
              <w:rPr>
                <w:sz w:val="20"/>
                <w:szCs w:val="20"/>
              </w:rPr>
            </w:pPr>
            <w:r w:rsidRPr="00793E7E">
              <w:rPr>
                <w:sz w:val="20"/>
                <w:szCs w:val="20"/>
              </w:rPr>
              <w:t>(3)</w:t>
            </w:r>
          </w:p>
        </w:tc>
      </w:tr>
      <w:tr w:rsidR="00CC19FF" w:rsidRPr="00793E7E" w14:paraId="4255240E"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7DC7BEA2" w14:textId="77777777" w:rsidR="00CC19FF" w:rsidRPr="00793E7E" w:rsidRDefault="00CC19FF">
            <w:pPr>
              <w:rPr>
                <w:sz w:val="20"/>
                <w:szCs w:val="20"/>
              </w:rPr>
            </w:pPr>
            <w:r w:rsidRPr="00793E7E">
              <w:rPr>
                <w:sz w:val="20"/>
                <w:szCs w:val="20"/>
              </w:rPr>
              <w:t>VARIABLES</w:t>
            </w:r>
          </w:p>
        </w:tc>
        <w:tc>
          <w:tcPr>
            <w:tcW w:w="2565" w:type="dxa"/>
            <w:tcBorders>
              <w:top w:val="nil"/>
              <w:left w:val="nil"/>
              <w:bottom w:val="nil"/>
              <w:right w:val="nil"/>
            </w:tcBorders>
            <w:shd w:val="clear" w:color="auto" w:fill="auto"/>
            <w:noWrap/>
            <w:vAlign w:val="bottom"/>
            <w:hideMark/>
          </w:tcPr>
          <w:p w14:paraId="72E94628" w14:textId="77777777" w:rsidR="00CC19FF" w:rsidRPr="00793E7E" w:rsidRDefault="00CC19FF">
            <w:pPr>
              <w:jc w:val="center"/>
              <w:rPr>
                <w:sz w:val="20"/>
                <w:szCs w:val="20"/>
              </w:rPr>
            </w:pPr>
            <w:r w:rsidRPr="00793E7E">
              <w:rPr>
                <w:sz w:val="20"/>
                <w:szCs w:val="20"/>
              </w:rPr>
              <w:t>L3Pat</w:t>
            </w:r>
          </w:p>
        </w:tc>
        <w:tc>
          <w:tcPr>
            <w:tcW w:w="2084" w:type="dxa"/>
            <w:tcBorders>
              <w:top w:val="nil"/>
              <w:left w:val="nil"/>
              <w:bottom w:val="nil"/>
              <w:right w:val="nil"/>
            </w:tcBorders>
            <w:shd w:val="clear" w:color="auto" w:fill="auto"/>
            <w:noWrap/>
            <w:vAlign w:val="bottom"/>
            <w:hideMark/>
          </w:tcPr>
          <w:p w14:paraId="7A356FBA" w14:textId="77777777" w:rsidR="00CC19FF" w:rsidRPr="00793E7E" w:rsidRDefault="00CC19FF">
            <w:pPr>
              <w:jc w:val="center"/>
              <w:rPr>
                <w:sz w:val="20"/>
                <w:szCs w:val="20"/>
              </w:rPr>
            </w:pPr>
            <w:r w:rsidRPr="00793E7E">
              <w:rPr>
                <w:sz w:val="20"/>
                <w:szCs w:val="20"/>
              </w:rPr>
              <w:t>L3Cite</w:t>
            </w:r>
          </w:p>
        </w:tc>
        <w:tc>
          <w:tcPr>
            <w:tcW w:w="2254" w:type="dxa"/>
            <w:tcBorders>
              <w:top w:val="nil"/>
              <w:left w:val="nil"/>
              <w:bottom w:val="nil"/>
              <w:right w:val="nil"/>
            </w:tcBorders>
            <w:shd w:val="clear" w:color="auto" w:fill="auto"/>
            <w:noWrap/>
            <w:vAlign w:val="bottom"/>
            <w:hideMark/>
          </w:tcPr>
          <w:p w14:paraId="6F0C34DE" w14:textId="77777777" w:rsidR="00CC19FF" w:rsidRPr="00793E7E" w:rsidRDefault="00CC19FF">
            <w:pPr>
              <w:jc w:val="center"/>
              <w:rPr>
                <w:sz w:val="20"/>
                <w:szCs w:val="20"/>
              </w:rPr>
            </w:pPr>
            <w:r w:rsidRPr="00793E7E">
              <w:rPr>
                <w:sz w:val="20"/>
                <w:szCs w:val="20"/>
              </w:rPr>
              <w:t>L3TopPat</w:t>
            </w:r>
          </w:p>
        </w:tc>
      </w:tr>
      <w:tr w:rsidR="00CC19FF" w:rsidRPr="00793E7E" w14:paraId="5B71DC0D" w14:textId="77777777" w:rsidTr="005D2085">
        <w:trPr>
          <w:trHeight w:val="310"/>
          <w:jc w:val="center"/>
        </w:trPr>
        <w:tc>
          <w:tcPr>
            <w:tcW w:w="2250" w:type="dxa"/>
            <w:tcBorders>
              <w:top w:val="single" w:sz="4" w:space="0" w:color="000000"/>
              <w:left w:val="nil"/>
              <w:bottom w:val="nil"/>
              <w:right w:val="nil"/>
            </w:tcBorders>
            <w:shd w:val="clear" w:color="auto" w:fill="auto"/>
            <w:noWrap/>
            <w:vAlign w:val="bottom"/>
            <w:hideMark/>
          </w:tcPr>
          <w:p w14:paraId="57550D38" w14:textId="77777777" w:rsidR="00CC19FF" w:rsidRPr="00793E7E" w:rsidRDefault="00CC19FF">
            <w:pPr>
              <w:rPr>
                <w:sz w:val="20"/>
                <w:szCs w:val="20"/>
              </w:rPr>
            </w:pPr>
            <w:r w:rsidRPr="00793E7E">
              <w:rPr>
                <w:sz w:val="20"/>
                <w:szCs w:val="20"/>
              </w:rPr>
              <w:t> </w:t>
            </w:r>
          </w:p>
        </w:tc>
        <w:tc>
          <w:tcPr>
            <w:tcW w:w="2565" w:type="dxa"/>
            <w:tcBorders>
              <w:top w:val="single" w:sz="4" w:space="0" w:color="000000"/>
              <w:left w:val="nil"/>
              <w:bottom w:val="nil"/>
              <w:right w:val="nil"/>
            </w:tcBorders>
            <w:shd w:val="clear" w:color="auto" w:fill="auto"/>
            <w:noWrap/>
            <w:vAlign w:val="bottom"/>
            <w:hideMark/>
          </w:tcPr>
          <w:p w14:paraId="74E8F8E7" w14:textId="77777777" w:rsidR="00CC19FF" w:rsidRPr="00793E7E" w:rsidRDefault="00CC19FF">
            <w:pPr>
              <w:jc w:val="center"/>
              <w:rPr>
                <w:sz w:val="20"/>
                <w:szCs w:val="20"/>
              </w:rPr>
            </w:pPr>
            <w:r w:rsidRPr="00793E7E">
              <w:rPr>
                <w:sz w:val="20"/>
                <w:szCs w:val="20"/>
              </w:rPr>
              <w:t> </w:t>
            </w:r>
          </w:p>
        </w:tc>
        <w:tc>
          <w:tcPr>
            <w:tcW w:w="2084" w:type="dxa"/>
            <w:tcBorders>
              <w:top w:val="single" w:sz="4" w:space="0" w:color="000000"/>
              <w:left w:val="nil"/>
              <w:bottom w:val="nil"/>
              <w:right w:val="nil"/>
            </w:tcBorders>
            <w:shd w:val="clear" w:color="auto" w:fill="auto"/>
            <w:noWrap/>
            <w:vAlign w:val="bottom"/>
            <w:hideMark/>
          </w:tcPr>
          <w:p w14:paraId="28A1B4C6" w14:textId="77777777" w:rsidR="00CC19FF" w:rsidRPr="00793E7E" w:rsidRDefault="00CC19FF">
            <w:pPr>
              <w:jc w:val="center"/>
              <w:rPr>
                <w:sz w:val="20"/>
                <w:szCs w:val="20"/>
              </w:rPr>
            </w:pPr>
            <w:r w:rsidRPr="00793E7E">
              <w:rPr>
                <w:sz w:val="20"/>
                <w:szCs w:val="20"/>
              </w:rPr>
              <w:t> </w:t>
            </w:r>
          </w:p>
        </w:tc>
        <w:tc>
          <w:tcPr>
            <w:tcW w:w="2254" w:type="dxa"/>
            <w:tcBorders>
              <w:top w:val="single" w:sz="4" w:space="0" w:color="000000"/>
              <w:left w:val="nil"/>
              <w:bottom w:val="nil"/>
              <w:right w:val="nil"/>
            </w:tcBorders>
            <w:shd w:val="clear" w:color="auto" w:fill="auto"/>
            <w:noWrap/>
            <w:vAlign w:val="bottom"/>
            <w:hideMark/>
          </w:tcPr>
          <w:p w14:paraId="5EA0D756" w14:textId="77777777" w:rsidR="00CC19FF" w:rsidRPr="00793E7E" w:rsidRDefault="00CC19FF">
            <w:pPr>
              <w:jc w:val="center"/>
              <w:rPr>
                <w:sz w:val="20"/>
                <w:szCs w:val="20"/>
              </w:rPr>
            </w:pPr>
            <w:r w:rsidRPr="00793E7E">
              <w:rPr>
                <w:sz w:val="20"/>
                <w:szCs w:val="20"/>
              </w:rPr>
              <w:t> </w:t>
            </w:r>
          </w:p>
        </w:tc>
      </w:tr>
      <w:tr w:rsidR="00CC19FF" w:rsidRPr="00793E7E" w14:paraId="50E2467D"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3A13C872" w14:textId="77777777" w:rsidR="00CC19FF" w:rsidRPr="00B41830" w:rsidRDefault="00CC19FF">
            <w:pPr>
              <w:rPr>
                <w:sz w:val="20"/>
                <w:szCs w:val="20"/>
              </w:rPr>
            </w:pPr>
            <w:r w:rsidRPr="00B41830">
              <w:rPr>
                <w:sz w:val="20"/>
                <w:szCs w:val="20"/>
              </w:rPr>
              <w:t>Credit</w:t>
            </w:r>
          </w:p>
        </w:tc>
        <w:tc>
          <w:tcPr>
            <w:tcW w:w="2565" w:type="dxa"/>
            <w:tcBorders>
              <w:top w:val="nil"/>
              <w:left w:val="nil"/>
              <w:bottom w:val="nil"/>
              <w:right w:val="nil"/>
            </w:tcBorders>
            <w:shd w:val="clear" w:color="auto" w:fill="auto"/>
            <w:noWrap/>
            <w:vAlign w:val="bottom"/>
            <w:hideMark/>
          </w:tcPr>
          <w:p w14:paraId="23FDA292" w14:textId="77777777" w:rsidR="00CC19FF" w:rsidRPr="00793E7E" w:rsidRDefault="00CC19FF">
            <w:pPr>
              <w:jc w:val="center"/>
              <w:rPr>
                <w:sz w:val="20"/>
                <w:szCs w:val="20"/>
              </w:rPr>
            </w:pPr>
            <w:r w:rsidRPr="00793E7E">
              <w:rPr>
                <w:sz w:val="20"/>
                <w:szCs w:val="20"/>
              </w:rPr>
              <w:t>0.105***</w:t>
            </w:r>
          </w:p>
        </w:tc>
        <w:tc>
          <w:tcPr>
            <w:tcW w:w="2084" w:type="dxa"/>
            <w:tcBorders>
              <w:top w:val="nil"/>
              <w:left w:val="nil"/>
              <w:bottom w:val="nil"/>
              <w:right w:val="nil"/>
            </w:tcBorders>
            <w:shd w:val="clear" w:color="auto" w:fill="auto"/>
            <w:noWrap/>
            <w:vAlign w:val="bottom"/>
            <w:hideMark/>
          </w:tcPr>
          <w:p w14:paraId="545276C2" w14:textId="77777777" w:rsidR="00CC19FF" w:rsidRPr="00793E7E" w:rsidRDefault="00CC19FF">
            <w:pPr>
              <w:jc w:val="center"/>
              <w:rPr>
                <w:sz w:val="20"/>
                <w:szCs w:val="20"/>
              </w:rPr>
            </w:pPr>
            <w:r w:rsidRPr="00793E7E">
              <w:rPr>
                <w:sz w:val="20"/>
                <w:szCs w:val="20"/>
              </w:rPr>
              <w:t>0.089***</w:t>
            </w:r>
          </w:p>
        </w:tc>
        <w:tc>
          <w:tcPr>
            <w:tcW w:w="2254" w:type="dxa"/>
            <w:tcBorders>
              <w:top w:val="nil"/>
              <w:left w:val="nil"/>
              <w:bottom w:val="nil"/>
              <w:right w:val="nil"/>
            </w:tcBorders>
            <w:shd w:val="clear" w:color="auto" w:fill="auto"/>
            <w:noWrap/>
            <w:vAlign w:val="bottom"/>
            <w:hideMark/>
          </w:tcPr>
          <w:p w14:paraId="7AA2C165" w14:textId="77777777" w:rsidR="00CC19FF" w:rsidRPr="00793E7E" w:rsidRDefault="00CC19FF">
            <w:pPr>
              <w:jc w:val="center"/>
              <w:rPr>
                <w:sz w:val="20"/>
                <w:szCs w:val="20"/>
              </w:rPr>
            </w:pPr>
            <w:r w:rsidRPr="00793E7E">
              <w:rPr>
                <w:sz w:val="20"/>
                <w:szCs w:val="20"/>
              </w:rPr>
              <w:t>0.136***</w:t>
            </w:r>
          </w:p>
        </w:tc>
      </w:tr>
      <w:tr w:rsidR="00CC19FF" w:rsidRPr="00793E7E" w14:paraId="622DFF03"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3B6FA8F"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6DB70EEC" w14:textId="77777777" w:rsidR="00CC19FF" w:rsidRPr="00793E7E" w:rsidRDefault="00CC19FF">
            <w:pPr>
              <w:jc w:val="center"/>
              <w:rPr>
                <w:sz w:val="20"/>
                <w:szCs w:val="20"/>
              </w:rPr>
            </w:pPr>
            <w:r w:rsidRPr="00793E7E">
              <w:rPr>
                <w:sz w:val="20"/>
                <w:szCs w:val="20"/>
              </w:rPr>
              <w:t>(3.977)</w:t>
            </w:r>
          </w:p>
        </w:tc>
        <w:tc>
          <w:tcPr>
            <w:tcW w:w="2084" w:type="dxa"/>
            <w:tcBorders>
              <w:top w:val="nil"/>
              <w:left w:val="nil"/>
              <w:bottom w:val="nil"/>
              <w:right w:val="nil"/>
            </w:tcBorders>
            <w:shd w:val="clear" w:color="auto" w:fill="auto"/>
            <w:noWrap/>
            <w:vAlign w:val="bottom"/>
            <w:hideMark/>
          </w:tcPr>
          <w:p w14:paraId="22C45ECF" w14:textId="77777777" w:rsidR="00CC19FF" w:rsidRPr="00793E7E" w:rsidRDefault="00CC19FF">
            <w:pPr>
              <w:jc w:val="center"/>
              <w:rPr>
                <w:sz w:val="20"/>
                <w:szCs w:val="20"/>
              </w:rPr>
            </w:pPr>
            <w:r w:rsidRPr="00793E7E">
              <w:rPr>
                <w:sz w:val="20"/>
                <w:szCs w:val="20"/>
              </w:rPr>
              <w:t>(2.818)</w:t>
            </w:r>
          </w:p>
        </w:tc>
        <w:tc>
          <w:tcPr>
            <w:tcW w:w="2254" w:type="dxa"/>
            <w:tcBorders>
              <w:top w:val="nil"/>
              <w:left w:val="nil"/>
              <w:bottom w:val="nil"/>
              <w:right w:val="nil"/>
            </w:tcBorders>
            <w:shd w:val="clear" w:color="auto" w:fill="auto"/>
            <w:noWrap/>
            <w:vAlign w:val="bottom"/>
            <w:hideMark/>
          </w:tcPr>
          <w:p w14:paraId="6275F467" w14:textId="77777777" w:rsidR="00CC19FF" w:rsidRPr="00793E7E" w:rsidRDefault="00CC19FF">
            <w:pPr>
              <w:jc w:val="center"/>
              <w:rPr>
                <w:sz w:val="20"/>
                <w:szCs w:val="20"/>
              </w:rPr>
            </w:pPr>
            <w:r w:rsidRPr="00793E7E">
              <w:rPr>
                <w:sz w:val="20"/>
                <w:szCs w:val="20"/>
              </w:rPr>
              <w:t>(4.551)</w:t>
            </w:r>
          </w:p>
        </w:tc>
      </w:tr>
      <w:tr w:rsidR="00CC19FF" w:rsidRPr="00793E7E" w14:paraId="07A503F0"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99D1000" w14:textId="622ADABD" w:rsidR="00CC19FF" w:rsidRPr="00B41830" w:rsidRDefault="00CC19FF">
            <w:pPr>
              <w:rPr>
                <w:sz w:val="20"/>
                <w:szCs w:val="20"/>
              </w:rPr>
            </w:pPr>
            <w:r w:rsidRPr="00B41830">
              <w:rPr>
                <w:sz w:val="20"/>
                <w:szCs w:val="20"/>
              </w:rPr>
              <w:t>IDD</w:t>
            </w:r>
            <m:oMath>
              <m:r>
                <w:rPr>
                  <w:rFonts w:ascii="Cambria Math" w:hAnsi="Cambria Math"/>
                  <w:sz w:val="20"/>
                  <w:szCs w:val="20"/>
                </w:rPr>
                <m:t>×</m:t>
              </m:r>
            </m:oMath>
            <w:r w:rsidRPr="00B41830">
              <w:rPr>
                <w:sz w:val="20"/>
                <w:szCs w:val="20"/>
              </w:rPr>
              <w:t>Credit</w:t>
            </w:r>
          </w:p>
        </w:tc>
        <w:tc>
          <w:tcPr>
            <w:tcW w:w="2565" w:type="dxa"/>
            <w:tcBorders>
              <w:top w:val="nil"/>
              <w:left w:val="nil"/>
              <w:bottom w:val="nil"/>
              <w:right w:val="nil"/>
            </w:tcBorders>
            <w:shd w:val="clear" w:color="auto" w:fill="E7E6E6" w:themeFill="background2"/>
            <w:noWrap/>
            <w:vAlign w:val="bottom"/>
            <w:hideMark/>
          </w:tcPr>
          <w:p w14:paraId="397B97C8" w14:textId="77777777" w:rsidR="00CC19FF" w:rsidRPr="00793E7E" w:rsidRDefault="00CC19FF">
            <w:pPr>
              <w:jc w:val="center"/>
              <w:rPr>
                <w:sz w:val="20"/>
                <w:szCs w:val="20"/>
              </w:rPr>
            </w:pPr>
            <w:r w:rsidRPr="00793E7E">
              <w:rPr>
                <w:sz w:val="20"/>
                <w:szCs w:val="20"/>
              </w:rPr>
              <w:t>-0.201***</w:t>
            </w:r>
          </w:p>
        </w:tc>
        <w:tc>
          <w:tcPr>
            <w:tcW w:w="2084" w:type="dxa"/>
            <w:tcBorders>
              <w:top w:val="nil"/>
              <w:left w:val="nil"/>
              <w:bottom w:val="nil"/>
              <w:right w:val="nil"/>
            </w:tcBorders>
            <w:shd w:val="clear" w:color="auto" w:fill="E7E6E6" w:themeFill="background2"/>
            <w:noWrap/>
            <w:vAlign w:val="bottom"/>
            <w:hideMark/>
          </w:tcPr>
          <w:p w14:paraId="557AADF2" w14:textId="77777777" w:rsidR="00CC19FF" w:rsidRPr="00793E7E" w:rsidRDefault="00CC19FF">
            <w:pPr>
              <w:jc w:val="center"/>
              <w:rPr>
                <w:sz w:val="20"/>
                <w:szCs w:val="20"/>
              </w:rPr>
            </w:pPr>
            <w:r w:rsidRPr="00793E7E">
              <w:rPr>
                <w:sz w:val="20"/>
                <w:szCs w:val="20"/>
              </w:rPr>
              <w:t>-0.133**</w:t>
            </w:r>
          </w:p>
        </w:tc>
        <w:tc>
          <w:tcPr>
            <w:tcW w:w="2254" w:type="dxa"/>
            <w:tcBorders>
              <w:top w:val="nil"/>
              <w:left w:val="nil"/>
              <w:bottom w:val="nil"/>
              <w:right w:val="nil"/>
            </w:tcBorders>
            <w:shd w:val="clear" w:color="auto" w:fill="E7E6E6" w:themeFill="background2"/>
            <w:noWrap/>
            <w:vAlign w:val="bottom"/>
            <w:hideMark/>
          </w:tcPr>
          <w:p w14:paraId="5E6FF208" w14:textId="77777777" w:rsidR="00CC19FF" w:rsidRPr="00793E7E" w:rsidRDefault="00CC19FF">
            <w:pPr>
              <w:jc w:val="center"/>
              <w:rPr>
                <w:sz w:val="20"/>
                <w:szCs w:val="20"/>
              </w:rPr>
            </w:pPr>
            <w:r w:rsidRPr="00793E7E">
              <w:rPr>
                <w:sz w:val="20"/>
                <w:szCs w:val="20"/>
              </w:rPr>
              <w:t>-0.245***</w:t>
            </w:r>
          </w:p>
        </w:tc>
      </w:tr>
      <w:tr w:rsidR="00CC19FF" w:rsidRPr="00793E7E" w14:paraId="1168A771"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6094B84C"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E7E6E6" w:themeFill="background2"/>
            <w:noWrap/>
            <w:vAlign w:val="bottom"/>
            <w:hideMark/>
          </w:tcPr>
          <w:p w14:paraId="446F1898" w14:textId="77777777" w:rsidR="00CC19FF" w:rsidRPr="00793E7E" w:rsidRDefault="00CC19FF">
            <w:pPr>
              <w:jc w:val="center"/>
              <w:rPr>
                <w:sz w:val="20"/>
                <w:szCs w:val="20"/>
              </w:rPr>
            </w:pPr>
            <w:r w:rsidRPr="00793E7E">
              <w:rPr>
                <w:sz w:val="20"/>
                <w:szCs w:val="20"/>
              </w:rPr>
              <w:t>(-4.229)</w:t>
            </w:r>
          </w:p>
        </w:tc>
        <w:tc>
          <w:tcPr>
            <w:tcW w:w="2084" w:type="dxa"/>
            <w:tcBorders>
              <w:top w:val="nil"/>
              <w:left w:val="nil"/>
              <w:bottom w:val="nil"/>
              <w:right w:val="nil"/>
            </w:tcBorders>
            <w:shd w:val="clear" w:color="auto" w:fill="E7E6E6" w:themeFill="background2"/>
            <w:noWrap/>
            <w:vAlign w:val="bottom"/>
            <w:hideMark/>
          </w:tcPr>
          <w:p w14:paraId="750F6904" w14:textId="77777777" w:rsidR="00CC19FF" w:rsidRPr="00793E7E" w:rsidRDefault="00CC19FF">
            <w:pPr>
              <w:jc w:val="center"/>
              <w:rPr>
                <w:sz w:val="20"/>
                <w:szCs w:val="20"/>
              </w:rPr>
            </w:pPr>
            <w:r w:rsidRPr="00793E7E">
              <w:rPr>
                <w:sz w:val="20"/>
                <w:szCs w:val="20"/>
              </w:rPr>
              <w:t>(-2.496)</w:t>
            </w:r>
          </w:p>
        </w:tc>
        <w:tc>
          <w:tcPr>
            <w:tcW w:w="2254" w:type="dxa"/>
            <w:tcBorders>
              <w:top w:val="nil"/>
              <w:left w:val="nil"/>
              <w:bottom w:val="nil"/>
              <w:right w:val="nil"/>
            </w:tcBorders>
            <w:shd w:val="clear" w:color="auto" w:fill="E7E6E6" w:themeFill="background2"/>
            <w:noWrap/>
            <w:vAlign w:val="bottom"/>
            <w:hideMark/>
          </w:tcPr>
          <w:p w14:paraId="6B3CAA93" w14:textId="77777777" w:rsidR="00CC19FF" w:rsidRPr="00793E7E" w:rsidRDefault="00CC19FF">
            <w:pPr>
              <w:jc w:val="center"/>
              <w:rPr>
                <w:sz w:val="20"/>
                <w:szCs w:val="20"/>
              </w:rPr>
            </w:pPr>
            <w:r w:rsidRPr="00793E7E">
              <w:rPr>
                <w:sz w:val="20"/>
                <w:szCs w:val="20"/>
              </w:rPr>
              <w:t>(-5.084)</w:t>
            </w:r>
          </w:p>
        </w:tc>
      </w:tr>
      <w:tr w:rsidR="00CC19FF" w:rsidRPr="00793E7E" w14:paraId="3ECCEB51"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76EC4C06" w14:textId="26EEFF80" w:rsidR="00CC19FF" w:rsidRPr="00B41830" w:rsidRDefault="00CC19FF">
            <w:pPr>
              <w:rPr>
                <w:sz w:val="20"/>
                <w:szCs w:val="20"/>
              </w:rPr>
            </w:pPr>
            <w:r w:rsidRPr="00B41830">
              <w:rPr>
                <w:sz w:val="20"/>
                <w:szCs w:val="20"/>
              </w:rPr>
              <w:t>IDD</w:t>
            </w:r>
          </w:p>
        </w:tc>
        <w:tc>
          <w:tcPr>
            <w:tcW w:w="2565" w:type="dxa"/>
            <w:tcBorders>
              <w:top w:val="nil"/>
              <w:left w:val="nil"/>
              <w:bottom w:val="nil"/>
              <w:right w:val="nil"/>
            </w:tcBorders>
            <w:shd w:val="clear" w:color="auto" w:fill="auto"/>
            <w:noWrap/>
            <w:vAlign w:val="bottom"/>
            <w:hideMark/>
          </w:tcPr>
          <w:p w14:paraId="622D884D" w14:textId="77777777" w:rsidR="00CC19FF" w:rsidRPr="00793E7E" w:rsidRDefault="00CC19FF">
            <w:pPr>
              <w:jc w:val="center"/>
              <w:rPr>
                <w:sz w:val="20"/>
                <w:szCs w:val="20"/>
              </w:rPr>
            </w:pPr>
            <w:r w:rsidRPr="00793E7E">
              <w:rPr>
                <w:sz w:val="20"/>
                <w:szCs w:val="20"/>
              </w:rPr>
              <w:t>0.209***</w:t>
            </w:r>
          </w:p>
        </w:tc>
        <w:tc>
          <w:tcPr>
            <w:tcW w:w="2084" w:type="dxa"/>
            <w:tcBorders>
              <w:top w:val="nil"/>
              <w:left w:val="nil"/>
              <w:bottom w:val="nil"/>
              <w:right w:val="nil"/>
            </w:tcBorders>
            <w:shd w:val="clear" w:color="auto" w:fill="auto"/>
            <w:noWrap/>
            <w:vAlign w:val="bottom"/>
            <w:hideMark/>
          </w:tcPr>
          <w:p w14:paraId="07D2D136" w14:textId="77777777" w:rsidR="00CC19FF" w:rsidRPr="00793E7E" w:rsidRDefault="00CC19FF">
            <w:pPr>
              <w:jc w:val="center"/>
              <w:rPr>
                <w:sz w:val="20"/>
                <w:szCs w:val="20"/>
              </w:rPr>
            </w:pPr>
            <w:r w:rsidRPr="00793E7E">
              <w:rPr>
                <w:sz w:val="20"/>
                <w:szCs w:val="20"/>
              </w:rPr>
              <w:t>0.125***</w:t>
            </w:r>
          </w:p>
        </w:tc>
        <w:tc>
          <w:tcPr>
            <w:tcW w:w="2254" w:type="dxa"/>
            <w:tcBorders>
              <w:top w:val="nil"/>
              <w:left w:val="nil"/>
              <w:bottom w:val="nil"/>
              <w:right w:val="nil"/>
            </w:tcBorders>
            <w:shd w:val="clear" w:color="auto" w:fill="auto"/>
            <w:noWrap/>
            <w:vAlign w:val="bottom"/>
            <w:hideMark/>
          </w:tcPr>
          <w:p w14:paraId="3DB0B2EC" w14:textId="77777777" w:rsidR="00CC19FF" w:rsidRPr="00793E7E" w:rsidRDefault="00CC19FF">
            <w:pPr>
              <w:jc w:val="center"/>
              <w:rPr>
                <w:sz w:val="20"/>
                <w:szCs w:val="20"/>
              </w:rPr>
            </w:pPr>
            <w:r w:rsidRPr="00793E7E">
              <w:rPr>
                <w:sz w:val="20"/>
                <w:szCs w:val="20"/>
              </w:rPr>
              <w:t>0.161***</w:t>
            </w:r>
          </w:p>
        </w:tc>
      </w:tr>
      <w:tr w:rsidR="00CC19FF" w:rsidRPr="00793E7E" w14:paraId="5F88B7EE"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566C4543"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12A9F615" w14:textId="77777777" w:rsidR="00CC19FF" w:rsidRPr="00793E7E" w:rsidRDefault="00CC19FF">
            <w:pPr>
              <w:jc w:val="center"/>
              <w:rPr>
                <w:sz w:val="20"/>
                <w:szCs w:val="20"/>
              </w:rPr>
            </w:pPr>
            <w:r w:rsidRPr="00793E7E">
              <w:rPr>
                <w:sz w:val="20"/>
                <w:szCs w:val="20"/>
              </w:rPr>
              <w:t>(6.586)</w:t>
            </w:r>
          </w:p>
        </w:tc>
        <w:tc>
          <w:tcPr>
            <w:tcW w:w="2084" w:type="dxa"/>
            <w:tcBorders>
              <w:top w:val="nil"/>
              <w:left w:val="nil"/>
              <w:bottom w:val="nil"/>
              <w:right w:val="nil"/>
            </w:tcBorders>
            <w:shd w:val="clear" w:color="auto" w:fill="auto"/>
            <w:noWrap/>
            <w:vAlign w:val="bottom"/>
            <w:hideMark/>
          </w:tcPr>
          <w:p w14:paraId="1D5235D5" w14:textId="77777777" w:rsidR="00CC19FF" w:rsidRPr="00793E7E" w:rsidRDefault="00CC19FF">
            <w:pPr>
              <w:jc w:val="center"/>
              <w:rPr>
                <w:sz w:val="20"/>
                <w:szCs w:val="20"/>
              </w:rPr>
            </w:pPr>
            <w:r w:rsidRPr="00793E7E">
              <w:rPr>
                <w:sz w:val="20"/>
                <w:szCs w:val="20"/>
              </w:rPr>
              <w:t>(3.168)</w:t>
            </w:r>
          </w:p>
        </w:tc>
        <w:tc>
          <w:tcPr>
            <w:tcW w:w="2254" w:type="dxa"/>
            <w:tcBorders>
              <w:top w:val="nil"/>
              <w:left w:val="nil"/>
              <w:bottom w:val="nil"/>
              <w:right w:val="nil"/>
            </w:tcBorders>
            <w:shd w:val="clear" w:color="auto" w:fill="auto"/>
            <w:noWrap/>
            <w:vAlign w:val="bottom"/>
            <w:hideMark/>
          </w:tcPr>
          <w:p w14:paraId="75E7FAAD" w14:textId="77777777" w:rsidR="00CC19FF" w:rsidRPr="00793E7E" w:rsidRDefault="00CC19FF">
            <w:pPr>
              <w:jc w:val="center"/>
              <w:rPr>
                <w:sz w:val="20"/>
                <w:szCs w:val="20"/>
              </w:rPr>
            </w:pPr>
            <w:r w:rsidRPr="00793E7E">
              <w:rPr>
                <w:sz w:val="20"/>
                <w:szCs w:val="20"/>
              </w:rPr>
              <w:t>(4.510)</w:t>
            </w:r>
          </w:p>
        </w:tc>
      </w:tr>
      <w:tr w:rsidR="00CC19FF" w:rsidRPr="00793E7E" w14:paraId="05258BEF"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B0513AF" w14:textId="77777777" w:rsidR="00CC19FF" w:rsidRPr="00B41830" w:rsidRDefault="00CC19FF">
            <w:pPr>
              <w:rPr>
                <w:sz w:val="20"/>
                <w:szCs w:val="20"/>
              </w:rPr>
            </w:pPr>
            <w:proofErr w:type="spellStart"/>
            <w:r w:rsidRPr="00B41830">
              <w:rPr>
                <w:sz w:val="20"/>
                <w:szCs w:val="20"/>
              </w:rPr>
              <w:t>GSPGrowth</w:t>
            </w:r>
            <w:proofErr w:type="spellEnd"/>
          </w:p>
        </w:tc>
        <w:tc>
          <w:tcPr>
            <w:tcW w:w="2565" w:type="dxa"/>
            <w:tcBorders>
              <w:top w:val="nil"/>
              <w:left w:val="nil"/>
              <w:bottom w:val="nil"/>
              <w:right w:val="nil"/>
            </w:tcBorders>
            <w:shd w:val="clear" w:color="auto" w:fill="auto"/>
            <w:noWrap/>
            <w:vAlign w:val="bottom"/>
            <w:hideMark/>
          </w:tcPr>
          <w:p w14:paraId="2CD0DB78" w14:textId="77777777" w:rsidR="00CC19FF" w:rsidRPr="00793E7E" w:rsidRDefault="00CC19FF">
            <w:pPr>
              <w:jc w:val="center"/>
              <w:rPr>
                <w:sz w:val="20"/>
                <w:szCs w:val="20"/>
              </w:rPr>
            </w:pPr>
            <w:r w:rsidRPr="00793E7E">
              <w:rPr>
                <w:sz w:val="20"/>
                <w:szCs w:val="20"/>
              </w:rPr>
              <w:t>0.005</w:t>
            </w:r>
          </w:p>
        </w:tc>
        <w:tc>
          <w:tcPr>
            <w:tcW w:w="2084" w:type="dxa"/>
            <w:tcBorders>
              <w:top w:val="nil"/>
              <w:left w:val="nil"/>
              <w:bottom w:val="nil"/>
              <w:right w:val="nil"/>
            </w:tcBorders>
            <w:shd w:val="clear" w:color="auto" w:fill="auto"/>
            <w:noWrap/>
            <w:vAlign w:val="bottom"/>
            <w:hideMark/>
          </w:tcPr>
          <w:p w14:paraId="63805B97" w14:textId="77777777" w:rsidR="00CC19FF" w:rsidRPr="00793E7E" w:rsidRDefault="00CC19FF">
            <w:pPr>
              <w:jc w:val="center"/>
              <w:rPr>
                <w:sz w:val="20"/>
                <w:szCs w:val="20"/>
              </w:rPr>
            </w:pPr>
            <w:r w:rsidRPr="00793E7E">
              <w:rPr>
                <w:sz w:val="20"/>
                <w:szCs w:val="20"/>
              </w:rPr>
              <w:t>0.001</w:t>
            </w:r>
          </w:p>
        </w:tc>
        <w:tc>
          <w:tcPr>
            <w:tcW w:w="2254" w:type="dxa"/>
            <w:tcBorders>
              <w:top w:val="nil"/>
              <w:left w:val="nil"/>
              <w:bottom w:val="nil"/>
              <w:right w:val="nil"/>
            </w:tcBorders>
            <w:shd w:val="clear" w:color="auto" w:fill="auto"/>
            <w:noWrap/>
            <w:vAlign w:val="bottom"/>
            <w:hideMark/>
          </w:tcPr>
          <w:p w14:paraId="4E469742" w14:textId="77777777" w:rsidR="00CC19FF" w:rsidRPr="00793E7E" w:rsidRDefault="00CC19FF">
            <w:pPr>
              <w:jc w:val="center"/>
              <w:rPr>
                <w:sz w:val="20"/>
                <w:szCs w:val="20"/>
              </w:rPr>
            </w:pPr>
            <w:r w:rsidRPr="00793E7E">
              <w:rPr>
                <w:sz w:val="20"/>
                <w:szCs w:val="20"/>
              </w:rPr>
              <w:t>0.006</w:t>
            </w:r>
          </w:p>
        </w:tc>
      </w:tr>
      <w:tr w:rsidR="00CC19FF" w:rsidRPr="00793E7E" w14:paraId="07BCF697"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0C75F1D8"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23CBB0C8" w14:textId="77777777" w:rsidR="00CC19FF" w:rsidRPr="00793E7E" w:rsidRDefault="00CC19FF">
            <w:pPr>
              <w:jc w:val="center"/>
              <w:rPr>
                <w:sz w:val="20"/>
                <w:szCs w:val="20"/>
              </w:rPr>
            </w:pPr>
            <w:r w:rsidRPr="00793E7E">
              <w:rPr>
                <w:sz w:val="20"/>
                <w:szCs w:val="20"/>
              </w:rPr>
              <w:t>(1.373)</w:t>
            </w:r>
          </w:p>
        </w:tc>
        <w:tc>
          <w:tcPr>
            <w:tcW w:w="2084" w:type="dxa"/>
            <w:tcBorders>
              <w:top w:val="nil"/>
              <w:left w:val="nil"/>
              <w:bottom w:val="nil"/>
              <w:right w:val="nil"/>
            </w:tcBorders>
            <w:shd w:val="clear" w:color="auto" w:fill="auto"/>
            <w:noWrap/>
            <w:vAlign w:val="bottom"/>
            <w:hideMark/>
          </w:tcPr>
          <w:p w14:paraId="58499CCE" w14:textId="77777777" w:rsidR="00CC19FF" w:rsidRPr="00793E7E" w:rsidRDefault="00CC19FF">
            <w:pPr>
              <w:jc w:val="center"/>
              <w:rPr>
                <w:sz w:val="20"/>
                <w:szCs w:val="20"/>
              </w:rPr>
            </w:pPr>
            <w:r w:rsidRPr="00793E7E">
              <w:rPr>
                <w:sz w:val="20"/>
                <w:szCs w:val="20"/>
              </w:rPr>
              <w:t>(0.168)</w:t>
            </w:r>
          </w:p>
        </w:tc>
        <w:tc>
          <w:tcPr>
            <w:tcW w:w="2254" w:type="dxa"/>
            <w:tcBorders>
              <w:top w:val="nil"/>
              <w:left w:val="nil"/>
              <w:bottom w:val="nil"/>
              <w:right w:val="nil"/>
            </w:tcBorders>
            <w:shd w:val="clear" w:color="auto" w:fill="auto"/>
            <w:noWrap/>
            <w:vAlign w:val="bottom"/>
            <w:hideMark/>
          </w:tcPr>
          <w:p w14:paraId="1B1174DD" w14:textId="77777777" w:rsidR="00CC19FF" w:rsidRPr="00793E7E" w:rsidRDefault="00CC19FF">
            <w:pPr>
              <w:jc w:val="center"/>
              <w:rPr>
                <w:sz w:val="20"/>
                <w:szCs w:val="20"/>
              </w:rPr>
            </w:pPr>
            <w:r w:rsidRPr="00793E7E">
              <w:rPr>
                <w:sz w:val="20"/>
                <w:szCs w:val="20"/>
              </w:rPr>
              <w:t>(1.484)</w:t>
            </w:r>
          </w:p>
        </w:tc>
      </w:tr>
      <w:tr w:rsidR="008749E5" w:rsidRPr="00793E7E" w14:paraId="75B58EA6"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774CAA16" w14:textId="77777777" w:rsidR="008749E5" w:rsidRPr="00B41830" w:rsidRDefault="008749E5" w:rsidP="008749E5">
            <w:pPr>
              <w:rPr>
                <w:sz w:val="20"/>
                <w:szCs w:val="20"/>
              </w:rPr>
            </w:pPr>
            <w:r w:rsidRPr="00B41830">
              <w:rPr>
                <w:sz w:val="20"/>
                <w:szCs w:val="20"/>
              </w:rPr>
              <w:t>GSP</w:t>
            </w:r>
          </w:p>
        </w:tc>
        <w:tc>
          <w:tcPr>
            <w:tcW w:w="2565" w:type="dxa"/>
            <w:tcBorders>
              <w:top w:val="nil"/>
              <w:left w:val="nil"/>
              <w:bottom w:val="nil"/>
              <w:right w:val="nil"/>
            </w:tcBorders>
            <w:shd w:val="clear" w:color="auto" w:fill="auto"/>
            <w:noWrap/>
            <w:vAlign w:val="bottom"/>
            <w:hideMark/>
          </w:tcPr>
          <w:p w14:paraId="532606C7" w14:textId="1D8D286E" w:rsidR="008749E5" w:rsidRPr="00793E7E" w:rsidRDefault="008749E5" w:rsidP="008749E5">
            <w:pPr>
              <w:jc w:val="center"/>
              <w:rPr>
                <w:sz w:val="20"/>
                <w:szCs w:val="20"/>
              </w:rPr>
            </w:pPr>
            <w:r w:rsidRPr="00793E7E">
              <w:rPr>
                <w:sz w:val="20"/>
                <w:szCs w:val="20"/>
              </w:rPr>
              <w:t>-0.006</w:t>
            </w:r>
          </w:p>
        </w:tc>
        <w:tc>
          <w:tcPr>
            <w:tcW w:w="2084" w:type="dxa"/>
            <w:tcBorders>
              <w:top w:val="nil"/>
              <w:left w:val="nil"/>
              <w:bottom w:val="nil"/>
              <w:right w:val="nil"/>
            </w:tcBorders>
            <w:shd w:val="clear" w:color="auto" w:fill="auto"/>
            <w:noWrap/>
            <w:vAlign w:val="bottom"/>
            <w:hideMark/>
          </w:tcPr>
          <w:p w14:paraId="74DED2A3" w14:textId="0DD440EE" w:rsidR="008749E5" w:rsidRPr="00793E7E" w:rsidRDefault="008749E5" w:rsidP="008749E5">
            <w:pPr>
              <w:jc w:val="center"/>
              <w:rPr>
                <w:sz w:val="20"/>
                <w:szCs w:val="20"/>
              </w:rPr>
            </w:pPr>
            <w:r w:rsidRPr="00793E7E">
              <w:rPr>
                <w:sz w:val="20"/>
                <w:szCs w:val="20"/>
              </w:rPr>
              <w:t>-0.066</w:t>
            </w:r>
          </w:p>
        </w:tc>
        <w:tc>
          <w:tcPr>
            <w:tcW w:w="2254" w:type="dxa"/>
            <w:tcBorders>
              <w:top w:val="nil"/>
              <w:left w:val="nil"/>
              <w:bottom w:val="nil"/>
              <w:right w:val="nil"/>
            </w:tcBorders>
            <w:shd w:val="clear" w:color="auto" w:fill="auto"/>
            <w:noWrap/>
            <w:vAlign w:val="bottom"/>
            <w:hideMark/>
          </w:tcPr>
          <w:p w14:paraId="2343A8F5" w14:textId="788DD0D2" w:rsidR="008749E5" w:rsidRPr="00793E7E" w:rsidRDefault="008749E5" w:rsidP="008749E5">
            <w:pPr>
              <w:jc w:val="center"/>
              <w:rPr>
                <w:sz w:val="20"/>
                <w:szCs w:val="20"/>
              </w:rPr>
            </w:pPr>
            <w:r w:rsidRPr="00793E7E">
              <w:rPr>
                <w:sz w:val="20"/>
                <w:szCs w:val="20"/>
              </w:rPr>
              <w:t>0.153</w:t>
            </w:r>
          </w:p>
        </w:tc>
      </w:tr>
      <w:tr w:rsidR="008749E5" w:rsidRPr="00793E7E" w14:paraId="7DD3E9D7"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512E79BA" w14:textId="77777777" w:rsidR="008749E5" w:rsidRPr="00B41830" w:rsidRDefault="008749E5" w:rsidP="008749E5">
            <w:pPr>
              <w:jc w:val="center"/>
              <w:rPr>
                <w:sz w:val="20"/>
                <w:szCs w:val="20"/>
              </w:rPr>
            </w:pPr>
          </w:p>
        </w:tc>
        <w:tc>
          <w:tcPr>
            <w:tcW w:w="2565" w:type="dxa"/>
            <w:tcBorders>
              <w:top w:val="nil"/>
              <w:left w:val="nil"/>
              <w:bottom w:val="nil"/>
              <w:right w:val="nil"/>
            </w:tcBorders>
            <w:shd w:val="clear" w:color="auto" w:fill="auto"/>
            <w:noWrap/>
            <w:vAlign w:val="bottom"/>
            <w:hideMark/>
          </w:tcPr>
          <w:p w14:paraId="7F00C57C" w14:textId="1EBD52FD" w:rsidR="008749E5" w:rsidRPr="00793E7E" w:rsidRDefault="008749E5" w:rsidP="008749E5">
            <w:pPr>
              <w:jc w:val="center"/>
              <w:rPr>
                <w:sz w:val="20"/>
                <w:szCs w:val="20"/>
              </w:rPr>
            </w:pPr>
            <w:r w:rsidRPr="00793E7E">
              <w:rPr>
                <w:sz w:val="20"/>
                <w:szCs w:val="20"/>
              </w:rPr>
              <w:t>(-0.050)</w:t>
            </w:r>
          </w:p>
        </w:tc>
        <w:tc>
          <w:tcPr>
            <w:tcW w:w="2084" w:type="dxa"/>
            <w:tcBorders>
              <w:top w:val="nil"/>
              <w:left w:val="nil"/>
              <w:bottom w:val="nil"/>
              <w:right w:val="nil"/>
            </w:tcBorders>
            <w:shd w:val="clear" w:color="auto" w:fill="auto"/>
            <w:noWrap/>
            <w:vAlign w:val="bottom"/>
            <w:hideMark/>
          </w:tcPr>
          <w:p w14:paraId="5BA51BFC" w14:textId="1674CD35" w:rsidR="008749E5" w:rsidRPr="00793E7E" w:rsidRDefault="008749E5" w:rsidP="008749E5">
            <w:pPr>
              <w:jc w:val="center"/>
              <w:rPr>
                <w:sz w:val="20"/>
                <w:szCs w:val="20"/>
              </w:rPr>
            </w:pPr>
            <w:r w:rsidRPr="00793E7E">
              <w:rPr>
                <w:sz w:val="20"/>
                <w:szCs w:val="20"/>
              </w:rPr>
              <w:t>(-0.266)</w:t>
            </w:r>
          </w:p>
        </w:tc>
        <w:tc>
          <w:tcPr>
            <w:tcW w:w="2254" w:type="dxa"/>
            <w:tcBorders>
              <w:top w:val="nil"/>
              <w:left w:val="nil"/>
              <w:bottom w:val="nil"/>
              <w:right w:val="nil"/>
            </w:tcBorders>
            <w:shd w:val="clear" w:color="auto" w:fill="auto"/>
            <w:noWrap/>
            <w:vAlign w:val="bottom"/>
            <w:hideMark/>
          </w:tcPr>
          <w:p w14:paraId="682F68CA" w14:textId="54CBC10D" w:rsidR="008749E5" w:rsidRPr="00793E7E" w:rsidRDefault="008749E5" w:rsidP="008749E5">
            <w:pPr>
              <w:jc w:val="center"/>
              <w:rPr>
                <w:sz w:val="20"/>
                <w:szCs w:val="20"/>
              </w:rPr>
            </w:pPr>
            <w:r w:rsidRPr="00793E7E">
              <w:rPr>
                <w:sz w:val="20"/>
                <w:szCs w:val="20"/>
              </w:rPr>
              <w:t>(1.351)</w:t>
            </w:r>
          </w:p>
        </w:tc>
      </w:tr>
      <w:tr w:rsidR="00CC19FF" w:rsidRPr="00793E7E" w14:paraId="035C56B5"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45BEE2DA" w14:textId="77777777" w:rsidR="00CC19FF" w:rsidRPr="00B41830" w:rsidRDefault="00CC19FF">
            <w:pPr>
              <w:rPr>
                <w:sz w:val="20"/>
                <w:szCs w:val="20"/>
              </w:rPr>
            </w:pPr>
            <w:r w:rsidRPr="00B41830">
              <w:rPr>
                <w:sz w:val="20"/>
                <w:szCs w:val="20"/>
              </w:rPr>
              <w:t>UnempGrowth</w:t>
            </w:r>
          </w:p>
        </w:tc>
        <w:tc>
          <w:tcPr>
            <w:tcW w:w="2565" w:type="dxa"/>
            <w:tcBorders>
              <w:top w:val="nil"/>
              <w:left w:val="nil"/>
              <w:bottom w:val="nil"/>
              <w:right w:val="nil"/>
            </w:tcBorders>
            <w:shd w:val="clear" w:color="auto" w:fill="auto"/>
            <w:noWrap/>
            <w:vAlign w:val="bottom"/>
            <w:hideMark/>
          </w:tcPr>
          <w:p w14:paraId="4711A7E0" w14:textId="77777777" w:rsidR="00CC19FF" w:rsidRPr="00793E7E" w:rsidRDefault="00CC19FF">
            <w:pPr>
              <w:jc w:val="center"/>
              <w:rPr>
                <w:sz w:val="20"/>
                <w:szCs w:val="20"/>
              </w:rPr>
            </w:pPr>
            <w:r w:rsidRPr="00793E7E">
              <w:rPr>
                <w:sz w:val="20"/>
                <w:szCs w:val="20"/>
              </w:rPr>
              <w:t>-3.019</w:t>
            </w:r>
          </w:p>
        </w:tc>
        <w:tc>
          <w:tcPr>
            <w:tcW w:w="2084" w:type="dxa"/>
            <w:tcBorders>
              <w:top w:val="nil"/>
              <w:left w:val="nil"/>
              <w:bottom w:val="nil"/>
              <w:right w:val="nil"/>
            </w:tcBorders>
            <w:shd w:val="clear" w:color="auto" w:fill="auto"/>
            <w:noWrap/>
            <w:vAlign w:val="bottom"/>
            <w:hideMark/>
          </w:tcPr>
          <w:p w14:paraId="0B621EAF" w14:textId="77777777" w:rsidR="00CC19FF" w:rsidRPr="00793E7E" w:rsidRDefault="00CC19FF">
            <w:pPr>
              <w:jc w:val="center"/>
              <w:rPr>
                <w:sz w:val="20"/>
                <w:szCs w:val="20"/>
              </w:rPr>
            </w:pPr>
            <w:r w:rsidRPr="00793E7E">
              <w:rPr>
                <w:sz w:val="20"/>
                <w:szCs w:val="20"/>
              </w:rPr>
              <w:t>-1.319</w:t>
            </w:r>
          </w:p>
        </w:tc>
        <w:tc>
          <w:tcPr>
            <w:tcW w:w="2254" w:type="dxa"/>
            <w:tcBorders>
              <w:top w:val="nil"/>
              <w:left w:val="nil"/>
              <w:bottom w:val="nil"/>
              <w:right w:val="nil"/>
            </w:tcBorders>
            <w:shd w:val="clear" w:color="auto" w:fill="auto"/>
            <w:noWrap/>
            <w:vAlign w:val="bottom"/>
            <w:hideMark/>
          </w:tcPr>
          <w:p w14:paraId="4E3FDF0A" w14:textId="77777777" w:rsidR="00CC19FF" w:rsidRPr="00793E7E" w:rsidRDefault="00CC19FF">
            <w:pPr>
              <w:jc w:val="center"/>
              <w:rPr>
                <w:sz w:val="20"/>
                <w:szCs w:val="20"/>
              </w:rPr>
            </w:pPr>
            <w:r w:rsidRPr="00793E7E">
              <w:rPr>
                <w:sz w:val="20"/>
                <w:szCs w:val="20"/>
              </w:rPr>
              <w:t>-0.878</w:t>
            </w:r>
          </w:p>
        </w:tc>
      </w:tr>
      <w:tr w:rsidR="00CC19FF" w:rsidRPr="00793E7E" w14:paraId="1A424D61"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08770997"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59B7A34C" w14:textId="77777777" w:rsidR="00CC19FF" w:rsidRPr="00793E7E" w:rsidRDefault="00CC19FF">
            <w:pPr>
              <w:jc w:val="center"/>
              <w:rPr>
                <w:sz w:val="20"/>
                <w:szCs w:val="20"/>
              </w:rPr>
            </w:pPr>
            <w:r w:rsidRPr="00793E7E">
              <w:rPr>
                <w:sz w:val="20"/>
                <w:szCs w:val="20"/>
              </w:rPr>
              <w:t>(-1.532)</w:t>
            </w:r>
          </w:p>
        </w:tc>
        <w:tc>
          <w:tcPr>
            <w:tcW w:w="2084" w:type="dxa"/>
            <w:tcBorders>
              <w:top w:val="nil"/>
              <w:left w:val="nil"/>
              <w:bottom w:val="nil"/>
              <w:right w:val="nil"/>
            </w:tcBorders>
            <w:shd w:val="clear" w:color="auto" w:fill="auto"/>
            <w:noWrap/>
            <w:vAlign w:val="bottom"/>
            <w:hideMark/>
          </w:tcPr>
          <w:p w14:paraId="75007259" w14:textId="77777777" w:rsidR="00CC19FF" w:rsidRPr="00793E7E" w:rsidRDefault="00CC19FF">
            <w:pPr>
              <w:jc w:val="center"/>
              <w:rPr>
                <w:sz w:val="20"/>
                <w:szCs w:val="20"/>
              </w:rPr>
            </w:pPr>
            <w:r w:rsidRPr="00793E7E">
              <w:rPr>
                <w:sz w:val="20"/>
                <w:szCs w:val="20"/>
              </w:rPr>
              <w:t>(-0.578)</w:t>
            </w:r>
          </w:p>
        </w:tc>
        <w:tc>
          <w:tcPr>
            <w:tcW w:w="2254" w:type="dxa"/>
            <w:tcBorders>
              <w:top w:val="nil"/>
              <w:left w:val="nil"/>
              <w:bottom w:val="nil"/>
              <w:right w:val="nil"/>
            </w:tcBorders>
            <w:shd w:val="clear" w:color="auto" w:fill="auto"/>
            <w:noWrap/>
            <w:vAlign w:val="bottom"/>
            <w:hideMark/>
          </w:tcPr>
          <w:p w14:paraId="2D2FB512" w14:textId="77777777" w:rsidR="00CC19FF" w:rsidRPr="00793E7E" w:rsidRDefault="00CC19FF">
            <w:pPr>
              <w:jc w:val="center"/>
              <w:rPr>
                <w:sz w:val="20"/>
                <w:szCs w:val="20"/>
              </w:rPr>
            </w:pPr>
            <w:r w:rsidRPr="00793E7E">
              <w:rPr>
                <w:sz w:val="20"/>
                <w:szCs w:val="20"/>
              </w:rPr>
              <w:t>(-0.492)</w:t>
            </w:r>
          </w:p>
        </w:tc>
      </w:tr>
      <w:tr w:rsidR="00CC19FF" w:rsidRPr="00793E7E" w14:paraId="04C53DB3"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7C9F53E8" w14:textId="77777777" w:rsidR="00CC19FF" w:rsidRPr="00B41830" w:rsidRDefault="00CC19FF">
            <w:pPr>
              <w:rPr>
                <w:sz w:val="20"/>
                <w:szCs w:val="20"/>
              </w:rPr>
            </w:pPr>
            <w:r w:rsidRPr="00B41830">
              <w:rPr>
                <w:sz w:val="20"/>
                <w:szCs w:val="20"/>
              </w:rPr>
              <w:t>StateEMP</w:t>
            </w:r>
          </w:p>
        </w:tc>
        <w:tc>
          <w:tcPr>
            <w:tcW w:w="2565" w:type="dxa"/>
            <w:tcBorders>
              <w:top w:val="nil"/>
              <w:left w:val="nil"/>
              <w:bottom w:val="nil"/>
              <w:right w:val="nil"/>
            </w:tcBorders>
            <w:shd w:val="clear" w:color="auto" w:fill="auto"/>
            <w:noWrap/>
            <w:vAlign w:val="bottom"/>
            <w:hideMark/>
          </w:tcPr>
          <w:p w14:paraId="0762EB0A" w14:textId="77777777" w:rsidR="00CC19FF" w:rsidRPr="00793E7E" w:rsidRDefault="00CC19FF">
            <w:pPr>
              <w:jc w:val="center"/>
              <w:rPr>
                <w:sz w:val="20"/>
                <w:szCs w:val="20"/>
              </w:rPr>
            </w:pPr>
            <w:r w:rsidRPr="00793E7E">
              <w:rPr>
                <w:sz w:val="20"/>
                <w:szCs w:val="20"/>
              </w:rPr>
              <w:t>3.377***</w:t>
            </w:r>
          </w:p>
        </w:tc>
        <w:tc>
          <w:tcPr>
            <w:tcW w:w="2084" w:type="dxa"/>
            <w:tcBorders>
              <w:top w:val="nil"/>
              <w:left w:val="nil"/>
              <w:bottom w:val="nil"/>
              <w:right w:val="nil"/>
            </w:tcBorders>
            <w:shd w:val="clear" w:color="auto" w:fill="auto"/>
            <w:noWrap/>
            <w:vAlign w:val="bottom"/>
            <w:hideMark/>
          </w:tcPr>
          <w:p w14:paraId="78DF8691" w14:textId="77777777" w:rsidR="00CC19FF" w:rsidRPr="00793E7E" w:rsidRDefault="00CC19FF">
            <w:pPr>
              <w:jc w:val="center"/>
              <w:rPr>
                <w:sz w:val="20"/>
                <w:szCs w:val="20"/>
              </w:rPr>
            </w:pPr>
            <w:r w:rsidRPr="00793E7E">
              <w:rPr>
                <w:sz w:val="20"/>
                <w:szCs w:val="20"/>
              </w:rPr>
              <w:t>3.006***</w:t>
            </w:r>
          </w:p>
        </w:tc>
        <w:tc>
          <w:tcPr>
            <w:tcW w:w="2254" w:type="dxa"/>
            <w:tcBorders>
              <w:top w:val="nil"/>
              <w:left w:val="nil"/>
              <w:bottom w:val="nil"/>
              <w:right w:val="nil"/>
            </w:tcBorders>
            <w:shd w:val="clear" w:color="auto" w:fill="auto"/>
            <w:noWrap/>
            <w:vAlign w:val="bottom"/>
            <w:hideMark/>
          </w:tcPr>
          <w:p w14:paraId="323A61C3" w14:textId="77777777" w:rsidR="00CC19FF" w:rsidRPr="00793E7E" w:rsidRDefault="00CC19FF">
            <w:pPr>
              <w:jc w:val="center"/>
              <w:rPr>
                <w:sz w:val="20"/>
                <w:szCs w:val="20"/>
              </w:rPr>
            </w:pPr>
            <w:r w:rsidRPr="00793E7E">
              <w:rPr>
                <w:sz w:val="20"/>
                <w:szCs w:val="20"/>
              </w:rPr>
              <w:t>2.262***</w:t>
            </w:r>
          </w:p>
        </w:tc>
      </w:tr>
      <w:tr w:rsidR="00CC19FF" w:rsidRPr="00793E7E" w14:paraId="24EFC78C"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DDCB6EC"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37624CBC" w14:textId="77777777" w:rsidR="00CC19FF" w:rsidRPr="00793E7E" w:rsidRDefault="00CC19FF">
            <w:pPr>
              <w:jc w:val="center"/>
              <w:rPr>
                <w:sz w:val="20"/>
                <w:szCs w:val="20"/>
              </w:rPr>
            </w:pPr>
            <w:r w:rsidRPr="00793E7E">
              <w:rPr>
                <w:sz w:val="20"/>
                <w:szCs w:val="20"/>
              </w:rPr>
              <w:t>(21.915)</w:t>
            </w:r>
          </w:p>
        </w:tc>
        <w:tc>
          <w:tcPr>
            <w:tcW w:w="2084" w:type="dxa"/>
            <w:tcBorders>
              <w:top w:val="nil"/>
              <w:left w:val="nil"/>
              <w:bottom w:val="nil"/>
              <w:right w:val="nil"/>
            </w:tcBorders>
            <w:shd w:val="clear" w:color="auto" w:fill="auto"/>
            <w:noWrap/>
            <w:vAlign w:val="bottom"/>
            <w:hideMark/>
          </w:tcPr>
          <w:p w14:paraId="51268955" w14:textId="77777777" w:rsidR="00CC19FF" w:rsidRPr="00793E7E" w:rsidRDefault="00CC19FF">
            <w:pPr>
              <w:jc w:val="center"/>
              <w:rPr>
                <w:sz w:val="20"/>
                <w:szCs w:val="20"/>
              </w:rPr>
            </w:pPr>
            <w:r w:rsidRPr="00793E7E">
              <w:rPr>
                <w:sz w:val="20"/>
                <w:szCs w:val="20"/>
              </w:rPr>
              <w:t>(10.569)</w:t>
            </w:r>
          </w:p>
        </w:tc>
        <w:tc>
          <w:tcPr>
            <w:tcW w:w="2254" w:type="dxa"/>
            <w:tcBorders>
              <w:top w:val="nil"/>
              <w:left w:val="nil"/>
              <w:bottom w:val="nil"/>
              <w:right w:val="nil"/>
            </w:tcBorders>
            <w:shd w:val="clear" w:color="auto" w:fill="auto"/>
            <w:noWrap/>
            <w:vAlign w:val="bottom"/>
            <w:hideMark/>
          </w:tcPr>
          <w:p w14:paraId="4E6F7531" w14:textId="77777777" w:rsidR="00CC19FF" w:rsidRPr="00793E7E" w:rsidRDefault="00CC19FF">
            <w:pPr>
              <w:jc w:val="center"/>
              <w:rPr>
                <w:sz w:val="20"/>
                <w:szCs w:val="20"/>
              </w:rPr>
            </w:pPr>
            <w:r w:rsidRPr="00793E7E">
              <w:rPr>
                <w:sz w:val="20"/>
                <w:szCs w:val="20"/>
              </w:rPr>
              <w:t>(13.049)</w:t>
            </w:r>
          </w:p>
        </w:tc>
      </w:tr>
      <w:tr w:rsidR="00CC19FF" w:rsidRPr="00793E7E" w14:paraId="0D62919B"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DC70B2C" w14:textId="77777777" w:rsidR="00CC19FF" w:rsidRPr="00B41830" w:rsidRDefault="00CC19FF">
            <w:pPr>
              <w:rPr>
                <w:sz w:val="20"/>
                <w:szCs w:val="20"/>
              </w:rPr>
            </w:pPr>
            <w:r w:rsidRPr="00B41830">
              <w:rPr>
                <w:sz w:val="20"/>
                <w:szCs w:val="20"/>
              </w:rPr>
              <w:t>LaborC</w:t>
            </w:r>
          </w:p>
        </w:tc>
        <w:tc>
          <w:tcPr>
            <w:tcW w:w="2565" w:type="dxa"/>
            <w:tcBorders>
              <w:top w:val="nil"/>
              <w:left w:val="nil"/>
              <w:bottom w:val="nil"/>
              <w:right w:val="nil"/>
            </w:tcBorders>
            <w:shd w:val="clear" w:color="auto" w:fill="auto"/>
            <w:noWrap/>
            <w:vAlign w:val="bottom"/>
            <w:hideMark/>
          </w:tcPr>
          <w:p w14:paraId="78044B22" w14:textId="77777777" w:rsidR="00CC19FF" w:rsidRPr="00793E7E" w:rsidRDefault="00CC19FF">
            <w:pPr>
              <w:jc w:val="center"/>
              <w:rPr>
                <w:sz w:val="20"/>
                <w:szCs w:val="20"/>
              </w:rPr>
            </w:pPr>
            <w:r w:rsidRPr="00793E7E">
              <w:rPr>
                <w:sz w:val="20"/>
                <w:szCs w:val="20"/>
              </w:rPr>
              <w:t>-1.774***</w:t>
            </w:r>
          </w:p>
        </w:tc>
        <w:tc>
          <w:tcPr>
            <w:tcW w:w="2084" w:type="dxa"/>
            <w:tcBorders>
              <w:top w:val="nil"/>
              <w:left w:val="nil"/>
              <w:bottom w:val="nil"/>
              <w:right w:val="nil"/>
            </w:tcBorders>
            <w:shd w:val="clear" w:color="auto" w:fill="auto"/>
            <w:noWrap/>
            <w:vAlign w:val="bottom"/>
            <w:hideMark/>
          </w:tcPr>
          <w:p w14:paraId="57C34160" w14:textId="77777777" w:rsidR="00CC19FF" w:rsidRPr="00793E7E" w:rsidRDefault="00CC19FF">
            <w:pPr>
              <w:jc w:val="center"/>
              <w:rPr>
                <w:sz w:val="20"/>
                <w:szCs w:val="20"/>
              </w:rPr>
            </w:pPr>
            <w:r w:rsidRPr="00793E7E">
              <w:rPr>
                <w:sz w:val="20"/>
                <w:szCs w:val="20"/>
              </w:rPr>
              <w:t>-2.744***</w:t>
            </w:r>
          </w:p>
        </w:tc>
        <w:tc>
          <w:tcPr>
            <w:tcW w:w="2254" w:type="dxa"/>
            <w:tcBorders>
              <w:top w:val="nil"/>
              <w:left w:val="nil"/>
              <w:bottom w:val="nil"/>
              <w:right w:val="nil"/>
            </w:tcBorders>
            <w:shd w:val="clear" w:color="auto" w:fill="auto"/>
            <w:noWrap/>
            <w:vAlign w:val="bottom"/>
            <w:hideMark/>
          </w:tcPr>
          <w:p w14:paraId="78AFDA9C" w14:textId="77777777" w:rsidR="00CC19FF" w:rsidRPr="00793E7E" w:rsidRDefault="00CC19FF">
            <w:pPr>
              <w:jc w:val="center"/>
              <w:rPr>
                <w:sz w:val="20"/>
                <w:szCs w:val="20"/>
              </w:rPr>
            </w:pPr>
            <w:r w:rsidRPr="00793E7E">
              <w:rPr>
                <w:sz w:val="20"/>
                <w:szCs w:val="20"/>
              </w:rPr>
              <w:t>-1.043**</w:t>
            </w:r>
          </w:p>
        </w:tc>
      </w:tr>
      <w:tr w:rsidR="00CC19FF" w:rsidRPr="00793E7E" w14:paraId="1831ABB6"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9788F66"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4121F659" w14:textId="77777777" w:rsidR="00CC19FF" w:rsidRPr="00793E7E" w:rsidRDefault="00CC19FF">
            <w:pPr>
              <w:jc w:val="center"/>
              <w:rPr>
                <w:sz w:val="20"/>
                <w:szCs w:val="20"/>
              </w:rPr>
            </w:pPr>
            <w:r w:rsidRPr="00793E7E">
              <w:rPr>
                <w:sz w:val="20"/>
                <w:szCs w:val="20"/>
              </w:rPr>
              <w:t>(-4.158)</w:t>
            </w:r>
          </w:p>
        </w:tc>
        <w:tc>
          <w:tcPr>
            <w:tcW w:w="2084" w:type="dxa"/>
            <w:tcBorders>
              <w:top w:val="nil"/>
              <w:left w:val="nil"/>
              <w:bottom w:val="nil"/>
              <w:right w:val="nil"/>
            </w:tcBorders>
            <w:shd w:val="clear" w:color="auto" w:fill="auto"/>
            <w:noWrap/>
            <w:vAlign w:val="bottom"/>
            <w:hideMark/>
          </w:tcPr>
          <w:p w14:paraId="4EF49A4F" w14:textId="77777777" w:rsidR="00CC19FF" w:rsidRPr="00793E7E" w:rsidRDefault="00CC19FF">
            <w:pPr>
              <w:jc w:val="center"/>
              <w:rPr>
                <w:sz w:val="20"/>
                <w:szCs w:val="20"/>
              </w:rPr>
            </w:pPr>
            <w:r w:rsidRPr="00793E7E">
              <w:rPr>
                <w:sz w:val="20"/>
                <w:szCs w:val="20"/>
              </w:rPr>
              <w:t>(-4.416)</w:t>
            </w:r>
          </w:p>
        </w:tc>
        <w:tc>
          <w:tcPr>
            <w:tcW w:w="2254" w:type="dxa"/>
            <w:tcBorders>
              <w:top w:val="nil"/>
              <w:left w:val="nil"/>
              <w:bottom w:val="nil"/>
              <w:right w:val="nil"/>
            </w:tcBorders>
            <w:shd w:val="clear" w:color="auto" w:fill="auto"/>
            <w:noWrap/>
            <w:vAlign w:val="bottom"/>
            <w:hideMark/>
          </w:tcPr>
          <w:p w14:paraId="18D0AAB5" w14:textId="77777777" w:rsidR="00CC19FF" w:rsidRPr="00793E7E" w:rsidRDefault="00CC19FF">
            <w:pPr>
              <w:jc w:val="center"/>
              <w:rPr>
                <w:sz w:val="20"/>
                <w:szCs w:val="20"/>
              </w:rPr>
            </w:pPr>
            <w:r w:rsidRPr="00793E7E">
              <w:rPr>
                <w:sz w:val="20"/>
                <w:szCs w:val="20"/>
              </w:rPr>
              <w:t>(-2.405)</w:t>
            </w:r>
          </w:p>
        </w:tc>
      </w:tr>
      <w:tr w:rsidR="00CC19FF" w:rsidRPr="00793E7E" w14:paraId="6DCAD88E"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4495234F" w14:textId="77777777" w:rsidR="00CC19FF" w:rsidRPr="00B41830" w:rsidRDefault="00CC19FF">
            <w:pPr>
              <w:rPr>
                <w:sz w:val="20"/>
                <w:szCs w:val="20"/>
              </w:rPr>
            </w:pPr>
            <w:r w:rsidRPr="00B41830">
              <w:rPr>
                <w:sz w:val="20"/>
                <w:szCs w:val="20"/>
              </w:rPr>
              <w:t>CorpTaxR</w:t>
            </w:r>
          </w:p>
        </w:tc>
        <w:tc>
          <w:tcPr>
            <w:tcW w:w="2565" w:type="dxa"/>
            <w:tcBorders>
              <w:top w:val="nil"/>
              <w:left w:val="nil"/>
              <w:bottom w:val="nil"/>
              <w:right w:val="nil"/>
            </w:tcBorders>
            <w:shd w:val="clear" w:color="auto" w:fill="auto"/>
            <w:noWrap/>
            <w:vAlign w:val="bottom"/>
            <w:hideMark/>
          </w:tcPr>
          <w:p w14:paraId="28785E66" w14:textId="77777777" w:rsidR="00CC19FF" w:rsidRPr="00793E7E" w:rsidRDefault="00CC19FF">
            <w:pPr>
              <w:jc w:val="center"/>
              <w:rPr>
                <w:sz w:val="20"/>
                <w:szCs w:val="20"/>
              </w:rPr>
            </w:pPr>
            <w:r w:rsidRPr="00793E7E">
              <w:rPr>
                <w:sz w:val="20"/>
                <w:szCs w:val="20"/>
              </w:rPr>
              <w:t>-19.748***</w:t>
            </w:r>
          </w:p>
        </w:tc>
        <w:tc>
          <w:tcPr>
            <w:tcW w:w="2084" w:type="dxa"/>
            <w:tcBorders>
              <w:top w:val="nil"/>
              <w:left w:val="nil"/>
              <w:bottom w:val="nil"/>
              <w:right w:val="nil"/>
            </w:tcBorders>
            <w:shd w:val="clear" w:color="auto" w:fill="auto"/>
            <w:noWrap/>
            <w:vAlign w:val="bottom"/>
            <w:hideMark/>
          </w:tcPr>
          <w:p w14:paraId="2CCA3A95" w14:textId="77777777" w:rsidR="00CC19FF" w:rsidRPr="00793E7E" w:rsidRDefault="00CC19FF">
            <w:pPr>
              <w:jc w:val="center"/>
              <w:rPr>
                <w:sz w:val="20"/>
                <w:szCs w:val="20"/>
              </w:rPr>
            </w:pPr>
            <w:r w:rsidRPr="00793E7E">
              <w:rPr>
                <w:sz w:val="20"/>
                <w:szCs w:val="20"/>
              </w:rPr>
              <w:t>-43.773**</w:t>
            </w:r>
          </w:p>
        </w:tc>
        <w:tc>
          <w:tcPr>
            <w:tcW w:w="2254" w:type="dxa"/>
            <w:tcBorders>
              <w:top w:val="nil"/>
              <w:left w:val="nil"/>
              <w:bottom w:val="nil"/>
              <w:right w:val="nil"/>
            </w:tcBorders>
            <w:shd w:val="clear" w:color="auto" w:fill="auto"/>
            <w:noWrap/>
            <w:vAlign w:val="bottom"/>
            <w:hideMark/>
          </w:tcPr>
          <w:p w14:paraId="65364390" w14:textId="77777777" w:rsidR="00CC19FF" w:rsidRPr="00793E7E" w:rsidRDefault="00CC19FF">
            <w:pPr>
              <w:jc w:val="center"/>
              <w:rPr>
                <w:sz w:val="20"/>
                <w:szCs w:val="20"/>
              </w:rPr>
            </w:pPr>
            <w:r w:rsidRPr="00793E7E">
              <w:rPr>
                <w:sz w:val="20"/>
                <w:szCs w:val="20"/>
              </w:rPr>
              <w:t>-13.015</w:t>
            </w:r>
          </w:p>
        </w:tc>
      </w:tr>
      <w:tr w:rsidR="00CC19FF" w:rsidRPr="00793E7E" w14:paraId="15211F15"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9E2B959"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29ED4541" w14:textId="77777777" w:rsidR="00CC19FF" w:rsidRPr="00793E7E" w:rsidRDefault="00CC19FF">
            <w:pPr>
              <w:jc w:val="center"/>
              <w:rPr>
                <w:sz w:val="20"/>
                <w:szCs w:val="20"/>
              </w:rPr>
            </w:pPr>
            <w:r w:rsidRPr="00793E7E">
              <w:rPr>
                <w:sz w:val="20"/>
                <w:szCs w:val="20"/>
              </w:rPr>
              <w:t>(-3.445)</w:t>
            </w:r>
          </w:p>
        </w:tc>
        <w:tc>
          <w:tcPr>
            <w:tcW w:w="2084" w:type="dxa"/>
            <w:tcBorders>
              <w:top w:val="nil"/>
              <w:left w:val="nil"/>
              <w:bottom w:val="nil"/>
              <w:right w:val="nil"/>
            </w:tcBorders>
            <w:shd w:val="clear" w:color="auto" w:fill="auto"/>
            <w:noWrap/>
            <w:vAlign w:val="bottom"/>
            <w:hideMark/>
          </w:tcPr>
          <w:p w14:paraId="0E8691C1" w14:textId="77777777" w:rsidR="00CC19FF" w:rsidRPr="00793E7E" w:rsidRDefault="00CC19FF">
            <w:pPr>
              <w:jc w:val="center"/>
              <w:rPr>
                <w:sz w:val="20"/>
                <w:szCs w:val="20"/>
              </w:rPr>
            </w:pPr>
            <w:r w:rsidRPr="00793E7E">
              <w:rPr>
                <w:sz w:val="20"/>
                <w:szCs w:val="20"/>
              </w:rPr>
              <w:t>(-2.634)</w:t>
            </w:r>
          </w:p>
        </w:tc>
        <w:tc>
          <w:tcPr>
            <w:tcW w:w="2254" w:type="dxa"/>
            <w:tcBorders>
              <w:top w:val="nil"/>
              <w:left w:val="nil"/>
              <w:bottom w:val="nil"/>
              <w:right w:val="nil"/>
            </w:tcBorders>
            <w:shd w:val="clear" w:color="auto" w:fill="auto"/>
            <w:noWrap/>
            <w:vAlign w:val="bottom"/>
            <w:hideMark/>
          </w:tcPr>
          <w:p w14:paraId="5B9242FF" w14:textId="77777777" w:rsidR="00CC19FF" w:rsidRPr="00793E7E" w:rsidRDefault="00CC19FF">
            <w:pPr>
              <w:jc w:val="center"/>
              <w:rPr>
                <w:sz w:val="20"/>
                <w:szCs w:val="20"/>
              </w:rPr>
            </w:pPr>
            <w:r w:rsidRPr="00793E7E">
              <w:rPr>
                <w:sz w:val="20"/>
                <w:szCs w:val="20"/>
              </w:rPr>
              <w:t>(-1.586)</w:t>
            </w:r>
          </w:p>
        </w:tc>
      </w:tr>
      <w:tr w:rsidR="00CC19FF" w:rsidRPr="00793E7E" w14:paraId="0F6CFF2C"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32B2386E" w14:textId="77777777" w:rsidR="00CC19FF" w:rsidRPr="00B41830" w:rsidRDefault="00CC19FF">
            <w:pPr>
              <w:rPr>
                <w:sz w:val="20"/>
                <w:szCs w:val="20"/>
              </w:rPr>
            </w:pPr>
            <w:r w:rsidRPr="00B41830">
              <w:rPr>
                <w:sz w:val="20"/>
                <w:szCs w:val="20"/>
              </w:rPr>
              <w:t>IndTaxR</w:t>
            </w:r>
          </w:p>
        </w:tc>
        <w:tc>
          <w:tcPr>
            <w:tcW w:w="2565" w:type="dxa"/>
            <w:tcBorders>
              <w:top w:val="nil"/>
              <w:left w:val="nil"/>
              <w:bottom w:val="nil"/>
              <w:right w:val="nil"/>
            </w:tcBorders>
            <w:shd w:val="clear" w:color="auto" w:fill="auto"/>
            <w:noWrap/>
            <w:vAlign w:val="bottom"/>
            <w:hideMark/>
          </w:tcPr>
          <w:p w14:paraId="7A2B9898" w14:textId="77777777" w:rsidR="00CC19FF" w:rsidRPr="00793E7E" w:rsidRDefault="00CC19FF">
            <w:pPr>
              <w:jc w:val="center"/>
              <w:rPr>
                <w:sz w:val="20"/>
                <w:szCs w:val="20"/>
              </w:rPr>
            </w:pPr>
            <w:r w:rsidRPr="00793E7E">
              <w:rPr>
                <w:sz w:val="20"/>
                <w:szCs w:val="20"/>
              </w:rPr>
              <w:t>-8.542***</w:t>
            </w:r>
          </w:p>
        </w:tc>
        <w:tc>
          <w:tcPr>
            <w:tcW w:w="2084" w:type="dxa"/>
            <w:tcBorders>
              <w:top w:val="nil"/>
              <w:left w:val="nil"/>
              <w:bottom w:val="nil"/>
              <w:right w:val="nil"/>
            </w:tcBorders>
            <w:shd w:val="clear" w:color="auto" w:fill="auto"/>
            <w:noWrap/>
            <w:vAlign w:val="bottom"/>
            <w:hideMark/>
          </w:tcPr>
          <w:p w14:paraId="7589E7BE" w14:textId="77777777" w:rsidR="00CC19FF" w:rsidRPr="00793E7E" w:rsidRDefault="00CC19FF">
            <w:pPr>
              <w:jc w:val="center"/>
              <w:rPr>
                <w:sz w:val="20"/>
                <w:szCs w:val="20"/>
              </w:rPr>
            </w:pPr>
            <w:r w:rsidRPr="00793E7E">
              <w:rPr>
                <w:sz w:val="20"/>
                <w:szCs w:val="20"/>
              </w:rPr>
              <w:t>-13.372**</w:t>
            </w:r>
          </w:p>
        </w:tc>
        <w:tc>
          <w:tcPr>
            <w:tcW w:w="2254" w:type="dxa"/>
            <w:tcBorders>
              <w:top w:val="nil"/>
              <w:left w:val="nil"/>
              <w:bottom w:val="nil"/>
              <w:right w:val="nil"/>
            </w:tcBorders>
            <w:shd w:val="clear" w:color="auto" w:fill="auto"/>
            <w:noWrap/>
            <w:vAlign w:val="bottom"/>
            <w:hideMark/>
          </w:tcPr>
          <w:p w14:paraId="468C4CD9" w14:textId="77777777" w:rsidR="00CC19FF" w:rsidRPr="00793E7E" w:rsidRDefault="00CC19FF">
            <w:pPr>
              <w:jc w:val="center"/>
              <w:rPr>
                <w:sz w:val="20"/>
                <w:szCs w:val="20"/>
              </w:rPr>
            </w:pPr>
            <w:r w:rsidRPr="00793E7E">
              <w:rPr>
                <w:sz w:val="20"/>
                <w:szCs w:val="20"/>
              </w:rPr>
              <w:t>2.545</w:t>
            </w:r>
          </w:p>
        </w:tc>
      </w:tr>
      <w:tr w:rsidR="00CC19FF" w:rsidRPr="00793E7E" w14:paraId="323604A0"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6385E265"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224B2B5D" w14:textId="77777777" w:rsidR="00CC19FF" w:rsidRPr="00793E7E" w:rsidRDefault="00CC19FF">
            <w:pPr>
              <w:jc w:val="center"/>
              <w:rPr>
                <w:sz w:val="20"/>
                <w:szCs w:val="20"/>
              </w:rPr>
            </w:pPr>
            <w:r w:rsidRPr="00793E7E">
              <w:rPr>
                <w:sz w:val="20"/>
                <w:szCs w:val="20"/>
              </w:rPr>
              <w:t>(-3.603)</w:t>
            </w:r>
          </w:p>
        </w:tc>
        <w:tc>
          <w:tcPr>
            <w:tcW w:w="2084" w:type="dxa"/>
            <w:tcBorders>
              <w:top w:val="nil"/>
              <w:left w:val="nil"/>
              <w:bottom w:val="nil"/>
              <w:right w:val="nil"/>
            </w:tcBorders>
            <w:shd w:val="clear" w:color="auto" w:fill="auto"/>
            <w:noWrap/>
            <w:vAlign w:val="bottom"/>
            <w:hideMark/>
          </w:tcPr>
          <w:p w14:paraId="38CB4D20" w14:textId="77777777" w:rsidR="00CC19FF" w:rsidRPr="00793E7E" w:rsidRDefault="00CC19FF">
            <w:pPr>
              <w:jc w:val="center"/>
              <w:rPr>
                <w:sz w:val="20"/>
                <w:szCs w:val="20"/>
              </w:rPr>
            </w:pPr>
            <w:r w:rsidRPr="00793E7E">
              <w:rPr>
                <w:sz w:val="20"/>
                <w:szCs w:val="20"/>
              </w:rPr>
              <w:t>(-2.387)</w:t>
            </w:r>
          </w:p>
        </w:tc>
        <w:tc>
          <w:tcPr>
            <w:tcW w:w="2254" w:type="dxa"/>
            <w:tcBorders>
              <w:top w:val="nil"/>
              <w:left w:val="nil"/>
              <w:bottom w:val="nil"/>
              <w:right w:val="nil"/>
            </w:tcBorders>
            <w:shd w:val="clear" w:color="auto" w:fill="auto"/>
            <w:noWrap/>
            <w:vAlign w:val="bottom"/>
            <w:hideMark/>
          </w:tcPr>
          <w:p w14:paraId="6A5AA342" w14:textId="77777777" w:rsidR="00CC19FF" w:rsidRPr="00793E7E" w:rsidRDefault="00CC19FF">
            <w:pPr>
              <w:jc w:val="center"/>
              <w:rPr>
                <w:sz w:val="20"/>
                <w:szCs w:val="20"/>
              </w:rPr>
            </w:pPr>
            <w:r w:rsidRPr="00793E7E">
              <w:rPr>
                <w:sz w:val="20"/>
                <w:szCs w:val="20"/>
              </w:rPr>
              <w:t>(0.686)</w:t>
            </w:r>
          </w:p>
        </w:tc>
      </w:tr>
      <w:tr w:rsidR="00CC19FF" w:rsidRPr="00793E7E" w14:paraId="1C703BC1"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5D5C4C4F" w14:textId="77777777" w:rsidR="00CC19FF" w:rsidRPr="00B41830" w:rsidRDefault="00CC19FF">
            <w:pPr>
              <w:rPr>
                <w:sz w:val="20"/>
                <w:szCs w:val="20"/>
              </w:rPr>
            </w:pPr>
            <w:r w:rsidRPr="00B41830">
              <w:rPr>
                <w:sz w:val="20"/>
                <w:szCs w:val="20"/>
              </w:rPr>
              <w:t>TaxToGDPR</w:t>
            </w:r>
          </w:p>
        </w:tc>
        <w:tc>
          <w:tcPr>
            <w:tcW w:w="2565" w:type="dxa"/>
            <w:tcBorders>
              <w:top w:val="nil"/>
              <w:left w:val="nil"/>
              <w:bottom w:val="nil"/>
              <w:right w:val="nil"/>
            </w:tcBorders>
            <w:shd w:val="clear" w:color="auto" w:fill="auto"/>
            <w:noWrap/>
            <w:vAlign w:val="bottom"/>
            <w:hideMark/>
          </w:tcPr>
          <w:p w14:paraId="38E858E7" w14:textId="77777777" w:rsidR="00CC19FF" w:rsidRPr="00793E7E" w:rsidRDefault="00CC19FF">
            <w:pPr>
              <w:jc w:val="center"/>
              <w:rPr>
                <w:sz w:val="20"/>
                <w:szCs w:val="20"/>
              </w:rPr>
            </w:pPr>
            <w:r w:rsidRPr="00793E7E">
              <w:rPr>
                <w:sz w:val="20"/>
                <w:szCs w:val="20"/>
              </w:rPr>
              <w:t>3.556**</w:t>
            </w:r>
          </w:p>
        </w:tc>
        <w:tc>
          <w:tcPr>
            <w:tcW w:w="2084" w:type="dxa"/>
            <w:tcBorders>
              <w:top w:val="nil"/>
              <w:left w:val="nil"/>
              <w:bottom w:val="nil"/>
              <w:right w:val="nil"/>
            </w:tcBorders>
            <w:shd w:val="clear" w:color="auto" w:fill="auto"/>
            <w:noWrap/>
            <w:vAlign w:val="bottom"/>
            <w:hideMark/>
          </w:tcPr>
          <w:p w14:paraId="44A76677" w14:textId="77777777" w:rsidR="00CC19FF" w:rsidRPr="00793E7E" w:rsidRDefault="00CC19FF">
            <w:pPr>
              <w:jc w:val="center"/>
              <w:rPr>
                <w:sz w:val="20"/>
                <w:szCs w:val="20"/>
              </w:rPr>
            </w:pPr>
            <w:r w:rsidRPr="00793E7E">
              <w:rPr>
                <w:sz w:val="20"/>
                <w:szCs w:val="20"/>
              </w:rPr>
              <w:t>3.632</w:t>
            </w:r>
          </w:p>
        </w:tc>
        <w:tc>
          <w:tcPr>
            <w:tcW w:w="2254" w:type="dxa"/>
            <w:tcBorders>
              <w:top w:val="nil"/>
              <w:left w:val="nil"/>
              <w:bottom w:val="nil"/>
              <w:right w:val="nil"/>
            </w:tcBorders>
            <w:shd w:val="clear" w:color="auto" w:fill="auto"/>
            <w:noWrap/>
            <w:vAlign w:val="bottom"/>
            <w:hideMark/>
          </w:tcPr>
          <w:p w14:paraId="6512C72F" w14:textId="77777777" w:rsidR="00CC19FF" w:rsidRPr="00793E7E" w:rsidRDefault="00CC19FF">
            <w:pPr>
              <w:jc w:val="center"/>
              <w:rPr>
                <w:sz w:val="20"/>
                <w:szCs w:val="20"/>
              </w:rPr>
            </w:pPr>
            <w:r w:rsidRPr="00793E7E">
              <w:rPr>
                <w:sz w:val="20"/>
                <w:szCs w:val="20"/>
              </w:rPr>
              <w:t>4.587**</w:t>
            </w:r>
          </w:p>
        </w:tc>
      </w:tr>
      <w:tr w:rsidR="00CC19FF" w:rsidRPr="00793E7E" w14:paraId="3E9173DB"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8B12140" w14:textId="77777777" w:rsidR="00CC19FF" w:rsidRPr="00B41830" w:rsidRDefault="00CC19FF">
            <w:pPr>
              <w:jc w:val="center"/>
              <w:rPr>
                <w:sz w:val="20"/>
                <w:szCs w:val="20"/>
              </w:rPr>
            </w:pPr>
          </w:p>
        </w:tc>
        <w:tc>
          <w:tcPr>
            <w:tcW w:w="2565" w:type="dxa"/>
            <w:tcBorders>
              <w:top w:val="nil"/>
              <w:left w:val="nil"/>
              <w:bottom w:val="nil"/>
              <w:right w:val="nil"/>
            </w:tcBorders>
            <w:shd w:val="clear" w:color="auto" w:fill="auto"/>
            <w:noWrap/>
            <w:vAlign w:val="bottom"/>
            <w:hideMark/>
          </w:tcPr>
          <w:p w14:paraId="5E554853" w14:textId="77777777" w:rsidR="00CC19FF" w:rsidRPr="00793E7E" w:rsidRDefault="00CC19FF">
            <w:pPr>
              <w:jc w:val="center"/>
              <w:rPr>
                <w:sz w:val="20"/>
                <w:szCs w:val="20"/>
              </w:rPr>
            </w:pPr>
            <w:r w:rsidRPr="00793E7E">
              <w:rPr>
                <w:sz w:val="20"/>
                <w:szCs w:val="20"/>
              </w:rPr>
              <w:t>(2.582)</w:t>
            </w:r>
          </w:p>
        </w:tc>
        <w:tc>
          <w:tcPr>
            <w:tcW w:w="2084" w:type="dxa"/>
            <w:tcBorders>
              <w:top w:val="nil"/>
              <w:left w:val="nil"/>
              <w:bottom w:val="nil"/>
              <w:right w:val="nil"/>
            </w:tcBorders>
            <w:shd w:val="clear" w:color="auto" w:fill="auto"/>
            <w:noWrap/>
            <w:vAlign w:val="bottom"/>
            <w:hideMark/>
          </w:tcPr>
          <w:p w14:paraId="08C47B36" w14:textId="77777777" w:rsidR="00CC19FF" w:rsidRPr="00793E7E" w:rsidRDefault="00CC19FF">
            <w:pPr>
              <w:jc w:val="center"/>
              <w:rPr>
                <w:sz w:val="20"/>
                <w:szCs w:val="20"/>
              </w:rPr>
            </w:pPr>
            <w:r w:rsidRPr="00793E7E">
              <w:rPr>
                <w:sz w:val="20"/>
                <w:szCs w:val="20"/>
              </w:rPr>
              <w:t>(1.325)</w:t>
            </w:r>
          </w:p>
        </w:tc>
        <w:tc>
          <w:tcPr>
            <w:tcW w:w="2254" w:type="dxa"/>
            <w:tcBorders>
              <w:top w:val="nil"/>
              <w:left w:val="nil"/>
              <w:bottom w:val="nil"/>
              <w:right w:val="nil"/>
            </w:tcBorders>
            <w:shd w:val="clear" w:color="auto" w:fill="auto"/>
            <w:noWrap/>
            <w:vAlign w:val="bottom"/>
            <w:hideMark/>
          </w:tcPr>
          <w:p w14:paraId="74B77F09" w14:textId="77777777" w:rsidR="00CC19FF" w:rsidRPr="00793E7E" w:rsidRDefault="00CC19FF">
            <w:pPr>
              <w:jc w:val="center"/>
              <w:rPr>
                <w:sz w:val="20"/>
                <w:szCs w:val="20"/>
              </w:rPr>
            </w:pPr>
            <w:r w:rsidRPr="00793E7E">
              <w:rPr>
                <w:sz w:val="20"/>
                <w:szCs w:val="20"/>
              </w:rPr>
              <w:t>(2.589)</w:t>
            </w:r>
          </w:p>
        </w:tc>
      </w:tr>
      <w:tr w:rsidR="00CC19FF" w:rsidRPr="00793E7E" w14:paraId="4B4FD291"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6D166E80" w14:textId="77777777" w:rsidR="00CC19FF" w:rsidRPr="00B41830" w:rsidRDefault="00CC19FF">
            <w:pPr>
              <w:rPr>
                <w:sz w:val="20"/>
                <w:szCs w:val="20"/>
              </w:rPr>
            </w:pPr>
            <w:r w:rsidRPr="00B41830">
              <w:rPr>
                <w:sz w:val="20"/>
                <w:szCs w:val="20"/>
              </w:rPr>
              <w:t>Constant</w:t>
            </w:r>
          </w:p>
        </w:tc>
        <w:tc>
          <w:tcPr>
            <w:tcW w:w="2565" w:type="dxa"/>
            <w:tcBorders>
              <w:top w:val="nil"/>
              <w:left w:val="nil"/>
              <w:bottom w:val="nil"/>
              <w:right w:val="nil"/>
            </w:tcBorders>
            <w:shd w:val="clear" w:color="auto" w:fill="auto"/>
            <w:noWrap/>
            <w:vAlign w:val="bottom"/>
            <w:hideMark/>
          </w:tcPr>
          <w:p w14:paraId="109A0B74" w14:textId="77777777" w:rsidR="00CC19FF" w:rsidRPr="00793E7E" w:rsidRDefault="00CC19FF">
            <w:pPr>
              <w:jc w:val="center"/>
              <w:rPr>
                <w:sz w:val="20"/>
                <w:szCs w:val="20"/>
              </w:rPr>
            </w:pPr>
            <w:r w:rsidRPr="00793E7E">
              <w:rPr>
                <w:sz w:val="20"/>
                <w:szCs w:val="20"/>
              </w:rPr>
              <w:t>-39.780***</w:t>
            </w:r>
          </w:p>
        </w:tc>
        <w:tc>
          <w:tcPr>
            <w:tcW w:w="2084" w:type="dxa"/>
            <w:tcBorders>
              <w:top w:val="nil"/>
              <w:left w:val="nil"/>
              <w:bottom w:val="nil"/>
              <w:right w:val="nil"/>
            </w:tcBorders>
            <w:shd w:val="clear" w:color="auto" w:fill="auto"/>
            <w:noWrap/>
            <w:vAlign w:val="bottom"/>
            <w:hideMark/>
          </w:tcPr>
          <w:p w14:paraId="00B62ACD" w14:textId="77777777" w:rsidR="00CC19FF" w:rsidRPr="00793E7E" w:rsidRDefault="00CC19FF">
            <w:pPr>
              <w:jc w:val="center"/>
              <w:rPr>
                <w:sz w:val="20"/>
                <w:szCs w:val="20"/>
              </w:rPr>
            </w:pPr>
            <w:r w:rsidRPr="00793E7E">
              <w:rPr>
                <w:sz w:val="20"/>
                <w:szCs w:val="20"/>
              </w:rPr>
              <w:t>-32.796***</w:t>
            </w:r>
          </w:p>
        </w:tc>
        <w:tc>
          <w:tcPr>
            <w:tcW w:w="2254" w:type="dxa"/>
            <w:tcBorders>
              <w:top w:val="nil"/>
              <w:left w:val="nil"/>
              <w:bottom w:val="nil"/>
              <w:right w:val="nil"/>
            </w:tcBorders>
            <w:shd w:val="clear" w:color="auto" w:fill="auto"/>
            <w:noWrap/>
            <w:vAlign w:val="bottom"/>
            <w:hideMark/>
          </w:tcPr>
          <w:p w14:paraId="67949CCA" w14:textId="77777777" w:rsidR="00CC19FF" w:rsidRPr="00793E7E" w:rsidRDefault="00CC19FF">
            <w:pPr>
              <w:jc w:val="center"/>
              <w:rPr>
                <w:sz w:val="20"/>
                <w:szCs w:val="20"/>
              </w:rPr>
            </w:pPr>
            <w:r w:rsidRPr="00793E7E">
              <w:rPr>
                <w:sz w:val="20"/>
                <w:szCs w:val="20"/>
              </w:rPr>
              <w:t>-32.906***</w:t>
            </w:r>
          </w:p>
        </w:tc>
      </w:tr>
      <w:tr w:rsidR="00CC19FF" w:rsidRPr="00793E7E" w14:paraId="767D4935" w14:textId="77777777" w:rsidTr="005D2085">
        <w:trPr>
          <w:trHeight w:val="310"/>
          <w:jc w:val="center"/>
        </w:trPr>
        <w:tc>
          <w:tcPr>
            <w:tcW w:w="2250" w:type="dxa"/>
            <w:tcBorders>
              <w:top w:val="nil"/>
              <w:left w:val="nil"/>
              <w:bottom w:val="single" w:sz="4" w:space="0" w:color="auto"/>
              <w:right w:val="nil"/>
            </w:tcBorders>
            <w:shd w:val="clear" w:color="auto" w:fill="auto"/>
            <w:noWrap/>
            <w:vAlign w:val="bottom"/>
            <w:hideMark/>
          </w:tcPr>
          <w:p w14:paraId="504DDA2B" w14:textId="77777777" w:rsidR="00CC19FF" w:rsidRPr="00793E7E" w:rsidRDefault="00CC19FF">
            <w:pPr>
              <w:jc w:val="center"/>
              <w:rPr>
                <w:sz w:val="20"/>
                <w:szCs w:val="20"/>
              </w:rPr>
            </w:pPr>
          </w:p>
        </w:tc>
        <w:tc>
          <w:tcPr>
            <w:tcW w:w="2565" w:type="dxa"/>
            <w:tcBorders>
              <w:top w:val="nil"/>
              <w:left w:val="nil"/>
              <w:bottom w:val="single" w:sz="4" w:space="0" w:color="auto"/>
              <w:right w:val="nil"/>
            </w:tcBorders>
            <w:shd w:val="clear" w:color="auto" w:fill="auto"/>
            <w:noWrap/>
            <w:vAlign w:val="bottom"/>
            <w:hideMark/>
          </w:tcPr>
          <w:p w14:paraId="55B78720" w14:textId="77777777" w:rsidR="00CC19FF" w:rsidRPr="00793E7E" w:rsidRDefault="00CC19FF">
            <w:pPr>
              <w:jc w:val="center"/>
              <w:rPr>
                <w:sz w:val="20"/>
                <w:szCs w:val="20"/>
              </w:rPr>
            </w:pPr>
            <w:r w:rsidRPr="00793E7E">
              <w:rPr>
                <w:sz w:val="20"/>
                <w:szCs w:val="20"/>
              </w:rPr>
              <w:t>(-22.765)</w:t>
            </w:r>
          </w:p>
        </w:tc>
        <w:tc>
          <w:tcPr>
            <w:tcW w:w="2084" w:type="dxa"/>
            <w:tcBorders>
              <w:top w:val="nil"/>
              <w:left w:val="nil"/>
              <w:bottom w:val="single" w:sz="4" w:space="0" w:color="auto"/>
              <w:right w:val="nil"/>
            </w:tcBorders>
            <w:shd w:val="clear" w:color="auto" w:fill="auto"/>
            <w:noWrap/>
            <w:vAlign w:val="bottom"/>
            <w:hideMark/>
          </w:tcPr>
          <w:p w14:paraId="7CC7B8DA" w14:textId="77777777" w:rsidR="00CC19FF" w:rsidRPr="00793E7E" w:rsidRDefault="00CC19FF">
            <w:pPr>
              <w:jc w:val="center"/>
              <w:rPr>
                <w:sz w:val="20"/>
                <w:szCs w:val="20"/>
              </w:rPr>
            </w:pPr>
            <w:r w:rsidRPr="00793E7E">
              <w:rPr>
                <w:sz w:val="20"/>
                <w:szCs w:val="20"/>
              </w:rPr>
              <w:t>(-13.271)</w:t>
            </w:r>
          </w:p>
        </w:tc>
        <w:tc>
          <w:tcPr>
            <w:tcW w:w="2254" w:type="dxa"/>
            <w:tcBorders>
              <w:top w:val="nil"/>
              <w:left w:val="nil"/>
              <w:bottom w:val="single" w:sz="4" w:space="0" w:color="auto"/>
              <w:right w:val="nil"/>
            </w:tcBorders>
            <w:shd w:val="clear" w:color="auto" w:fill="auto"/>
            <w:noWrap/>
            <w:vAlign w:val="bottom"/>
            <w:hideMark/>
          </w:tcPr>
          <w:p w14:paraId="150B886C" w14:textId="77777777" w:rsidR="00CC19FF" w:rsidRPr="00793E7E" w:rsidRDefault="00CC19FF">
            <w:pPr>
              <w:jc w:val="center"/>
              <w:rPr>
                <w:sz w:val="20"/>
                <w:szCs w:val="20"/>
              </w:rPr>
            </w:pPr>
            <w:r w:rsidRPr="00793E7E">
              <w:rPr>
                <w:sz w:val="20"/>
                <w:szCs w:val="20"/>
              </w:rPr>
              <w:t>(-15.392)</w:t>
            </w:r>
          </w:p>
        </w:tc>
      </w:tr>
      <w:tr w:rsidR="00CC19FF" w:rsidRPr="00793E7E" w14:paraId="7E0A98E6" w14:textId="77777777" w:rsidTr="005D2085">
        <w:trPr>
          <w:trHeight w:val="310"/>
          <w:jc w:val="center"/>
        </w:trPr>
        <w:tc>
          <w:tcPr>
            <w:tcW w:w="2250" w:type="dxa"/>
            <w:tcBorders>
              <w:top w:val="single" w:sz="4" w:space="0" w:color="auto"/>
              <w:left w:val="nil"/>
              <w:right w:val="nil"/>
            </w:tcBorders>
            <w:shd w:val="clear" w:color="auto" w:fill="auto"/>
            <w:noWrap/>
            <w:vAlign w:val="bottom"/>
            <w:hideMark/>
          </w:tcPr>
          <w:p w14:paraId="52F3DFAB" w14:textId="77777777" w:rsidR="00CC19FF" w:rsidRPr="00793E7E" w:rsidRDefault="00CC19FF">
            <w:pPr>
              <w:rPr>
                <w:sz w:val="20"/>
                <w:szCs w:val="20"/>
              </w:rPr>
            </w:pPr>
            <w:r w:rsidRPr="00793E7E">
              <w:rPr>
                <w:sz w:val="20"/>
                <w:szCs w:val="20"/>
              </w:rPr>
              <w:t>Observations</w:t>
            </w:r>
          </w:p>
        </w:tc>
        <w:tc>
          <w:tcPr>
            <w:tcW w:w="2565" w:type="dxa"/>
            <w:tcBorders>
              <w:top w:val="single" w:sz="4" w:space="0" w:color="auto"/>
              <w:left w:val="nil"/>
              <w:right w:val="nil"/>
            </w:tcBorders>
            <w:shd w:val="clear" w:color="auto" w:fill="auto"/>
            <w:noWrap/>
            <w:vAlign w:val="bottom"/>
            <w:hideMark/>
          </w:tcPr>
          <w:p w14:paraId="70D87BC2" w14:textId="77777777" w:rsidR="00CC19FF" w:rsidRPr="00793E7E" w:rsidRDefault="00CC19FF">
            <w:pPr>
              <w:jc w:val="center"/>
              <w:rPr>
                <w:sz w:val="20"/>
                <w:szCs w:val="20"/>
              </w:rPr>
            </w:pPr>
            <w:r w:rsidRPr="00793E7E">
              <w:rPr>
                <w:sz w:val="20"/>
                <w:szCs w:val="20"/>
              </w:rPr>
              <w:t>2,090</w:t>
            </w:r>
          </w:p>
        </w:tc>
        <w:tc>
          <w:tcPr>
            <w:tcW w:w="2084" w:type="dxa"/>
            <w:tcBorders>
              <w:top w:val="single" w:sz="4" w:space="0" w:color="auto"/>
              <w:left w:val="nil"/>
              <w:right w:val="nil"/>
            </w:tcBorders>
            <w:shd w:val="clear" w:color="auto" w:fill="auto"/>
            <w:noWrap/>
            <w:vAlign w:val="bottom"/>
            <w:hideMark/>
          </w:tcPr>
          <w:p w14:paraId="3C10BD1C" w14:textId="77777777" w:rsidR="00CC19FF" w:rsidRPr="00793E7E" w:rsidRDefault="00CC19FF">
            <w:pPr>
              <w:jc w:val="center"/>
              <w:rPr>
                <w:sz w:val="20"/>
                <w:szCs w:val="20"/>
              </w:rPr>
            </w:pPr>
            <w:r w:rsidRPr="00793E7E">
              <w:rPr>
                <w:sz w:val="20"/>
                <w:szCs w:val="20"/>
              </w:rPr>
              <w:t>2,090</w:t>
            </w:r>
          </w:p>
        </w:tc>
        <w:tc>
          <w:tcPr>
            <w:tcW w:w="2254" w:type="dxa"/>
            <w:tcBorders>
              <w:top w:val="single" w:sz="4" w:space="0" w:color="auto"/>
              <w:left w:val="nil"/>
              <w:right w:val="nil"/>
            </w:tcBorders>
            <w:shd w:val="clear" w:color="auto" w:fill="auto"/>
            <w:noWrap/>
            <w:vAlign w:val="bottom"/>
            <w:hideMark/>
          </w:tcPr>
          <w:p w14:paraId="6933A9EB" w14:textId="77777777" w:rsidR="00CC19FF" w:rsidRPr="00793E7E" w:rsidRDefault="00CC19FF">
            <w:pPr>
              <w:jc w:val="center"/>
              <w:rPr>
                <w:sz w:val="20"/>
                <w:szCs w:val="20"/>
              </w:rPr>
            </w:pPr>
            <w:r w:rsidRPr="00793E7E">
              <w:rPr>
                <w:sz w:val="20"/>
                <w:szCs w:val="20"/>
              </w:rPr>
              <w:t>2,090</w:t>
            </w:r>
          </w:p>
        </w:tc>
      </w:tr>
      <w:tr w:rsidR="00CC19FF" w:rsidRPr="00793E7E" w14:paraId="2D14C8C6" w14:textId="77777777" w:rsidTr="005D2085">
        <w:trPr>
          <w:trHeight w:val="310"/>
          <w:jc w:val="center"/>
        </w:trPr>
        <w:tc>
          <w:tcPr>
            <w:tcW w:w="2250" w:type="dxa"/>
            <w:tcBorders>
              <w:left w:val="nil"/>
              <w:bottom w:val="nil"/>
              <w:right w:val="nil"/>
            </w:tcBorders>
            <w:shd w:val="clear" w:color="auto" w:fill="auto"/>
            <w:noWrap/>
            <w:vAlign w:val="bottom"/>
            <w:hideMark/>
          </w:tcPr>
          <w:p w14:paraId="7798AB68" w14:textId="03661435" w:rsidR="00CC19FF" w:rsidRPr="00793E7E" w:rsidRDefault="00CC19FF">
            <w:pPr>
              <w:rPr>
                <w:sz w:val="20"/>
                <w:szCs w:val="20"/>
              </w:rPr>
            </w:pPr>
            <w:r w:rsidRPr="00793E7E">
              <w:rPr>
                <w:sz w:val="20"/>
                <w:szCs w:val="20"/>
              </w:rPr>
              <w:t>Adj R-squared</w:t>
            </w:r>
          </w:p>
        </w:tc>
        <w:tc>
          <w:tcPr>
            <w:tcW w:w="2565" w:type="dxa"/>
            <w:tcBorders>
              <w:left w:val="nil"/>
              <w:bottom w:val="nil"/>
              <w:right w:val="nil"/>
            </w:tcBorders>
            <w:shd w:val="clear" w:color="auto" w:fill="auto"/>
            <w:noWrap/>
            <w:vAlign w:val="bottom"/>
            <w:hideMark/>
          </w:tcPr>
          <w:p w14:paraId="36F4BEBA" w14:textId="77777777" w:rsidR="00CC19FF" w:rsidRPr="00793E7E" w:rsidRDefault="00CC19FF">
            <w:pPr>
              <w:jc w:val="center"/>
              <w:rPr>
                <w:sz w:val="20"/>
                <w:szCs w:val="20"/>
              </w:rPr>
            </w:pPr>
            <w:r w:rsidRPr="00793E7E">
              <w:rPr>
                <w:sz w:val="20"/>
                <w:szCs w:val="20"/>
              </w:rPr>
              <w:t>0.964</w:t>
            </w:r>
          </w:p>
        </w:tc>
        <w:tc>
          <w:tcPr>
            <w:tcW w:w="2084" w:type="dxa"/>
            <w:tcBorders>
              <w:left w:val="nil"/>
              <w:bottom w:val="nil"/>
              <w:right w:val="nil"/>
            </w:tcBorders>
            <w:shd w:val="clear" w:color="auto" w:fill="auto"/>
            <w:noWrap/>
            <w:vAlign w:val="bottom"/>
            <w:hideMark/>
          </w:tcPr>
          <w:p w14:paraId="6645A87B" w14:textId="77777777" w:rsidR="00CC19FF" w:rsidRPr="00793E7E" w:rsidRDefault="00CC19FF">
            <w:pPr>
              <w:jc w:val="center"/>
              <w:rPr>
                <w:sz w:val="20"/>
                <w:szCs w:val="20"/>
              </w:rPr>
            </w:pPr>
            <w:r w:rsidRPr="00793E7E">
              <w:rPr>
                <w:sz w:val="20"/>
                <w:szCs w:val="20"/>
              </w:rPr>
              <w:t>0.960</w:t>
            </w:r>
          </w:p>
        </w:tc>
        <w:tc>
          <w:tcPr>
            <w:tcW w:w="2254" w:type="dxa"/>
            <w:tcBorders>
              <w:left w:val="nil"/>
              <w:bottom w:val="nil"/>
              <w:right w:val="nil"/>
            </w:tcBorders>
            <w:shd w:val="clear" w:color="auto" w:fill="auto"/>
            <w:noWrap/>
            <w:vAlign w:val="bottom"/>
            <w:hideMark/>
          </w:tcPr>
          <w:p w14:paraId="195D5865" w14:textId="77777777" w:rsidR="00CC19FF" w:rsidRPr="00793E7E" w:rsidRDefault="00CC19FF">
            <w:pPr>
              <w:jc w:val="center"/>
              <w:rPr>
                <w:sz w:val="20"/>
                <w:szCs w:val="20"/>
              </w:rPr>
            </w:pPr>
            <w:r w:rsidRPr="00793E7E">
              <w:rPr>
                <w:sz w:val="20"/>
                <w:szCs w:val="20"/>
              </w:rPr>
              <w:t>0.953</w:t>
            </w:r>
          </w:p>
        </w:tc>
      </w:tr>
      <w:tr w:rsidR="00CC19FF" w:rsidRPr="00793E7E" w14:paraId="107D95A1" w14:textId="77777777" w:rsidTr="005D2085">
        <w:trPr>
          <w:trHeight w:val="310"/>
          <w:jc w:val="center"/>
        </w:trPr>
        <w:tc>
          <w:tcPr>
            <w:tcW w:w="2250" w:type="dxa"/>
            <w:tcBorders>
              <w:top w:val="nil"/>
              <w:left w:val="nil"/>
              <w:bottom w:val="nil"/>
              <w:right w:val="nil"/>
            </w:tcBorders>
            <w:shd w:val="clear" w:color="auto" w:fill="auto"/>
            <w:noWrap/>
            <w:vAlign w:val="bottom"/>
            <w:hideMark/>
          </w:tcPr>
          <w:p w14:paraId="1167229C" w14:textId="77777777" w:rsidR="00CC19FF" w:rsidRPr="00793E7E" w:rsidRDefault="00CC19FF">
            <w:pPr>
              <w:rPr>
                <w:sz w:val="20"/>
                <w:szCs w:val="20"/>
              </w:rPr>
            </w:pPr>
            <w:r w:rsidRPr="00793E7E">
              <w:rPr>
                <w:sz w:val="20"/>
                <w:szCs w:val="20"/>
              </w:rPr>
              <w:t>State FE</w:t>
            </w:r>
          </w:p>
        </w:tc>
        <w:tc>
          <w:tcPr>
            <w:tcW w:w="2565" w:type="dxa"/>
            <w:tcBorders>
              <w:top w:val="nil"/>
              <w:left w:val="nil"/>
              <w:bottom w:val="nil"/>
              <w:right w:val="nil"/>
            </w:tcBorders>
            <w:shd w:val="clear" w:color="auto" w:fill="auto"/>
            <w:noWrap/>
            <w:vAlign w:val="bottom"/>
            <w:hideMark/>
          </w:tcPr>
          <w:p w14:paraId="3CA76382" w14:textId="77777777" w:rsidR="00CC19FF" w:rsidRPr="00793E7E" w:rsidRDefault="00CC19FF">
            <w:pPr>
              <w:jc w:val="center"/>
              <w:rPr>
                <w:sz w:val="20"/>
                <w:szCs w:val="20"/>
              </w:rPr>
            </w:pPr>
            <w:r w:rsidRPr="00793E7E">
              <w:rPr>
                <w:sz w:val="20"/>
                <w:szCs w:val="20"/>
              </w:rPr>
              <w:t>YES</w:t>
            </w:r>
          </w:p>
        </w:tc>
        <w:tc>
          <w:tcPr>
            <w:tcW w:w="2084" w:type="dxa"/>
            <w:tcBorders>
              <w:top w:val="nil"/>
              <w:left w:val="nil"/>
              <w:bottom w:val="nil"/>
              <w:right w:val="nil"/>
            </w:tcBorders>
            <w:shd w:val="clear" w:color="auto" w:fill="auto"/>
            <w:noWrap/>
            <w:vAlign w:val="bottom"/>
            <w:hideMark/>
          </w:tcPr>
          <w:p w14:paraId="7CA14BD6" w14:textId="77777777" w:rsidR="00CC19FF" w:rsidRPr="00793E7E" w:rsidRDefault="00CC19FF">
            <w:pPr>
              <w:jc w:val="center"/>
              <w:rPr>
                <w:sz w:val="20"/>
                <w:szCs w:val="20"/>
              </w:rPr>
            </w:pPr>
            <w:r w:rsidRPr="00793E7E">
              <w:rPr>
                <w:sz w:val="20"/>
                <w:szCs w:val="20"/>
              </w:rPr>
              <w:t>YES</w:t>
            </w:r>
          </w:p>
        </w:tc>
        <w:tc>
          <w:tcPr>
            <w:tcW w:w="2254" w:type="dxa"/>
            <w:tcBorders>
              <w:top w:val="nil"/>
              <w:left w:val="nil"/>
              <w:bottom w:val="nil"/>
              <w:right w:val="nil"/>
            </w:tcBorders>
            <w:shd w:val="clear" w:color="auto" w:fill="auto"/>
            <w:noWrap/>
            <w:vAlign w:val="bottom"/>
            <w:hideMark/>
          </w:tcPr>
          <w:p w14:paraId="52E75A3C" w14:textId="77777777" w:rsidR="00CC19FF" w:rsidRPr="00793E7E" w:rsidRDefault="00CC19FF">
            <w:pPr>
              <w:jc w:val="center"/>
              <w:rPr>
                <w:sz w:val="20"/>
                <w:szCs w:val="20"/>
              </w:rPr>
            </w:pPr>
            <w:r w:rsidRPr="00793E7E">
              <w:rPr>
                <w:sz w:val="20"/>
                <w:szCs w:val="20"/>
              </w:rPr>
              <w:t>YES</w:t>
            </w:r>
          </w:p>
        </w:tc>
      </w:tr>
      <w:tr w:rsidR="00CC19FF" w:rsidRPr="00793E7E" w14:paraId="025BE5F1" w14:textId="77777777" w:rsidTr="005D2085">
        <w:trPr>
          <w:trHeight w:val="310"/>
          <w:jc w:val="center"/>
        </w:trPr>
        <w:tc>
          <w:tcPr>
            <w:tcW w:w="2250" w:type="dxa"/>
            <w:tcBorders>
              <w:top w:val="nil"/>
              <w:left w:val="nil"/>
              <w:right w:val="nil"/>
            </w:tcBorders>
            <w:shd w:val="clear" w:color="auto" w:fill="auto"/>
            <w:noWrap/>
            <w:vAlign w:val="bottom"/>
            <w:hideMark/>
          </w:tcPr>
          <w:p w14:paraId="3CE1EF32" w14:textId="77777777" w:rsidR="00CC19FF" w:rsidRPr="00793E7E" w:rsidRDefault="00CC19FF">
            <w:pPr>
              <w:rPr>
                <w:sz w:val="20"/>
                <w:szCs w:val="20"/>
              </w:rPr>
            </w:pPr>
            <w:r w:rsidRPr="00793E7E">
              <w:rPr>
                <w:sz w:val="20"/>
                <w:szCs w:val="20"/>
              </w:rPr>
              <w:t>Year FE</w:t>
            </w:r>
          </w:p>
        </w:tc>
        <w:tc>
          <w:tcPr>
            <w:tcW w:w="2565" w:type="dxa"/>
            <w:tcBorders>
              <w:top w:val="nil"/>
              <w:left w:val="nil"/>
              <w:right w:val="nil"/>
            </w:tcBorders>
            <w:shd w:val="clear" w:color="auto" w:fill="auto"/>
            <w:noWrap/>
            <w:vAlign w:val="bottom"/>
            <w:hideMark/>
          </w:tcPr>
          <w:p w14:paraId="42A2235C" w14:textId="77777777" w:rsidR="00CC19FF" w:rsidRPr="00793E7E" w:rsidRDefault="00CC19FF">
            <w:pPr>
              <w:jc w:val="center"/>
              <w:rPr>
                <w:sz w:val="20"/>
                <w:szCs w:val="20"/>
              </w:rPr>
            </w:pPr>
            <w:r w:rsidRPr="00793E7E">
              <w:rPr>
                <w:sz w:val="20"/>
                <w:szCs w:val="20"/>
              </w:rPr>
              <w:t>YES</w:t>
            </w:r>
          </w:p>
        </w:tc>
        <w:tc>
          <w:tcPr>
            <w:tcW w:w="2084" w:type="dxa"/>
            <w:tcBorders>
              <w:top w:val="nil"/>
              <w:left w:val="nil"/>
              <w:right w:val="nil"/>
            </w:tcBorders>
            <w:shd w:val="clear" w:color="auto" w:fill="auto"/>
            <w:noWrap/>
            <w:vAlign w:val="bottom"/>
            <w:hideMark/>
          </w:tcPr>
          <w:p w14:paraId="6133643A" w14:textId="77777777" w:rsidR="00CC19FF" w:rsidRPr="00793E7E" w:rsidRDefault="00CC19FF">
            <w:pPr>
              <w:jc w:val="center"/>
              <w:rPr>
                <w:sz w:val="20"/>
                <w:szCs w:val="20"/>
              </w:rPr>
            </w:pPr>
            <w:r w:rsidRPr="00793E7E">
              <w:rPr>
                <w:sz w:val="20"/>
                <w:szCs w:val="20"/>
              </w:rPr>
              <w:t>YES</w:t>
            </w:r>
          </w:p>
        </w:tc>
        <w:tc>
          <w:tcPr>
            <w:tcW w:w="2254" w:type="dxa"/>
            <w:tcBorders>
              <w:top w:val="nil"/>
              <w:left w:val="nil"/>
              <w:right w:val="nil"/>
            </w:tcBorders>
            <w:shd w:val="clear" w:color="auto" w:fill="auto"/>
            <w:noWrap/>
            <w:vAlign w:val="bottom"/>
            <w:hideMark/>
          </w:tcPr>
          <w:p w14:paraId="0B98DCD1" w14:textId="77777777" w:rsidR="00CC19FF" w:rsidRPr="00793E7E" w:rsidRDefault="00CC19FF">
            <w:pPr>
              <w:jc w:val="center"/>
              <w:rPr>
                <w:sz w:val="20"/>
                <w:szCs w:val="20"/>
              </w:rPr>
            </w:pPr>
            <w:r w:rsidRPr="00793E7E">
              <w:rPr>
                <w:sz w:val="20"/>
                <w:szCs w:val="20"/>
              </w:rPr>
              <w:t>YES</w:t>
            </w:r>
          </w:p>
        </w:tc>
      </w:tr>
      <w:tr w:rsidR="00CC19FF" w:rsidRPr="00793E7E" w14:paraId="4617151C" w14:textId="77777777" w:rsidTr="005D2085">
        <w:trPr>
          <w:trHeight w:val="310"/>
          <w:jc w:val="center"/>
        </w:trPr>
        <w:tc>
          <w:tcPr>
            <w:tcW w:w="2250" w:type="dxa"/>
            <w:tcBorders>
              <w:top w:val="nil"/>
              <w:left w:val="nil"/>
              <w:bottom w:val="single" w:sz="4" w:space="0" w:color="auto"/>
              <w:right w:val="nil"/>
            </w:tcBorders>
            <w:shd w:val="clear" w:color="auto" w:fill="auto"/>
            <w:noWrap/>
            <w:vAlign w:val="bottom"/>
            <w:hideMark/>
          </w:tcPr>
          <w:p w14:paraId="1A9101E1" w14:textId="77777777" w:rsidR="00CC19FF" w:rsidRPr="00793E7E" w:rsidRDefault="00CC19FF">
            <w:pPr>
              <w:rPr>
                <w:sz w:val="20"/>
                <w:szCs w:val="20"/>
              </w:rPr>
            </w:pPr>
            <w:r w:rsidRPr="00793E7E">
              <w:rPr>
                <w:sz w:val="20"/>
                <w:szCs w:val="20"/>
              </w:rPr>
              <w:t>SE Clustering</w:t>
            </w:r>
          </w:p>
        </w:tc>
        <w:tc>
          <w:tcPr>
            <w:tcW w:w="2565" w:type="dxa"/>
            <w:tcBorders>
              <w:top w:val="nil"/>
              <w:left w:val="nil"/>
              <w:bottom w:val="single" w:sz="4" w:space="0" w:color="auto"/>
              <w:right w:val="nil"/>
            </w:tcBorders>
            <w:shd w:val="clear" w:color="auto" w:fill="auto"/>
            <w:noWrap/>
            <w:vAlign w:val="bottom"/>
            <w:hideMark/>
          </w:tcPr>
          <w:p w14:paraId="4801D87A" w14:textId="77777777" w:rsidR="00CC19FF" w:rsidRPr="00793E7E" w:rsidRDefault="00CC19FF">
            <w:pPr>
              <w:jc w:val="center"/>
              <w:rPr>
                <w:sz w:val="20"/>
                <w:szCs w:val="20"/>
              </w:rPr>
            </w:pPr>
            <w:r w:rsidRPr="00793E7E">
              <w:rPr>
                <w:sz w:val="20"/>
                <w:szCs w:val="20"/>
              </w:rPr>
              <w:t>By year</w:t>
            </w:r>
          </w:p>
        </w:tc>
        <w:tc>
          <w:tcPr>
            <w:tcW w:w="2084" w:type="dxa"/>
            <w:tcBorders>
              <w:top w:val="nil"/>
              <w:left w:val="nil"/>
              <w:bottom w:val="single" w:sz="4" w:space="0" w:color="auto"/>
              <w:right w:val="nil"/>
            </w:tcBorders>
            <w:shd w:val="clear" w:color="auto" w:fill="auto"/>
            <w:noWrap/>
            <w:vAlign w:val="bottom"/>
            <w:hideMark/>
          </w:tcPr>
          <w:p w14:paraId="09DA9298" w14:textId="77777777" w:rsidR="00CC19FF" w:rsidRPr="00793E7E" w:rsidRDefault="00CC19FF">
            <w:pPr>
              <w:jc w:val="center"/>
              <w:rPr>
                <w:sz w:val="20"/>
                <w:szCs w:val="20"/>
              </w:rPr>
            </w:pPr>
            <w:r w:rsidRPr="00793E7E">
              <w:rPr>
                <w:sz w:val="20"/>
                <w:szCs w:val="20"/>
              </w:rPr>
              <w:t>By year</w:t>
            </w:r>
          </w:p>
        </w:tc>
        <w:tc>
          <w:tcPr>
            <w:tcW w:w="2254" w:type="dxa"/>
            <w:tcBorders>
              <w:top w:val="nil"/>
              <w:left w:val="nil"/>
              <w:bottom w:val="single" w:sz="4" w:space="0" w:color="auto"/>
              <w:right w:val="nil"/>
            </w:tcBorders>
            <w:shd w:val="clear" w:color="auto" w:fill="auto"/>
            <w:noWrap/>
            <w:vAlign w:val="bottom"/>
            <w:hideMark/>
          </w:tcPr>
          <w:p w14:paraId="213695A1" w14:textId="77777777" w:rsidR="00CC19FF" w:rsidRPr="00793E7E" w:rsidRDefault="00CC19FF">
            <w:pPr>
              <w:jc w:val="center"/>
              <w:rPr>
                <w:sz w:val="20"/>
                <w:szCs w:val="20"/>
              </w:rPr>
            </w:pPr>
            <w:r w:rsidRPr="00793E7E">
              <w:rPr>
                <w:sz w:val="20"/>
                <w:szCs w:val="20"/>
              </w:rPr>
              <w:t>By year</w:t>
            </w:r>
          </w:p>
        </w:tc>
      </w:tr>
    </w:tbl>
    <w:p w14:paraId="48A6B9CD" w14:textId="77777777" w:rsidR="009B7A99" w:rsidRPr="00793E7E" w:rsidRDefault="009B7A99" w:rsidP="00CC19FF">
      <w:pPr>
        <w:ind w:left="1350" w:right="1260"/>
        <w:rPr>
          <w:b/>
          <w:bCs/>
        </w:rPr>
      </w:pPr>
    </w:p>
    <w:p w14:paraId="3F32D792" w14:textId="52C0159F" w:rsidR="009B7A99" w:rsidRPr="00793E7E" w:rsidRDefault="009B7A99" w:rsidP="009B7A99">
      <w:pPr>
        <w:autoSpaceDE w:val="0"/>
        <w:autoSpaceDN w:val="0"/>
        <w:adjustRightInd w:val="0"/>
        <w:rPr>
          <w:sz w:val="21"/>
          <w:szCs w:val="21"/>
        </w:rPr>
      </w:pPr>
    </w:p>
    <w:p w14:paraId="3210533F" w14:textId="375666A3" w:rsidR="008F4B20" w:rsidRPr="00793E7E" w:rsidRDefault="008F4B20" w:rsidP="004D031E">
      <w:pPr>
        <w:jc w:val="both"/>
      </w:pPr>
    </w:p>
    <w:p w14:paraId="6F3FE508" w14:textId="3CC8CB96" w:rsidR="00293B2F" w:rsidRPr="00793E7E" w:rsidRDefault="00293B2F">
      <w:pPr>
        <w:rPr>
          <w:b/>
          <w:bCs/>
        </w:rPr>
      </w:pPr>
    </w:p>
    <w:p w14:paraId="2B4607EA" w14:textId="19AC0F15" w:rsidR="00D44F43" w:rsidRPr="00793E7E" w:rsidRDefault="00EB467F" w:rsidP="005D2085">
      <w:pPr>
        <w:pStyle w:val="Heading1"/>
        <w:rPr>
          <w:rFonts w:cs="Times New Roman"/>
          <w:sz w:val="22"/>
          <w:szCs w:val="28"/>
        </w:rPr>
      </w:pPr>
      <w:bookmarkStart w:id="45" w:name="_Toc134461182"/>
      <w:r w:rsidRPr="00793E7E">
        <w:rPr>
          <w:rFonts w:cs="Times New Roman"/>
          <w:sz w:val="22"/>
          <w:szCs w:val="28"/>
        </w:rPr>
        <w:lastRenderedPageBreak/>
        <w:t xml:space="preserve">Table </w:t>
      </w:r>
      <w:r w:rsidR="005D2085" w:rsidRPr="00793E7E">
        <w:rPr>
          <w:rFonts w:cs="Times New Roman"/>
          <w:sz w:val="22"/>
          <w:szCs w:val="28"/>
        </w:rPr>
        <w:t>5.</w:t>
      </w:r>
      <w:r w:rsidRPr="00793E7E">
        <w:rPr>
          <w:rFonts w:cs="Times New Roman"/>
          <w:sz w:val="22"/>
          <w:szCs w:val="28"/>
        </w:rPr>
        <w:t xml:space="preserve"> </w:t>
      </w:r>
      <w:r w:rsidR="008047E7" w:rsidRPr="008047E7">
        <w:rPr>
          <w:rFonts w:cs="Times New Roman"/>
          <w:sz w:val="22"/>
          <w:szCs w:val="28"/>
        </w:rPr>
        <w:t xml:space="preserve">Heterogeneous Effects of State </w:t>
      </w:r>
      <w:r w:rsidR="00997FBF">
        <w:rPr>
          <w:rFonts w:cs="Times New Roman"/>
          <w:sz w:val="22"/>
          <w:szCs w:val="28"/>
        </w:rPr>
        <w:t>IDD</w:t>
      </w:r>
      <w:bookmarkEnd w:id="45"/>
    </w:p>
    <w:p w14:paraId="16B19F8F" w14:textId="6649F105" w:rsidR="00D850F0" w:rsidRPr="00793E7E" w:rsidRDefault="00D850F0" w:rsidP="005D2085">
      <w:pPr>
        <w:jc w:val="both"/>
        <w:rPr>
          <w:sz w:val="18"/>
          <w:szCs w:val="18"/>
        </w:rPr>
      </w:pPr>
      <w:r w:rsidRPr="00D850F0">
        <w:rPr>
          <w:sz w:val="18"/>
          <w:szCs w:val="18"/>
        </w:rPr>
        <w:t xml:space="preserve">Note: Table 5 presents the regression results of the effect of the state-level IDD on the effectiveness of R&amp;D tax credits based on the innovation generated by public or private firms. </w:t>
      </w:r>
      <w:r w:rsidRPr="00D850F0">
        <w:rPr>
          <w:i/>
          <w:iCs/>
          <w:sz w:val="18"/>
          <w:szCs w:val="18"/>
        </w:rPr>
        <w:t>L3PatPub</w:t>
      </w:r>
      <w:r w:rsidRPr="00D850F0">
        <w:rPr>
          <w:sz w:val="18"/>
          <w:szCs w:val="18"/>
        </w:rPr>
        <w:t xml:space="preserve">, </w:t>
      </w:r>
      <w:r w:rsidRPr="00D850F0">
        <w:rPr>
          <w:i/>
          <w:iCs/>
          <w:sz w:val="18"/>
          <w:szCs w:val="18"/>
        </w:rPr>
        <w:t>L3CitePub</w:t>
      </w:r>
      <w:r w:rsidRPr="00D850F0">
        <w:rPr>
          <w:sz w:val="18"/>
          <w:szCs w:val="18"/>
        </w:rPr>
        <w:t xml:space="preserve">, and </w:t>
      </w:r>
      <w:r w:rsidRPr="00D850F0">
        <w:rPr>
          <w:i/>
          <w:iCs/>
          <w:sz w:val="18"/>
          <w:szCs w:val="18"/>
        </w:rPr>
        <w:t>L3TopPatPub</w:t>
      </w:r>
      <w:r w:rsidRPr="00D850F0">
        <w:rPr>
          <w:sz w:val="18"/>
          <w:szCs w:val="18"/>
        </w:rPr>
        <w:t xml:space="preserve"> measure the total number of patents applied, the total number of citations received by all patents applied, and the top cited patents applied by all public firms in a state in year t+3 after log transformation, respectively. </w:t>
      </w:r>
      <w:r w:rsidRPr="00D850F0">
        <w:rPr>
          <w:i/>
          <w:iCs/>
          <w:sz w:val="18"/>
          <w:szCs w:val="18"/>
        </w:rPr>
        <w:t>L3PatPri</w:t>
      </w:r>
      <w:r w:rsidRPr="00D850F0">
        <w:rPr>
          <w:sz w:val="18"/>
          <w:szCs w:val="18"/>
        </w:rPr>
        <w:t xml:space="preserve">, </w:t>
      </w:r>
      <w:r w:rsidRPr="00D850F0">
        <w:rPr>
          <w:i/>
          <w:iCs/>
          <w:sz w:val="18"/>
          <w:szCs w:val="18"/>
        </w:rPr>
        <w:t>L3CitePri</w:t>
      </w:r>
      <w:r w:rsidRPr="00D850F0">
        <w:rPr>
          <w:sz w:val="18"/>
          <w:szCs w:val="18"/>
        </w:rPr>
        <w:t xml:space="preserve">, and </w:t>
      </w:r>
      <w:r w:rsidRPr="00D850F0">
        <w:rPr>
          <w:i/>
          <w:iCs/>
          <w:sz w:val="18"/>
          <w:szCs w:val="18"/>
        </w:rPr>
        <w:t>L3TopPatPri</w:t>
      </w:r>
      <w:r w:rsidRPr="00D850F0">
        <w:rPr>
          <w:sz w:val="18"/>
          <w:szCs w:val="18"/>
        </w:rPr>
        <w:t xml:space="preserve"> measure the total number of patents applied, the total number of citations received by all patents applied, and the top cited patents applied by all private firms in a state in year t+3 after log transformation, respectively. </w:t>
      </w:r>
      <w:r w:rsidRPr="00D850F0">
        <w:rPr>
          <w:i/>
          <w:iCs/>
          <w:sz w:val="18"/>
          <w:szCs w:val="18"/>
        </w:rPr>
        <w:t>Credit</w:t>
      </w:r>
      <w:r w:rsidRPr="00D850F0">
        <w:rPr>
          <w:sz w:val="18"/>
          <w:szCs w:val="18"/>
        </w:rPr>
        <w:t xml:space="preserve"> is an indicator variable equal to 1 if a state provides an R&amp;D tax credit and 0 otherwise. </w:t>
      </w:r>
      <w:r w:rsidRPr="00D850F0">
        <w:rPr>
          <w:i/>
          <w:iCs/>
          <w:sz w:val="18"/>
          <w:szCs w:val="18"/>
        </w:rPr>
        <w:t>IDD</w:t>
      </w:r>
      <w:r w:rsidRPr="00D850F0">
        <w:rPr>
          <w:sz w:val="18"/>
          <w:szCs w:val="18"/>
        </w:rPr>
        <w:t xml:space="preserve"> is set to one if a state has adopted the Inevitable Disclosure Doctrine.</w:t>
      </w:r>
    </w:p>
    <w:tbl>
      <w:tblPr>
        <w:tblW w:w="9360" w:type="dxa"/>
        <w:jc w:val="center"/>
        <w:tblLook w:val="04A0" w:firstRow="1" w:lastRow="0" w:firstColumn="1" w:lastColumn="0" w:noHBand="0" w:noVBand="1"/>
      </w:tblPr>
      <w:tblGrid>
        <w:gridCol w:w="1530"/>
        <w:gridCol w:w="1203"/>
        <w:gridCol w:w="1258"/>
        <w:gridCol w:w="1348"/>
        <w:gridCol w:w="1280"/>
        <w:gridCol w:w="1405"/>
        <w:gridCol w:w="1336"/>
      </w:tblGrid>
      <w:tr w:rsidR="00441A4C" w:rsidRPr="00793E7E" w14:paraId="16845C76" w14:textId="77777777" w:rsidTr="002A7E38">
        <w:trPr>
          <w:trHeight w:val="280"/>
          <w:jc w:val="center"/>
        </w:trPr>
        <w:tc>
          <w:tcPr>
            <w:tcW w:w="1530" w:type="dxa"/>
            <w:tcBorders>
              <w:top w:val="single" w:sz="4" w:space="0" w:color="000000"/>
              <w:left w:val="nil"/>
              <w:right w:val="nil"/>
            </w:tcBorders>
            <w:shd w:val="clear" w:color="auto" w:fill="auto"/>
            <w:noWrap/>
            <w:vAlign w:val="bottom"/>
          </w:tcPr>
          <w:p w14:paraId="61E57181" w14:textId="77777777" w:rsidR="00441A4C" w:rsidRPr="00793E7E" w:rsidRDefault="00441A4C" w:rsidP="004C2EFF">
            <w:pPr>
              <w:rPr>
                <w:sz w:val="20"/>
                <w:szCs w:val="20"/>
              </w:rPr>
            </w:pPr>
          </w:p>
        </w:tc>
        <w:tc>
          <w:tcPr>
            <w:tcW w:w="2461" w:type="dxa"/>
            <w:gridSpan w:val="2"/>
            <w:tcBorders>
              <w:top w:val="single" w:sz="4" w:space="0" w:color="000000"/>
              <w:left w:val="nil"/>
              <w:right w:val="nil"/>
            </w:tcBorders>
            <w:shd w:val="clear" w:color="auto" w:fill="auto"/>
            <w:noWrap/>
            <w:vAlign w:val="bottom"/>
          </w:tcPr>
          <w:p w14:paraId="51DF84C8" w14:textId="085B1E2C" w:rsidR="00441A4C" w:rsidRPr="00793E7E" w:rsidRDefault="00441A4C" w:rsidP="004C2EFF">
            <w:pPr>
              <w:jc w:val="center"/>
              <w:rPr>
                <w:sz w:val="20"/>
                <w:szCs w:val="20"/>
              </w:rPr>
            </w:pPr>
            <w:r w:rsidRPr="00793E7E">
              <w:rPr>
                <w:sz w:val="20"/>
                <w:szCs w:val="20"/>
              </w:rPr>
              <w:t># Patents</w:t>
            </w:r>
          </w:p>
        </w:tc>
        <w:tc>
          <w:tcPr>
            <w:tcW w:w="2628" w:type="dxa"/>
            <w:gridSpan w:val="2"/>
            <w:tcBorders>
              <w:top w:val="single" w:sz="4" w:space="0" w:color="000000"/>
              <w:left w:val="nil"/>
              <w:right w:val="nil"/>
            </w:tcBorders>
            <w:shd w:val="clear" w:color="auto" w:fill="auto"/>
            <w:noWrap/>
            <w:vAlign w:val="bottom"/>
          </w:tcPr>
          <w:p w14:paraId="1C4019A8" w14:textId="2AA12A32" w:rsidR="00441A4C" w:rsidRPr="00793E7E" w:rsidRDefault="00441A4C" w:rsidP="004C2EFF">
            <w:pPr>
              <w:jc w:val="center"/>
              <w:rPr>
                <w:sz w:val="20"/>
                <w:szCs w:val="20"/>
              </w:rPr>
            </w:pPr>
            <w:r w:rsidRPr="00793E7E">
              <w:rPr>
                <w:sz w:val="20"/>
                <w:szCs w:val="20"/>
              </w:rPr>
              <w:t># Citations</w:t>
            </w:r>
          </w:p>
        </w:tc>
        <w:tc>
          <w:tcPr>
            <w:tcW w:w="2741" w:type="dxa"/>
            <w:gridSpan w:val="2"/>
            <w:tcBorders>
              <w:top w:val="single" w:sz="4" w:space="0" w:color="000000"/>
              <w:left w:val="nil"/>
              <w:right w:val="nil"/>
            </w:tcBorders>
            <w:shd w:val="clear" w:color="auto" w:fill="auto"/>
            <w:noWrap/>
            <w:vAlign w:val="bottom"/>
          </w:tcPr>
          <w:p w14:paraId="43971819" w14:textId="43873FEC" w:rsidR="00441A4C" w:rsidRPr="00793E7E" w:rsidRDefault="00441A4C" w:rsidP="004C2EFF">
            <w:pPr>
              <w:jc w:val="center"/>
              <w:rPr>
                <w:sz w:val="20"/>
                <w:szCs w:val="20"/>
              </w:rPr>
            </w:pPr>
            <w:r w:rsidRPr="00793E7E">
              <w:rPr>
                <w:sz w:val="20"/>
                <w:szCs w:val="20"/>
              </w:rPr>
              <w:t># Top Cited Patents</w:t>
            </w:r>
          </w:p>
        </w:tc>
      </w:tr>
      <w:tr w:rsidR="00441A4C" w:rsidRPr="00793E7E" w14:paraId="029462E3" w14:textId="77777777" w:rsidTr="002A7E38">
        <w:trPr>
          <w:trHeight w:val="280"/>
          <w:jc w:val="center"/>
        </w:trPr>
        <w:tc>
          <w:tcPr>
            <w:tcW w:w="1530" w:type="dxa"/>
            <w:tcBorders>
              <w:left w:val="nil"/>
              <w:bottom w:val="nil"/>
              <w:right w:val="nil"/>
            </w:tcBorders>
            <w:shd w:val="clear" w:color="auto" w:fill="auto"/>
            <w:noWrap/>
            <w:vAlign w:val="bottom"/>
            <w:hideMark/>
          </w:tcPr>
          <w:p w14:paraId="38AA739A" w14:textId="77777777" w:rsidR="00441A4C" w:rsidRPr="00793E7E" w:rsidRDefault="00441A4C" w:rsidP="00441A4C">
            <w:pPr>
              <w:rPr>
                <w:sz w:val="20"/>
                <w:szCs w:val="20"/>
              </w:rPr>
            </w:pPr>
            <w:r w:rsidRPr="00793E7E">
              <w:rPr>
                <w:sz w:val="20"/>
                <w:szCs w:val="20"/>
              </w:rPr>
              <w:t> </w:t>
            </w:r>
          </w:p>
        </w:tc>
        <w:tc>
          <w:tcPr>
            <w:tcW w:w="1203" w:type="dxa"/>
            <w:tcBorders>
              <w:left w:val="nil"/>
              <w:bottom w:val="single" w:sz="4" w:space="0" w:color="auto"/>
              <w:right w:val="nil"/>
            </w:tcBorders>
            <w:shd w:val="clear" w:color="auto" w:fill="auto"/>
            <w:noWrap/>
            <w:vAlign w:val="bottom"/>
          </w:tcPr>
          <w:p w14:paraId="7E219B61" w14:textId="4404F791" w:rsidR="00441A4C" w:rsidRPr="00793E7E" w:rsidRDefault="00441A4C" w:rsidP="00441A4C">
            <w:pPr>
              <w:jc w:val="center"/>
              <w:rPr>
                <w:sz w:val="20"/>
                <w:szCs w:val="20"/>
              </w:rPr>
            </w:pPr>
            <w:r w:rsidRPr="00793E7E">
              <w:rPr>
                <w:sz w:val="16"/>
                <w:szCs w:val="16"/>
              </w:rPr>
              <w:t>By Public Firm</w:t>
            </w:r>
          </w:p>
        </w:tc>
        <w:tc>
          <w:tcPr>
            <w:tcW w:w="1258" w:type="dxa"/>
            <w:tcBorders>
              <w:left w:val="nil"/>
              <w:bottom w:val="single" w:sz="4" w:space="0" w:color="auto"/>
              <w:right w:val="nil"/>
            </w:tcBorders>
            <w:shd w:val="clear" w:color="auto" w:fill="auto"/>
            <w:noWrap/>
            <w:vAlign w:val="bottom"/>
          </w:tcPr>
          <w:p w14:paraId="6A52E088" w14:textId="686919A0" w:rsidR="00441A4C" w:rsidRPr="00793E7E" w:rsidRDefault="00441A4C" w:rsidP="00441A4C">
            <w:pPr>
              <w:jc w:val="center"/>
              <w:rPr>
                <w:sz w:val="20"/>
                <w:szCs w:val="20"/>
              </w:rPr>
            </w:pPr>
            <w:r w:rsidRPr="00793E7E">
              <w:rPr>
                <w:sz w:val="16"/>
                <w:szCs w:val="16"/>
              </w:rPr>
              <w:t>By Private Firm</w:t>
            </w:r>
          </w:p>
        </w:tc>
        <w:tc>
          <w:tcPr>
            <w:tcW w:w="1348" w:type="dxa"/>
            <w:tcBorders>
              <w:left w:val="nil"/>
              <w:bottom w:val="single" w:sz="4" w:space="0" w:color="auto"/>
              <w:right w:val="nil"/>
            </w:tcBorders>
            <w:shd w:val="clear" w:color="auto" w:fill="auto"/>
            <w:noWrap/>
            <w:vAlign w:val="bottom"/>
          </w:tcPr>
          <w:p w14:paraId="087CAAD6" w14:textId="783A0075" w:rsidR="00441A4C" w:rsidRPr="00793E7E" w:rsidRDefault="00441A4C" w:rsidP="00441A4C">
            <w:pPr>
              <w:jc w:val="center"/>
              <w:rPr>
                <w:sz w:val="20"/>
                <w:szCs w:val="20"/>
              </w:rPr>
            </w:pPr>
            <w:r w:rsidRPr="00793E7E">
              <w:rPr>
                <w:sz w:val="16"/>
                <w:szCs w:val="16"/>
              </w:rPr>
              <w:t>By Public Firm</w:t>
            </w:r>
          </w:p>
        </w:tc>
        <w:tc>
          <w:tcPr>
            <w:tcW w:w="1280" w:type="dxa"/>
            <w:tcBorders>
              <w:left w:val="nil"/>
              <w:bottom w:val="single" w:sz="4" w:space="0" w:color="auto"/>
              <w:right w:val="nil"/>
            </w:tcBorders>
            <w:shd w:val="clear" w:color="auto" w:fill="auto"/>
            <w:noWrap/>
            <w:vAlign w:val="bottom"/>
          </w:tcPr>
          <w:p w14:paraId="31B276A9" w14:textId="64307F7D" w:rsidR="00441A4C" w:rsidRPr="00793E7E" w:rsidRDefault="00441A4C" w:rsidP="00441A4C">
            <w:pPr>
              <w:jc w:val="center"/>
              <w:rPr>
                <w:sz w:val="20"/>
                <w:szCs w:val="20"/>
              </w:rPr>
            </w:pPr>
            <w:r w:rsidRPr="00793E7E">
              <w:rPr>
                <w:sz w:val="16"/>
                <w:szCs w:val="16"/>
              </w:rPr>
              <w:t>By Private Firm</w:t>
            </w:r>
          </w:p>
        </w:tc>
        <w:tc>
          <w:tcPr>
            <w:tcW w:w="1405" w:type="dxa"/>
            <w:tcBorders>
              <w:left w:val="nil"/>
              <w:bottom w:val="single" w:sz="4" w:space="0" w:color="auto"/>
              <w:right w:val="nil"/>
            </w:tcBorders>
            <w:shd w:val="clear" w:color="auto" w:fill="auto"/>
            <w:noWrap/>
            <w:vAlign w:val="bottom"/>
          </w:tcPr>
          <w:p w14:paraId="267EFD99" w14:textId="59934B14" w:rsidR="00441A4C" w:rsidRPr="00793E7E" w:rsidRDefault="00441A4C" w:rsidP="00441A4C">
            <w:pPr>
              <w:jc w:val="center"/>
              <w:rPr>
                <w:sz w:val="20"/>
                <w:szCs w:val="20"/>
              </w:rPr>
            </w:pPr>
            <w:r w:rsidRPr="00793E7E">
              <w:rPr>
                <w:sz w:val="16"/>
                <w:szCs w:val="16"/>
              </w:rPr>
              <w:t>By Public Firm</w:t>
            </w:r>
          </w:p>
        </w:tc>
        <w:tc>
          <w:tcPr>
            <w:tcW w:w="1336" w:type="dxa"/>
            <w:tcBorders>
              <w:left w:val="nil"/>
              <w:bottom w:val="single" w:sz="4" w:space="0" w:color="auto"/>
              <w:right w:val="nil"/>
            </w:tcBorders>
            <w:shd w:val="clear" w:color="auto" w:fill="auto"/>
            <w:noWrap/>
            <w:vAlign w:val="bottom"/>
          </w:tcPr>
          <w:p w14:paraId="70D3A601" w14:textId="02B41EED" w:rsidR="00441A4C" w:rsidRPr="00793E7E" w:rsidRDefault="00441A4C" w:rsidP="00441A4C">
            <w:pPr>
              <w:jc w:val="center"/>
              <w:rPr>
                <w:sz w:val="20"/>
                <w:szCs w:val="20"/>
              </w:rPr>
            </w:pPr>
            <w:r w:rsidRPr="00793E7E">
              <w:rPr>
                <w:sz w:val="16"/>
                <w:szCs w:val="16"/>
              </w:rPr>
              <w:t>By Private Firm</w:t>
            </w:r>
          </w:p>
        </w:tc>
      </w:tr>
      <w:tr w:rsidR="00441A4C" w:rsidRPr="00793E7E" w14:paraId="5B25D310" w14:textId="77777777" w:rsidTr="002A7E38">
        <w:trPr>
          <w:trHeight w:val="280"/>
          <w:jc w:val="center"/>
        </w:trPr>
        <w:tc>
          <w:tcPr>
            <w:tcW w:w="1530" w:type="dxa"/>
            <w:tcBorders>
              <w:top w:val="nil"/>
              <w:left w:val="nil"/>
              <w:bottom w:val="nil"/>
              <w:right w:val="nil"/>
            </w:tcBorders>
            <w:shd w:val="clear" w:color="auto" w:fill="auto"/>
            <w:noWrap/>
            <w:vAlign w:val="bottom"/>
          </w:tcPr>
          <w:p w14:paraId="7FF95D3E" w14:textId="77777777" w:rsidR="00441A4C" w:rsidRPr="00793E7E" w:rsidRDefault="00441A4C" w:rsidP="00441A4C">
            <w:pPr>
              <w:rPr>
                <w:sz w:val="20"/>
                <w:szCs w:val="20"/>
              </w:rPr>
            </w:pPr>
          </w:p>
        </w:tc>
        <w:tc>
          <w:tcPr>
            <w:tcW w:w="1203" w:type="dxa"/>
            <w:tcBorders>
              <w:top w:val="single" w:sz="4" w:space="0" w:color="auto"/>
              <w:left w:val="nil"/>
              <w:bottom w:val="nil"/>
              <w:right w:val="nil"/>
            </w:tcBorders>
            <w:shd w:val="clear" w:color="auto" w:fill="auto"/>
            <w:noWrap/>
            <w:vAlign w:val="bottom"/>
          </w:tcPr>
          <w:p w14:paraId="1C7B112E" w14:textId="4B989BDC" w:rsidR="00441A4C" w:rsidRPr="00793E7E" w:rsidRDefault="00441A4C" w:rsidP="00441A4C">
            <w:pPr>
              <w:jc w:val="center"/>
              <w:rPr>
                <w:sz w:val="20"/>
                <w:szCs w:val="20"/>
              </w:rPr>
            </w:pPr>
            <w:r w:rsidRPr="00793E7E">
              <w:rPr>
                <w:sz w:val="20"/>
                <w:szCs w:val="20"/>
              </w:rPr>
              <w:t>(1)</w:t>
            </w:r>
          </w:p>
        </w:tc>
        <w:tc>
          <w:tcPr>
            <w:tcW w:w="1258" w:type="dxa"/>
            <w:tcBorders>
              <w:top w:val="single" w:sz="4" w:space="0" w:color="auto"/>
              <w:left w:val="nil"/>
              <w:bottom w:val="nil"/>
              <w:right w:val="nil"/>
            </w:tcBorders>
            <w:shd w:val="clear" w:color="auto" w:fill="auto"/>
            <w:noWrap/>
            <w:vAlign w:val="bottom"/>
          </w:tcPr>
          <w:p w14:paraId="384EDCB7" w14:textId="38A013F3" w:rsidR="00441A4C" w:rsidRPr="00793E7E" w:rsidRDefault="00441A4C" w:rsidP="00441A4C">
            <w:pPr>
              <w:jc w:val="center"/>
              <w:rPr>
                <w:sz w:val="20"/>
                <w:szCs w:val="20"/>
              </w:rPr>
            </w:pPr>
            <w:r w:rsidRPr="00793E7E">
              <w:rPr>
                <w:sz w:val="20"/>
                <w:szCs w:val="20"/>
              </w:rPr>
              <w:t>(2)</w:t>
            </w:r>
          </w:p>
        </w:tc>
        <w:tc>
          <w:tcPr>
            <w:tcW w:w="1348" w:type="dxa"/>
            <w:tcBorders>
              <w:top w:val="single" w:sz="4" w:space="0" w:color="auto"/>
              <w:left w:val="nil"/>
              <w:bottom w:val="nil"/>
              <w:right w:val="nil"/>
            </w:tcBorders>
            <w:shd w:val="clear" w:color="auto" w:fill="auto"/>
            <w:noWrap/>
            <w:vAlign w:val="bottom"/>
          </w:tcPr>
          <w:p w14:paraId="44762B80" w14:textId="702A20A0" w:rsidR="00441A4C" w:rsidRPr="00793E7E" w:rsidRDefault="00441A4C" w:rsidP="00441A4C">
            <w:pPr>
              <w:jc w:val="center"/>
              <w:rPr>
                <w:sz w:val="20"/>
                <w:szCs w:val="20"/>
              </w:rPr>
            </w:pPr>
            <w:r w:rsidRPr="00793E7E">
              <w:rPr>
                <w:sz w:val="20"/>
                <w:szCs w:val="20"/>
              </w:rPr>
              <w:t>(3)</w:t>
            </w:r>
          </w:p>
        </w:tc>
        <w:tc>
          <w:tcPr>
            <w:tcW w:w="1280" w:type="dxa"/>
            <w:tcBorders>
              <w:top w:val="single" w:sz="4" w:space="0" w:color="auto"/>
              <w:left w:val="nil"/>
              <w:bottom w:val="nil"/>
              <w:right w:val="nil"/>
            </w:tcBorders>
            <w:shd w:val="clear" w:color="auto" w:fill="auto"/>
            <w:noWrap/>
            <w:vAlign w:val="bottom"/>
          </w:tcPr>
          <w:p w14:paraId="046FB13C" w14:textId="1B3281AE" w:rsidR="00441A4C" w:rsidRPr="00793E7E" w:rsidRDefault="00441A4C" w:rsidP="00441A4C">
            <w:pPr>
              <w:jc w:val="center"/>
              <w:rPr>
                <w:sz w:val="20"/>
                <w:szCs w:val="20"/>
              </w:rPr>
            </w:pPr>
            <w:r w:rsidRPr="00793E7E">
              <w:rPr>
                <w:sz w:val="20"/>
                <w:szCs w:val="20"/>
              </w:rPr>
              <w:t>(4)</w:t>
            </w:r>
          </w:p>
        </w:tc>
        <w:tc>
          <w:tcPr>
            <w:tcW w:w="1405" w:type="dxa"/>
            <w:tcBorders>
              <w:top w:val="single" w:sz="4" w:space="0" w:color="auto"/>
              <w:left w:val="nil"/>
              <w:bottom w:val="nil"/>
              <w:right w:val="nil"/>
            </w:tcBorders>
            <w:shd w:val="clear" w:color="auto" w:fill="auto"/>
            <w:noWrap/>
            <w:vAlign w:val="bottom"/>
          </w:tcPr>
          <w:p w14:paraId="4BEEF535" w14:textId="7BA5A4E2" w:rsidR="00441A4C" w:rsidRPr="00793E7E" w:rsidRDefault="00441A4C" w:rsidP="00441A4C">
            <w:pPr>
              <w:jc w:val="center"/>
              <w:rPr>
                <w:sz w:val="20"/>
                <w:szCs w:val="20"/>
              </w:rPr>
            </w:pPr>
            <w:r w:rsidRPr="00793E7E">
              <w:rPr>
                <w:sz w:val="20"/>
                <w:szCs w:val="20"/>
              </w:rPr>
              <w:t>(5)</w:t>
            </w:r>
          </w:p>
        </w:tc>
        <w:tc>
          <w:tcPr>
            <w:tcW w:w="1336" w:type="dxa"/>
            <w:tcBorders>
              <w:top w:val="single" w:sz="4" w:space="0" w:color="auto"/>
              <w:left w:val="nil"/>
              <w:bottom w:val="nil"/>
              <w:right w:val="nil"/>
            </w:tcBorders>
            <w:shd w:val="clear" w:color="auto" w:fill="auto"/>
            <w:noWrap/>
            <w:vAlign w:val="bottom"/>
          </w:tcPr>
          <w:p w14:paraId="2941C4C0" w14:textId="1CB3668B" w:rsidR="00441A4C" w:rsidRPr="00793E7E" w:rsidRDefault="00441A4C" w:rsidP="00441A4C">
            <w:pPr>
              <w:jc w:val="center"/>
              <w:rPr>
                <w:sz w:val="20"/>
                <w:szCs w:val="20"/>
              </w:rPr>
            </w:pPr>
            <w:r w:rsidRPr="00793E7E">
              <w:rPr>
                <w:sz w:val="20"/>
                <w:szCs w:val="20"/>
              </w:rPr>
              <w:t>(6)</w:t>
            </w:r>
          </w:p>
        </w:tc>
      </w:tr>
      <w:tr w:rsidR="00D44F43" w:rsidRPr="00793E7E" w14:paraId="030A14D4"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716B2C7E" w14:textId="77777777" w:rsidR="00D44F43" w:rsidRPr="00793E7E" w:rsidRDefault="00D44F43" w:rsidP="004C2EFF">
            <w:pPr>
              <w:rPr>
                <w:sz w:val="20"/>
                <w:szCs w:val="20"/>
              </w:rPr>
            </w:pPr>
            <w:r w:rsidRPr="00793E7E">
              <w:rPr>
                <w:sz w:val="20"/>
                <w:szCs w:val="20"/>
              </w:rPr>
              <w:t>VARIABLES</w:t>
            </w:r>
          </w:p>
        </w:tc>
        <w:tc>
          <w:tcPr>
            <w:tcW w:w="1203" w:type="dxa"/>
            <w:tcBorders>
              <w:top w:val="nil"/>
              <w:left w:val="nil"/>
              <w:bottom w:val="nil"/>
              <w:right w:val="nil"/>
            </w:tcBorders>
            <w:shd w:val="clear" w:color="auto" w:fill="auto"/>
            <w:noWrap/>
            <w:vAlign w:val="bottom"/>
            <w:hideMark/>
          </w:tcPr>
          <w:p w14:paraId="3796DBBB" w14:textId="77777777" w:rsidR="00D44F43" w:rsidRPr="00793E7E" w:rsidRDefault="00D44F43" w:rsidP="004C2EFF">
            <w:pPr>
              <w:jc w:val="center"/>
              <w:rPr>
                <w:sz w:val="20"/>
                <w:szCs w:val="20"/>
              </w:rPr>
            </w:pPr>
            <w:r w:rsidRPr="00793E7E">
              <w:rPr>
                <w:sz w:val="20"/>
                <w:szCs w:val="20"/>
              </w:rPr>
              <w:t>L3PatPub</w:t>
            </w:r>
          </w:p>
        </w:tc>
        <w:tc>
          <w:tcPr>
            <w:tcW w:w="1258" w:type="dxa"/>
            <w:tcBorders>
              <w:top w:val="nil"/>
              <w:left w:val="nil"/>
              <w:bottom w:val="nil"/>
              <w:right w:val="nil"/>
            </w:tcBorders>
            <w:shd w:val="clear" w:color="auto" w:fill="auto"/>
            <w:noWrap/>
            <w:vAlign w:val="bottom"/>
            <w:hideMark/>
          </w:tcPr>
          <w:p w14:paraId="31785573" w14:textId="77777777" w:rsidR="00D44F43" w:rsidRPr="00793E7E" w:rsidRDefault="00D44F43" w:rsidP="004C2EFF">
            <w:pPr>
              <w:jc w:val="center"/>
              <w:rPr>
                <w:sz w:val="20"/>
                <w:szCs w:val="20"/>
              </w:rPr>
            </w:pPr>
            <w:r w:rsidRPr="00793E7E">
              <w:rPr>
                <w:sz w:val="20"/>
                <w:szCs w:val="20"/>
              </w:rPr>
              <w:t>L3PatPri</w:t>
            </w:r>
          </w:p>
        </w:tc>
        <w:tc>
          <w:tcPr>
            <w:tcW w:w="1348" w:type="dxa"/>
            <w:tcBorders>
              <w:top w:val="nil"/>
              <w:left w:val="nil"/>
              <w:bottom w:val="nil"/>
              <w:right w:val="nil"/>
            </w:tcBorders>
            <w:shd w:val="clear" w:color="auto" w:fill="auto"/>
            <w:noWrap/>
            <w:vAlign w:val="bottom"/>
            <w:hideMark/>
          </w:tcPr>
          <w:p w14:paraId="7072DF50" w14:textId="77777777" w:rsidR="00D44F43" w:rsidRPr="00793E7E" w:rsidRDefault="00D44F43" w:rsidP="004C2EFF">
            <w:pPr>
              <w:jc w:val="center"/>
              <w:rPr>
                <w:sz w:val="20"/>
                <w:szCs w:val="20"/>
              </w:rPr>
            </w:pPr>
            <w:r w:rsidRPr="00793E7E">
              <w:rPr>
                <w:sz w:val="20"/>
                <w:szCs w:val="20"/>
              </w:rPr>
              <w:t>L3CitePub</w:t>
            </w:r>
          </w:p>
        </w:tc>
        <w:tc>
          <w:tcPr>
            <w:tcW w:w="1280" w:type="dxa"/>
            <w:tcBorders>
              <w:top w:val="nil"/>
              <w:left w:val="nil"/>
              <w:bottom w:val="nil"/>
              <w:right w:val="nil"/>
            </w:tcBorders>
            <w:shd w:val="clear" w:color="auto" w:fill="auto"/>
            <w:noWrap/>
            <w:vAlign w:val="bottom"/>
            <w:hideMark/>
          </w:tcPr>
          <w:p w14:paraId="01EDE54B" w14:textId="1866111D" w:rsidR="00D44F43" w:rsidRPr="00793E7E" w:rsidRDefault="00D44F43" w:rsidP="004C2EFF">
            <w:pPr>
              <w:jc w:val="center"/>
              <w:rPr>
                <w:sz w:val="20"/>
                <w:szCs w:val="20"/>
              </w:rPr>
            </w:pPr>
            <w:r w:rsidRPr="00793E7E">
              <w:rPr>
                <w:sz w:val="20"/>
                <w:szCs w:val="20"/>
              </w:rPr>
              <w:t>L3CitePri</w:t>
            </w:r>
          </w:p>
        </w:tc>
        <w:tc>
          <w:tcPr>
            <w:tcW w:w="1405" w:type="dxa"/>
            <w:tcBorders>
              <w:top w:val="nil"/>
              <w:left w:val="nil"/>
              <w:bottom w:val="nil"/>
              <w:right w:val="nil"/>
            </w:tcBorders>
            <w:shd w:val="clear" w:color="auto" w:fill="auto"/>
            <w:noWrap/>
            <w:vAlign w:val="bottom"/>
            <w:hideMark/>
          </w:tcPr>
          <w:p w14:paraId="1E823102" w14:textId="77777777" w:rsidR="00D44F43" w:rsidRPr="00793E7E" w:rsidRDefault="00D44F43" w:rsidP="004C2EFF">
            <w:pPr>
              <w:jc w:val="center"/>
              <w:rPr>
                <w:sz w:val="20"/>
                <w:szCs w:val="20"/>
              </w:rPr>
            </w:pPr>
            <w:r w:rsidRPr="00793E7E">
              <w:rPr>
                <w:sz w:val="20"/>
                <w:szCs w:val="20"/>
              </w:rPr>
              <w:t>L3TopPatPub</w:t>
            </w:r>
          </w:p>
        </w:tc>
        <w:tc>
          <w:tcPr>
            <w:tcW w:w="1336" w:type="dxa"/>
            <w:tcBorders>
              <w:top w:val="nil"/>
              <w:left w:val="nil"/>
              <w:bottom w:val="nil"/>
              <w:right w:val="nil"/>
            </w:tcBorders>
            <w:shd w:val="clear" w:color="auto" w:fill="auto"/>
            <w:noWrap/>
            <w:vAlign w:val="bottom"/>
            <w:hideMark/>
          </w:tcPr>
          <w:p w14:paraId="039EED81" w14:textId="77777777" w:rsidR="00D44F43" w:rsidRPr="00793E7E" w:rsidRDefault="00D44F43" w:rsidP="004C2EFF">
            <w:pPr>
              <w:jc w:val="center"/>
              <w:rPr>
                <w:sz w:val="20"/>
                <w:szCs w:val="20"/>
              </w:rPr>
            </w:pPr>
            <w:r w:rsidRPr="00793E7E">
              <w:rPr>
                <w:sz w:val="20"/>
                <w:szCs w:val="20"/>
              </w:rPr>
              <w:t>L3TopPatPri</w:t>
            </w:r>
          </w:p>
        </w:tc>
      </w:tr>
      <w:tr w:rsidR="00D44F43" w:rsidRPr="00793E7E" w14:paraId="71D2782E" w14:textId="77777777" w:rsidTr="002A7E38">
        <w:trPr>
          <w:trHeight w:val="280"/>
          <w:jc w:val="center"/>
        </w:trPr>
        <w:tc>
          <w:tcPr>
            <w:tcW w:w="1530" w:type="dxa"/>
            <w:tcBorders>
              <w:top w:val="single" w:sz="4" w:space="0" w:color="000000"/>
              <w:left w:val="nil"/>
              <w:bottom w:val="nil"/>
              <w:right w:val="nil"/>
            </w:tcBorders>
            <w:shd w:val="clear" w:color="auto" w:fill="auto"/>
            <w:noWrap/>
            <w:vAlign w:val="bottom"/>
            <w:hideMark/>
          </w:tcPr>
          <w:p w14:paraId="34CDCDE0" w14:textId="77777777" w:rsidR="00D44F43" w:rsidRPr="00793E7E" w:rsidRDefault="00D44F43" w:rsidP="004C2EFF">
            <w:pPr>
              <w:rPr>
                <w:sz w:val="20"/>
                <w:szCs w:val="20"/>
              </w:rPr>
            </w:pPr>
            <w:r w:rsidRPr="00793E7E">
              <w:rPr>
                <w:sz w:val="20"/>
                <w:szCs w:val="20"/>
              </w:rPr>
              <w:t> </w:t>
            </w:r>
          </w:p>
        </w:tc>
        <w:tc>
          <w:tcPr>
            <w:tcW w:w="1203" w:type="dxa"/>
            <w:tcBorders>
              <w:top w:val="single" w:sz="4" w:space="0" w:color="000000"/>
              <w:left w:val="nil"/>
              <w:bottom w:val="nil"/>
              <w:right w:val="nil"/>
            </w:tcBorders>
            <w:shd w:val="clear" w:color="auto" w:fill="auto"/>
            <w:noWrap/>
            <w:vAlign w:val="bottom"/>
            <w:hideMark/>
          </w:tcPr>
          <w:p w14:paraId="565FE171" w14:textId="77777777" w:rsidR="00D44F43" w:rsidRPr="00793E7E" w:rsidRDefault="00D44F43" w:rsidP="004C2EFF">
            <w:pPr>
              <w:jc w:val="center"/>
              <w:rPr>
                <w:sz w:val="20"/>
                <w:szCs w:val="20"/>
              </w:rPr>
            </w:pPr>
            <w:r w:rsidRPr="00793E7E">
              <w:rPr>
                <w:sz w:val="20"/>
                <w:szCs w:val="20"/>
              </w:rPr>
              <w:t> </w:t>
            </w:r>
          </w:p>
        </w:tc>
        <w:tc>
          <w:tcPr>
            <w:tcW w:w="1258" w:type="dxa"/>
            <w:tcBorders>
              <w:top w:val="single" w:sz="4" w:space="0" w:color="000000"/>
              <w:left w:val="nil"/>
              <w:bottom w:val="nil"/>
              <w:right w:val="nil"/>
            </w:tcBorders>
            <w:shd w:val="clear" w:color="auto" w:fill="auto"/>
            <w:noWrap/>
            <w:vAlign w:val="bottom"/>
            <w:hideMark/>
          </w:tcPr>
          <w:p w14:paraId="37589F71" w14:textId="77777777" w:rsidR="00D44F43" w:rsidRPr="00793E7E" w:rsidRDefault="00D44F43" w:rsidP="004C2EFF">
            <w:pPr>
              <w:jc w:val="center"/>
              <w:rPr>
                <w:sz w:val="20"/>
                <w:szCs w:val="20"/>
              </w:rPr>
            </w:pPr>
            <w:r w:rsidRPr="00793E7E">
              <w:rPr>
                <w:sz w:val="20"/>
                <w:szCs w:val="20"/>
              </w:rPr>
              <w:t> </w:t>
            </w:r>
          </w:p>
        </w:tc>
        <w:tc>
          <w:tcPr>
            <w:tcW w:w="1348" w:type="dxa"/>
            <w:tcBorders>
              <w:top w:val="single" w:sz="4" w:space="0" w:color="000000"/>
              <w:left w:val="nil"/>
              <w:bottom w:val="nil"/>
              <w:right w:val="nil"/>
            </w:tcBorders>
            <w:shd w:val="clear" w:color="auto" w:fill="auto"/>
            <w:noWrap/>
            <w:vAlign w:val="bottom"/>
            <w:hideMark/>
          </w:tcPr>
          <w:p w14:paraId="5DE98166" w14:textId="77777777" w:rsidR="00D44F43" w:rsidRPr="00793E7E" w:rsidRDefault="00D44F43" w:rsidP="004C2EFF">
            <w:pPr>
              <w:jc w:val="center"/>
              <w:rPr>
                <w:sz w:val="20"/>
                <w:szCs w:val="20"/>
              </w:rPr>
            </w:pPr>
            <w:r w:rsidRPr="00793E7E">
              <w:rPr>
                <w:sz w:val="20"/>
                <w:szCs w:val="20"/>
              </w:rPr>
              <w:t> </w:t>
            </w:r>
          </w:p>
        </w:tc>
        <w:tc>
          <w:tcPr>
            <w:tcW w:w="1280" w:type="dxa"/>
            <w:tcBorders>
              <w:top w:val="single" w:sz="4" w:space="0" w:color="000000"/>
              <w:left w:val="nil"/>
              <w:bottom w:val="nil"/>
              <w:right w:val="nil"/>
            </w:tcBorders>
            <w:shd w:val="clear" w:color="auto" w:fill="auto"/>
            <w:noWrap/>
            <w:vAlign w:val="bottom"/>
            <w:hideMark/>
          </w:tcPr>
          <w:p w14:paraId="62160D9B" w14:textId="77777777" w:rsidR="00D44F43" w:rsidRPr="00793E7E" w:rsidRDefault="00D44F43" w:rsidP="004C2EFF">
            <w:pPr>
              <w:jc w:val="center"/>
              <w:rPr>
                <w:sz w:val="20"/>
                <w:szCs w:val="20"/>
              </w:rPr>
            </w:pPr>
            <w:r w:rsidRPr="00793E7E">
              <w:rPr>
                <w:sz w:val="20"/>
                <w:szCs w:val="20"/>
              </w:rPr>
              <w:t> </w:t>
            </w:r>
          </w:p>
        </w:tc>
        <w:tc>
          <w:tcPr>
            <w:tcW w:w="1405" w:type="dxa"/>
            <w:tcBorders>
              <w:top w:val="single" w:sz="4" w:space="0" w:color="000000"/>
              <w:left w:val="nil"/>
              <w:bottom w:val="nil"/>
              <w:right w:val="nil"/>
            </w:tcBorders>
            <w:shd w:val="clear" w:color="auto" w:fill="auto"/>
            <w:noWrap/>
            <w:vAlign w:val="bottom"/>
            <w:hideMark/>
          </w:tcPr>
          <w:p w14:paraId="0314CE33" w14:textId="77777777" w:rsidR="00D44F43" w:rsidRPr="00793E7E" w:rsidRDefault="00D44F43" w:rsidP="004C2EFF">
            <w:pPr>
              <w:jc w:val="center"/>
              <w:rPr>
                <w:sz w:val="20"/>
                <w:szCs w:val="20"/>
              </w:rPr>
            </w:pPr>
            <w:r w:rsidRPr="00793E7E">
              <w:rPr>
                <w:sz w:val="20"/>
                <w:szCs w:val="20"/>
              </w:rPr>
              <w:t> </w:t>
            </w:r>
          </w:p>
        </w:tc>
        <w:tc>
          <w:tcPr>
            <w:tcW w:w="1336" w:type="dxa"/>
            <w:tcBorders>
              <w:top w:val="single" w:sz="4" w:space="0" w:color="000000"/>
              <w:left w:val="nil"/>
              <w:bottom w:val="nil"/>
              <w:right w:val="nil"/>
            </w:tcBorders>
            <w:shd w:val="clear" w:color="auto" w:fill="auto"/>
            <w:noWrap/>
            <w:vAlign w:val="bottom"/>
            <w:hideMark/>
          </w:tcPr>
          <w:p w14:paraId="50373AAA" w14:textId="77777777" w:rsidR="00D44F43" w:rsidRPr="00793E7E" w:rsidRDefault="00D44F43" w:rsidP="004C2EFF">
            <w:pPr>
              <w:jc w:val="center"/>
              <w:rPr>
                <w:sz w:val="20"/>
                <w:szCs w:val="20"/>
              </w:rPr>
            </w:pPr>
            <w:r w:rsidRPr="00793E7E">
              <w:rPr>
                <w:sz w:val="20"/>
                <w:szCs w:val="20"/>
              </w:rPr>
              <w:t> </w:t>
            </w:r>
          </w:p>
        </w:tc>
      </w:tr>
      <w:tr w:rsidR="00D44F43" w:rsidRPr="00793E7E" w14:paraId="7B267F0D"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3259672F" w14:textId="77777777" w:rsidR="00D44F43" w:rsidRPr="00B41830" w:rsidRDefault="00D44F43" w:rsidP="004C2EFF">
            <w:pPr>
              <w:rPr>
                <w:sz w:val="20"/>
                <w:szCs w:val="20"/>
              </w:rPr>
            </w:pPr>
            <w:r w:rsidRPr="00B41830">
              <w:rPr>
                <w:sz w:val="20"/>
                <w:szCs w:val="20"/>
              </w:rPr>
              <w:t>Credit</w:t>
            </w:r>
          </w:p>
        </w:tc>
        <w:tc>
          <w:tcPr>
            <w:tcW w:w="1203" w:type="dxa"/>
            <w:tcBorders>
              <w:top w:val="nil"/>
              <w:left w:val="nil"/>
              <w:bottom w:val="nil"/>
              <w:right w:val="nil"/>
            </w:tcBorders>
            <w:shd w:val="clear" w:color="auto" w:fill="auto"/>
            <w:noWrap/>
            <w:vAlign w:val="bottom"/>
            <w:hideMark/>
          </w:tcPr>
          <w:p w14:paraId="2AD85443" w14:textId="77777777" w:rsidR="00D44F43" w:rsidRPr="00793E7E" w:rsidRDefault="00D44F43" w:rsidP="004C2EFF">
            <w:pPr>
              <w:jc w:val="center"/>
              <w:rPr>
                <w:sz w:val="20"/>
                <w:szCs w:val="20"/>
              </w:rPr>
            </w:pPr>
            <w:r w:rsidRPr="00793E7E">
              <w:rPr>
                <w:sz w:val="20"/>
                <w:szCs w:val="20"/>
              </w:rPr>
              <w:t>0.082</w:t>
            </w:r>
          </w:p>
        </w:tc>
        <w:tc>
          <w:tcPr>
            <w:tcW w:w="1258" w:type="dxa"/>
            <w:tcBorders>
              <w:top w:val="nil"/>
              <w:left w:val="nil"/>
              <w:bottom w:val="nil"/>
              <w:right w:val="nil"/>
            </w:tcBorders>
            <w:shd w:val="clear" w:color="auto" w:fill="auto"/>
            <w:noWrap/>
            <w:vAlign w:val="bottom"/>
            <w:hideMark/>
          </w:tcPr>
          <w:p w14:paraId="48254E2E" w14:textId="77777777" w:rsidR="00D44F43" w:rsidRPr="00793E7E" w:rsidRDefault="00D44F43" w:rsidP="004C2EFF">
            <w:pPr>
              <w:jc w:val="center"/>
              <w:rPr>
                <w:sz w:val="20"/>
                <w:szCs w:val="20"/>
              </w:rPr>
            </w:pPr>
            <w:r w:rsidRPr="00793E7E">
              <w:rPr>
                <w:sz w:val="20"/>
                <w:szCs w:val="20"/>
              </w:rPr>
              <w:t>0.031</w:t>
            </w:r>
          </w:p>
        </w:tc>
        <w:tc>
          <w:tcPr>
            <w:tcW w:w="1348" w:type="dxa"/>
            <w:tcBorders>
              <w:top w:val="nil"/>
              <w:left w:val="nil"/>
              <w:bottom w:val="nil"/>
              <w:right w:val="nil"/>
            </w:tcBorders>
            <w:shd w:val="clear" w:color="auto" w:fill="auto"/>
            <w:noWrap/>
            <w:vAlign w:val="bottom"/>
            <w:hideMark/>
          </w:tcPr>
          <w:p w14:paraId="5A350B42" w14:textId="77777777" w:rsidR="00D44F43" w:rsidRPr="00793E7E" w:rsidRDefault="00D44F43" w:rsidP="004C2EFF">
            <w:pPr>
              <w:jc w:val="center"/>
              <w:rPr>
                <w:sz w:val="20"/>
                <w:szCs w:val="20"/>
              </w:rPr>
            </w:pPr>
            <w:r w:rsidRPr="00793E7E">
              <w:rPr>
                <w:sz w:val="20"/>
                <w:szCs w:val="20"/>
              </w:rPr>
              <w:t>-0.040</w:t>
            </w:r>
          </w:p>
        </w:tc>
        <w:tc>
          <w:tcPr>
            <w:tcW w:w="1280" w:type="dxa"/>
            <w:tcBorders>
              <w:top w:val="nil"/>
              <w:left w:val="nil"/>
              <w:bottom w:val="nil"/>
              <w:right w:val="nil"/>
            </w:tcBorders>
            <w:shd w:val="clear" w:color="auto" w:fill="auto"/>
            <w:noWrap/>
            <w:vAlign w:val="bottom"/>
            <w:hideMark/>
          </w:tcPr>
          <w:p w14:paraId="3FFDC6EE" w14:textId="77777777" w:rsidR="00D44F43" w:rsidRPr="00793E7E" w:rsidRDefault="00D44F43" w:rsidP="004C2EFF">
            <w:pPr>
              <w:jc w:val="center"/>
              <w:rPr>
                <w:sz w:val="20"/>
                <w:szCs w:val="20"/>
              </w:rPr>
            </w:pPr>
            <w:r w:rsidRPr="00793E7E">
              <w:rPr>
                <w:sz w:val="20"/>
                <w:szCs w:val="20"/>
              </w:rPr>
              <w:t>-0.013</w:t>
            </w:r>
          </w:p>
        </w:tc>
        <w:tc>
          <w:tcPr>
            <w:tcW w:w="1405" w:type="dxa"/>
            <w:tcBorders>
              <w:top w:val="nil"/>
              <w:left w:val="nil"/>
              <w:bottom w:val="nil"/>
              <w:right w:val="nil"/>
            </w:tcBorders>
            <w:shd w:val="clear" w:color="auto" w:fill="auto"/>
            <w:noWrap/>
            <w:vAlign w:val="bottom"/>
            <w:hideMark/>
          </w:tcPr>
          <w:p w14:paraId="05C57E24" w14:textId="77777777" w:rsidR="00D44F43" w:rsidRPr="00793E7E" w:rsidRDefault="00D44F43" w:rsidP="004C2EFF">
            <w:pPr>
              <w:jc w:val="center"/>
              <w:rPr>
                <w:sz w:val="20"/>
                <w:szCs w:val="20"/>
              </w:rPr>
            </w:pPr>
            <w:r w:rsidRPr="00793E7E">
              <w:rPr>
                <w:sz w:val="20"/>
                <w:szCs w:val="20"/>
              </w:rPr>
              <w:t>0.161***</w:t>
            </w:r>
          </w:p>
        </w:tc>
        <w:tc>
          <w:tcPr>
            <w:tcW w:w="1336" w:type="dxa"/>
            <w:tcBorders>
              <w:top w:val="nil"/>
              <w:left w:val="nil"/>
              <w:bottom w:val="nil"/>
              <w:right w:val="nil"/>
            </w:tcBorders>
            <w:shd w:val="clear" w:color="auto" w:fill="auto"/>
            <w:noWrap/>
            <w:vAlign w:val="bottom"/>
            <w:hideMark/>
          </w:tcPr>
          <w:p w14:paraId="0484F137" w14:textId="77777777" w:rsidR="00D44F43" w:rsidRPr="00793E7E" w:rsidRDefault="00D44F43" w:rsidP="004C2EFF">
            <w:pPr>
              <w:jc w:val="center"/>
              <w:rPr>
                <w:sz w:val="20"/>
                <w:szCs w:val="20"/>
              </w:rPr>
            </w:pPr>
            <w:r w:rsidRPr="00793E7E">
              <w:rPr>
                <w:sz w:val="20"/>
                <w:szCs w:val="20"/>
              </w:rPr>
              <w:t>0.059**</w:t>
            </w:r>
          </w:p>
        </w:tc>
      </w:tr>
      <w:tr w:rsidR="00D44F43" w:rsidRPr="00793E7E" w14:paraId="36B0B2B3"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0EE51F25"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06E88704" w14:textId="77777777" w:rsidR="00D44F43" w:rsidRPr="00793E7E" w:rsidRDefault="00D44F43" w:rsidP="004C2EFF">
            <w:pPr>
              <w:jc w:val="center"/>
              <w:rPr>
                <w:sz w:val="20"/>
                <w:szCs w:val="20"/>
              </w:rPr>
            </w:pPr>
            <w:r w:rsidRPr="00793E7E">
              <w:rPr>
                <w:sz w:val="20"/>
                <w:szCs w:val="20"/>
              </w:rPr>
              <w:t>(1.347)</w:t>
            </w:r>
          </w:p>
        </w:tc>
        <w:tc>
          <w:tcPr>
            <w:tcW w:w="1258" w:type="dxa"/>
            <w:tcBorders>
              <w:top w:val="nil"/>
              <w:left w:val="nil"/>
              <w:bottom w:val="nil"/>
              <w:right w:val="nil"/>
            </w:tcBorders>
            <w:shd w:val="clear" w:color="auto" w:fill="auto"/>
            <w:noWrap/>
            <w:vAlign w:val="bottom"/>
            <w:hideMark/>
          </w:tcPr>
          <w:p w14:paraId="21905D40" w14:textId="77777777" w:rsidR="00D44F43" w:rsidRPr="00793E7E" w:rsidRDefault="00D44F43" w:rsidP="004C2EFF">
            <w:pPr>
              <w:jc w:val="center"/>
              <w:rPr>
                <w:sz w:val="20"/>
                <w:szCs w:val="20"/>
              </w:rPr>
            </w:pPr>
            <w:r w:rsidRPr="00793E7E">
              <w:rPr>
                <w:sz w:val="20"/>
                <w:szCs w:val="20"/>
              </w:rPr>
              <w:t>(1.598)</w:t>
            </w:r>
          </w:p>
        </w:tc>
        <w:tc>
          <w:tcPr>
            <w:tcW w:w="1348" w:type="dxa"/>
            <w:tcBorders>
              <w:top w:val="nil"/>
              <w:left w:val="nil"/>
              <w:bottom w:val="nil"/>
              <w:right w:val="nil"/>
            </w:tcBorders>
            <w:shd w:val="clear" w:color="auto" w:fill="auto"/>
            <w:noWrap/>
            <w:vAlign w:val="bottom"/>
            <w:hideMark/>
          </w:tcPr>
          <w:p w14:paraId="3A562DF4" w14:textId="77777777" w:rsidR="00D44F43" w:rsidRPr="00793E7E" w:rsidRDefault="00D44F43" w:rsidP="004C2EFF">
            <w:pPr>
              <w:jc w:val="center"/>
              <w:rPr>
                <w:sz w:val="20"/>
                <w:szCs w:val="20"/>
              </w:rPr>
            </w:pPr>
            <w:r w:rsidRPr="00793E7E">
              <w:rPr>
                <w:sz w:val="20"/>
                <w:szCs w:val="20"/>
              </w:rPr>
              <w:t>(-0.381)</w:t>
            </w:r>
          </w:p>
        </w:tc>
        <w:tc>
          <w:tcPr>
            <w:tcW w:w="1280" w:type="dxa"/>
            <w:tcBorders>
              <w:top w:val="nil"/>
              <w:left w:val="nil"/>
              <w:bottom w:val="nil"/>
              <w:right w:val="nil"/>
            </w:tcBorders>
            <w:shd w:val="clear" w:color="auto" w:fill="auto"/>
            <w:noWrap/>
            <w:vAlign w:val="bottom"/>
            <w:hideMark/>
          </w:tcPr>
          <w:p w14:paraId="172DAAFB" w14:textId="77777777" w:rsidR="00D44F43" w:rsidRPr="00793E7E" w:rsidRDefault="00D44F43" w:rsidP="004C2EFF">
            <w:pPr>
              <w:jc w:val="center"/>
              <w:rPr>
                <w:sz w:val="20"/>
                <w:szCs w:val="20"/>
              </w:rPr>
            </w:pPr>
            <w:r w:rsidRPr="00793E7E">
              <w:rPr>
                <w:sz w:val="20"/>
                <w:szCs w:val="20"/>
              </w:rPr>
              <w:t>(-0.474)</w:t>
            </w:r>
          </w:p>
        </w:tc>
        <w:tc>
          <w:tcPr>
            <w:tcW w:w="1405" w:type="dxa"/>
            <w:tcBorders>
              <w:top w:val="nil"/>
              <w:left w:val="nil"/>
              <w:bottom w:val="nil"/>
              <w:right w:val="nil"/>
            </w:tcBorders>
            <w:shd w:val="clear" w:color="auto" w:fill="auto"/>
            <w:noWrap/>
            <w:vAlign w:val="bottom"/>
            <w:hideMark/>
          </w:tcPr>
          <w:p w14:paraId="4E0521A5" w14:textId="77777777" w:rsidR="00D44F43" w:rsidRPr="00793E7E" w:rsidRDefault="00D44F43" w:rsidP="004C2EFF">
            <w:pPr>
              <w:jc w:val="center"/>
              <w:rPr>
                <w:sz w:val="20"/>
                <w:szCs w:val="20"/>
              </w:rPr>
            </w:pPr>
            <w:r w:rsidRPr="00793E7E">
              <w:rPr>
                <w:sz w:val="20"/>
                <w:szCs w:val="20"/>
              </w:rPr>
              <w:t>(3.215)</w:t>
            </w:r>
          </w:p>
        </w:tc>
        <w:tc>
          <w:tcPr>
            <w:tcW w:w="1336" w:type="dxa"/>
            <w:tcBorders>
              <w:top w:val="nil"/>
              <w:left w:val="nil"/>
              <w:bottom w:val="nil"/>
              <w:right w:val="nil"/>
            </w:tcBorders>
            <w:shd w:val="clear" w:color="auto" w:fill="auto"/>
            <w:noWrap/>
            <w:vAlign w:val="bottom"/>
            <w:hideMark/>
          </w:tcPr>
          <w:p w14:paraId="35E89534" w14:textId="77777777" w:rsidR="00D44F43" w:rsidRPr="00793E7E" w:rsidRDefault="00D44F43" w:rsidP="004C2EFF">
            <w:pPr>
              <w:jc w:val="center"/>
              <w:rPr>
                <w:sz w:val="20"/>
                <w:szCs w:val="20"/>
              </w:rPr>
            </w:pPr>
            <w:r w:rsidRPr="00793E7E">
              <w:rPr>
                <w:sz w:val="20"/>
                <w:szCs w:val="20"/>
              </w:rPr>
              <w:t>(2.194)</w:t>
            </w:r>
          </w:p>
        </w:tc>
      </w:tr>
      <w:tr w:rsidR="00D44F43" w:rsidRPr="00793E7E" w14:paraId="2276A07A"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33C44975" w14:textId="594B2B88" w:rsidR="00D44F43" w:rsidRPr="00B41830" w:rsidRDefault="00D44F43" w:rsidP="00D44F43">
            <w:pPr>
              <w:rPr>
                <w:sz w:val="20"/>
                <w:szCs w:val="20"/>
              </w:rPr>
            </w:pPr>
            <w:r w:rsidRPr="00B41830">
              <w:rPr>
                <w:sz w:val="20"/>
                <w:szCs w:val="20"/>
              </w:rPr>
              <w:t>IDD</w:t>
            </w:r>
            <m:oMath>
              <m:r>
                <w:rPr>
                  <w:rFonts w:ascii="Cambria Math" w:hAnsi="Cambria Math"/>
                  <w:sz w:val="20"/>
                  <w:szCs w:val="20"/>
                </w:rPr>
                <m:t>×</m:t>
              </m:r>
            </m:oMath>
            <w:r w:rsidRPr="00B41830">
              <w:rPr>
                <w:sz w:val="20"/>
                <w:szCs w:val="20"/>
              </w:rPr>
              <w:t>Credit</w:t>
            </w:r>
          </w:p>
        </w:tc>
        <w:tc>
          <w:tcPr>
            <w:tcW w:w="1203" w:type="dxa"/>
            <w:tcBorders>
              <w:top w:val="nil"/>
              <w:left w:val="nil"/>
              <w:bottom w:val="nil"/>
              <w:right w:val="nil"/>
            </w:tcBorders>
            <w:shd w:val="clear" w:color="auto" w:fill="E7E6E6" w:themeFill="background2"/>
            <w:noWrap/>
            <w:vAlign w:val="bottom"/>
            <w:hideMark/>
          </w:tcPr>
          <w:p w14:paraId="0C42CB79" w14:textId="77777777" w:rsidR="00D44F43" w:rsidRPr="00793E7E" w:rsidRDefault="00D44F43" w:rsidP="00D44F43">
            <w:pPr>
              <w:jc w:val="center"/>
              <w:rPr>
                <w:sz w:val="20"/>
                <w:szCs w:val="20"/>
              </w:rPr>
            </w:pPr>
            <w:r w:rsidRPr="00793E7E">
              <w:rPr>
                <w:sz w:val="20"/>
                <w:szCs w:val="20"/>
              </w:rPr>
              <w:t>-0.737***</w:t>
            </w:r>
          </w:p>
        </w:tc>
        <w:tc>
          <w:tcPr>
            <w:tcW w:w="1258" w:type="dxa"/>
            <w:tcBorders>
              <w:top w:val="nil"/>
              <w:left w:val="nil"/>
              <w:bottom w:val="nil"/>
              <w:right w:val="nil"/>
            </w:tcBorders>
            <w:shd w:val="clear" w:color="auto" w:fill="E7E6E6" w:themeFill="background2"/>
            <w:noWrap/>
            <w:vAlign w:val="bottom"/>
            <w:hideMark/>
          </w:tcPr>
          <w:p w14:paraId="79849CBF" w14:textId="77777777" w:rsidR="00D44F43" w:rsidRPr="00793E7E" w:rsidRDefault="00D44F43" w:rsidP="00D44F43">
            <w:pPr>
              <w:jc w:val="center"/>
              <w:rPr>
                <w:sz w:val="20"/>
                <w:szCs w:val="20"/>
              </w:rPr>
            </w:pPr>
            <w:r w:rsidRPr="00793E7E">
              <w:rPr>
                <w:sz w:val="20"/>
                <w:szCs w:val="20"/>
              </w:rPr>
              <w:t>0.111***</w:t>
            </w:r>
          </w:p>
        </w:tc>
        <w:tc>
          <w:tcPr>
            <w:tcW w:w="1348" w:type="dxa"/>
            <w:tcBorders>
              <w:top w:val="nil"/>
              <w:left w:val="nil"/>
              <w:bottom w:val="nil"/>
              <w:right w:val="nil"/>
            </w:tcBorders>
            <w:shd w:val="clear" w:color="auto" w:fill="E7E6E6" w:themeFill="background2"/>
            <w:noWrap/>
            <w:vAlign w:val="bottom"/>
            <w:hideMark/>
          </w:tcPr>
          <w:p w14:paraId="6F7E49A3" w14:textId="77777777" w:rsidR="00D44F43" w:rsidRPr="00793E7E" w:rsidRDefault="00D44F43" w:rsidP="00D44F43">
            <w:pPr>
              <w:jc w:val="center"/>
              <w:rPr>
                <w:sz w:val="20"/>
                <w:szCs w:val="20"/>
              </w:rPr>
            </w:pPr>
            <w:r w:rsidRPr="00793E7E">
              <w:rPr>
                <w:sz w:val="20"/>
                <w:szCs w:val="20"/>
              </w:rPr>
              <w:t>-0.723***</w:t>
            </w:r>
          </w:p>
        </w:tc>
        <w:tc>
          <w:tcPr>
            <w:tcW w:w="1280" w:type="dxa"/>
            <w:tcBorders>
              <w:top w:val="nil"/>
              <w:left w:val="nil"/>
              <w:bottom w:val="nil"/>
              <w:right w:val="nil"/>
            </w:tcBorders>
            <w:shd w:val="clear" w:color="auto" w:fill="E7E6E6" w:themeFill="background2"/>
            <w:noWrap/>
            <w:vAlign w:val="bottom"/>
            <w:hideMark/>
          </w:tcPr>
          <w:p w14:paraId="5ADBF4F7" w14:textId="77777777" w:rsidR="00D44F43" w:rsidRPr="00793E7E" w:rsidRDefault="00D44F43" w:rsidP="00D44F43">
            <w:pPr>
              <w:jc w:val="center"/>
              <w:rPr>
                <w:sz w:val="20"/>
                <w:szCs w:val="20"/>
              </w:rPr>
            </w:pPr>
            <w:r w:rsidRPr="00793E7E">
              <w:rPr>
                <w:sz w:val="20"/>
                <w:szCs w:val="20"/>
              </w:rPr>
              <w:t>0.142***</w:t>
            </w:r>
          </w:p>
        </w:tc>
        <w:tc>
          <w:tcPr>
            <w:tcW w:w="1405" w:type="dxa"/>
            <w:tcBorders>
              <w:top w:val="nil"/>
              <w:left w:val="nil"/>
              <w:bottom w:val="nil"/>
              <w:right w:val="nil"/>
            </w:tcBorders>
            <w:shd w:val="clear" w:color="auto" w:fill="E7E6E6" w:themeFill="background2"/>
            <w:noWrap/>
            <w:vAlign w:val="bottom"/>
            <w:hideMark/>
          </w:tcPr>
          <w:p w14:paraId="43518039" w14:textId="77777777" w:rsidR="00D44F43" w:rsidRPr="00793E7E" w:rsidRDefault="00D44F43" w:rsidP="00D44F43">
            <w:pPr>
              <w:jc w:val="center"/>
              <w:rPr>
                <w:sz w:val="20"/>
                <w:szCs w:val="20"/>
              </w:rPr>
            </w:pPr>
            <w:r w:rsidRPr="00793E7E">
              <w:rPr>
                <w:sz w:val="20"/>
                <w:szCs w:val="20"/>
              </w:rPr>
              <w:t>-0.682***</w:t>
            </w:r>
          </w:p>
        </w:tc>
        <w:tc>
          <w:tcPr>
            <w:tcW w:w="1336" w:type="dxa"/>
            <w:tcBorders>
              <w:top w:val="nil"/>
              <w:left w:val="nil"/>
              <w:bottom w:val="nil"/>
              <w:right w:val="nil"/>
            </w:tcBorders>
            <w:shd w:val="clear" w:color="auto" w:fill="E7E6E6" w:themeFill="background2"/>
            <w:noWrap/>
            <w:vAlign w:val="bottom"/>
            <w:hideMark/>
          </w:tcPr>
          <w:p w14:paraId="28B0D20A" w14:textId="77777777" w:rsidR="00D44F43" w:rsidRPr="00793E7E" w:rsidRDefault="00D44F43" w:rsidP="00D44F43">
            <w:pPr>
              <w:jc w:val="center"/>
              <w:rPr>
                <w:sz w:val="20"/>
                <w:szCs w:val="20"/>
              </w:rPr>
            </w:pPr>
            <w:r w:rsidRPr="00793E7E">
              <w:rPr>
                <w:sz w:val="20"/>
                <w:szCs w:val="20"/>
              </w:rPr>
              <w:t>0.044</w:t>
            </w:r>
          </w:p>
        </w:tc>
      </w:tr>
      <w:tr w:rsidR="00D44F43" w:rsidRPr="00793E7E" w14:paraId="3EAF9764"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3BF72FCD" w14:textId="77777777" w:rsidR="00D44F43" w:rsidRPr="00B41830" w:rsidRDefault="00D44F43" w:rsidP="00D44F43">
            <w:pPr>
              <w:jc w:val="center"/>
              <w:rPr>
                <w:sz w:val="20"/>
                <w:szCs w:val="20"/>
              </w:rPr>
            </w:pPr>
          </w:p>
        </w:tc>
        <w:tc>
          <w:tcPr>
            <w:tcW w:w="1203" w:type="dxa"/>
            <w:tcBorders>
              <w:top w:val="nil"/>
              <w:left w:val="nil"/>
              <w:bottom w:val="nil"/>
              <w:right w:val="nil"/>
            </w:tcBorders>
            <w:shd w:val="clear" w:color="auto" w:fill="E7E6E6" w:themeFill="background2"/>
            <w:noWrap/>
            <w:vAlign w:val="bottom"/>
            <w:hideMark/>
          </w:tcPr>
          <w:p w14:paraId="14F1B041" w14:textId="77777777" w:rsidR="00D44F43" w:rsidRPr="00793E7E" w:rsidRDefault="00D44F43" w:rsidP="00D44F43">
            <w:pPr>
              <w:jc w:val="center"/>
              <w:rPr>
                <w:sz w:val="20"/>
                <w:szCs w:val="20"/>
              </w:rPr>
            </w:pPr>
            <w:r w:rsidRPr="00793E7E">
              <w:rPr>
                <w:sz w:val="20"/>
                <w:szCs w:val="20"/>
              </w:rPr>
              <w:t>(-3.668)</w:t>
            </w:r>
          </w:p>
        </w:tc>
        <w:tc>
          <w:tcPr>
            <w:tcW w:w="1258" w:type="dxa"/>
            <w:tcBorders>
              <w:top w:val="nil"/>
              <w:left w:val="nil"/>
              <w:bottom w:val="nil"/>
              <w:right w:val="nil"/>
            </w:tcBorders>
            <w:shd w:val="clear" w:color="auto" w:fill="E7E6E6" w:themeFill="background2"/>
            <w:noWrap/>
            <w:vAlign w:val="bottom"/>
            <w:hideMark/>
          </w:tcPr>
          <w:p w14:paraId="17036CDB" w14:textId="77777777" w:rsidR="00D44F43" w:rsidRPr="00793E7E" w:rsidRDefault="00D44F43" w:rsidP="00D44F43">
            <w:pPr>
              <w:jc w:val="center"/>
              <w:rPr>
                <w:sz w:val="20"/>
                <w:szCs w:val="20"/>
              </w:rPr>
            </w:pPr>
            <w:r w:rsidRPr="00793E7E">
              <w:rPr>
                <w:sz w:val="20"/>
                <w:szCs w:val="20"/>
              </w:rPr>
              <w:t>(2.853)</w:t>
            </w:r>
          </w:p>
        </w:tc>
        <w:tc>
          <w:tcPr>
            <w:tcW w:w="1348" w:type="dxa"/>
            <w:tcBorders>
              <w:top w:val="nil"/>
              <w:left w:val="nil"/>
              <w:bottom w:val="nil"/>
              <w:right w:val="nil"/>
            </w:tcBorders>
            <w:shd w:val="clear" w:color="auto" w:fill="E7E6E6" w:themeFill="background2"/>
            <w:noWrap/>
            <w:vAlign w:val="bottom"/>
            <w:hideMark/>
          </w:tcPr>
          <w:p w14:paraId="7973CCB8" w14:textId="77777777" w:rsidR="00D44F43" w:rsidRPr="00793E7E" w:rsidRDefault="00D44F43" w:rsidP="00D44F43">
            <w:pPr>
              <w:jc w:val="center"/>
              <w:rPr>
                <w:sz w:val="20"/>
                <w:szCs w:val="20"/>
              </w:rPr>
            </w:pPr>
            <w:r w:rsidRPr="00793E7E">
              <w:rPr>
                <w:sz w:val="20"/>
                <w:szCs w:val="20"/>
              </w:rPr>
              <w:t>(-2.882)</w:t>
            </w:r>
          </w:p>
        </w:tc>
        <w:tc>
          <w:tcPr>
            <w:tcW w:w="1280" w:type="dxa"/>
            <w:tcBorders>
              <w:top w:val="nil"/>
              <w:left w:val="nil"/>
              <w:bottom w:val="nil"/>
              <w:right w:val="nil"/>
            </w:tcBorders>
            <w:shd w:val="clear" w:color="auto" w:fill="E7E6E6" w:themeFill="background2"/>
            <w:noWrap/>
            <w:vAlign w:val="bottom"/>
            <w:hideMark/>
          </w:tcPr>
          <w:p w14:paraId="6A81B3C4" w14:textId="77777777" w:rsidR="00D44F43" w:rsidRPr="00793E7E" w:rsidRDefault="00D44F43" w:rsidP="00D44F43">
            <w:pPr>
              <w:jc w:val="center"/>
              <w:rPr>
                <w:sz w:val="20"/>
                <w:szCs w:val="20"/>
              </w:rPr>
            </w:pPr>
            <w:r w:rsidRPr="00793E7E">
              <w:rPr>
                <w:sz w:val="20"/>
                <w:szCs w:val="20"/>
              </w:rPr>
              <w:t>(3.403)</w:t>
            </w:r>
          </w:p>
        </w:tc>
        <w:tc>
          <w:tcPr>
            <w:tcW w:w="1405" w:type="dxa"/>
            <w:tcBorders>
              <w:top w:val="nil"/>
              <w:left w:val="nil"/>
              <w:bottom w:val="nil"/>
              <w:right w:val="nil"/>
            </w:tcBorders>
            <w:shd w:val="clear" w:color="auto" w:fill="E7E6E6" w:themeFill="background2"/>
            <w:noWrap/>
            <w:vAlign w:val="bottom"/>
            <w:hideMark/>
          </w:tcPr>
          <w:p w14:paraId="0CDA4909" w14:textId="77777777" w:rsidR="00D44F43" w:rsidRPr="00793E7E" w:rsidRDefault="00D44F43" w:rsidP="00D44F43">
            <w:pPr>
              <w:jc w:val="center"/>
              <w:rPr>
                <w:sz w:val="20"/>
                <w:szCs w:val="20"/>
              </w:rPr>
            </w:pPr>
            <w:r w:rsidRPr="00793E7E">
              <w:rPr>
                <w:sz w:val="20"/>
                <w:szCs w:val="20"/>
              </w:rPr>
              <w:t>(-3.479)</w:t>
            </w:r>
          </w:p>
        </w:tc>
        <w:tc>
          <w:tcPr>
            <w:tcW w:w="1336" w:type="dxa"/>
            <w:tcBorders>
              <w:top w:val="nil"/>
              <w:left w:val="nil"/>
              <w:bottom w:val="nil"/>
              <w:right w:val="nil"/>
            </w:tcBorders>
            <w:shd w:val="clear" w:color="auto" w:fill="E7E6E6" w:themeFill="background2"/>
            <w:noWrap/>
            <w:vAlign w:val="bottom"/>
            <w:hideMark/>
          </w:tcPr>
          <w:p w14:paraId="2D30A826" w14:textId="77777777" w:rsidR="00D44F43" w:rsidRPr="00793E7E" w:rsidRDefault="00D44F43" w:rsidP="00D44F43">
            <w:pPr>
              <w:jc w:val="center"/>
              <w:rPr>
                <w:sz w:val="20"/>
                <w:szCs w:val="20"/>
              </w:rPr>
            </w:pPr>
            <w:r w:rsidRPr="00793E7E">
              <w:rPr>
                <w:sz w:val="20"/>
                <w:szCs w:val="20"/>
              </w:rPr>
              <w:t>(1.079)</w:t>
            </w:r>
          </w:p>
        </w:tc>
      </w:tr>
      <w:tr w:rsidR="00D44F43" w:rsidRPr="00793E7E" w14:paraId="473865E2"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714FAC25" w14:textId="3A46AD34" w:rsidR="00D44F43" w:rsidRPr="00B41830" w:rsidRDefault="00D44F43" w:rsidP="00D44F43">
            <w:pPr>
              <w:rPr>
                <w:sz w:val="20"/>
                <w:szCs w:val="20"/>
              </w:rPr>
            </w:pPr>
            <w:r w:rsidRPr="00B41830">
              <w:rPr>
                <w:sz w:val="20"/>
                <w:szCs w:val="20"/>
              </w:rPr>
              <w:t>IDD</w:t>
            </w:r>
          </w:p>
        </w:tc>
        <w:tc>
          <w:tcPr>
            <w:tcW w:w="1203" w:type="dxa"/>
            <w:tcBorders>
              <w:top w:val="nil"/>
              <w:left w:val="nil"/>
              <w:bottom w:val="nil"/>
              <w:right w:val="nil"/>
            </w:tcBorders>
            <w:shd w:val="clear" w:color="auto" w:fill="auto"/>
            <w:noWrap/>
            <w:vAlign w:val="bottom"/>
            <w:hideMark/>
          </w:tcPr>
          <w:p w14:paraId="188BF8F6" w14:textId="77777777" w:rsidR="00D44F43" w:rsidRPr="00793E7E" w:rsidRDefault="00D44F43" w:rsidP="00D44F43">
            <w:pPr>
              <w:jc w:val="center"/>
              <w:rPr>
                <w:sz w:val="20"/>
                <w:szCs w:val="20"/>
              </w:rPr>
            </w:pPr>
            <w:r w:rsidRPr="00793E7E">
              <w:rPr>
                <w:sz w:val="20"/>
                <w:szCs w:val="20"/>
              </w:rPr>
              <w:t>0.412***</w:t>
            </w:r>
          </w:p>
        </w:tc>
        <w:tc>
          <w:tcPr>
            <w:tcW w:w="1258" w:type="dxa"/>
            <w:tcBorders>
              <w:top w:val="nil"/>
              <w:left w:val="nil"/>
              <w:bottom w:val="nil"/>
              <w:right w:val="nil"/>
            </w:tcBorders>
            <w:shd w:val="clear" w:color="auto" w:fill="auto"/>
            <w:noWrap/>
            <w:vAlign w:val="bottom"/>
            <w:hideMark/>
          </w:tcPr>
          <w:p w14:paraId="4CDAB009" w14:textId="77777777" w:rsidR="00D44F43" w:rsidRPr="00793E7E" w:rsidRDefault="00D44F43" w:rsidP="00D44F43">
            <w:pPr>
              <w:jc w:val="center"/>
              <w:rPr>
                <w:sz w:val="20"/>
                <w:szCs w:val="20"/>
              </w:rPr>
            </w:pPr>
            <w:r w:rsidRPr="00793E7E">
              <w:rPr>
                <w:sz w:val="20"/>
                <w:szCs w:val="20"/>
              </w:rPr>
              <w:t>0.059*</w:t>
            </w:r>
          </w:p>
        </w:tc>
        <w:tc>
          <w:tcPr>
            <w:tcW w:w="1348" w:type="dxa"/>
            <w:tcBorders>
              <w:top w:val="nil"/>
              <w:left w:val="nil"/>
              <w:bottom w:val="nil"/>
              <w:right w:val="nil"/>
            </w:tcBorders>
            <w:shd w:val="clear" w:color="auto" w:fill="auto"/>
            <w:noWrap/>
            <w:vAlign w:val="bottom"/>
            <w:hideMark/>
          </w:tcPr>
          <w:p w14:paraId="7CA02BB9" w14:textId="77777777" w:rsidR="00D44F43" w:rsidRPr="00793E7E" w:rsidRDefault="00D44F43" w:rsidP="00D44F43">
            <w:pPr>
              <w:jc w:val="center"/>
              <w:rPr>
                <w:sz w:val="20"/>
                <w:szCs w:val="20"/>
              </w:rPr>
            </w:pPr>
            <w:r w:rsidRPr="00793E7E">
              <w:rPr>
                <w:sz w:val="20"/>
                <w:szCs w:val="20"/>
              </w:rPr>
              <w:t>0.325***</w:t>
            </w:r>
          </w:p>
        </w:tc>
        <w:tc>
          <w:tcPr>
            <w:tcW w:w="1280" w:type="dxa"/>
            <w:tcBorders>
              <w:top w:val="nil"/>
              <w:left w:val="nil"/>
              <w:bottom w:val="nil"/>
              <w:right w:val="nil"/>
            </w:tcBorders>
            <w:shd w:val="clear" w:color="auto" w:fill="auto"/>
            <w:noWrap/>
            <w:vAlign w:val="bottom"/>
            <w:hideMark/>
          </w:tcPr>
          <w:p w14:paraId="27BA4BF9" w14:textId="77777777" w:rsidR="00D44F43" w:rsidRPr="00793E7E" w:rsidRDefault="00D44F43" w:rsidP="00D44F43">
            <w:pPr>
              <w:jc w:val="center"/>
              <w:rPr>
                <w:sz w:val="20"/>
                <w:szCs w:val="20"/>
              </w:rPr>
            </w:pPr>
            <w:r w:rsidRPr="00793E7E">
              <w:rPr>
                <w:sz w:val="20"/>
                <w:szCs w:val="20"/>
              </w:rPr>
              <w:t>-0.012</w:t>
            </w:r>
          </w:p>
        </w:tc>
        <w:tc>
          <w:tcPr>
            <w:tcW w:w="1405" w:type="dxa"/>
            <w:tcBorders>
              <w:top w:val="nil"/>
              <w:left w:val="nil"/>
              <w:bottom w:val="nil"/>
              <w:right w:val="nil"/>
            </w:tcBorders>
            <w:shd w:val="clear" w:color="auto" w:fill="auto"/>
            <w:noWrap/>
            <w:vAlign w:val="bottom"/>
            <w:hideMark/>
          </w:tcPr>
          <w:p w14:paraId="31015B5C" w14:textId="77777777" w:rsidR="00D44F43" w:rsidRPr="00793E7E" w:rsidRDefault="00D44F43" w:rsidP="00D44F43">
            <w:pPr>
              <w:jc w:val="center"/>
              <w:rPr>
                <w:sz w:val="20"/>
                <w:szCs w:val="20"/>
              </w:rPr>
            </w:pPr>
            <w:r w:rsidRPr="00793E7E">
              <w:rPr>
                <w:sz w:val="20"/>
                <w:szCs w:val="20"/>
              </w:rPr>
              <w:t>0.318***</w:t>
            </w:r>
          </w:p>
        </w:tc>
        <w:tc>
          <w:tcPr>
            <w:tcW w:w="1336" w:type="dxa"/>
            <w:tcBorders>
              <w:top w:val="nil"/>
              <w:left w:val="nil"/>
              <w:bottom w:val="nil"/>
              <w:right w:val="nil"/>
            </w:tcBorders>
            <w:shd w:val="clear" w:color="auto" w:fill="auto"/>
            <w:noWrap/>
            <w:vAlign w:val="bottom"/>
            <w:hideMark/>
          </w:tcPr>
          <w:p w14:paraId="1C1AB257" w14:textId="77777777" w:rsidR="00D44F43" w:rsidRPr="00793E7E" w:rsidRDefault="00D44F43" w:rsidP="00D44F43">
            <w:pPr>
              <w:jc w:val="center"/>
              <w:rPr>
                <w:sz w:val="20"/>
                <w:szCs w:val="20"/>
              </w:rPr>
            </w:pPr>
            <w:r w:rsidRPr="00793E7E">
              <w:rPr>
                <w:sz w:val="20"/>
                <w:szCs w:val="20"/>
              </w:rPr>
              <w:t>0.063*</w:t>
            </w:r>
          </w:p>
        </w:tc>
      </w:tr>
      <w:tr w:rsidR="00D44F43" w:rsidRPr="00793E7E" w14:paraId="0788C7A7"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59A9645E"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527C5F1C" w14:textId="77777777" w:rsidR="00D44F43" w:rsidRPr="00793E7E" w:rsidRDefault="00D44F43" w:rsidP="004C2EFF">
            <w:pPr>
              <w:jc w:val="center"/>
              <w:rPr>
                <w:sz w:val="20"/>
                <w:szCs w:val="20"/>
              </w:rPr>
            </w:pPr>
            <w:r w:rsidRPr="00793E7E">
              <w:rPr>
                <w:sz w:val="20"/>
                <w:szCs w:val="20"/>
              </w:rPr>
              <w:t>(7.103)</w:t>
            </w:r>
          </w:p>
        </w:tc>
        <w:tc>
          <w:tcPr>
            <w:tcW w:w="1258" w:type="dxa"/>
            <w:tcBorders>
              <w:top w:val="nil"/>
              <w:left w:val="nil"/>
              <w:bottom w:val="nil"/>
              <w:right w:val="nil"/>
            </w:tcBorders>
            <w:shd w:val="clear" w:color="auto" w:fill="auto"/>
            <w:noWrap/>
            <w:vAlign w:val="bottom"/>
            <w:hideMark/>
          </w:tcPr>
          <w:p w14:paraId="0859A3C5" w14:textId="77777777" w:rsidR="00D44F43" w:rsidRPr="00793E7E" w:rsidRDefault="00D44F43" w:rsidP="004C2EFF">
            <w:pPr>
              <w:jc w:val="center"/>
              <w:rPr>
                <w:sz w:val="20"/>
                <w:szCs w:val="20"/>
              </w:rPr>
            </w:pPr>
            <w:r w:rsidRPr="00793E7E">
              <w:rPr>
                <w:sz w:val="20"/>
                <w:szCs w:val="20"/>
              </w:rPr>
              <w:t>(1.868)</w:t>
            </w:r>
          </w:p>
        </w:tc>
        <w:tc>
          <w:tcPr>
            <w:tcW w:w="1348" w:type="dxa"/>
            <w:tcBorders>
              <w:top w:val="nil"/>
              <w:left w:val="nil"/>
              <w:bottom w:val="nil"/>
              <w:right w:val="nil"/>
            </w:tcBorders>
            <w:shd w:val="clear" w:color="auto" w:fill="auto"/>
            <w:noWrap/>
            <w:vAlign w:val="bottom"/>
            <w:hideMark/>
          </w:tcPr>
          <w:p w14:paraId="71EC73F0" w14:textId="77777777" w:rsidR="00D44F43" w:rsidRPr="00793E7E" w:rsidRDefault="00D44F43" w:rsidP="004C2EFF">
            <w:pPr>
              <w:jc w:val="center"/>
              <w:rPr>
                <w:sz w:val="20"/>
                <w:szCs w:val="20"/>
              </w:rPr>
            </w:pPr>
            <w:r w:rsidRPr="00793E7E">
              <w:rPr>
                <w:sz w:val="20"/>
                <w:szCs w:val="20"/>
              </w:rPr>
              <w:t>(4.054)</w:t>
            </w:r>
          </w:p>
        </w:tc>
        <w:tc>
          <w:tcPr>
            <w:tcW w:w="1280" w:type="dxa"/>
            <w:tcBorders>
              <w:top w:val="nil"/>
              <w:left w:val="nil"/>
              <w:bottom w:val="nil"/>
              <w:right w:val="nil"/>
            </w:tcBorders>
            <w:shd w:val="clear" w:color="auto" w:fill="auto"/>
            <w:noWrap/>
            <w:vAlign w:val="bottom"/>
            <w:hideMark/>
          </w:tcPr>
          <w:p w14:paraId="1728A0F2" w14:textId="77777777" w:rsidR="00D44F43" w:rsidRPr="00793E7E" w:rsidRDefault="00D44F43" w:rsidP="004C2EFF">
            <w:pPr>
              <w:jc w:val="center"/>
              <w:rPr>
                <w:sz w:val="20"/>
                <w:szCs w:val="20"/>
              </w:rPr>
            </w:pPr>
            <w:r w:rsidRPr="00793E7E">
              <w:rPr>
                <w:sz w:val="20"/>
                <w:szCs w:val="20"/>
              </w:rPr>
              <w:t>(-0.320)</w:t>
            </w:r>
          </w:p>
        </w:tc>
        <w:tc>
          <w:tcPr>
            <w:tcW w:w="1405" w:type="dxa"/>
            <w:tcBorders>
              <w:top w:val="nil"/>
              <w:left w:val="nil"/>
              <w:bottom w:val="nil"/>
              <w:right w:val="nil"/>
            </w:tcBorders>
            <w:shd w:val="clear" w:color="auto" w:fill="auto"/>
            <w:noWrap/>
            <w:vAlign w:val="bottom"/>
            <w:hideMark/>
          </w:tcPr>
          <w:p w14:paraId="0CB326FA" w14:textId="77777777" w:rsidR="00D44F43" w:rsidRPr="00793E7E" w:rsidRDefault="00D44F43" w:rsidP="004C2EFF">
            <w:pPr>
              <w:jc w:val="center"/>
              <w:rPr>
                <w:sz w:val="20"/>
                <w:szCs w:val="20"/>
              </w:rPr>
            </w:pPr>
            <w:r w:rsidRPr="00793E7E">
              <w:rPr>
                <w:sz w:val="20"/>
                <w:szCs w:val="20"/>
              </w:rPr>
              <w:t>(4.902)</w:t>
            </w:r>
          </w:p>
        </w:tc>
        <w:tc>
          <w:tcPr>
            <w:tcW w:w="1336" w:type="dxa"/>
            <w:tcBorders>
              <w:top w:val="nil"/>
              <w:left w:val="nil"/>
              <w:bottom w:val="nil"/>
              <w:right w:val="nil"/>
            </w:tcBorders>
            <w:shd w:val="clear" w:color="auto" w:fill="auto"/>
            <w:noWrap/>
            <w:vAlign w:val="bottom"/>
            <w:hideMark/>
          </w:tcPr>
          <w:p w14:paraId="4FEB0E19" w14:textId="77777777" w:rsidR="00D44F43" w:rsidRPr="00793E7E" w:rsidRDefault="00D44F43" w:rsidP="004C2EFF">
            <w:pPr>
              <w:jc w:val="center"/>
              <w:rPr>
                <w:sz w:val="20"/>
                <w:szCs w:val="20"/>
              </w:rPr>
            </w:pPr>
            <w:r w:rsidRPr="00793E7E">
              <w:rPr>
                <w:sz w:val="20"/>
                <w:szCs w:val="20"/>
              </w:rPr>
              <w:t>(1.823)</w:t>
            </w:r>
          </w:p>
        </w:tc>
      </w:tr>
      <w:tr w:rsidR="00D44F43" w:rsidRPr="00793E7E" w14:paraId="57A5CEDE"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255FFABB" w14:textId="77777777" w:rsidR="00D44F43" w:rsidRPr="00B41830" w:rsidRDefault="00D44F43" w:rsidP="004C2EFF">
            <w:pPr>
              <w:rPr>
                <w:sz w:val="20"/>
                <w:szCs w:val="20"/>
              </w:rPr>
            </w:pPr>
            <w:proofErr w:type="spellStart"/>
            <w:r w:rsidRPr="00B41830">
              <w:rPr>
                <w:sz w:val="20"/>
                <w:szCs w:val="20"/>
              </w:rPr>
              <w:t>GSPGrowth</w:t>
            </w:r>
            <w:proofErr w:type="spellEnd"/>
          </w:p>
        </w:tc>
        <w:tc>
          <w:tcPr>
            <w:tcW w:w="1203" w:type="dxa"/>
            <w:tcBorders>
              <w:top w:val="nil"/>
              <w:left w:val="nil"/>
              <w:bottom w:val="nil"/>
              <w:right w:val="nil"/>
            </w:tcBorders>
            <w:shd w:val="clear" w:color="auto" w:fill="auto"/>
            <w:noWrap/>
            <w:vAlign w:val="bottom"/>
            <w:hideMark/>
          </w:tcPr>
          <w:p w14:paraId="6E22A016" w14:textId="77777777" w:rsidR="00D44F43" w:rsidRPr="00793E7E" w:rsidRDefault="00D44F43" w:rsidP="004C2EFF">
            <w:pPr>
              <w:jc w:val="center"/>
              <w:rPr>
                <w:sz w:val="20"/>
                <w:szCs w:val="20"/>
              </w:rPr>
            </w:pPr>
            <w:r w:rsidRPr="00793E7E">
              <w:rPr>
                <w:sz w:val="20"/>
                <w:szCs w:val="20"/>
              </w:rPr>
              <w:t>-0.008</w:t>
            </w:r>
          </w:p>
        </w:tc>
        <w:tc>
          <w:tcPr>
            <w:tcW w:w="1258" w:type="dxa"/>
            <w:tcBorders>
              <w:top w:val="nil"/>
              <w:left w:val="nil"/>
              <w:bottom w:val="nil"/>
              <w:right w:val="nil"/>
            </w:tcBorders>
            <w:shd w:val="clear" w:color="auto" w:fill="auto"/>
            <w:noWrap/>
            <w:vAlign w:val="bottom"/>
            <w:hideMark/>
          </w:tcPr>
          <w:p w14:paraId="4164691F" w14:textId="77777777" w:rsidR="00D44F43" w:rsidRPr="00793E7E" w:rsidRDefault="00D44F43" w:rsidP="004C2EFF">
            <w:pPr>
              <w:jc w:val="center"/>
              <w:rPr>
                <w:sz w:val="20"/>
                <w:szCs w:val="20"/>
              </w:rPr>
            </w:pPr>
            <w:r w:rsidRPr="00793E7E">
              <w:rPr>
                <w:sz w:val="20"/>
                <w:szCs w:val="20"/>
              </w:rPr>
              <w:t>0.004</w:t>
            </w:r>
          </w:p>
        </w:tc>
        <w:tc>
          <w:tcPr>
            <w:tcW w:w="1348" w:type="dxa"/>
            <w:tcBorders>
              <w:top w:val="nil"/>
              <w:left w:val="nil"/>
              <w:bottom w:val="nil"/>
              <w:right w:val="nil"/>
            </w:tcBorders>
            <w:shd w:val="clear" w:color="auto" w:fill="auto"/>
            <w:noWrap/>
            <w:vAlign w:val="bottom"/>
            <w:hideMark/>
          </w:tcPr>
          <w:p w14:paraId="4421B14A" w14:textId="77777777" w:rsidR="00D44F43" w:rsidRPr="00793E7E" w:rsidRDefault="00D44F43" w:rsidP="004C2EFF">
            <w:pPr>
              <w:jc w:val="center"/>
              <w:rPr>
                <w:sz w:val="20"/>
                <w:szCs w:val="20"/>
              </w:rPr>
            </w:pPr>
            <w:r w:rsidRPr="00793E7E">
              <w:rPr>
                <w:sz w:val="20"/>
                <w:szCs w:val="20"/>
              </w:rPr>
              <w:t>-0.010</w:t>
            </w:r>
          </w:p>
        </w:tc>
        <w:tc>
          <w:tcPr>
            <w:tcW w:w="1280" w:type="dxa"/>
            <w:tcBorders>
              <w:top w:val="nil"/>
              <w:left w:val="nil"/>
              <w:bottom w:val="nil"/>
              <w:right w:val="nil"/>
            </w:tcBorders>
            <w:shd w:val="clear" w:color="auto" w:fill="auto"/>
            <w:noWrap/>
            <w:vAlign w:val="bottom"/>
            <w:hideMark/>
          </w:tcPr>
          <w:p w14:paraId="5B9B345B" w14:textId="77777777" w:rsidR="00D44F43" w:rsidRPr="00793E7E" w:rsidRDefault="00D44F43" w:rsidP="004C2EFF">
            <w:pPr>
              <w:jc w:val="center"/>
              <w:rPr>
                <w:sz w:val="20"/>
                <w:szCs w:val="20"/>
              </w:rPr>
            </w:pPr>
            <w:r w:rsidRPr="00793E7E">
              <w:rPr>
                <w:sz w:val="20"/>
                <w:szCs w:val="20"/>
              </w:rPr>
              <w:t>0.002</w:t>
            </w:r>
          </w:p>
        </w:tc>
        <w:tc>
          <w:tcPr>
            <w:tcW w:w="1405" w:type="dxa"/>
            <w:tcBorders>
              <w:top w:val="nil"/>
              <w:left w:val="nil"/>
              <w:bottom w:val="nil"/>
              <w:right w:val="nil"/>
            </w:tcBorders>
            <w:shd w:val="clear" w:color="auto" w:fill="auto"/>
            <w:noWrap/>
            <w:vAlign w:val="bottom"/>
            <w:hideMark/>
          </w:tcPr>
          <w:p w14:paraId="6C34640B" w14:textId="77777777" w:rsidR="00D44F43" w:rsidRPr="00793E7E" w:rsidRDefault="00D44F43" w:rsidP="004C2EFF">
            <w:pPr>
              <w:jc w:val="center"/>
              <w:rPr>
                <w:sz w:val="20"/>
                <w:szCs w:val="20"/>
              </w:rPr>
            </w:pPr>
            <w:r w:rsidRPr="00793E7E">
              <w:rPr>
                <w:sz w:val="20"/>
                <w:szCs w:val="20"/>
              </w:rPr>
              <w:t>-0.004</w:t>
            </w:r>
          </w:p>
        </w:tc>
        <w:tc>
          <w:tcPr>
            <w:tcW w:w="1336" w:type="dxa"/>
            <w:tcBorders>
              <w:top w:val="nil"/>
              <w:left w:val="nil"/>
              <w:bottom w:val="nil"/>
              <w:right w:val="nil"/>
            </w:tcBorders>
            <w:shd w:val="clear" w:color="auto" w:fill="auto"/>
            <w:noWrap/>
            <w:vAlign w:val="bottom"/>
            <w:hideMark/>
          </w:tcPr>
          <w:p w14:paraId="30EEE3CC" w14:textId="77777777" w:rsidR="00D44F43" w:rsidRPr="00793E7E" w:rsidRDefault="00D44F43" w:rsidP="004C2EFF">
            <w:pPr>
              <w:jc w:val="center"/>
              <w:rPr>
                <w:sz w:val="20"/>
                <w:szCs w:val="20"/>
              </w:rPr>
            </w:pPr>
            <w:r w:rsidRPr="00793E7E">
              <w:rPr>
                <w:sz w:val="20"/>
                <w:szCs w:val="20"/>
              </w:rPr>
              <w:t>0.006</w:t>
            </w:r>
          </w:p>
        </w:tc>
      </w:tr>
      <w:tr w:rsidR="00D44F43" w:rsidRPr="00793E7E" w14:paraId="5718D54D"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0EFDF89D"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403749F8" w14:textId="77777777" w:rsidR="00D44F43" w:rsidRPr="00793E7E" w:rsidRDefault="00D44F43" w:rsidP="004C2EFF">
            <w:pPr>
              <w:jc w:val="center"/>
              <w:rPr>
                <w:sz w:val="20"/>
                <w:szCs w:val="20"/>
              </w:rPr>
            </w:pPr>
            <w:r w:rsidRPr="00793E7E">
              <w:rPr>
                <w:sz w:val="20"/>
                <w:szCs w:val="20"/>
              </w:rPr>
              <w:t>(-0.656)</w:t>
            </w:r>
          </w:p>
        </w:tc>
        <w:tc>
          <w:tcPr>
            <w:tcW w:w="1258" w:type="dxa"/>
            <w:tcBorders>
              <w:top w:val="nil"/>
              <w:left w:val="nil"/>
              <w:bottom w:val="nil"/>
              <w:right w:val="nil"/>
            </w:tcBorders>
            <w:shd w:val="clear" w:color="auto" w:fill="auto"/>
            <w:noWrap/>
            <w:vAlign w:val="bottom"/>
            <w:hideMark/>
          </w:tcPr>
          <w:p w14:paraId="241D8C02" w14:textId="77777777" w:rsidR="00D44F43" w:rsidRPr="00793E7E" w:rsidRDefault="00D44F43" w:rsidP="004C2EFF">
            <w:pPr>
              <w:jc w:val="center"/>
              <w:rPr>
                <w:sz w:val="20"/>
                <w:szCs w:val="20"/>
              </w:rPr>
            </w:pPr>
            <w:r w:rsidRPr="00793E7E">
              <w:rPr>
                <w:sz w:val="20"/>
                <w:szCs w:val="20"/>
              </w:rPr>
              <w:t>(1.364)</w:t>
            </w:r>
          </w:p>
        </w:tc>
        <w:tc>
          <w:tcPr>
            <w:tcW w:w="1348" w:type="dxa"/>
            <w:tcBorders>
              <w:top w:val="nil"/>
              <w:left w:val="nil"/>
              <w:bottom w:val="nil"/>
              <w:right w:val="nil"/>
            </w:tcBorders>
            <w:shd w:val="clear" w:color="auto" w:fill="auto"/>
            <w:noWrap/>
            <w:vAlign w:val="bottom"/>
            <w:hideMark/>
          </w:tcPr>
          <w:p w14:paraId="1C90E532" w14:textId="77777777" w:rsidR="00D44F43" w:rsidRPr="00793E7E" w:rsidRDefault="00D44F43" w:rsidP="004C2EFF">
            <w:pPr>
              <w:jc w:val="center"/>
              <w:rPr>
                <w:sz w:val="20"/>
                <w:szCs w:val="20"/>
              </w:rPr>
            </w:pPr>
            <w:r w:rsidRPr="00793E7E">
              <w:rPr>
                <w:sz w:val="20"/>
                <w:szCs w:val="20"/>
              </w:rPr>
              <w:t>(-0.571)</w:t>
            </w:r>
          </w:p>
        </w:tc>
        <w:tc>
          <w:tcPr>
            <w:tcW w:w="1280" w:type="dxa"/>
            <w:tcBorders>
              <w:top w:val="nil"/>
              <w:left w:val="nil"/>
              <w:bottom w:val="nil"/>
              <w:right w:val="nil"/>
            </w:tcBorders>
            <w:shd w:val="clear" w:color="auto" w:fill="auto"/>
            <w:noWrap/>
            <w:vAlign w:val="bottom"/>
            <w:hideMark/>
          </w:tcPr>
          <w:p w14:paraId="7DB5790A" w14:textId="77777777" w:rsidR="00D44F43" w:rsidRPr="00793E7E" w:rsidRDefault="00D44F43" w:rsidP="004C2EFF">
            <w:pPr>
              <w:jc w:val="center"/>
              <w:rPr>
                <w:sz w:val="20"/>
                <w:szCs w:val="20"/>
              </w:rPr>
            </w:pPr>
            <w:r w:rsidRPr="00793E7E">
              <w:rPr>
                <w:sz w:val="20"/>
                <w:szCs w:val="20"/>
              </w:rPr>
              <w:t>(0.490)</w:t>
            </w:r>
          </w:p>
        </w:tc>
        <w:tc>
          <w:tcPr>
            <w:tcW w:w="1405" w:type="dxa"/>
            <w:tcBorders>
              <w:top w:val="nil"/>
              <w:left w:val="nil"/>
              <w:bottom w:val="nil"/>
              <w:right w:val="nil"/>
            </w:tcBorders>
            <w:shd w:val="clear" w:color="auto" w:fill="auto"/>
            <w:noWrap/>
            <w:vAlign w:val="bottom"/>
            <w:hideMark/>
          </w:tcPr>
          <w:p w14:paraId="35F17895" w14:textId="77777777" w:rsidR="00D44F43" w:rsidRPr="00793E7E" w:rsidRDefault="00D44F43" w:rsidP="004C2EFF">
            <w:pPr>
              <w:jc w:val="center"/>
              <w:rPr>
                <w:sz w:val="20"/>
                <w:szCs w:val="20"/>
              </w:rPr>
            </w:pPr>
            <w:r w:rsidRPr="00793E7E">
              <w:rPr>
                <w:sz w:val="20"/>
                <w:szCs w:val="20"/>
              </w:rPr>
              <w:t>(-0.395)</w:t>
            </w:r>
          </w:p>
        </w:tc>
        <w:tc>
          <w:tcPr>
            <w:tcW w:w="1336" w:type="dxa"/>
            <w:tcBorders>
              <w:top w:val="nil"/>
              <w:left w:val="nil"/>
              <w:bottom w:val="nil"/>
              <w:right w:val="nil"/>
            </w:tcBorders>
            <w:shd w:val="clear" w:color="auto" w:fill="auto"/>
            <w:noWrap/>
            <w:vAlign w:val="bottom"/>
            <w:hideMark/>
          </w:tcPr>
          <w:p w14:paraId="0BABC107" w14:textId="77777777" w:rsidR="00D44F43" w:rsidRPr="00793E7E" w:rsidRDefault="00D44F43" w:rsidP="004C2EFF">
            <w:pPr>
              <w:jc w:val="center"/>
              <w:rPr>
                <w:sz w:val="20"/>
                <w:szCs w:val="20"/>
              </w:rPr>
            </w:pPr>
            <w:r w:rsidRPr="00793E7E">
              <w:rPr>
                <w:sz w:val="20"/>
                <w:szCs w:val="20"/>
              </w:rPr>
              <w:t>(1.600)</w:t>
            </w:r>
          </w:p>
        </w:tc>
      </w:tr>
      <w:tr w:rsidR="00D44F43" w:rsidRPr="00793E7E" w14:paraId="64530D34"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6EBBC7CE" w14:textId="77777777" w:rsidR="00D44F43" w:rsidRPr="00B41830" w:rsidRDefault="00D44F43" w:rsidP="004C2EFF">
            <w:pPr>
              <w:rPr>
                <w:sz w:val="20"/>
                <w:szCs w:val="20"/>
              </w:rPr>
            </w:pPr>
            <w:r w:rsidRPr="00B41830">
              <w:rPr>
                <w:sz w:val="20"/>
                <w:szCs w:val="20"/>
              </w:rPr>
              <w:t>GSP</w:t>
            </w:r>
          </w:p>
        </w:tc>
        <w:tc>
          <w:tcPr>
            <w:tcW w:w="1203" w:type="dxa"/>
            <w:tcBorders>
              <w:top w:val="nil"/>
              <w:left w:val="nil"/>
              <w:bottom w:val="nil"/>
              <w:right w:val="nil"/>
            </w:tcBorders>
            <w:shd w:val="clear" w:color="auto" w:fill="auto"/>
            <w:noWrap/>
            <w:vAlign w:val="bottom"/>
            <w:hideMark/>
          </w:tcPr>
          <w:p w14:paraId="34ED2C10" w14:textId="77777777" w:rsidR="00D44F43" w:rsidRPr="00793E7E" w:rsidRDefault="00D44F43" w:rsidP="004C2EFF">
            <w:pPr>
              <w:jc w:val="center"/>
              <w:rPr>
                <w:sz w:val="20"/>
                <w:szCs w:val="20"/>
              </w:rPr>
            </w:pPr>
            <w:r w:rsidRPr="00793E7E">
              <w:rPr>
                <w:sz w:val="20"/>
                <w:szCs w:val="20"/>
              </w:rPr>
              <w:t>-0.054</w:t>
            </w:r>
          </w:p>
        </w:tc>
        <w:tc>
          <w:tcPr>
            <w:tcW w:w="1258" w:type="dxa"/>
            <w:tcBorders>
              <w:top w:val="nil"/>
              <w:left w:val="nil"/>
              <w:bottom w:val="nil"/>
              <w:right w:val="nil"/>
            </w:tcBorders>
            <w:shd w:val="clear" w:color="auto" w:fill="auto"/>
            <w:noWrap/>
            <w:vAlign w:val="bottom"/>
            <w:hideMark/>
          </w:tcPr>
          <w:p w14:paraId="09C02FF7" w14:textId="77777777" w:rsidR="00D44F43" w:rsidRPr="00793E7E" w:rsidRDefault="00D44F43" w:rsidP="004C2EFF">
            <w:pPr>
              <w:jc w:val="center"/>
              <w:rPr>
                <w:sz w:val="20"/>
                <w:szCs w:val="20"/>
              </w:rPr>
            </w:pPr>
            <w:r w:rsidRPr="00793E7E">
              <w:rPr>
                <w:sz w:val="20"/>
                <w:szCs w:val="20"/>
              </w:rPr>
              <w:t>-0.037</w:t>
            </w:r>
          </w:p>
        </w:tc>
        <w:tc>
          <w:tcPr>
            <w:tcW w:w="1348" w:type="dxa"/>
            <w:tcBorders>
              <w:top w:val="nil"/>
              <w:left w:val="nil"/>
              <w:bottom w:val="nil"/>
              <w:right w:val="nil"/>
            </w:tcBorders>
            <w:shd w:val="clear" w:color="auto" w:fill="auto"/>
            <w:noWrap/>
            <w:vAlign w:val="bottom"/>
            <w:hideMark/>
          </w:tcPr>
          <w:p w14:paraId="2CFCDB84" w14:textId="77777777" w:rsidR="00D44F43" w:rsidRPr="00793E7E" w:rsidRDefault="00D44F43" w:rsidP="004C2EFF">
            <w:pPr>
              <w:jc w:val="center"/>
              <w:rPr>
                <w:sz w:val="20"/>
                <w:szCs w:val="20"/>
              </w:rPr>
            </w:pPr>
            <w:r w:rsidRPr="00793E7E">
              <w:rPr>
                <w:sz w:val="20"/>
                <w:szCs w:val="20"/>
              </w:rPr>
              <w:t>-0.079</w:t>
            </w:r>
          </w:p>
        </w:tc>
        <w:tc>
          <w:tcPr>
            <w:tcW w:w="1280" w:type="dxa"/>
            <w:tcBorders>
              <w:top w:val="nil"/>
              <w:left w:val="nil"/>
              <w:bottom w:val="nil"/>
              <w:right w:val="nil"/>
            </w:tcBorders>
            <w:shd w:val="clear" w:color="auto" w:fill="auto"/>
            <w:noWrap/>
            <w:vAlign w:val="bottom"/>
            <w:hideMark/>
          </w:tcPr>
          <w:p w14:paraId="7B7E270C" w14:textId="77777777" w:rsidR="00D44F43" w:rsidRPr="00793E7E" w:rsidRDefault="00D44F43" w:rsidP="004C2EFF">
            <w:pPr>
              <w:jc w:val="center"/>
              <w:rPr>
                <w:sz w:val="20"/>
                <w:szCs w:val="20"/>
              </w:rPr>
            </w:pPr>
            <w:r w:rsidRPr="00793E7E">
              <w:rPr>
                <w:sz w:val="20"/>
                <w:szCs w:val="20"/>
              </w:rPr>
              <w:t>0.275</w:t>
            </w:r>
          </w:p>
        </w:tc>
        <w:tc>
          <w:tcPr>
            <w:tcW w:w="1405" w:type="dxa"/>
            <w:tcBorders>
              <w:top w:val="nil"/>
              <w:left w:val="nil"/>
              <w:bottom w:val="nil"/>
              <w:right w:val="nil"/>
            </w:tcBorders>
            <w:shd w:val="clear" w:color="auto" w:fill="auto"/>
            <w:noWrap/>
            <w:vAlign w:val="bottom"/>
            <w:hideMark/>
          </w:tcPr>
          <w:p w14:paraId="31ACFE3B" w14:textId="77777777" w:rsidR="00D44F43" w:rsidRPr="00793E7E" w:rsidRDefault="00D44F43" w:rsidP="004C2EFF">
            <w:pPr>
              <w:jc w:val="center"/>
              <w:rPr>
                <w:sz w:val="20"/>
                <w:szCs w:val="20"/>
              </w:rPr>
            </w:pPr>
            <w:r w:rsidRPr="00793E7E">
              <w:rPr>
                <w:sz w:val="20"/>
                <w:szCs w:val="20"/>
              </w:rPr>
              <w:t>-0.061</w:t>
            </w:r>
          </w:p>
        </w:tc>
        <w:tc>
          <w:tcPr>
            <w:tcW w:w="1336" w:type="dxa"/>
            <w:tcBorders>
              <w:top w:val="nil"/>
              <w:left w:val="nil"/>
              <w:bottom w:val="nil"/>
              <w:right w:val="nil"/>
            </w:tcBorders>
            <w:shd w:val="clear" w:color="auto" w:fill="auto"/>
            <w:noWrap/>
            <w:vAlign w:val="bottom"/>
            <w:hideMark/>
          </w:tcPr>
          <w:p w14:paraId="54A1F579" w14:textId="77777777" w:rsidR="00D44F43" w:rsidRPr="00793E7E" w:rsidRDefault="00D44F43" w:rsidP="004C2EFF">
            <w:pPr>
              <w:jc w:val="center"/>
              <w:rPr>
                <w:sz w:val="20"/>
                <w:szCs w:val="20"/>
              </w:rPr>
            </w:pPr>
            <w:r w:rsidRPr="00793E7E">
              <w:rPr>
                <w:sz w:val="20"/>
                <w:szCs w:val="20"/>
              </w:rPr>
              <w:t>0.709***</w:t>
            </w:r>
          </w:p>
        </w:tc>
      </w:tr>
      <w:tr w:rsidR="00D44F43" w:rsidRPr="00793E7E" w14:paraId="79EC7671"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612E7375"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4E103B1A" w14:textId="77777777" w:rsidR="00D44F43" w:rsidRPr="00793E7E" w:rsidRDefault="00D44F43" w:rsidP="004C2EFF">
            <w:pPr>
              <w:jc w:val="center"/>
              <w:rPr>
                <w:sz w:val="20"/>
                <w:szCs w:val="20"/>
              </w:rPr>
            </w:pPr>
            <w:r w:rsidRPr="00793E7E">
              <w:rPr>
                <w:sz w:val="20"/>
                <w:szCs w:val="20"/>
              </w:rPr>
              <w:t>(-0.136)</w:t>
            </w:r>
          </w:p>
        </w:tc>
        <w:tc>
          <w:tcPr>
            <w:tcW w:w="1258" w:type="dxa"/>
            <w:tcBorders>
              <w:top w:val="nil"/>
              <w:left w:val="nil"/>
              <w:bottom w:val="nil"/>
              <w:right w:val="nil"/>
            </w:tcBorders>
            <w:shd w:val="clear" w:color="auto" w:fill="auto"/>
            <w:noWrap/>
            <w:vAlign w:val="bottom"/>
            <w:hideMark/>
          </w:tcPr>
          <w:p w14:paraId="5FB827FD" w14:textId="77777777" w:rsidR="00D44F43" w:rsidRPr="00793E7E" w:rsidRDefault="00D44F43" w:rsidP="004C2EFF">
            <w:pPr>
              <w:jc w:val="center"/>
              <w:rPr>
                <w:sz w:val="20"/>
                <w:szCs w:val="20"/>
              </w:rPr>
            </w:pPr>
            <w:r w:rsidRPr="00793E7E">
              <w:rPr>
                <w:sz w:val="20"/>
                <w:szCs w:val="20"/>
              </w:rPr>
              <w:t>(-0.364)</w:t>
            </w:r>
          </w:p>
        </w:tc>
        <w:tc>
          <w:tcPr>
            <w:tcW w:w="1348" w:type="dxa"/>
            <w:tcBorders>
              <w:top w:val="nil"/>
              <w:left w:val="nil"/>
              <w:bottom w:val="nil"/>
              <w:right w:val="nil"/>
            </w:tcBorders>
            <w:shd w:val="clear" w:color="auto" w:fill="auto"/>
            <w:noWrap/>
            <w:vAlign w:val="bottom"/>
            <w:hideMark/>
          </w:tcPr>
          <w:p w14:paraId="36E3030E" w14:textId="77777777" w:rsidR="00D44F43" w:rsidRPr="00793E7E" w:rsidRDefault="00D44F43" w:rsidP="004C2EFF">
            <w:pPr>
              <w:jc w:val="center"/>
              <w:rPr>
                <w:sz w:val="20"/>
                <w:szCs w:val="20"/>
              </w:rPr>
            </w:pPr>
            <w:r w:rsidRPr="00793E7E">
              <w:rPr>
                <w:sz w:val="20"/>
                <w:szCs w:val="20"/>
              </w:rPr>
              <w:t>(-0.133)</w:t>
            </w:r>
          </w:p>
        </w:tc>
        <w:tc>
          <w:tcPr>
            <w:tcW w:w="1280" w:type="dxa"/>
            <w:tcBorders>
              <w:top w:val="nil"/>
              <w:left w:val="nil"/>
              <w:bottom w:val="nil"/>
              <w:right w:val="nil"/>
            </w:tcBorders>
            <w:shd w:val="clear" w:color="auto" w:fill="auto"/>
            <w:noWrap/>
            <w:vAlign w:val="bottom"/>
            <w:hideMark/>
          </w:tcPr>
          <w:p w14:paraId="3DF90A60" w14:textId="77777777" w:rsidR="00D44F43" w:rsidRPr="00793E7E" w:rsidRDefault="00D44F43" w:rsidP="004C2EFF">
            <w:pPr>
              <w:jc w:val="center"/>
              <w:rPr>
                <w:sz w:val="20"/>
                <w:szCs w:val="20"/>
              </w:rPr>
            </w:pPr>
            <w:r w:rsidRPr="00793E7E">
              <w:rPr>
                <w:sz w:val="20"/>
                <w:szCs w:val="20"/>
              </w:rPr>
              <w:t>(1.325)</w:t>
            </w:r>
          </w:p>
        </w:tc>
        <w:tc>
          <w:tcPr>
            <w:tcW w:w="1405" w:type="dxa"/>
            <w:tcBorders>
              <w:top w:val="nil"/>
              <w:left w:val="nil"/>
              <w:bottom w:val="nil"/>
              <w:right w:val="nil"/>
            </w:tcBorders>
            <w:shd w:val="clear" w:color="auto" w:fill="auto"/>
            <w:noWrap/>
            <w:vAlign w:val="bottom"/>
            <w:hideMark/>
          </w:tcPr>
          <w:p w14:paraId="160FD9FF" w14:textId="77777777" w:rsidR="00D44F43" w:rsidRPr="00793E7E" w:rsidRDefault="00D44F43" w:rsidP="004C2EFF">
            <w:pPr>
              <w:jc w:val="center"/>
              <w:rPr>
                <w:sz w:val="20"/>
                <w:szCs w:val="20"/>
              </w:rPr>
            </w:pPr>
            <w:r w:rsidRPr="00793E7E">
              <w:rPr>
                <w:sz w:val="20"/>
                <w:szCs w:val="20"/>
              </w:rPr>
              <w:t>(-0.177)</w:t>
            </w:r>
          </w:p>
        </w:tc>
        <w:tc>
          <w:tcPr>
            <w:tcW w:w="1336" w:type="dxa"/>
            <w:tcBorders>
              <w:top w:val="nil"/>
              <w:left w:val="nil"/>
              <w:bottom w:val="nil"/>
              <w:right w:val="nil"/>
            </w:tcBorders>
            <w:shd w:val="clear" w:color="auto" w:fill="auto"/>
            <w:noWrap/>
            <w:vAlign w:val="bottom"/>
            <w:hideMark/>
          </w:tcPr>
          <w:p w14:paraId="792ACC4C" w14:textId="77777777" w:rsidR="00D44F43" w:rsidRPr="00793E7E" w:rsidRDefault="00D44F43" w:rsidP="004C2EFF">
            <w:pPr>
              <w:jc w:val="center"/>
              <w:rPr>
                <w:sz w:val="20"/>
                <w:szCs w:val="20"/>
              </w:rPr>
            </w:pPr>
            <w:r w:rsidRPr="00793E7E">
              <w:rPr>
                <w:sz w:val="20"/>
                <w:szCs w:val="20"/>
              </w:rPr>
              <w:t>(6.176)</w:t>
            </w:r>
          </w:p>
        </w:tc>
      </w:tr>
      <w:tr w:rsidR="00D44F43" w:rsidRPr="00793E7E" w14:paraId="2973384F"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7F88D08C" w14:textId="77777777" w:rsidR="00D44F43" w:rsidRPr="00B41830" w:rsidRDefault="00D44F43" w:rsidP="004C2EFF">
            <w:pPr>
              <w:rPr>
                <w:sz w:val="20"/>
                <w:szCs w:val="20"/>
              </w:rPr>
            </w:pPr>
            <w:r w:rsidRPr="00B41830">
              <w:rPr>
                <w:sz w:val="20"/>
                <w:szCs w:val="20"/>
              </w:rPr>
              <w:t>UnempGrowth</w:t>
            </w:r>
          </w:p>
        </w:tc>
        <w:tc>
          <w:tcPr>
            <w:tcW w:w="1203" w:type="dxa"/>
            <w:tcBorders>
              <w:top w:val="nil"/>
              <w:left w:val="nil"/>
              <w:bottom w:val="nil"/>
              <w:right w:val="nil"/>
            </w:tcBorders>
            <w:shd w:val="clear" w:color="auto" w:fill="auto"/>
            <w:noWrap/>
            <w:vAlign w:val="bottom"/>
            <w:hideMark/>
          </w:tcPr>
          <w:p w14:paraId="3EB582AC" w14:textId="77777777" w:rsidR="00D44F43" w:rsidRPr="00793E7E" w:rsidRDefault="00D44F43" w:rsidP="004C2EFF">
            <w:pPr>
              <w:jc w:val="center"/>
              <w:rPr>
                <w:sz w:val="20"/>
                <w:szCs w:val="20"/>
              </w:rPr>
            </w:pPr>
            <w:r w:rsidRPr="00793E7E">
              <w:rPr>
                <w:sz w:val="20"/>
                <w:szCs w:val="20"/>
              </w:rPr>
              <w:t>5.616</w:t>
            </w:r>
          </w:p>
        </w:tc>
        <w:tc>
          <w:tcPr>
            <w:tcW w:w="1258" w:type="dxa"/>
            <w:tcBorders>
              <w:top w:val="nil"/>
              <w:left w:val="nil"/>
              <w:bottom w:val="nil"/>
              <w:right w:val="nil"/>
            </w:tcBorders>
            <w:shd w:val="clear" w:color="auto" w:fill="auto"/>
            <w:noWrap/>
            <w:vAlign w:val="bottom"/>
            <w:hideMark/>
          </w:tcPr>
          <w:p w14:paraId="5462C50B" w14:textId="77777777" w:rsidR="00D44F43" w:rsidRPr="00793E7E" w:rsidRDefault="00D44F43" w:rsidP="004C2EFF">
            <w:pPr>
              <w:jc w:val="center"/>
              <w:rPr>
                <w:sz w:val="20"/>
                <w:szCs w:val="20"/>
              </w:rPr>
            </w:pPr>
            <w:r w:rsidRPr="00793E7E">
              <w:rPr>
                <w:sz w:val="20"/>
                <w:szCs w:val="20"/>
              </w:rPr>
              <w:t>-2.839</w:t>
            </w:r>
          </w:p>
        </w:tc>
        <w:tc>
          <w:tcPr>
            <w:tcW w:w="1348" w:type="dxa"/>
            <w:tcBorders>
              <w:top w:val="nil"/>
              <w:left w:val="nil"/>
              <w:bottom w:val="nil"/>
              <w:right w:val="nil"/>
            </w:tcBorders>
            <w:shd w:val="clear" w:color="auto" w:fill="auto"/>
            <w:noWrap/>
            <w:vAlign w:val="bottom"/>
            <w:hideMark/>
          </w:tcPr>
          <w:p w14:paraId="6C2E188D" w14:textId="77777777" w:rsidR="00D44F43" w:rsidRPr="00793E7E" w:rsidRDefault="00D44F43" w:rsidP="004C2EFF">
            <w:pPr>
              <w:jc w:val="center"/>
              <w:rPr>
                <w:sz w:val="20"/>
                <w:szCs w:val="20"/>
              </w:rPr>
            </w:pPr>
            <w:r w:rsidRPr="00793E7E">
              <w:rPr>
                <w:sz w:val="20"/>
                <w:szCs w:val="20"/>
              </w:rPr>
              <w:t>8.462</w:t>
            </w:r>
          </w:p>
        </w:tc>
        <w:tc>
          <w:tcPr>
            <w:tcW w:w="1280" w:type="dxa"/>
            <w:tcBorders>
              <w:top w:val="nil"/>
              <w:left w:val="nil"/>
              <w:bottom w:val="nil"/>
              <w:right w:val="nil"/>
            </w:tcBorders>
            <w:shd w:val="clear" w:color="auto" w:fill="auto"/>
            <w:noWrap/>
            <w:vAlign w:val="bottom"/>
            <w:hideMark/>
          </w:tcPr>
          <w:p w14:paraId="3F70C618" w14:textId="77777777" w:rsidR="00D44F43" w:rsidRPr="00793E7E" w:rsidRDefault="00D44F43" w:rsidP="004C2EFF">
            <w:pPr>
              <w:jc w:val="center"/>
              <w:rPr>
                <w:sz w:val="20"/>
                <w:szCs w:val="20"/>
              </w:rPr>
            </w:pPr>
            <w:r w:rsidRPr="00793E7E">
              <w:rPr>
                <w:sz w:val="20"/>
                <w:szCs w:val="20"/>
              </w:rPr>
              <w:t>-2.208</w:t>
            </w:r>
          </w:p>
        </w:tc>
        <w:tc>
          <w:tcPr>
            <w:tcW w:w="1405" w:type="dxa"/>
            <w:tcBorders>
              <w:top w:val="nil"/>
              <w:left w:val="nil"/>
              <w:bottom w:val="nil"/>
              <w:right w:val="nil"/>
            </w:tcBorders>
            <w:shd w:val="clear" w:color="auto" w:fill="auto"/>
            <w:noWrap/>
            <w:vAlign w:val="bottom"/>
            <w:hideMark/>
          </w:tcPr>
          <w:p w14:paraId="646C5DB5" w14:textId="77777777" w:rsidR="00D44F43" w:rsidRPr="00793E7E" w:rsidRDefault="00D44F43" w:rsidP="004C2EFF">
            <w:pPr>
              <w:jc w:val="center"/>
              <w:rPr>
                <w:sz w:val="20"/>
                <w:szCs w:val="20"/>
              </w:rPr>
            </w:pPr>
            <w:r w:rsidRPr="00793E7E">
              <w:rPr>
                <w:sz w:val="20"/>
                <w:szCs w:val="20"/>
              </w:rPr>
              <w:t>6.960</w:t>
            </w:r>
          </w:p>
        </w:tc>
        <w:tc>
          <w:tcPr>
            <w:tcW w:w="1336" w:type="dxa"/>
            <w:tcBorders>
              <w:top w:val="nil"/>
              <w:left w:val="nil"/>
              <w:bottom w:val="nil"/>
              <w:right w:val="nil"/>
            </w:tcBorders>
            <w:shd w:val="clear" w:color="auto" w:fill="auto"/>
            <w:noWrap/>
            <w:vAlign w:val="bottom"/>
            <w:hideMark/>
          </w:tcPr>
          <w:p w14:paraId="2C53E489" w14:textId="77777777" w:rsidR="00D44F43" w:rsidRPr="00793E7E" w:rsidRDefault="00D44F43" w:rsidP="004C2EFF">
            <w:pPr>
              <w:jc w:val="center"/>
              <w:rPr>
                <w:sz w:val="20"/>
                <w:szCs w:val="20"/>
              </w:rPr>
            </w:pPr>
            <w:r w:rsidRPr="00793E7E">
              <w:rPr>
                <w:sz w:val="20"/>
                <w:szCs w:val="20"/>
              </w:rPr>
              <w:t>-0.540</w:t>
            </w:r>
          </w:p>
        </w:tc>
      </w:tr>
      <w:tr w:rsidR="00D44F43" w:rsidRPr="00793E7E" w14:paraId="29076C42"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4443EEB0"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7D28B46B" w14:textId="77777777" w:rsidR="00D44F43" w:rsidRPr="00793E7E" w:rsidRDefault="00D44F43" w:rsidP="004C2EFF">
            <w:pPr>
              <w:jc w:val="center"/>
              <w:rPr>
                <w:sz w:val="20"/>
                <w:szCs w:val="20"/>
              </w:rPr>
            </w:pPr>
            <w:r w:rsidRPr="00793E7E">
              <w:rPr>
                <w:sz w:val="20"/>
                <w:szCs w:val="20"/>
              </w:rPr>
              <w:t>(0.973)</w:t>
            </w:r>
          </w:p>
        </w:tc>
        <w:tc>
          <w:tcPr>
            <w:tcW w:w="1258" w:type="dxa"/>
            <w:tcBorders>
              <w:top w:val="nil"/>
              <w:left w:val="nil"/>
              <w:bottom w:val="nil"/>
              <w:right w:val="nil"/>
            </w:tcBorders>
            <w:shd w:val="clear" w:color="auto" w:fill="auto"/>
            <w:noWrap/>
            <w:vAlign w:val="bottom"/>
            <w:hideMark/>
          </w:tcPr>
          <w:p w14:paraId="1D9E6EF3" w14:textId="77777777" w:rsidR="00D44F43" w:rsidRPr="00793E7E" w:rsidRDefault="00D44F43" w:rsidP="004C2EFF">
            <w:pPr>
              <w:jc w:val="center"/>
              <w:rPr>
                <w:sz w:val="20"/>
                <w:szCs w:val="20"/>
              </w:rPr>
            </w:pPr>
            <w:r w:rsidRPr="00793E7E">
              <w:rPr>
                <w:sz w:val="20"/>
                <w:szCs w:val="20"/>
              </w:rPr>
              <w:t>(-1.652)</w:t>
            </w:r>
          </w:p>
        </w:tc>
        <w:tc>
          <w:tcPr>
            <w:tcW w:w="1348" w:type="dxa"/>
            <w:tcBorders>
              <w:top w:val="nil"/>
              <w:left w:val="nil"/>
              <w:bottom w:val="nil"/>
              <w:right w:val="nil"/>
            </w:tcBorders>
            <w:shd w:val="clear" w:color="auto" w:fill="auto"/>
            <w:noWrap/>
            <w:vAlign w:val="bottom"/>
            <w:hideMark/>
          </w:tcPr>
          <w:p w14:paraId="62132057" w14:textId="77777777" w:rsidR="00D44F43" w:rsidRPr="00793E7E" w:rsidRDefault="00D44F43" w:rsidP="004C2EFF">
            <w:pPr>
              <w:jc w:val="center"/>
              <w:rPr>
                <w:sz w:val="20"/>
                <w:szCs w:val="20"/>
              </w:rPr>
            </w:pPr>
            <w:r w:rsidRPr="00793E7E">
              <w:rPr>
                <w:sz w:val="20"/>
                <w:szCs w:val="20"/>
              </w:rPr>
              <w:t>(1.145)</w:t>
            </w:r>
          </w:p>
        </w:tc>
        <w:tc>
          <w:tcPr>
            <w:tcW w:w="1280" w:type="dxa"/>
            <w:tcBorders>
              <w:top w:val="nil"/>
              <w:left w:val="nil"/>
              <w:bottom w:val="nil"/>
              <w:right w:val="nil"/>
            </w:tcBorders>
            <w:shd w:val="clear" w:color="auto" w:fill="auto"/>
            <w:noWrap/>
            <w:vAlign w:val="bottom"/>
            <w:hideMark/>
          </w:tcPr>
          <w:p w14:paraId="12CC8F10" w14:textId="77777777" w:rsidR="00D44F43" w:rsidRPr="00793E7E" w:rsidRDefault="00D44F43" w:rsidP="004C2EFF">
            <w:pPr>
              <w:jc w:val="center"/>
              <w:rPr>
                <w:sz w:val="20"/>
                <w:szCs w:val="20"/>
              </w:rPr>
            </w:pPr>
            <w:r w:rsidRPr="00793E7E">
              <w:rPr>
                <w:sz w:val="20"/>
                <w:szCs w:val="20"/>
              </w:rPr>
              <w:t>(-1.004)</w:t>
            </w:r>
          </w:p>
        </w:tc>
        <w:tc>
          <w:tcPr>
            <w:tcW w:w="1405" w:type="dxa"/>
            <w:tcBorders>
              <w:top w:val="nil"/>
              <w:left w:val="nil"/>
              <w:bottom w:val="nil"/>
              <w:right w:val="nil"/>
            </w:tcBorders>
            <w:shd w:val="clear" w:color="auto" w:fill="auto"/>
            <w:noWrap/>
            <w:vAlign w:val="bottom"/>
            <w:hideMark/>
          </w:tcPr>
          <w:p w14:paraId="4C990A0A" w14:textId="77777777" w:rsidR="00D44F43" w:rsidRPr="00793E7E" w:rsidRDefault="00D44F43" w:rsidP="004C2EFF">
            <w:pPr>
              <w:jc w:val="center"/>
              <w:rPr>
                <w:sz w:val="20"/>
                <w:szCs w:val="20"/>
              </w:rPr>
            </w:pPr>
            <w:r w:rsidRPr="00793E7E">
              <w:rPr>
                <w:sz w:val="20"/>
                <w:szCs w:val="20"/>
              </w:rPr>
              <w:t>(1.470)</w:t>
            </w:r>
          </w:p>
        </w:tc>
        <w:tc>
          <w:tcPr>
            <w:tcW w:w="1336" w:type="dxa"/>
            <w:tcBorders>
              <w:top w:val="nil"/>
              <w:left w:val="nil"/>
              <w:bottom w:val="nil"/>
              <w:right w:val="nil"/>
            </w:tcBorders>
            <w:shd w:val="clear" w:color="auto" w:fill="auto"/>
            <w:noWrap/>
            <w:vAlign w:val="bottom"/>
            <w:hideMark/>
          </w:tcPr>
          <w:p w14:paraId="26230870" w14:textId="77777777" w:rsidR="00D44F43" w:rsidRPr="00793E7E" w:rsidRDefault="00D44F43" w:rsidP="004C2EFF">
            <w:pPr>
              <w:jc w:val="center"/>
              <w:rPr>
                <w:sz w:val="20"/>
                <w:szCs w:val="20"/>
              </w:rPr>
            </w:pPr>
            <w:r w:rsidRPr="00793E7E">
              <w:rPr>
                <w:sz w:val="20"/>
                <w:szCs w:val="20"/>
              </w:rPr>
              <w:t>(-0.268)</w:t>
            </w:r>
          </w:p>
        </w:tc>
      </w:tr>
      <w:tr w:rsidR="00D44F43" w:rsidRPr="00793E7E" w14:paraId="048BF8CA"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1CD0E2F7" w14:textId="77777777" w:rsidR="00D44F43" w:rsidRPr="00B41830" w:rsidRDefault="00D44F43" w:rsidP="004C2EFF">
            <w:pPr>
              <w:rPr>
                <w:sz w:val="20"/>
                <w:szCs w:val="20"/>
              </w:rPr>
            </w:pPr>
            <w:r w:rsidRPr="00B41830">
              <w:rPr>
                <w:sz w:val="20"/>
                <w:szCs w:val="20"/>
              </w:rPr>
              <w:t>StateEMP</w:t>
            </w:r>
          </w:p>
        </w:tc>
        <w:tc>
          <w:tcPr>
            <w:tcW w:w="1203" w:type="dxa"/>
            <w:tcBorders>
              <w:top w:val="nil"/>
              <w:left w:val="nil"/>
              <w:bottom w:val="nil"/>
              <w:right w:val="nil"/>
            </w:tcBorders>
            <w:shd w:val="clear" w:color="auto" w:fill="auto"/>
            <w:noWrap/>
            <w:vAlign w:val="bottom"/>
            <w:hideMark/>
          </w:tcPr>
          <w:p w14:paraId="149FE00C" w14:textId="77777777" w:rsidR="00D44F43" w:rsidRPr="00793E7E" w:rsidRDefault="00D44F43" w:rsidP="004C2EFF">
            <w:pPr>
              <w:jc w:val="center"/>
              <w:rPr>
                <w:sz w:val="20"/>
                <w:szCs w:val="20"/>
              </w:rPr>
            </w:pPr>
            <w:r w:rsidRPr="00793E7E">
              <w:rPr>
                <w:sz w:val="20"/>
                <w:szCs w:val="20"/>
              </w:rPr>
              <w:t>3.194***</w:t>
            </w:r>
          </w:p>
        </w:tc>
        <w:tc>
          <w:tcPr>
            <w:tcW w:w="1258" w:type="dxa"/>
            <w:tcBorders>
              <w:top w:val="nil"/>
              <w:left w:val="nil"/>
              <w:bottom w:val="nil"/>
              <w:right w:val="nil"/>
            </w:tcBorders>
            <w:shd w:val="clear" w:color="auto" w:fill="auto"/>
            <w:noWrap/>
            <w:vAlign w:val="bottom"/>
            <w:hideMark/>
          </w:tcPr>
          <w:p w14:paraId="5462D651" w14:textId="77777777" w:rsidR="00D44F43" w:rsidRPr="00793E7E" w:rsidRDefault="00D44F43" w:rsidP="004C2EFF">
            <w:pPr>
              <w:jc w:val="center"/>
              <w:rPr>
                <w:sz w:val="20"/>
                <w:szCs w:val="20"/>
              </w:rPr>
            </w:pPr>
            <w:r w:rsidRPr="00793E7E">
              <w:rPr>
                <w:sz w:val="20"/>
                <w:szCs w:val="20"/>
              </w:rPr>
              <w:t>2.524***</w:t>
            </w:r>
          </w:p>
        </w:tc>
        <w:tc>
          <w:tcPr>
            <w:tcW w:w="1348" w:type="dxa"/>
            <w:tcBorders>
              <w:top w:val="nil"/>
              <w:left w:val="nil"/>
              <w:bottom w:val="nil"/>
              <w:right w:val="nil"/>
            </w:tcBorders>
            <w:shd w:val="clear" w:color="auto" w:fill="auto"/>
            <w:noWrap/>
            <w:vAlign w:val="bottom"/>
            <w:hideMark/>
          </w:tcPr>
          <w:p w14:paraId="6EC4D6D6" w14:textId="77777777" w:rsidR="00D44F43" w:rsidRPr="00793E7E" w:rsidRDefault="00D44F43" w:rsidP="004C2EFF">
            <w:pPr>
              <w:jc w:val="center"/>
              <w:rPr>
                <w:sz w:val="20"/>
                <w:szCs w:val="20"/>
              </w:rPr>
            </w:pPr>
            <w:r w:rsidRPr="00793E7E">
              <w:rPr>
                <w:sz w:val="20"/>
                <w:szCs w:val="20"/>
              </w:rPr>
              <w:t>2.946***</w:t>
            </w:r>
          </w:p>
        </w:tc>
        <w:tc>
          <w:tcPr>
            <w:tcW w:w="1280" w:type="dxa"/>
            <w:tcBorders>
              <w:top w:val="nil"/>
              <w:left w:val="nil"/>
              <w:bottom w:val="nil"/>
              <w:right w:val="nil"/>
            </w:tcBorders>
            <w:shd w:val="clear" w:color="auto" w:fill="auto"/>
            <w:noWrap/>
            <w:vAlign w:val="bottom"/>
            <w:hideMark/>
          </w:tcPr>
          <w:p w14:paraId="1072C1C9" w14:textId="77777777" w:rsidR="00D44F43" w:rsidRPr="00793E7E" w:rsidRDefault="00D44F43" w:rsidP="004C2EFF">
            <w:pPr>
              <w:jc w:val="center"/>
              <w:rPr>
                <w:sz w:val="20"/>
                <w:szCs w:val="20"/>
              </w:rPr>
            </w:pPr>
            <w:r w:rsidRPr="00793E7E">
              <w:rPr>
                <w:sz w:val="20"/>
                <w:szCs w:val="20"/>
              </w:rPr>
              <w:t>2.102***</w:t>
            </w:r>
          </w:p>
        </w:tc>
        <w:tc>
          <w:tcPr>
            <w:tcW w:w="1405" w:type="dxa"/>
            <w:tcBorders>
              <w:top w:val="nil"/>
              <w:left w:val="nil"/>
              <w:bottom w:val="nil"/>
              <w:right w:val="nil"/>
            </w:tcBorders>
            <w:shd w:val="clear" w:color="auto" w:fill="auto"/>
            <w:noWrap/>
            <w:vAlign w:val="bottom"/>
            <w:hideMark/>
          </w:tcPr>
          <w:p w14:paraId="1D81012E" w14:textId="77777777" w:rsidR="00D44F43" w:rsidRPr="00793E7E" w:rsidRDefault="00D44F43" w:rsidP="004C2EFF">
            <w:pPr>
              <w:jc w:val="center"/>
              <w:rPr>
                <w:sz w:val="20"/>
                <w:szCs w:val="20"/>
              </w:rPr>
            </w:pPr>
            <w:r w:rsidRPr="00793E7E">
              <w:rPr>
                <w:sz w:val="20"/>
                <w:szCs w:val="20"/>
              </w:rPr>
              <w:t>2.265***</w:t>
            </w:r>
          </w:p>
        </w:tc>
        <w:tc>
          <w:tcPr>
            <w:tcW w:w="1336" w:type="dxa"/>
            <w:tcBorders>
              <w:top w:val="nil"/>
              <w:left w:val="nil"/>
              <w:bottom w:val="nil"/>
              <w:right w:val="nil"/>
            </w:tcBorders>
            <w:shd w:val="clear" w:color="auto" w:fill="auto"/>
            <w:noWrap/>
            <w:vAlign w:val="bottom"/>
            <w:hideMark/>
          </w:tcPr>
          <w:p w14:paraId="79170E49" w14:textId="77777777" w:rsidR="00D44F43" w:rsidRPr="00793E7E" w:rsidRDefault="00D44F43" w:rsidP="004C2EFF">
            <w:pPr>
              <w:jc w:val="center"/>
              <w:rPr>
                <w:sz w:val="20"/>
                <w:szCs w:val="20"/>
              </w:rPr>
            </w:pPr>
            <w:r w:rsidRPr="00793E7E">
              <w:rPr>
                <w:sz w:val="20"/>
                <w:szCs w:val="20"/>
              </w:rPr>
              <w:t>1.356***</w:t>
            </w:r>
          </w:p>
        </w:tc>
      </w:tr>
      <w:tr w:rsidR="00D44F43" w:rsidRPr="00793E7E" w14:paraId="32EF3731"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08D41103"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4A9D5956" w14:textId="77777777" w:rsidR="00D44F43" w:rsidRPr="00793E7E" w:rsidRDefault="00D44F43" w:rsidP="004C2EFF">
            <w:pPr>
              <w:jc w:val="center"/>
              <w:rPr>
                <w:sz w:val="20"/>
                <w:szCs w:val="20"/>
              </w:rPr>
            </w:pPr>
            <w:r w:rsidRPr="00793E7E">
              <w:rPr>
                <w:sz w:val="20"/>
                <w:szCs w:val="20"/>
              </w:rPr>
              <w:t>(8.387)</w:t>
            </w:r>
          </w:p>
        </w:tc>
        <w:tc>
          <w:tcPr>
            <w:tcW w:w="1258" w:type="dxa"/>
            <w:tcBorders>
              <w:top w:val="nil"/>
              <w:left w:val="nil"/>
              <w:bottom w:val="nil"/>
              <w:right w:val="nil"/>
            </w:tcBorders>
            <w:shd w:val="clear" w:color="auto" w:fill="auto"/>
            <w:noWrap/>
            <w:vAlign w:val="bottom"/>
            <w:hideMark/>
          </w:tcPr>
          <w:p w14:paraId="11790965" w14:textId="77777777" w:rsidR="00D44F43" w:rsidRPr="00793E7E" w:rsidRDefault="00D44F43" w:rsidP="004C2EFF">
            <w:pPr>
              <w:jc w:val="center"/>
              <w:rPr>
                <w:sz w:val="20"/>
                <w:szCs w:val="20"/>
              </w:rPr>
            </w:pPr>
            <w:r w:rsidRPr="00793E7E">
              <w:rPr>
                <w:sz w:val="20"/>
                <w:szCs w:val="20"/>
              </w:rPr>
              <w:t>(20.371)</w:t>
            </w:r>
          </w:p>
        </w:tc>
        <w:tc>
          <w:tcPr>
            <w:tcW w:w="1348" w:type="dxa"/>
            <w:tcBorders>
              <w:top w:val="nil"/>
              <w:left w:val="nil"/>
              <w:bottom w:val="nil"/>
              <w:right w:val="nil"/>
            </w:tcBorders>
            <w:shd w:val="clear" w:color="auto" w:fill="auto"/>
            <w:noWrap/>
            <w:vAlign w:val="bottom"/>
            <w:hideMark/>
          </w:tcPr>
          <w:p w14:paraId="6B6A104D" w14:textId="77777777" w:rsidR="00D44F43" w:rsidRPr="00793E7E" w:rsidRDefault="00D44F43" w:rsidP="004C2EFF">
            <w:pPr>
              <w:jc w:val="center"/>
              <w:rPr>
                <w:sz w:val="20"/>
                <w:szCs w:val="20"/>
              </w:rPr>
            </w:pPr>
            <w:r w:rsidRPr="00793E7E">
              <w:rPr>
                <w:sz w:val="20"/>
                <w:szCs w:val="20"/>
              </w:rPr>
              <w:t>(4.521)</w:t>
            </w:r>
          </w:p>
        </w:tc>
        <w:tc>
          <w:tcPr>
            <w:tcW w:w="1280" w:type="dxa"/>
            <w:tcBorders>
              <w:top w:val="nil"/>
              <w:left w:val="nil"/>
              <w:bottom w:val="nil"/>
              <w:right w:val="nil"/>
            </w:tcBorders>
            <w:shd w:val="clear" w:color="auto" w:fill="auto"/>
            <w:noWrap/>
            <w:vAlign w:val="bottom"/>
            <w:hideMark/>
          </w:tcPr>
          <w:p w14:paraId="5F00450B" w14:textId="77777777" w:rsidR="00D44F43" w:rsidRPr="00793E7E" w:rsidRDefault="00D44F43" w:rsidP="004C2EFF">
            <w:pPr>
              <w:jc w:val="center"/>
              <w:rPr>
                <w:sz w:val="20"/>
                <w:szCs w:val="20"/>
              </w:rPr>
            </w:pPr>
            <w:r w:rsidRPr="00793E7E">
              <w:rPr>
                <w:sz w:val="20"/>
                <w:szCs w:val="20"/>
              </w:rPr>
              <w:t>(7.610)</w:t>
            </w:r>
          </w:p>
        </w:tc>
        <w:tc>
          <w:tcPr>
            <w:tcW w:w="1405" w:type="dxa"/>
            <w:tcBorders>
              <w:top w:val="nil"/>
              <w:left w:val="nil"/>
              <w:bottom w:val="nil"/>
              <w:right w:val="nil"/>
            </w:tcBorders>
            <w:shd w:val="clear" w:color="auto" w:fill="auto"/>
            <w:noWrap/>
            <w:vAlign w:val="bottom"/>
            <w:hideMark/>
          </w:tcPr>
          <w:p w14:paraId="2865A691" w14:textId="77777777" w:rsidR="00D44F43" w:rsidRPr="00793E7E" w:rsidRDefault="00D44F43" w:rsidP="004C2EFF">
            <w:pPr>
              <w:jc w:val="center"/>
              <w:rPr>
                <w:sz w:val="20"/>
                <w:szCs w:val="20"/>
              </w:rPr>
            </w:pPr>
            <w:r w:rsidRPr="00793E7E">
              <w:rPr>
                <w:sz w:val="20"/>
                <w:szCs w:val="20"/>
              </w:rPr>
              <w:t>(5.932)</w:t>
            </w:r>
          </w:p>
        </w:tc>
        <w:tc>
          <w:tcPr>
            <w:tcW w:w="1336" w:type="dxa"/>
            <w:tcBorders>
              <w:top w:val="nil"/>
              <w:left w:val="nil"/>
              <w:bottom w:val="nil"/>
              <w:right w:val="nil"/>
            </w:tcBorders>
            <w:shd w:val="clear" w:color="auto" w:fill="auto"/>
            <w:noWrap/>
            <w:vAlign w:val="bottom"/>
            <w:hideMark/>
          </w:tcPr>
          <w:p w14:paraId="5EB3CDE8" w14:textId="77777777" w:rsidR="00D44F43" w:rsidRPr="00793E7E" w:rsidRDefault="00D44F43" w:rsidP="004C2EFF">
            <w:pPr>
              <w:jc w:val="center"/>
              <w:rPr>
                <w:sz w:val="20"/>
                <w:szCs w:val="20"/>
              </w:rPr>
            </w:pPr>
            <w:r w:rsidRPr="00793E7E">
              <w:rPr>
                <w:sz w:val="20"/>
                <w:szCs w:val="20"/>
              </w:rPr>
              <w:t>(9.829)</w:t>
            </w:r>
          </w:p>
        </w:tc>
      </w:tr>
      <w:tr w:rsidR="00D44F43" w:rsidRPr="00793E7E" w14:paraId="3801A864"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1E251A96" w14:textId="77777777" w:rsidR="00D44F43" w:rsidRPr="00B41830" w:rsidRDefault="00D44F43" w:rsidP="004C2EFF">
            <w:pPr>
              <w:rPr>
                <w:sz w:val="20"/>
                <w:szCs w:val="20"/>
              </w:rPr>
            </w:pPr>
            <w:r w:rsidRPr="00B41830">
              <w:rPr>
                <w:sz w:val="20"/>
                <w:szCs w:val="20"/>
              </w:rPr>
              <w:t>LaborC</w:t>
            </w:r>
          </w:p>
        </w:tc>
        <w:tc>
          <w:tcPr>
            <w:tcW w:w="1203" w:type="dxa"/>
            <w:tcBorders>
              <w:top w:val="nil"/>
              <w:left w:val="nil"/>
              <w:bottom w:val="nil"/>
              <w:right w:val="nil"/>
            </w:tcBorders>
            <w:shd w:val="clear" w:color="auto" w:fill="auto"/>
            <w:noWrap/>
            <w:vAlign w:val="bottom"/>
            <w:hideMark/>
          </w:tcPr>
          <w:p w14:paraId="1079A06C" w14:textId="77777777" w:rsidR="00D44F43" w:rsidRPr="00793E7E" w:rsidRDefault="00D44F43" w:rsidP="004C2EFF">
            <w:pPr>
              <w:jc w:val="center"/>
              <w:rPr>
                <w:sz w:val="20"/>
                <w:szCs w:val="20"/>
              </w:rPr>
            </w:pPr>
            <w:r w:rsidRPr="00793E7E">
              <w:rPr>
                <w:sz w:val="20"/>
                <w:szCs w:val="20"/>
              </w:rPr>
              <w:t>-0.471</w:t>
            </w:r>
          </w:p>
        </w:tc>
        <w:tc>
          <w:tcPr>
            <w:tcW w:w="1258" w:type="dxa"/>
            <w:tcBorders>
              <w:top w:val="nil"/>
              <w:left w:val="nil"/>
              <w:bottom w:val="nil"/>
              <w:right w:val="nil"/>
            </w:tcBorders>
            <w:shd w:val="clear" w:color="auto" w:fill="auto"/>
            <w:noWrap/>
            <w:vAlign w:val="bottom"/>
            <w:hideMark/>
          </w:tcPr>
          <w:p w14:paraId="250BFDFE" w14:textId="77777777" w:rsidR="00D44F43" w:rsidRPr="00793E7E" w:rsidRDefault="00D44F43" w:rsidP="004C2EFF">
            <w:pPr>
              <w:jc w:val="center"/>
              <w:rPr>
                <w:sz w:val="20"/>
                <w:szCs w:val="20"/>
              </w:rPr>
            </w:pPr>
            <w:r w:rsidRPr="00793E7E">
              <w:rPr>
                <w:sz w:val="20"/>
                <w:szCs w:val="20"/>
              </w:rPr>
              <w:t>-1.508***</w:t>
            </w:r>
          </w:p>
        </w:tc>
        <w:tc>
          <w:tcPr>
            <w:tcW w:w="1348" w:type="dxa"/>
            <w:tcBorders>
              <w:top w:val="nil"/>
              <w:left w:val="nil"/>
              <w:bottom w:val="nil"/>
              <w:right w:val="nil"/>
            </w:tcBorders>
            <w:shd w:val="clear" w:color="auto" w:fill="auto"/>
            <w:noWrap/>
            <w:vAlign w:val="bottom"/>
            <w:hideMark/>
          </w:tcPr>
          <w:p w14:paraId="581BB9EF" w14:textId="77777777" w:rsidR="00D44F43" w:rsidRPr="00793E7E" w:rsidRDefault="00D44F43" w:rsidP="004C2EFF">
            <w:pPr>
              <w:jc w:val="center"/>
              <w:rPr>
                <w:sz w:val="20"/>
                <w:szCs w:val="20"/>
              </w:rPr>
            </w:pPr>
            <w:r w:rsidRPr="00793E7E">
              <w:rPr>
                <w:sz w:val="20"/>
                <w:szCs w:val="20"/>
              </w:rPr>
              <w:t>-3.480**</w:t>
            </w:r>
          </w:p>
        </w:tc>
        <w:tc>
          <w:tcPr>
            <w:tcW w:w="1280" w:type="dxa"/>
            <w:tcBorders>
              <w:top w:val="nil"/>
              <w:left w:val="nil"/>
              <w:bottom w:val="nil"/>
              <w:right w:val="nil"/>
            </w:tcBorders>
            <w:shd w:val="clear" w:color="auto" w:fill="auto"/>
            <w:noWrap/>
            <w:vAlign w:val="bottom"/>
            <w:hideMark/>
          </w:tcPr>
          <w:p w14:paraId="3AB8FCA9" w14:textId="77777777" w:rsidR="00D44F43" w:rsidRPr="00793E7E" w:rsidRDefault="00D44F43" w:rsidP="004C2EFF">
            <w:pPr>
              <w:jc w:val="center"/>
              <w:rPr>
                <w:sz w:val="20"/>
                <w:szCs w:val="20"/>
              </w:rPr>
            </w:pPr>
            <w:r w:rsidRPr="00793E7E">
              <w:rPr>
                <w:sz w:val="20"/>
                <w:szCs w:val="20"/>
              </w:rPr>
              <w:t>-2.945***</w:t>
            </w:r>
          </w:p>
        </w:tc>
        <w:tc>
          <w:tcPr>
            <w:tcW w:w="1405" w:type="dxa"/>
            <w:tcBorders>
              <w:top w:val="nil"/>
              <w:left w:val="nil"/>
              <w:bottom w:val="nil"/>
              <w:right w:val="nil"/>
            </w:tcBorders>
            <w:shd w:val="clear" w:color="auto" w:fill="auto"/>
            <w:noWrap/>
            <w:vAlign w:val="bottom"/>
            <w:hideMark/>
          </w:tcPr>
          <w:p w14:paraId="65C1BC61" w14:textId="77777777" w:rsidR="00D44F43" w:rsidRPr="00793E7E" w:rsidRDefault="00D44F43" w:rsidP="004C2EFF">
            <w:pPr>
              <w:jc w:val="center"/>
              <w:rPr>
                <w:sz w:val="20"/>
                <w:szCs w:val="20"/>
              </w:rPr>
            </w:pPr>
            <w:r w:rsidRPr="00793E7E">
              <w:rPr>
                <w:sz w:val="20"/>
                <w:szCs w:val="20"/>
              </w:rPr>
              <w:t>1.220**</w:t>
            </w:r>
          </w:p>
        </w:tc>
        <w:tc>
          <w:tcPr>
            <w:tcW w:w="1336" w:type="dxa"/>
            <w:tcBorders>
              <w:top w:val="nil"/>
              <w:left w:val="nil"/>
              <w:bottom w:val="nil"/>
              <w:right w:val="nil"/>
            </w:tcBorders>
            <w:shd w:val="clear" w:color="auto" w:fill="auto"/>
            <w:noWrap/>
            <w:vAlign w:val="bottom"/>
            <w:hideMark/>
          </w:tcPr>
          <w:p w14:paraId="5464BF09" w14:textId="77777777" w:rsidR="00D44F43" w:rsidRPr="00793E7E" w:rsidRDefault="00D44F43" w:rsidP="004C2EFF">
            <w:pPr>
              <w:jc w:val="center"/>
              <w:rPr>
                <w:sz w:val="20"/>
                <w:szCs w:val="20"/>
              </w:rPr>
            </w:pPr>
            <w:r w:rsidRPr="00793E7E">
              <w:rPr>
                <w:sz w:val="20"/>
                <w:szCs w:val="20"/>
              </w:rPr>
              <w:t>-1.230***</w:t>
            </w:r>
          </w:p>
        </w:tc>
      </w:tr>
      <w:tr w:rsidR="00D44F43" w:rsidRPr="00793E7E" w14:paraId="49F8D2B4"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32A5E24A"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20E7022F" w14:textId="77777777" w:rsidR="00D44F43" w:rsidRPr="00793E7E" w:rsidRDefault="00D44F43" w:rsidP="004C2EFF">
            <w:pPr>
              <w:jc w:val="center"/>
              <w:rPr>
                <w:sz w:val="20"/>
                <w:szCs w:val="20"/>
              </w:rPr>
            </w:pPr>
            <w:r w:rsidRPr="00793E7E">
              <w:rPr>
                <w:sz w:val="20"/>
                <w:szCs w:val="20"/>
              </w:rPr>
              <w:t>(-0.674)</w:t>
            </w:r>
          </w:p>
        </w:tc>
        <w:tc>
          <w:tcPr>
            <w:tcW w:w="1258" w:type="dxa"/>
            <w:tcBorders>
              <w:top w:val="nil"/>
              <w:left w:val="nil"/>
              <w:bottom w:val="nil"/>
              <w:right w:val="nil"/>
            </w:tcBorders>
            <w:shd w:val="clear" w:color="auto" w:fill="auto"/>
            <w:noWrap/>
            <w:vAlign w:val="bottom"/>
            <w:hideMark/>
          </w:tcPr>
          <w:p w14:paraId="594B7B9F" w14:textId="77777777" w:rsidR="00D44F43" w:rsidRPr="00793E7E" w:rsidRDefault="00D44F43" w:rsidP="004C2EFF">
            <w:pPr>
              <w:jc w:val="center"/>
              <w:rPr>
                <w:sz w:val="20"/>
                <w:szCs w:val="20"/>
              </w:rPr>
            </w:pPr>
            <w:r w:rsidRPr="00793E7E">
              <w:rPr>
                <w:sz w:val="20"/>
                <w:szCs w:val="20"/>
              </w:rPr>
              <w:t>(-3.965)</w:t>
            </w:r>
          </w:p>
        </w:tc>
        <w:tc>
          <w:tcPr>
            <w:tcW w:w="1348" w:type="dxa"/>
            <w:tcBorders>
              <w:top w:val="nil"/>
              <w:left w:val="nil"/>
              <w:bottom w:val="nil"/>
              <w:right w:val="nil"/>
            </w:tcBorders>
            <w:shd w:val="clear" w:color="auto" w:fill="auto"/>
            <w:noWrap/>
            <w:vAlign w:val="bottom"/>
            <w:hideMark/>
          </w:tcPr>
          <w:p w14:paraId="3FD26598" w14:textId="77777777" w:rsidR="00D44F43" w:rsidRPr="00793E7E" w:rsidRDefault="00D44F43" w:rsidP="004C2EFF">
            <w:pPr>
              <w:jc w:val="center"/>
              <w:rPr>
                <w:sz w:val="20"/>
                <w:szCs w:val="20"/>
              </w:rPr>
            </w:pPr>
            <w:r w:rsidRPr="00793E7E">
              <w:rPr>
                <w:sz w:val="20"/>
                <w:szCs w:val="20"/>
              </w:rPr>
              <w:t>(-2.569)</w:t>
            </w:r>
          </w:p>
        </w:tc>
        <w:tc>
          <w:tcPr>
            <w:tcW w:w="1280" w:type="dxa"/>
            <w:tcBorders>
              <w:top w:val="nil"/>
              <w:left w:val="nil"/>
              <w:bottom w:val="nil"/>
              <w:right w:val="nil"/>
            </w:tcBorders>
            <w:shd w:val="clear" w:color="auto" w:fill="auto"/>
            <w:noWrap/>
            <w:vAlign w:val="bottom"/>
            <w:hideMark/>
          </w:tcPr>
          <w:p w14:paraId="0590421A" w14:textId="77777777" w:rsidR="00D44F43" w:rsidRPr="00793E7E" w:rsidRDefault="00D44F43" w:rsidP="004C2EFF">
            <w:pPr>
              <w:jc w:val="center"/>
              <w:rPr>
                <w:sz w:val="20"/>
                <w:szCs w:val="20"/>
              </w:rPr>
            </w:pPr>
            <w:r w:rsidRPr="00793E7E">
              <w:rPr>
                <w:sz w:val="20"/>
                <w:szCs w:val="20"/>
              </w:rPr>
              <w:t>(-4.390)</w:t>
            </w:r>
          </w:p>
        </w:tc>
        <w:tc>
          <w:tcPr>
            <w:tcW w:w="1405" w:type="dxa"/>
            <w:tcBorders>
              <w:top w:val="nil"/>
              <w:left w:val="nil"/>
              <w:bottom w:val="nil"/>
              <w:right w:val="nil"/>
            </w:tcBorders>
            <w:shd w:val="clear" w:color="auto" w:fill="auto"/>
            <w:noWrap/>
            <w:vAlign w:val="bottom"/>
            <w:hideMark/>
          </w:tcPr>
          <w:p w14:paraId="0A4496AC" w14:textId="77777777" w:rsidR="00D44F43" w:rsidRPr="00793E7E" w:rsidRDefault="00D44F43" w:rsidP="004C2EFF">
            <w:pPr>
              <w:jc w:val="center"/>
              <w:rPr>
                <w:sz w:val="20"/>
                <w:szCs w:val="20"/>
              </w:rPr>
            </w:pPr>
            <w:r w:rsidRPr="00793E7E">
              <w:rPr>
                <w:sz w:val="20"/>
                <w:szCs w:val="20"/>
              </w:rPr>
              <w:t>(2.079)</w:t>
            </w:r>
          </w:p>
        </w:tc>
        <w:tc>
          <w:tcPr>
            <w:tcW w:w="1336" w:type="dxa"/>
            <w:tcBorders>
              <w:top w:val="nil"/>
              <w:left w:val="nil"/>
              <w:bottom w:val="nil"/>
              <w:right w:val="nil"/>
            </w:tcBorders>
            <w:shd w:val="clear" w:color="auto" w:fill="auto"/>
            <w:noWrap/>
            <w:vAlign w:val="bottom"/>
            <w:hideMark/>
          </w:tcPr>
          <w:p w14:paraId="0454F2F2" w14:textId="77777777" w:rsidR="00D44F43" w:rsidRPr="00793E7E" w:rsidRDefault="00D44F43" w:rsidP="004C2EFF">
            <w:pPr>
              <w:jc w:val="center"/>
              <w:rPr>
                <w:sz w:val="20"/>
                <w:szCs w:val="20"/>
              </w:rPr>
            </w:pPr>
            <w:r w:rsidRPr="00793E7E">
              <w:rPr>
                <w:sz w:val="20"/>
                <w:szCs w:val="20"/>
              </w:rPr>
              <w:t>(-3.240)</w:t>
            </w:r>
          </w:p>
        </w:tc>
      </w:tr>
      <w:tr w:rsidR="00D44F43" w:rsidRPr="00793E7E" w14:paraId="4260F3F1"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69B82458" w14:textId="77777777" w:rsidR="00D44F43" w:rsidRPr="00B41830" w:rsidRDefault="00D44F43" w:rsidP="004C2EFF">
            <w:pPr>
              <w:rPr>
                <w:sz w:val="20"/>
                <w:szCs w:val="20"/>
              </w:rPr>
            </w:pPr>
            <w:r w:rsidRPr="00B41830">
              <w:rPr>
                <w:sz w:val="20"/>
                <w:szCs w:val="20"/>
              </w:rPr>
              <w:t>CorpTaxR</w:t>
            </w:r>
          </w:p>
        </w:tc>
        <w:tc>
          <w:tcPr>
            <w:tcW w:w="1203" w:type="dxa"/>
            <w:tcBorders>
              <w:top w:val="nil"/>
              <w:left w:val="nil"/>
              <w:bottom w:val="nil"/>
              <w:right w:val="nil"/>
            </w:tcBorders>
            <w:shd w:val="clear" w:color="auto" w:fill="auto"/>
            <w:noWrap/>
            <w:vAlign w:val="bottom"/>
            <w:hideMark/>
          </w:tcPr>
          <w:p w14:paraId="585745D1" w14:textId="77777777" w:rsidR="00D44F43" w:rsidRPr="00793E7E" w:rsidRDefault="00D44F43" w:rsidP="004C2EFF">
            <w:pPr>
              <w:jc w:val="center"/>
              <w:rPr>
                <w:sz w:val="20"/>
                <w:szCs w:val="20"/>
              </w:rPr>
            </w:pPr>
            <w:r w:rsidRPr="00793E7E">
              <w:rPr>
                <w:sz w:val="20"/>
                <w:szCs w:val="20"/>
              </w:rPr>
              <w:t>-55.048***</w:t>
            </w:r>
          </w:p>
        </w:tc>
        <w:tc>
          <w:tcPr>
            <w:tcW w:w="1258" w:type="dxa"/>
            <w:tcBorders>
              <w:top w:val="nil"/>
              <w:left w:val="nil"/>
              <w:bottom w:val="nil"/>
              <w:right w:val="nil"/>
            </w:tcBorders>
            <w:shd w:val="clear" w:color="auto" w:fill="auto"/>
            <w:noWrap/>
            <w:vAlign w:val="bottom"/>
            <w:hideMark/>
          </w:tcPr>
          <w:p w14:paraId="271E5AD0" w14:textId="77777777" w:rsidR="00D44F43" w:rsidRPr="00793E7E" w:rsidRDefault="00D44F43" w:rsidP="004C2EFF">
            <w:pPr>
              <w:jc w:val="center"/>
              <w:rPr>
                <w:sz w:val="20"/>
                <w:szCs w:val="20"/>
              </w:rPr>
            </w:pPr>
            <w:r w:rsidRPr="00793E7E">
              <w:rPr>
                <w:sz w:val="20"/>
                <w:szCs w:val="20"/>
              </w:rPr>
              <w:t>-10.608*</w:t>
            </w:r>
          </w:p>
        </w:tc>
        <w:tc>
          <w:tcPr>
            <w:tcW w:w="1348" w:type="dxa"/>
            <w:tcBorders>
              <w:top w:val="nil"/>
              <w:left w:val="nil"/>
              <w:bottom w:val="nil"/>
              <w:right w:val="nil"/>
            </w:tcBorders>
            <w:shd w:val="clear" w:color="auto" w:fill="auto"/>
            <w:noWrap/>
            <w:vAlign w:val="bottom"/>
            <w:hideMark/>
          </w:tcPr>
          <w:p w14:paraId="528EA904" w14:textId="77777777" w:rsidR="00D44F43" w:rsidRPr="00793E7E" w:rsidRDefault="00D44F43" w:rsidP="004C2EFF">
            <w:pPr>
              <w:jc w:val="center"/>
              <w:rPr>
                <w:sz w:val="20"/>
                <w:szCs w:val="20"/>
              </w:rPr>
            </w:pPr>
            <w:r w:rsidRPr="00793E7E">
              <w:rPr>
                <w:sz w:val="20"/>
                <w:szCs w:val="20"/>
              </w:rPr>
              <w:t>-80.079***</w:t>
            </w:r>
          </w:p>
        </w:tc>
        <w:tc>
          <w:tcPr>
            <w:tcW w:w="1280" w:type="dxa"/>
            <w:tcBorders>
              <w:top w:val="nil"/>
              <w:left w:val="nil"/>
              <w:bottom w:val="nil"/>
              <w:right w:val="nil"/>
            </w:tcBorders>
            <w:shd w:val="clear" w:color="auto" w:fill="auto"/>
            <w:noWrap/>
            <w:vAlign w:val="bottom"/>
            <w:hideMark/>
          </w:tcPr>
          <w:p w14:paraId="45F6D4EC" w14:textId="77777777" w:rsidR="00D44F43" w:rsidRPr="00793E7E" w:rsidRDefault="00D44F43" w:rsidP="004C2EFF">
            <w:pPr>
              <w:jc w:val="center"/>
              <w:rPr>
                <w:sz w:val="20"/>
                <w:szCs w:val="20"/>
              </w:rPr>
            </w:pPr>
            <w:r w:rsidRPr="00793E7E">
              <w:rPr>
                <w:sz w:val="20"/>
                <w:szCs w:val="20"/>
              </w:rPr>
              <w:t>-41.894**</w:t>
            </w:r>
          </w:p>
        </w:tc>
        <w:tc>
          <w:tcPr>
            <w:tcW w:w="1405" w:type="dxa"/>
            <w:tcBorders>
              <w:top w:val="nil"/>
              <w:left w:val="nil"/>
              <w:bottom w:val="nil"/>
              <w:right w:val="nil"/>
            </w:tcBorders>
            <w:shd w:val="clear" w:color="auto" w:fill="auto"/>
            <w:noWrap/>
            <w:vAlign w:val="bottom"/>
            <w:hideMark/>
          </w:tcPr>
          <w:p w14:paraId="29532CBD" w14:textId="77777777" w:rsidR="00D44F43" w:rsidRPr="00793E7E" w:rsidRDefault="00D44F43" w:rsidP="004C2EFF">
            <w:pPr>
              <w:jc w:val="center"/>
              <w:rPr>
                <w:sz w:val="20"/>
                <w:szCs w:val="20"/>
              </w:rPr>
            </w:pPr>
            <w:r w:rsidRPr="00793E7E">
              <w:rPr>
                <w:sz w:val="20"/>
                <w:szCs w:val="20"/>
              </w:rPr>
              <w:t>-29.116**</w:t>
            </w:r>
          </w:p>
        </w:tc>
        <w:tc>
          <w:tcPr>
            <w:tcW w:w="1336" w:type="dxa"/>
            <w:tcBorders>
              <w:top w:val="nil"/>
              <w:left w:val="nil"/>
              <w:bottom w:val="nil"/>
              <w:right w:val="nil"/>
            </w:tcBorders>
            <w:shd w:val="clear" w:color="auto" w:fill="auto"/>
            <w:noWrap/>
            <w:vAlign w:val="bottom"/>
            <w:hideMark/>
          </w:tcPr>
          <w:p w14:paraId="76E821AD" w14:textId="77777777" w:rsidR="00D44F43" w:rsidRPr="00793E7E" w:rsidRDefault="00D44F43" w:rsidP="004C2EFF">
            <w:pPr>
              <w:jc w:val="center"/>
              <w:rPr>
                <w:sz w:val="20"/>
                <w:szCs w:val="20"/>
              </w:rPr>
            </w:pPr>
            <w:r w:rsidRPr="00793E7E">
              <w:rPr>
                <w:sz w:val="20"/>
                <w:szCs w:val="20"/>
              </w:rPr>
              <w:t>-9.216</w:t>
            </w:r>
          </w:p>
        </w:tc>
      </w:tr>
      <w:tr w:rsidR="00D44F43" w:rsidRPr="00793E7E" w14:paraId="3EF418D6"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1C7B3567"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3DBC6385" w14:textId="77777777" w:rsidR="00D44F43" w:rsidRPr="00793E7E" w:rsidRDefault="00D44F43" w:rsidP="004C2EFF">
            <w:pPr>
              <w:jc w:val="center"/>
              <w:rPr>
                <w:sz w:val="20"/>
                <w:szCs w:val="20"/>
              </w:rPr>
            </w:pPr>
            <w:r w:rsidRPr="00793E7E">
              <w:rPr>
                <w:sz w:val="20"/>
                <w:szCs w:val="20"/>
              </w:rPr>
              <w:t>(-3.021)</w:t>
            </w:r>
          </w:p>
        </w:tc>
        <w:tc>
          <w:tcPr>
            <w:tcW w:w="1258" w:type="dxa"/>
            <w:tcBorders>
              <w:top w:val="nil"/>
              <w:left w:val="nil"/>
              <w:bottom w:val="nil"/>
              <w:right w:val="nil"/>
            </w:tcBorders>
            <w:shd w:val="clear" w:color="auto" w:fill="auto"/>
            <w:noWrap/>
            <w:vAlign w:val="bottom"/>
            <w:hideMark/>
          </w:tcPr>
          <w:p w14:paraId="7F42BA82" w14:textId="77777777" w:rsidR="00D44F43" w:rsidRPr="00793E7E" w:rsidRDefault="00D44F43" w:rsidP="004C2EFF">
            <w:pPr>
              <w:jc w:val="center"/>
              <w:rPr>
                <w:sz w:val="20"/>
                <w:szCs w:val="20"/>
              </w:rPr>
            </w:pPr>
            <w:r w:rsidRPr="00793E7E">
              <w:rPr>
                <w:sz w:val="20"/>
                <w:szCs w:val="20"/>
              </w:rPr>
              <w:t>(-1.905)</w:t>
            </w:r>
          </w:p>
        </w:tc>
        <w:tc>
          <w:tcPr>
            <w:tcW w:w="1348" w:type="dxa"/>
            <w:tcBorders>
              <w:top w:val="nil"/>
              <w:left w:val="nil"/>
              <w:bottom w:val="nil"/>
              <w:right w:val="nil"/>
            </w:tcBorders>
            <w:shd w:val="clear" w:color="auto" w:fill="auto"/>
            <w:noWrap/>
            <w:vAlign w:val="bottom"/>
            <w:hideMark/>
          </w:tcPr>
          <w:p w14:paraId="3DF9FB39" w14:textId="77777777" w:rsidR="00D44F43" w:rsidRPr="00793E7E" w:rsidRDefault="00D44F43" w:rsidP="004C2EFF">
            <w:pPr>
              <w:jc w:val="center"/>
              <w:rPr>
                <w:sz w:val="20"/>
                <w:szCs w:val="20"/>
              </w:rPr>
            </w:pPr>
            <w:r w:rsidRPr="00793E7E">
              <w:rPr>
                <w:sz w:val="20"/>
                <w:szCs w:val="20"/>
              </w:rPr>
              <w:t>(-2.951)</w:t>
            </w:r>
          </w:p>
        </w:tc>
        <w:tc>
          <w:tcPr>
            <w:tcW w:w="1280" w:type="dxa"/>
            <w:tcBorders>
              <w:top w:val="nil"/>
              <w:left w:val="nil"/>
              <w:bottom w:val="nil"/>
              <w:right w:val="nil"/>
            </w:tcBorders>
            <w:shd w:val="clear" w:color="auto" w:fill="auto"/>
            <w:noWrap/>
            <w:vAlign w:val="bottom"/>
            <w:hideMark/>
          </w:tcPr>
          <w:p w14:paraId="3A27860F" w14:textId="77777777" w:rsidR="00D44F43" w:rsidRPr="00793E7E" w:rsidRDefault="00D44F43" w:rsidP="004C2EFF">
            <w:pPr>
              <w:jc w:val="center"/>
              <w:rPr>
                <w:sz w:val="20"/>
                <w:szCs w:val="20"/>
              </w:rPr>
            </w:pPr>
            <w:r w:rsidRPr="00793E7E">
              <w:rPr>
                <w:sz w:val="20"/>
                <w:szCs w:val="20"/>
              </w:rPr>
              <w:t>(-2.295)</w:t>
            </w:r>
          </w:p>
        </w:tc>
        <w:tc>
          <w:tcPr>
            <w:tcW w:w="1405" w:type="dxa"/>
            <w:tcBorders>
              <w:top w:val="nil"/>
              <w:left w:val="nil"/>
              <w:bottom w:val="nil"/>
              <w:right w:val="nil"/>
            </w:tcBorders>
            <w:shd w:val="clear" w:color="auto" w:fill="auto"/>
            <w:noWrap/>
            <w:vAlign w:val="bottom"/>
            <w:hideMark/>
          </w:tcPr>
          <w:p w14:paraId="194ECAD0" w14:textId="77777777" w:rsidR="00D44F43" w:rsidRPr="00793E7E" w:rsidRDefault="00D44F43" w:rsidP="004C2EFF">
            <w:pPr>
              <w:jc w:val="center"/>
              <w:rPr>
                <w:sz w:val="20"/>
                <w:szCs w:val="20"/>
              </w:rPr>
            </w:pPr>
            <w:r w:rsidRPr="00793E7E">
              <w:rPr>
                <w:sz w:val="20"/>
                <w:szCs w:val="20"/>
              </w:rPr>
              <w:t>(-2.370)</w:t>
            </w:r>
          </w:p>
        </w:tc>
        <w:tc>
          <w:tcPr>
            <w:tcW w:w="1336" w:type="dxa"/>
            <w:tcBorders>
              <w:top w:val="nil"/>
              <w:left w:val="nil"/>
              <w:bottom w:val="nil"/>
              <w:right w:val="nil"/>
            </w:tcBorders>
            <w:shd w:val="clear" w:color="auto" w:fill="auto"/>
            <w:noWrap/>
            <w:vAlign w:val="bottom"/>
            <w:hideMark/>
          </w:tcPr>
          <w:p w14:paraId="7EC74D79" w14:textId="77777777" w:rsidR="00D44F43" w:rsidRPr="00793E7E" w:rsidRDefault="00D44F43" w:rsidP="004C2EFF">
            <w:pPr>
              <w:jc w:val="center"/>
              <w:rPr>
                <w:sz w:val="20"/>
                <w:szCs w:val="20"/>
              </w:rPr>
            </w:pPr>
            <w:r w:rsidRPr="00793E7E">
              <w:rPr>
                <w:sz w:val="20"/>
                <w:szCs w:val="20"/>
              </w:rPr>
              <w:t>(-1.052)</w:t>
            </w:r>
          </w:p>
        </w:tc>
      </w:tr>
      <w:tr w:rsidR="00D44F43" w:rsidRPr="00793E7E" w14:paraId="717B9D79"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3569A994" w14:textId="77777777" w:rsidR="00D44F43" w:rsidRPr="00B41830" w:rsidRDefault="00D44F43" w:rsidP="004C2EFF">
            <w:pPr>
              <w:rPr>
                <w:sz w:val="20"/>
                <w:szCs w:val="20"/>
              </w:rPr>
            </w:pPr>
            <w:r w:rsidRPr="00B41830">
              <w:rPr>
                <w:sz w:val="20"/>
                <w:szCs w:val="20"/>
              </w:rPr>
              <w:t>IndTaxR</w:t>
            </w:r>
          </w:p>
        </w:tc>
        <w:tc>
          <w:tcPr>
            <w:tcW w:w="1203" w:type="dxa"/>
            <w:tcBorders>
              <w:top w:val="nil"/>
              <w:left w:val="nil"/>
              <w:bottom w:val="nil"/>
              <w:right w:val="nil"/>
            </w:tcBorders>
            <w:shd w:val="clear" w:color="auto" w:fill="auto"/>
            <w:noWrap/>
            <w:vAlign w:val="bottom"/>
            <w:hideMark/>
          </w:tcPr>
          <w:p w14:paraId="319B5275" w14:textId="77777777" w:rsidR="00D44F43" w:rsidRPr="00793E7E" w:rsidRDefault="00D44F43" w:rsidP="004C2EFF">
            <w:pPr>
              <w:jc w:val="center"/>
              <w:rPr>
                <w:sz w:val="20"/>
                <w:szCs w:val="20"/>
              </w:rPr>
            </w:pPr>
            <w:r w:rsidRPr="00793E7E">
              <w:rPr>
                <w:sz w:val="20"/>
                <w:szCs w:val="20"/>
              </w:rPr>
              <w:t>-14.039</w:t>
            </w:r>
          </w:p>
        </w:tc>
        <w:tc>
          <w:tcPr>
            <w:tcW w:w="1258" w:type="dxa"/>
            <w:tcBorders>
              <w:top w:val="nil"/>
              <w:left w:val="nil"/>
              <w:bottom w:val="nil"/>
              <w:right w:val="nil"/>
            </w:tcBorders>
            <w:shd w:val="clear" w:color="auto" w:fill="auto"/>
            <w:noWrap/>
            <w:vAlign w:val="bottom"/>
            <w:hideMark/>
          </w:tcPr>
          <w:p w14:paraId="2EB7151E" w14:textId="77777777" w:rsidR="00D44F43" w:rsidRPr="00793E7E" w:rsidRDefault="00D44F43" w:rsidP="004C2EFF">
            <w:pPr>
              <w:jc w:val="center"/>
              <w:rPr>
                <w:sz w:val="20"/>
                <w:szCs w:val="20"/>
              </w:rPr>
            </w:pPr>
            <w:r w:rsidRPr="00793E7E">
              <w:rPr>
                <w:sz w:val="20"/>
                <w:szCs w:val="20"/>
              </w:rPr>
              <w:t>-5.035*</w:t>
            </w:r>
          </w:p>
        </w:tc>
        <w:tc>
          <w:tcPr>
            <w:tcW w:w="1348" w:type="dxa"/>
            <w:tcBorders>
              <w:top w:val="nil"/>
              <w:left w:val="nil"/>
              <w:bottom w:val="nil"/>
              <w:right w:val="nil"/>
            </w:tcBorders>
            <w:shd w:val="clear" w:color="auto" w:fill="auto"/>
            <w:noWrap/>
            <w:vAlign w:val="bottom"/>
            <w:hideMark/>
          </w:tcPr>
          <w:p w14:paraId="40B1E5BB" w14:textId="77777777" w:rsidR="00D44F43" w:rsidRPr="00793E7E" w:rsidRDefault="00D44F43" w:rsidP="004C2EFF">
            <w:pPr>
              <w:jc w:val="center"/>
              <w:rPr>
                <w:sz w:val="20"/>
                <w:szCs w:val="20"/>
              </w:rPr>
            </w:pPr>
            <w:r w:rsidRPr="00793E7E">
              <w:rPr>
                <w:sz w:val="20"/>
                <w:szCs w:val="20"/>
              </w:rPr>
              <w:t>-22.548*</w:t>
            </w:r>
          </w:p>
        </w:tc>
        <w:tc>
          <w:tcPr>
            <w:tcW w:w="1280" w:type="dxa"/>
            <w:tcBorders>
              <w:top w:val="nil"/>
              <w:left w:val="nil"/>
              <w:bottom w:val="nil"/>
              <w:right w:val="nil"/>
            </w:tcBorders>
            <w:shd w:val="clear" w:color="auto" w:fill="auto"/>
            <w:noWrap/>
            <w:vAlign w:val="bottom"/>
            <w:hideMark/>
          </w:tcPr>
          <w:p w14:paraId="03C71BDE" w14:textId="77777777" w:rsidR="00D44F43" w:rsidRPr="00793E7E" w:rsidRDefault="00D44F43" w:rsidP="004C2EFF">
            <w:pPr>
              <w:jc w:val="center"/>
              <w:rPr>
                <w:sz w:val="20"/>
                <w:szCs w:val="20"/>
              </w:rPr>
            </w:pPr>
            <w:r w:rsidRPr="00793E7E">
              <w:rPr>
                <w:sz w:val="20"/>
                <w:szCs w:val="20"/>
              </w:rPr>
              <w:t>-4.939</w:t>
            </w:r>
          </w:p>
        </w:tc>
        <w:tc>
          <w:tcPr>
            <w:tcW w:w="1405" w:type="dxa"/>
            <w:tcBorders>
              <w:top w:val="nil"/>
              <w:left w:val="nil"/>
              <w:bottom w:val="nil"/>
              <w:right w:val="nil"/>
            </w:tcBorders>
            <w:shd w:val="clear" w:color="auto" w:fill="auto"/>
            <w:noWrap/>
            <w:vAlign w:val="bottom"/>
            <w:hideMark/>
          </w:tcPr>
          <w:p w14:paraId="0884BA77" w14:textId="77777777" w:rsidR="00D44F43" w:rsidRPr="00793E7E" w:rsidRDefault="00D44F43" w:rsidP="004C2EFF">
            <w:pPr>
              <w:jc w:val="center"/>
              <w:rPr>
                <w:sz w:val="20"/>
                <w:szCs w:val="20"/>
              </w:rPr>
            </w:pPr>
            <w:r w:rsidRPr="00793E7E">
              <w:rPr>
                <w:sz w:val="20"/>
                <w:szCs w:val="20"/>
              </w:rPr>
              <w:t>-9.328</w:t>
            </w:r>
          </w:p>
        </w:tc>
        <w:tc>
          <w:tcPr>
            <w:tcW w:w="1336" w:type="dxa"/>
            <w:tcBorders>
              <w:top w:val="nil"/>
              <w:left w:val="nil"/>
              <w:bottom w:val="nil"/>
              <w:right w:val="nil"/>
            </w:tcBorders>
            <w:shd w:val="clear" w:color="auto" w:fill="auto"/>
            <w:noWrap/>
            <w:vAlign w:val="bottom"/>
            <w:hideMark/>
          </w:tcPr>
          <w:p w14:paraId="66F21E27" w14:textId="77777777" w:rsidR="00D44F43" w:rsidRPr="00793E7E" w:rsidRDefault="00D44F43" w:rsidP="004C2EFF">
            <w:pPr>
              <w:jc w:val="center"/>
              <w:rPr>
                <w:sz w:val="20"/>
                <w:szCs w:val="20"/>
              </w:rPr>
            </w:pPr>
            <w:r w:rsidRPr="00793E7E">
              <w:rPr>
                <w:sz w:val="20"/>
                <w:szCs w:val="20"/>
              </w:rPr>
              <w:t>4.553</w:t>
            </w:r>
          </w:p>
        </w:tc>
      </w:tr>
      <w:tr w:rsidR="00D44F43" w:rsidRPr="00793E7E" w14:paraId="1C97A549"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2E552CF6"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14AA928A" w14:textId="77777777" w:rsidR="00D44F43" w:rsidRPr="00793E7E" w:rsidRDefault="00D44F43" w:rsidP="004C2EFF">
            <w:pPr>
              <w:jc w:val="center"/>
              <w:rPr>
                <w:sz w:val="20"/>
                <w:szCs w:val="20"/>
              </w:rPr>
            </w:pPr>
            <w:r w:rsidRPr="00793E7E">
              <w:rPr>
                <w:sz w:val="20"/>
                <w:szCs w:val="20"/>
              </w:rPr>
              <w:t>(-1.392)</w:t>
            </w:r>
          </w:p>
        </w:tc>
        <w:tc>
          <w:tcPr>
            <w:tcW w:w="1258" w:type="dxa"/>
            <w:tcBorders>
              <w:top w:val="nil"/>
              <w:left w:val="nil"/>
              <w:bottom w:val="nil"/>
              <w:right w:val="nil"/>
            </w:tcBorders>
            <w:shd w:val="clear" w:color="auto" w:fill="auto"/>
            <w:noWrap/>
            <w:vAlign w:val="bottom"/>
            <w:hideMark/>
          </w:tcPr>
          <w:p w14:paraId="6EC4824F" w14:textId="77777777" w:rsidR="00D44F43" w:rsidRPr="00793E7E" w:rsidRDefault="00D44F43" w:rsidP="004C2EFF">
            <w:pPr>
              <w:jc w:val="center"/>
              <w:rPr>
                <w:sz w:val="20"/>
                <w:szCs w:val="20"/>
              </w:rPr>
            </w:pPr>
            <w:r w:rsidRPr="00793E7E">
              <w:rPr>
                <w:sz w:val="20"/>
                <w:szCs w:val="20"/>
              </w:rPr>
              <w:t>(-1.968)</w:t>
            </w:r>
          </w:p>
        </w:tc>
        <w:tc>
          <w:tcPr>
            <w:tcW w:w="1348" w:type="dxa"/>
            <w:tcBorders>
              <w:top w:val="nil"/>
              <w:left w:val="nil"/>
              <w:bottom w:val="nil"/>
              <w:right w:val="nil"/>
            </w:tcBorders>
            <w:shd w:val="clear" w:color="auto" w:fill="auto"/>
            <w:noWrap/>
            <w:vAlign w:val="bottom"/>
            <w:hideMark/>
          </w:tcPr>
          <w:p w14:paraId="03C80A29" w14:textId="77777777" w:rsidR="00D44F43" w:rsidRPr="00793E7E" w:rsidRDefault="00D44F43" w:rsidP="004C2EFF">
            <w:pPr>
              <w:jc w:val="center"/>
              <w:rPr>
                <w:sz w:val="20"/>
                <w:szCs w:val="20"/>
              </w:rPr>
            </w:pPr>
            <w:r w:rsidRPr="00793E7E">
              <w:rPr>
                <w:sz w:val="20"/>
                <w:szCs w:val="20"/>
              </w:rPr>
              <w:t>(-1.806)</w:t>
            </w:r>
          </w:p>
        </w:tc>
        <w:tc>
          <w:tcPr>
            <w:tcW w:w="1280" w:type="dxa"/>
            <w:tcBorders>
              <w:top w:val="nil"/>
              <w:left w:val="nil"/>
              <w:bottom w:val="nil"/>
              <w:right w:val="nil"/>
            </w:tcBorders>
            <w:shd w:val="clear" w:color="auto" w:fill="auto"/>
            <w:noWrap/>
            <w:vAlign w:val="bottom"/>
            <w:hideMark/>
          </w:tcPr>
          <w:p w14:paraId="2C3A8B4E" w14:textId="77777777" w:rsidR="00D44F43" w:rsidRPr="00793E7E" w:rsidRDefault="00D44F43" w:rsidP="004C2EFF">
            <w:pPr>
              <w:jc w:val="center"/>
              <w:rPr>
                <w:sz w:val="20"/>
                <w:szCs w:val="20"/>
              </w:rPr>
            </w:pPr>
            <w:r w:rsidRPr="00793E7E">
              <w:rPr>
                <w:sz w:val="20"/>
                <w:szCs w:val="20"/>
              </w:rPr>
              <w:t>(-0.833)</w:t>
            </w:r>
          </w:p>
        </w:tc>
        <w:tc>
          <w:tcPr>
            <w:tcW w:w="1405" w:type="dxa"/>
            <w:tcBorders>
              <w:top w:val="nil"/>
              <w:left w:val="nil"/>
              <w:bottom w:val="nil"/>
              <w:right w:val="nil"/>
            </w:tcBorders>
            <w:shd w:val="clear" w:color="auto" w:fill="auto"/>
            <w:noWrap/>
            <w:vAlign w:val="bottom"/>
            <w:hideMark/>
          </w:tcPr>
          <w:p w14:paraId="5CFF02F4" w14:textId="77777777" w:rsidR="00D44F43" w:rsidRPr="00793E7E" w:rsidRDefault="00D44F43" w:rsidP="004C2EFF">
            <w:pPr>
              <w:jc w:val="center"/>
              <w:rPr>
                <w:sz w:val="20"/>
                <w:szCs w:val="20"/>
              </w:rPr>
            </w:pPr>
            <w:r w:rsidRPr="00793E7E">
              <w:rPr>
                <w:sz w:val="20"/>
                <w:szCs w:val="20"/>
              </w:rPr>
              <w:t>(-1.193)</w:t>
            </w:r>
          </w:p>
        </w:tc>
        <w:tc>
          <w:tcPr>
            <w:tcW w:w="1336" w:type="dxa"/>
            <w:tcBorders>
              <w:top w:val="nil"/>
              <w:left w:val="nil"/>
              <w:bottom w:val="nil"/>
              <w:right w:val="nil"/>
            </w:tcBorders>
            <w:shd w:val="clear" w:color="auto" w:fill="auto"/>
            <w:noWrap/>
            <w:vAlign w:val="bottom"/>
            <w:hideMark/>
          </w:tcPr>
          <w:p w14:paraId="3E213FC1" w14:textId="77777777" w:rsidR="00D44F43" w:rsidRPr="00793E7E" w:rsidRDefault="00D44F43" w:rsidP="004C2EFF">
            <w:pPr>
              <w:jc w:val="center"/>
              <w:rPr>
                <w:sz w:val="20"/>
                <w:szCs w:val="20"/>
              </w:rPr>
            </w:pPr>
            <w:r w:rsidRPr="00793E7E">
              <w:rPr>
                <w:sz w:val="20"/>
                <w:szCs w:val="20"/>
              </w:rPr>
              <w:t>(1.081)</w:t>
            </w:r>
          </w:p>
        </w:tc>
      </w:tr>
      <w:tr w:rsidR="00D44F43" w:rsidRPr="00793E7E" w14:paraId="05B4A02F"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00AC90A7" w14:textId="77777777" w:rsidR="00D44F43" w:rsidRPr="00B41830" w:rsidRDefault="00D44F43" w:rsidP="004C2EFF">
            <w:pPr>
              <w:rPr>
                <w:sz w:val="20"/>
                <w:szCs w:val="20"/>
              </w:rPr>
            </w:pPr>
            <w:r w:rsidRPr="00B41830">
              <w:rPr>
                <w:sz w:val="20"/>
                <w:szCs w:val="20"/>
              </w:rPr>
              <w:t>TaxToGDPR</w:t>
            </w:r>
          </w:p>
        </w:tc>
        <w:tc>
          <w:tcPr>
            <w:tcW w:w="1203" w:type="dxa"/>
            <w:tcBorders>
              <w:top w:val="nil"/>
              <w:left w:val="nil"/>
              <w:bottom w:val="nil"/>
              <w:right w:val="nil"/>
            </w:tcBorders>
            <w:shd w:val="clear" w:color="auto" w:fill="auto"/>
            <w:noWrap/>
            <w:vAlign w:val="bottom"/>
            <w:hideMark/>
          </w:tcPr>
          <w:p w14:paraId="773613CE" w14:textId="77777777" w:rsidR="00D44F43" w:rsidRPr="00793E7E" w:rsidRDefault="00D44F43" w:rsidP="004C2EFF">
            <w:pPr>
              <w:jc w:val="center"/>
              <w:rPr>
                <w:sz w:val="20"/>
                <w:szCs w:val="20"/>
              </w:rPr>
            </w:pPr>
            <w:r w:rsidRPr="00793E7E">
              <w:rPr>
                <w:sz w:val="20"/>
                <w:szCs w:val="20"/>
              </w:rPr>
              <w:t>18.098**</w:t>
            </w:r>
          </w:p>
        </w:tc>
        <w:tc>
          <w:tcPr>
            <w:tcW w:w="1258" w:type="dxa"/>
            <w:tcBorders>
              <w:top w:val="nil"/>
              <w:left w:val="nil"/>
              <w:bottom w:val="nil"/>
              <w:right w:val="nil"/>
            </w:tcBorders>
            <w:shd w:val="clear" w:color="auto" w:fill="auto"/>
            <w:noWrap/>
            <w:vAlign w:val="bottom"/>
            <w:hideMark/>
          </w:tcPr>
          <w:p w14:paraId="70A2CE6E" w14:textId="77777777" w:rsidR="00D44F43" w:rsidRPr="00793E7E" w:rsidRDefault="00D44F43" w:rsidP="004C2EFF">
            <w:pPr>
              <w:jc w:val="center"/>
              <w:rPr>
                <w:sz w:val="20"/>
                <w:szCs w:val="20"/>
              </w:rPr>
            </w:pPr>
            <w:r w:rsidRPr="00793E7E">
              <w:rPr>
                <w:sz w:val="20"/>
                <w:szCs w:val="20"/>
              </w:rPr>
              <w:t>-0.891</w:t>
            </w:r>
          </w:p>
        </w:tc>
        <w:tc>
          <w:tcPr>
            <w:tcW w:w="1348" w:type="dxa"/>
            <w:tcBorders>
              <w:top w:val="nil"/>
              <w:left w:val="nil"/>
              <w:bottom w:val="nil"/>
              <w:right w:val="nil"/>
            </w:tcBorders>
            <w:shd w:val="clear" w:color="auto" w:fill="auto"/>
            <w:noWrap/>
            <w:vAlign w:val="bottom"/>
            <w:hideMark/>
          </w:tcPr>
          <w:p w14:paraId="30D63C6F" w14:textId="77777777" w:rsidR="00D44F43" w:rsidRPr="00793E7E" w:rsidRDefault="00D44F43" w:rsidP="004C2EFF">
            <w:pPr>
              <w:jc w:val="center"/>
              <w:rPr>
                <w:sz w:val="20"/>
                <w:szCs w:val="20"/>
              </w:rPr>
            </w:pPr>
            <w:r w:rsidRPr="00793E7E">
              <w:rPr>
                <w:sz w:val="20"/>
                <w:szCs w:val="20"/>
              </w:rPr>
              <w:t>29.694***</w:t>
            </w:r>
          </w:p>
        </w:tc>
        <w:tc>
          <w:tcPr>
            <w:tcW w:w="1280" w:type="dxa"/>
            <w:tcBorders>
              <w:top w:val="nil"/>
              <w:left w:val="nil"/>
              <w:bottom w:val="nil"/>
              <w:right w:val="nil"/>
            </w:tcBorders>
            <w:shd w:val="clear" w:color="auto" w:fill="auto"/>
            <w:noWrap/>
            <w:vAlign w:val="bottom"/>
            <w:hideMark/>
          </w:tcPr>
          <w:p w14:paraId="25D94C83" w14:textId="77777777" w:rsidR="00D44F43" w:rsidRPr="00793E7E" w:rsidRDefault="00D44F43" w:rsidP="004C2EFF">
            <w:pPr>
              <w:jc w:val="center"/>
              <w:rPr>
                <w:sz w:val="20"/>
                <w:szCs w:val="20"/>
              </w:rPr>
            </w:pPr>
            <w:r w:rsidRPr="00793E7E">
              <w:rPr>
                <w:sz w:val="20"/>
                <w:szCs w:val="20"/>
              </w:rPr>
              <w:t>-0.987</w:t>
            </w:r>
          </w:p>
        </w:tc>
        <w:tc>
          <w:tcPr>
            <w:tcW w:w="1405" w:type="dxa"/>
            <w:tcBorders>
              <w:top w:val="nil"/>
              <w:left w:val="nil"/>
              <w:bottom w:val="nil"/>
              <w:right w:val="nil"/>
            </w:tcBorders>
            <w:shd w:val="clear" w:color="auto" w:fill="auto"/>
            <w:noWrap/>
            <w:vAlign w:val="bottom"/>
            <w:hideMark/>
          </w:tcPr>
          <w:p w14:paraId="1C58FD6E" w14:textId="77777777" w:rsidR="00D44F43" w:rsidRPr="00793E7E" w:rsidRDefault="00D44F43" w:rsidP="004C2EFF">
            <w:pPr>
              <w:jc w:val="center"/>
              <w:rPr>
                <w:sz w:val="20"/>
                <w:szCs w:val="20"/>
              </w:rPr>
            </w:pPr>
            <w:r w:rsidRPr="00793E7E">
              <w:rPr>
                <w:sz w:val="20"/>
                <w:szCs w:val="20"/>
              </w:rPr>
              <w:t>10.252*</w:t>
            </w:r>
          </w:p>
        </w:tc>
        <w:tc>
          <w:tcPr>
            <w:tcW w:w="1336" w:type="dxa"/>
            <w:tcBorders>
              <w:top w:val="nil"/>
              <w:left w:val="nil"/>
              <w:bottom w:val="nil"/>
              <w:right w:val="nil"/>
            </w:tcBorders>
            <w:shd w:val="clear" w:color="auto" w:fill="auto"/>
            <w:noWrap/>
            <w:vAlign w:val="bottom"/>
            <w:hideMark/>
          </w:tcPr>
          <w:p w14:paraId="1CFF3583" w14:textId="77777777" w:rsidR="00D44F43" w:rsidRPr="00793E7E" w:rsidRDefault="00D44F43" w:rsidP="004C2EFF">
            <w:pPr>
              <w:jc w:val="center"/>
              <w:rPr>
                <w:sz w:val="20"/>
                <w:szCs w:val="20"/>
              </w:rPr>
            </w:pPr>
            <w:r w:rsidRPr="00793E7E">
              <w:rPr>
                <w:sz w:val="20"/>
                <w:szCs w:val="20"/>
              </w:rPr>
              <w:t>0.187</w:t>
            </w:r>
          </w:p>
        </w:tc>
      </w:tr>
      <w:tr w:rsidR="00D44F43" w:rsidRPr="00793E7E" w14:paraId="7721ABD2"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7D71EA63" w14:textId="77777777" w:rsidR="00D44F43" w:rsidRPr="00B41830" w:rsidRDefault="00D44F43" w:rsidP="004C2EFF">
            <w:pPr>
              <w:jc w:val="center"/>
              <w:rPr>
                <w:sz w:val="20"/>
                <w:szCs w:val="20"/>
              </w:rPr>
            </w:pPr>
          </w:p>
        </w:tc>
        <w:tc>
          <w:tcPr>
            <w:tcW w:w="1203" w:type="dxa"/>
            <w:tcBorders>
              <w:top w:val="nil"/>
              <w:left w:val="nil"/>
              <w:bottom w:val="nil"/>
              <w:right w:val="nil"/>
            </w:tcBorders>
            <w:shd w:val="clear" w:color="auto" w:fill="auto"/>
            <w:noWrap/>
            <w:vAlign w:val="bottom"/>
            <w:hideMark/>
          </w:tcPr>
          <w:p w14:paraId="1639C477" w14:textId="77777777" w:rsidR="00D44F43" w:rsidRPr="00793E7E" w:rsidRDefault="00D44F43" w:rsidP="004C2EFF">
            <w:pPr>
              <w:jc w:val="center"/>
              <w:rPr>
                <w:sz w:val="20"/>
                <w:szCs w:val="20"/>
              </w:rPr>
            </w:pPr>
            <w:r w:rsidRPr="00793E7E">
              <w:rPr>
                <w:sz w:val="20"/>
                <w:szCs w:val="20"/>
              </w:rPr>
              <w:t>(2.587)</w:t>
            </w:r>
          </w:p>
        </w:tc>
        <w:tc>
          <w:tcPr>
            <w:tcW w:w="1258" w:type="dxa"/>
            <w:tcBorders>
              <w:top w:val="nil"/>
              <w:left w:val="nil"/>
              <w:bottom w:val="nil"/>
              <w:right w:val="nil"/>
            </w:tcBorders>
            <w:shd w:val="clear" w:color="auto" w:fill="auto"/>
            <w:noWrap/>
            <w:vAlign w:val="bottom"/>
            <w:hideMark/>
          </w:tcPr>
          <w:p w14:paraId="4132BD4E" w14:textId="77777777" w:rsidR="00D44F43" w:rsidRPr="00793E7E" w:rsidRDefault="00D44F43" w:rsidP="004C2EFF">
            <w:pPr>
              <w:jc w:val="center"/>
              <w:rPr>
                <w:sz w:val="20"/>
                <w:szCs w:val="20"/>
              </w:rPr>
            </w:pPr>
            <w:r w:rsidRPr="00793E7E">
              <w:rPr>
                <w:sz w:val="20"/>
                <w:szCs w:val="20"/>
              </w:rPr>
              <w:t>(-0.677)</w:t>
            </w:r>
          </w:p>
        </w:tc>
        <w:tc>
          <w:tcPr>
            <w:tcW w:w="1348" w:type="dxa"/>
            <w:tcBorders>
              <w:top w:val="nil"/>
              <w:left w:val="nil"/>
              <w:bottom w:val="nil"/>
              <w:right w:val="nil"/>
            </w:tcBorders>
            <w:shd w:val="clear" w:color="auto" w:fill="auto"/>
            <w:noWrap/>
            <w:vAlign w:val="bottom"/>
            <w:hideMark/>
          </w:tcPr>
          <w:p w14:paraId="52953C64" w14:textId="77777777" w:rsidR="00D44F43" w:rsidRPr="00793E7E" w:rsidRDefault="00D44F43" w:rsidP="004C2EFF">
            <w:pPr>
              <w:jc w:val="center"/>
              <w:rPr>
                <w:sz w:val="20"/>
                <w:szCs w:val="20"/>
              </w:rPr>
            </w:pPr>
            <w:r w:rsidRPr="00793E7E">
              <w:rPr>
                <w:sz w:val="20"/>
                <w:szCs w:val="20"/>
              </w:rPr>
              <w:t>(3.158)</w:t>
            </w:r>
          </w:p>
        </w:tc>
        <w:tc>
          <w:tcPr>
            <w:tcW w:w="1280" w:type="dxa"/>
            <w:tcBorders>
              <w:top w:val="nil"/>
              <w:left w:val="nil"/>
              <w:bottom w:val="nil"/>
              <w:right w:val="nil"/>
            </w:tcBorders>
            <w:shd w:val="clear" w:color="auto" w:fill="auto"/>
            <w:noWrap/>
            <w:vAlign w:val="bottom"/>
            <w:hideMark/>
          </w:tcPr>
          <w:p w14:paraId="423AA71D" w14:textId="77777777" w:rsidR="00D44F43" w:rsidRPr="00793E7E" w:rsidRDefault="00D44F43" w:rsidP="004C2EFF">
            <w:pPr>
              <w:jc w:val="center"/>
              <w:rPr>
                <w:sz w:val="20"/>
                <w:szCs w:val="20"/>
              </w:rPr>
            </w:pPr>
            <w:r w:rsidRPr="00793E7E">
              <w:rPr>
                <w:sz w:val="20"/>
                <w:szCs w:val="20"/>
              </w:rPr>
              <w:t>(-0.326)</w:t>
            </w:r>
          </w:p>
        </w:tc>
        <w:tc>
          <w:tcPr>
            <w:tcW w:w="1405" w:type="dxa"/>
            <w:tcBorders>
              <w:top w:val="nil"/>
              <w:left w:val="nil"/>
              <w:bottom w:val="nil"/>
              <w:right w:val="nil"/>
            </w:tcBorders>
            <w:shd w:val="clear" w:color="auto" w:fill="auto"/>
            <w:noWrap/>
            <w:vAlign w:val="bottom"/>
            <w:hideMark/>
          </w:tcPr>
          <w:p w14:paraId="5F29D4C1" w14:textId="77777777" w:rsidR="00D44F43" w:rsidRPr="00793E7E" w:rsidRDefault="00D44F43" w:rsidP="004C2EFF">
            <w:pPr>
              <w:jc w:val="center"/>
              <w:rPr>
                <w:sz w:val="20"/>
                <w:szCs w:val="20"/>
              </w:rPr>
            </w:pPr>
            <w:r w:rsidRPr="00793E7E">
              <w:rPr>
                <w:sz w:val="20"/>
                <w:szCs w:val="20"/>
              </w:rPr>
              <w:t>(1.922)</w:t>
            </w:r>
          </w:p>
        </w:tc>
        <w:tc>
          <w:tcPr>
            <w:tcW w:w="1336" w:type="dxa"/>
            <w:tcBorders>
              <w:top w:val="nil"/>
              <w:left w:val="nil"/>
              <w:bottom w:val="nil"/>
              <w:right w:val="nil"/>
            </w:tcBorders>
            <w:shd w:val="clear" w:color="auto" w:fill="auto"/>
            <w:noWrap/>
            <w:vAlign w:val="bottom"/>
            <w:hideMark/>
          </w:tcPr>
          <w:p w14:paraId="62D3EC6B" w14:textId="77777777" w:rsidR="00D44F43" w:rsidRPr="00793E7E" w:rsidRDefault="00D44F43" w:rsidP="004C2EFF">
            <w:pPr>
              <w:jc w:val="center"/>
              <w:rPr>
                <w:sz w:val="20"/>
                <w:szCs w:val="20"/>
              </w:rPr>
            </w:pPr>
            <w:r w:rsidRPr="00793E7E">
              <w:rPr>
                <w:sz w:val="20"/>
                <w:szCs w:val="20"/>
              </w:rPr>
              <w:t>(0.084)</w:t>
            </w:r>
          </w:p>
        </w:tc>
      </w:tr>
      <w:tr w:rsidR="00D44F43" w:rsidRPr="00793E7E" w14:paraId="11F7DB89" w14:textId="77777777" w:rsidTr="002A7E38">
        <w:trPr>
          <w:trHeight w:val="280"/>
          <w:jc w:val="center"/>
        </w:trPr>
        <w:tc>
          <w:tcPr>
            <w:tcW w:w="1530" w:type="dxa"/>
            <w:tcBorders>
              <w:top w:val="nil"/>
              <w:left w:val="nil"/>
              <w:bottom w:val="nil"/>
              <w:right w:val="nil"/>
            </w:tcBorders>
            <w:shd w:val="clear" w:color="auto" w:fill="auto"/>
            <w:noWrap/>
            <w:vAlign w:val="bottom"/>
            <w:hideMark/>
          </w:tcPr>
          <w:p w14:paraId="61C98728" w14:textId="77777777" w:rsidR="00D44F43" w:rsidRPr="00B41830" w:rsidRDefault="00D44F43" w:rsidP="004C2EFF">
            <w:pPr>
              <w:rPr>
                <w:sz w:val="20"/>
                <w:szCs w:val="20"/>
              </w:rPr>
            </w:pPr>
            <w:r w:rsidRPr="00B41830">
              <w:rPr>
                <w:sz w:val="20"/>
                <w:szCs w:val="20"/>
              </w:rPr>
              <w:t>Constant</w:t>
            </w:r>
          </w:p>
        </w:tc>
        <w:tc>
          <w:tcPr>
            <w:tcW w:w="1203" w:type="dxa"/>
            <w:tcBorders>
              <w:top w:val="nil"/>
              <w:left w:val="nil"/>
              <w:bottom w:val="nil"/>
              <w:right w:val="nil"/>
            </w:tcBorders>
            <w:shd w:val="clear" w:color="auto" w:fill="auto"/>
            <w:noWrap/>
            <w:vAlign w:val="bottom"/>
            <w:hideMark/>
          </w:tcPr>
          <w:p w14:paraId="0B52EAB7" w14:textId="77777777" w:rsidR="00D44F43" w:rsidRPr="00793E7E" w:rsidRDefault="00D44F43" w:rsidP="004C2EFF">
            <w:pPr>
              <w:jc w:val="center"/>
              <w:rPr>
                <w:sz w:val="20"/>
                <w:szCs w:val="20"/>
              </w:rPr>
            </w:pPr>
            <w:r w:rsidRPr="00793E7E">
              <w:rPr>
                <w:sz w:val="20"/>
                <w:szCs w:val="20"/>
              </w:rPr>
              <w:t>-42.092***</w:t>
            </w:r>
          </w:p>
        </w:tc>
        <w:tc>
          <w:tcPr>
            <w:tcW w:w="1258" w:type="dxa"/>
            <w:tcBorders>
              <w:top w:val="nil"/>
              <w:left w:val="nil"/>
              <w:bottom w:val="nil"/>
              <w:right w:val="nil"/>
            </w:tcBorders>
            <w:shd w:val="clear" w:color="auto" w:fill="auto"/>
            <w:noWrap/>
            <w:vAlign w:val="bottom"/>
            <w:hideMark/>
          </w:tcPr>
          <w:p w14:paraId="07033883" w14:textId="77777777" w:rsidR="00D44F43" w:rsidRPr="00793E7E" w:rsidRDefault="00D44F43" w:rsidP="004C2EFF">
            <w:pPr>
              <w:jc w:val="center"/>
              <w:rPr>
                <w:sz w:val="20"/>
                <w:szCs w:val="20"/>
              </w:rPr>
            </w:pPr>
            <w:r w:rsidRPr="00793E7E">
              <w:rPr>
                <w:sz w:val="20"/>
                <w:szCs w:val="20"/>
              </w:rPr>
              <w:t>-30.220***</w:t>
            </w:r>
          </w:p>
        </w:tc>
        <w:tc>
          <w:tcPr>
            <w:tcW w:w="1348" w:type="dxa"/>
            <w:tcBorders>
              <w:top w:val="nil"/>
              <w:left w:val="nil"/>
              <w:bottom w:val="nil"/>
              <w:right w:val="nil"/>
            </w:tcBorders>
            <w:shd w:val="clear" w:color="auto" w:fill="auto"/>
            <w:noWrap/>
            <w:vAlign w:val="bottom"/>
            <w:hideMark/>
          </w:tcPr>
          <w:p w14:paraId="219BBEC0" w14:textId="77777777" w:rsidR="00D44F43" w:rsidRPr="00793E7E" w:rsidRDefault="00D44F43" w:rsidP="004C2EFF">
            <w:pPr>
              <w:jc w:val="center"/>
              <w:rPr>
                <w:sz w:val="20"/>
                <w:szCs w:val="20"/>
              </w:rPr>
            </w:pPr>
            <w:r w:rsidRPr="00793E7E">
              <w:rPr>
                <w:sz w:val="20"/>
                <w:szCs w:val="20"/>
              </w:rPr>
              <w:t>-35.906***</w:t>
            </w:r>
          </w:p>
        </w:tc>
        <w:tc>
          <w:tcPr>
            <w:tcW w:w="1280" w:type="dxa"/>
            <w:tcBorders>
              <w:top w:val="nil"/>
              <w:left w:val="nil"/>
              <w:bottom w:val="nil"/>
              <w:right w:val="nil"/>
            </w:tcBorders>
            <w:shd w:val="clear" w:color="auto" w:fill="auto"/>
            <w:noWrap/>
            <w:vAlign w:val="bottom"/>
            <w:hideMark/>
          </w:tcPr>
          <w:p w14:paraId="6EF19853" w14:textId="77777777" w:rsidR="00D44F43" w:rsidRPr="00793E7E" w:rsidRDefault="00D44F43" w:rsidP="004C2EFF">
            <w:pPr>
              <w:jc w:val="center"/>
              <w:rPr>
                <w:sz w:val="20"/>
                <w:szCs w:val="20"/>
              </w:rPr>
            </w:pPr>
            <w:r w:rsidRPr="00793E7E">
              <w:rPr>
                <w:sz w:val="20"/>
                <w:szCs w:val="20"/>
              </w:rPr>
              <w:t>-25.083***</w:t>
            </w:r>
          </w:p>
        </w:tc>
        <w:tc>
          <w:tcPr>
            <w:tcW w:w="1405" w:type="dxa"/>
            <w:tcBorders>
              <w:top w:val="nil"/>
              <w:left w:val="nil"/>
              <w:bottom w:val="nil"/>
              <w:right w:val="nil"/>
            </w:tcBorders>
            <w:shd w:val="clear" w:color="auto" w:fill="auto"/>
            <w:noWrap/>
            <w:vAlign w:val="bottom"/>
            <w:hideMark/>
          </w:tcPr>
          <w:p w14:paraId="456D9A6B" w14:textId="77777777" w:rsidR="00D44F43" w:rsidRPr="00793E7E" w:rsidRDefault="00D44F43" w:rsidP="004C2EFF">
            <w:pPr>
              <w:jc w:val="center"/>
              <w:rPr>
                <w:sz w:val="20"/>
                <w:szCs w:val="20"/>
              </w:rPr>
            </w:pPr>
            <w:r w:rsidRPr="00793E7E">
              <w:rPr>
                <w:sz w:val="20"/>
                <w:szCs w:val="20"/>
              </w:rPr>
              <w:t>-30.028***</w:t>
            </w:r>
          </w:p>
        </w:tc>
        <w:tc>
          <w:tcPr>
            <w:tcW w:w="1336" w:type="dxa"/>
            <w:tcBorders>
              <w:top w:val="nil"/>
              <w:left w:val="nil"/>
              <w:bottom w:val="nil"/>
              <w:right w:val="nil"/>
            </w:tcBorders>
            <w:shd w:val="clear" w:color="auto" w:fill="auto"/>
            <w:noWrap/>
            <w:vAlign w:val="bottom"/>
            <w:hideMark/>
          </w:tcPr>
          <w:p w14:paraId="18C9D4DD" w14:textId="77777777" w:rsidR="00D44F43" w:rsidRPr="00793E7E" w:rsidRDefault="00D44F43" w:rsidP="004C2EFF">
            <w:pPr>
              <w:jc w:val="center"/>
              <w:rPr>
                <w:sz w:val="20"/>
                <w:szCs w:val="20"/>
              </w:rPr>
            </w:pPr>
            <w:r w:rsidRPr="00793E7E">
              <w:rPr>
                <w:sz w:val="20"/>
                <w:szCs w:val="20"/>
              </w:rPr>
              <w:t>-23.871***</w:t>
            </w:r>
          </w:p>
        </w:tc>
      </w:tr>
      <w:tr w:rsidR="00D44F43" w:rsidRPr="00793E7E" w14:paraId="29CD604F" w14:textId="77777777" w:rsidTr="002A7E38">
        <w:trPr>
          <w:trHeight w:val="280"/>
          <w:jc w:val="center"/>
        </w:trPr>
        <w:tc>
          <w:tcPr>
            <w:tcW w:w="1530" w:type="dxa"/>
            <w:tcBorders>
              <w:top w:val="nil"/>
              <w:left w:val="nil"/>
              <w:right w:val="nil"/>
            </w:tcBorders>
            <w:shd w:val="clear" w:color="auto" w:fill="auto"/>
            <w:noWrap/>
            <w:vAlign w:val="bottom"/>
            <w:hideMark/>
          </w:tcPr>
          <w:p w14:paraId="6CADC18D" w14:textId="77777777" w:rsidR="00D44F43" w:rsidRPr="00B41830" w:rsidRDefault="00D44F43" w:rsidP="004C2EFF">
            <w:pPr>
              <w:jc w:val="center"/>
              <w:rPr>
                <w:sz w:val="20"/>
                <w:szCs w:val="20"/>
              </w:rPr>
            </w:pPr>
          </w:p>
        </w:tc>
        <w:tc>
          <w:tcPr>
            <w:tcW w:w="1203" w:type="dxa"/>
            <w:tcBorders>
              <w:top w:val="nil"/>
              <w:left w:val="nil"/>
              <w:right w:val="nil"/>
            </w:tcBorders>
            <w:shd w:val="clear" w:color="auto" w:fill="auto"/>
            <w:noWrap/>
            <w:vAlign w:val="bottom"/>
            <w:hideMark/>
          </w:tcPr>
          <w:p w14:paraId="60E7338F" w14:textId="77777777" w:rsidR="00D44F43" w:rsidRPr="00793E7E" w:rsidRDefault="00D44F43" w:rsidP="004C2EFF">
            <w:pPr>
              <w:jc w:val="center"/>
              <w:rPr>
                <w:sz w:val="20"/>
                <w:szCs w:val="20"/>
              </w:rPr>
            </w:pPr>
            <w:r w:rsidRPr="00793E7E">
              <w:rPr>
                <w:sz w:val="20"/>
                <w:szCs w:val="20"/>
              </w:rPr>
              <w:t>(-7.710)</w:t>
            </w:r>
          </w:p>
        </w:tc>
        <w:tc>
          <w:tcPr>
            <w:tcW w:w="1258" w:type="dxa"/>
            <w:tcBorders>
              <w:top w:val="nil"/>
              <w:left w:val="nil"/>
              <w:right w:val="nil"/>
            </w:tcBorders>
            <w:shd w:val="clear" w:color="auto" w:fill="auto"/>
            <w:noWrap/>
            <w:vAlign w:val="bottom"/>
            <w:hideMark/>
          </w:tcPr>
          <w:p w14:paraId="20B1E02D" w14:textId="77777777" w:rsidR="00D44F43" w:rsidRPr="00793E7E" w:rsidRDefault="00D44F43" w:rsidP="004C2EFF">
            <w:pPr>
              <w:jc w:val="center"/>
              <w:rPr>
                <w:sz w:val="20"/>
                <w:szCs w:val="20"/>
              </w:rPr>
            </w:pPr>
            <w:r w:rsidRPr="00793E7E">
              <w:rPr>
                <w:sz w:val="20"/>
                <w:szCs w:val="20"/>
              </w:rPr>
              <w:t>(-20.270)</w:t>
            </w:r>
          </w:p>
        </w:tc>
        <w:tc>
          <w:tcPr>
            <w:tcW w:w="1348" w:type="dxa"/>
            <w:tcBorders>
              <w:top w:val="nil"/>
              <w:left w:val="nil"/>
              <w:right w:val="nil"/>
            </w:tcBorders>
            <w:shd w:val="clear" w:color="auto" w:fill="auto"/>
            <w:noWrap/>
            <w:vAlign w:val="bottom"/>
            <w:hideMark/>
          </w:tcPr>
          <w:p w14:paraId="62F1CF0D" w14:textId="77777777" w:rsidR="00D44F43" w:rsidRPr="00793E7E" w:rsidRDefault="00D44F43" w:rsidP="004C2EFF">
            <w:pPr>
              <w:jc w:val="center"/>
              <w:rPr>
                <w:sz w:val="20"/>
                <w:szCs w:val="20"/>
              </w:rPr>
            </w:pPr>
            <w:r w:rsidRPr="00793E7E">
              <w:rPr>
                <w:sz w:val="20"/>
                <w:szCs w:val="20"/>
              </w:rPr>
              <w:t>(-4.275)</w:t>
            </w:r>
          </w:p>
        </w:tc>
        <w:tc>
          <w:tcPr>
            <w:tcW w:w="1280" w:type="dxa"/>
            <w:tcBorders>
              <w:top w:val="nil"/>
              <w:left w:val="nil"/>
              <w:right w:val="nil"/>
            </w:tcBorders>
            <w:shd w:val="clear" w:color="auto" w:fill="auto"/>
            <w:noWrap/>
            <w:vAlign w:val="bottom"/>
            <w:hideMark/>
          </w:tcPr>
          <w:p w14:paraId="71A1021B" w14:textId="77777777" w:rsidR="00D44F43" w:rsidRPr="00793E7E" w:rsidRDefault="00D44F43" w:rsidP="004C2EFF">
            <w:pPr>
              <w:jc w:val="center"/>
              <w:rPr>
                <w:sz w:val="20"/>
                <w:szCs w:val="20"/>
              </w:rPr>
            </w:pPr>
            <w:r w:rsidRPr="00793E7E">
              <w:rPr>
                <w:sz w:val="20"/>
                <w:szCs w:val="20"/>
              </w:rPr>
              <w:t>(-10.052)</w:t>
            </w:r>
          </w:p>
        </w:tc>
        <w:tc>
          <w:tcPr>
            <w:tcW w:w="1405" w:type="dxa"/>
            <w:tcBorders>
              <w:top w:val="nil"/>
              <w:left w:val="nil"/>
              <w:right w:val="nil"/>
            </w:tcBorders>
            <w:shd w:val="clear" w:color="auto" w:fill="auto"/>
            <w:noWrap/>
            <w:vAlign w:val="bottom"/>
            <w:hideMark/>
          </w:tcPr>
          <w:p w14:paraId="48DAC496" w14:textId="77777777" w:rsidR="00D44F43" w:rsidRPr="00793E7E" w:rsidRDefault="00D44F43" w:rsidP="004C2EFF">
            <w:pPr>
              <w:jc w:val="center"/>
              <w:rPr>
                <w:sz w:val="20"/>
                <w:szCs w:val="20"/>
              </w:rPr>
            </w:pPr>
            <w:r w:rsidRPr="00793E7E">
              <w:rPr>
                <w:sz w:val="20"/>
                <w:szCs w:val="20"/>
              </w:rPr>
              <w:t>(-5.636)</w:t>
            </w:r>
          </w:p>
        </w:tc>
        <w:tc>
          <w:tcPr>
            <w:tcW w:w="1336" w:type="dxa"/>
            <w:tcBorders>
              <w:top w:val="nil"/>
              <w:left w:val="nil"/>
              <w:right w:val="nil"/>
            </w:tcBorders>
            <w:shd w:val="clear" w:color="auto" w:fill="auto"/>
            <w:noWrap/>
            <w:vAlign w:val="bottom"/>
            <w:hideMark/>
          </w:tcPr>
          <w:p w14:paraId="0BB49539" w14:textId="77777777" w:rsidR="00D44F43" w:rsidRPr="00793E7E" w:rsidRDefault="00D44F43" w:rsidP="004C2EFF">
            <w:pPr>
              <w:jc w:val="center"/>
              <w:rPr>
                <w:sz w:val="20"/>
                <w:szCs w:val="20"/>
              </w:rPr>
            </w:pPr>
            <w:r w:rsidRPr="00793E7E">
              <w:rPr>
                <w:sz w:val="20"/>
                <w:szCs w:val="20"/>
              </w:rPr>
              <w:t>(-15.037)</w:t>
            </w:r>
          </w:p>
        </w:tc>
      </w:tr>
      <w:tr w:rsidR="003A2FA0" w:rsidRPr="00793E7E" w14:paraId="6780EFB0" w14:textId="77777777" w:rsidTr="002A7E38">
        <w:trPr>
          <w:trHeight w:val="280"/>
          <w:jc w:val="center"/>
        </w:trPr>
        <w:tc>
          <w:tcPr>
            <w:tcW w:w="1530" w:type="dxa"/>
            <w:tcBorders>
              <w:top w:val="nil"/>
              <w:left w:val="nil"/>
              <w:bottom w:val="single" w:sz="4" w:space="0" w:color="auto"/>
              <w:right w:val="nil"/>
            </w:tcBorders>
            <w:shd w:val="clear" w:color="auto" w:fill="auto"/>
            <w:noWrap/>
            <w:vAlign w:val="bottom"/>
          </w:tcPr>
          <w:p w14:paraId="5C724014" w14:textId="77777777" w:rsidR="003A2FA0" w:rsidRPr="00793E7E" w:rsidRDefault="003A2FA0" w:rsidP="004C2EFF">
            <w:pPr>
              <w:jc w:val="center"/>
              <w:rPr>
                <w:sz w:val="20"/>
                <w:szCs w:val="20"/>
              </w:rPr>
            </w:pPr>
          </w:p>
        </w:tc>
        <w:tc>
          <w:tcPr>
            <w:tcW w:w="1203" w:type="dxa"/>
            <w:tcBorders>
              <w:top w:val="nil"/>
              <w:left w:val="nil"/>
              <w:bottom w:val="single" w:sz="4" w:space="0" w:color="auto"/>
              <w:right w:val="nil"/>
            </w:tcBorders>
            <w:shd w:val="clear" w:color="auto" w:fill="auto"/>
            <w:noWrap/>
            <w:vAlign w:val="bottom"/>
          </w:tcPr>
          <w:p w14:paraId="26113A00" w14:textId="77777777" w:rsidR="003A2FA0" w:rsidRPr="00793E7E" w:rsidRDefault="003A2FA0" w:rsidP="004C2EFF">
            <w:pPr>
              <w:jc w:val="center"/>
              <w:rPr>
                <w:sz w:val="20"/>
                <w:szCs w:val="20"/>
              </w:rPr>
            </w:pPr>
          </w:p>
        </w:tc>
        <w:tc>
          <w:tcPr>
            <w:tcW w:w="1258" w:type="dxa"/>
            <w:tcBorders>
              <w:top w:val="nil"/>
              <w:left w:val="nil"/>
              <w:bottom w:val="single" w:sz="4" w:space="0" w:color="auto"/>
              <w:right w:val="nil"/>
            </w:tcBorders>
            <w:shd w:val="clear" w:color="auto" w:fill="auto"/>
            <w:noWrap/>
            <w:vAlign w:val="bottom"/>
          </w:tcPr>
          <w:p w14:paraId="7DEAD9B4" w14:textId="77777777" w:rsidR="003A2FA0" w:rsidRPr="00793E7E" w:rsidRDefault="003A2FA0" w:rsidP="004C2EFF">
            <w:pPr>
              <w:jc w:val="center"/>
              <w:rPr>
                <w:sz w:val="20"/>
                <w:szCs w:val="20"/>
              </w:rPr>
            </w:pPr>
          </w:p>
        </w:tc>
        <w:tc>
          <w:tcPr>
            <w:tcW w:w="1348" w:type="dxa"/>
            <w:tcBorders>
              <w:top w:val="nil"/>
              <w:left w:val="nil"/>
              <w:bottom w:val="single" w:sz="4" w:space="0" w:color="auto"/>
              <w:right w:val="nil"/>
            </w:tcBorders>
            <w:shd w:val="clear" w:color="auto" w:fill="auto"/>
            <w:noWrap/>
            <w:vAlign w:val="bottom"/>
          </w:tcPr>
          <w:p w14:paraId="35AEC813" w14:textId="77777777" w:rsidR="003A2FA0" w:rsidRPr="00793E7E" w:rsidRDefault="003A2FA0" w:rsidP="004C2EFF">
            <w:pPr>
              <w:jc w:val="center"/>
              <w:rPr>
                <w:sz w:val="20"/>
                <w:szCs w:val="20"/>
              </w:rPr>
            </w:pPr>
          </w:p>
        </w:tc>
        <w:tc>
          <w:tcPr>
            <w:tcW w:w="1280" w:type="dxa"/>
            <w:tcBorders>
              <w:top w:val="nil"/>
              <w:left w:val="nil"/>
              <w:bottom w:val="single" w:sz="4" w:space="0" w:color="auto"/>
              <w:right w:val="nil"/>
            </w:tcBorders>
            <w:shd w:val="clear" w:color="auto" w:fill="auto"/>
            <w:noWrap/>
            <w:vAlign w:val="bottom"/>
          </w:tcPr>
          <w:p w14:paraId="0D3E5A25" w14:textId="77777777" w:rsidR="003A2FA0" w:rsidRPr="00793E7E" w:rsidRDefault="003A2FA0" w:rsidP="004C2EFF">
            <w:pPr>
              <w:jc w:val="center"/>
              <w:rPr>
                <w:sz w:val="20"/>
                <w:szCs w:val="20"/>
              </w:rPr>
            </w:pPr>
          </w:p>
        </w:tc>
        <w:tc>
          <w:tcPr>
            <w:tcW w:w="1405" w:type="dxa"/>
            <w:tcBorders>
              <w:top w:val="nil"/>
              <w:left w:val="nil"/>
              <w:bottom w:val="single" w:sz="4" w:space="0" w:color="auto"/>
              <w:right w:val="nil"/>
            </w:tcBorders>
            <w:shd w:val="clear" w:color="auto" w:fill="auto"/>
            <w:noWrap/>
            <w:vAlign w:val="bottom"/>
          </w:tcPr>
          <w:p w14:paraId="2C14FDBB" w14:textId="77777777" w:rsidR="003A2FA0" w:rsidRPr="00793E7E" w:rsidRDefault="003A2FA0" w:rsidP="004C2EFF">
            <w:pPr>
              <w:jc w:val="center"/>
              <w:rPr>
                <w:sz w:val="20"/>
                <w:szCs w:val="20"/>
              </w:rPr>
            </w:pPr>
          </w:p>
        </w:tc>
        <w:tc>
          <w:tcPr>
            <w:tcW w:w="1336" w:type="dxa"/>
            <w:tcBorders>
              <w:top w:val="nil"/>
              <w:left w:val="nil"/>
              <w:bottom w:val="single" w:sz="4" w:space="0" w:color="auto"/>
              <w:right w:val="nil"/>
            </w:tcBorders>
            <w:shd w:val="clear" w:color="auto" w:fill="auto"/>
            <w:noWrap/>
            <w:vAlign w:val="bottom"/>
          </w:tcPr>
          <w:p w14:paraId="3C56C2EE" w14:textId="77777777" w:rsidR="003A2FA0" w:rsidRPr="00793E7E" w:rsidRDefault="003A2FA0" w:rsidP="004C2EFF">
            <w:pPr>
              <w:jc w:val="center"/>
              <w:rPr>
                <w:sz w:val="20"/>
                <w:szCs w:val="20"/>
              </w:rPr>
            </w:pPr>
          </w:p>
        </w:tc>
      </w:tr>
      <w:tr w:rsidR="00D44F43" w:rsidRPr="00793E7E" w14:paraId="3CE4605B" w14:textId="77777777" w:rsidTr="002A7E38">
        <w:trPr>
          <w:trHeight w:val="280"/>
          <w:jc w:val="center"/>
        </w:trPr>
        <w:tc>
          <w:tcPr>
            <w:tcW w:w="1530" w:type="dxa"/>
            <w:tcBorders>
              <w:top w:val="single" w:sz="4" w:space="0" w:color="auto"/>
              <w:left w:val="nil"/>
              <w:right w:val="nil"/>
            </w:tcBorders>
            <w:shd w:val="clear" w:color="auto" w:fill="auto"/>
            <w:noWrap/>
            <w:vAlign w:val="bottom"/>
            <w:hideMark/>
          </w:tcPr>
          <w:p w14:paraId="46F47DCE" w14:textId="77777777" w:rsidR="00D44F43" w:rsidRPr="00793E7E" w:rsidRDefault="00D44F43" w:rsidP="004C2EFF">
            <w:pPr>
              <w:rPr>
                <w:sz w:val="20"/>
                <w:szCs w:val="20"/>
              </w:rPr>
            </w:pPr>
            <w:r w:rsidRPr="00793E7E">
              <w:rPr>
                <w:sz w:val="20"/>
                <w:szCs w:val="20"/>
              </w:rPr>
              <w:t>Observations</w:t>
            </w:r>
          </w:p>
        </w:tc>
        <w:tc>
          <w:tcPr>
            <w:tcW w:w="1203" w:type="dxa"/>
            <w:tcBorders>
              <w:top w:val="single" w:sz="4" w:space="0" w:color="auto"/>
              <w:left w:val="nil"/>
              <w:right w:val="nil"/>
            </w:tcBorders>
            <w:shd w:val="clear" w:color="auto" w:fill="auto"/>
            <w:noWrap/>
            <w:vAlign w:val="bottom"/>
            <w:hideMark/>
          </w:tcPr>
          <w:p w14:paraId="2C8B3023" w14:textId="77777777" w:rsidR="00D44F43" w:rsidRPr="00793E7E" w:rsidRDefault="00D44F43" w:rsidP="004C2EFF">
            <w:pPr>
              <w:jc w:val="center"/>
              <w:rPr>
                <w:sz w:val="20"/>
                <w:szCs w:val="20"/>
              </w:rPr>
            </w:pPr>
            <w:r w:rsidRPr="00793E7E">
              <w:rPr>
                <w:sz w:val="20"/>
                <w:szCs w:val="20"/>
              </w:rPr>
              <w:t>2,090</w:t>
            </w:r>
          </w:p>
        </w:tc>
        <w:tc>
          <w:tcPr>
            <w:tcW w:w="1258" w:type="dxa"/>
            <w:tcBorders>
              <w:top w:val="single" w:sz="4" w:space="0" w:color="auto"/>
              <w:left w:val="nil"/>
              <w:right w:val="nil"/>
            </w:tcBorders>
            <w:shd w:val="clear" w:color="auto" w:fill="auto"/>
            <w:noWrap/>
            <w:vAlign w:val="bottom"/>
            <w:hideMark/>
          </w:tcPr>
          <w:p w14:paraId="72C2828F" w14:textId="77777777" w:rsidR="00D44F43" w:rsidRPr="00793E7E" w:rsidRDefault="00D44F43" w:rsidP="004C2EFF">
            <w:pPr>
              <w:jc w:val="center"/>
              <w:rPr>
                <w:sz w:val="20"/>
                <w:szCs w:val="20"/>
              </w:rPr>
            </w:pPr>
            <w:r w:rsidRPr="00793E7E">
              <w:rPr>
                <w:sz w:val="20"/>
                <w:szCs w:val="20"/>
              </w:rPr>
              <w:t>2,090</w:t>
            </w:r>
          </w:p>
        </w:tc>
        <w:tc>
          <w:tcPr>
            <w:tcW w:w="1348" w:type="dxa"/>
            <w:tcBorders>
              <w:top w:val="single" w:sz="4" w:space="0" w:color="auto"/>
              <w:left w:val="nil"/>
              <w:right w:val="nil"/>
            </w:tcBorders>
            <w:shd w:val="clear" w:color="auto" w:fill="auto"/>
            <w:noWrap/>
            <w:vAlign w:val="bottom"/>
            <w:hideMark/>
          </w:tcPr>
          <w:p w14:paraId="2B178B9B" w14:textId="77777777" w:rsidR="00D44F43" w:rsidRPr="00793E7E" w:rsidRDefault="00D44F43" w:rsidP="004C2EFF">
            <w:pPr>
              <w:jc w:val="center"/>
              <w:rPr>
                <w:sz w:val="20"/>
                <w:szCs w:val="20"/>
              </w:rPr>
            </w:pPr>
            <w:r w:rsidRPr="00793E7E">
              <w:rPr>
                <w:sz w:val="20"/>
                <w:szCs w:val="20"/>
              </w:rPr>
              <w:t>2,090</w:t>
            </w:r>
          </w:p>
        </w:tc>
        <w:tc>
          <w:tcPr>
            <w:tcW w:w="1280" w:type="dxa"/>
            <w:tcBorders>
              <w:top w:val="single" w:sz="4" w:space="0" w:color="auto"/>
              <w:left w:val="nil"/>
              <w:right w:val="nil"/>
            </w:tcBorders>
            <w:shd w:val="clear" w:color="auto" w:fill="auto"/>
            <w:noWrap/>
            <w:vAlign w:val="bottom"/>
            <w:hideMark/>
          </w:tcPr>
          <w:p w14:paraId="41538343" w14:textId="77777777" w:rsidR="00D44F43" w:rsidRPr="00793E7E" w:rsidRDefault="00D44F43" w:rsidP="004C2EFF">
            <w:pPr>
              <w:jc w:val="center"/>
              <w:rPr>
                <w:sz w:val="20"/>
                <w:szCs w:val="20"/>
              </w:rPr>
            </w:pPr>
            <w:r w:rsidRPr="00793E7E">
              <w:rPr>
                <w:sz w:val="20"/>
                <w:szCs w:val="20"/>
              </w:rPr>
              <w:t>2,090</w:t>
            </w:r>
          </w:p>
        </w:tc>
        <w:tc>
          <w:tcPr>
            <w:tcW w:w="1405" w:type="dxa"/>
            <w:tcBorders>
              <w:top w:val="single" w:sz="4" w:space="0" w:color="auto"/>
              <w:left w:val="nil"/>
              <w:right w:val="nil"/>
            </w:tcBorders>
            <w:shd w:val="clear" w:color="auto" w:fill="auto"/>
            <w:noWrap/>
            <w:vAlign w:val="bottom"/>
            <w:hideMark/>
          </w:tcPr>
          <w:p w14:paraId="3BDF85E5" w14:textId="77777777" w:rsidR="00D44F43" w:rsidRPr="00793E7E" w:rsidRDefault="00D44F43" w:rsidP="004C2EFF">
            <w:pPr>
              <w:jc w:val="center"/>
              <w:rPr>
                <w:sz w:val="20"/>
                <w:szCs w:val="20"/>
              </w:rPr>
            </w:pPr>
            <w:r w:rsidRPr="00793E7E">
              <w:rPr>
                <w:sz w:val="20"/>
                <w:szCs w:val="20"/>
              </w:rPr>
              <w:t>2,090</w:t>
            </w:r>
          </w:p>
        </w:tc>
        <w:tc>
          <w:tcPr>
            <w:tcW w:w="1336" w:type="dxa"/>
            <w:tcBorders>
              <w:top w:val="single" w:sz="4" w:space="0" w:color="auto"/>
              <w:left w:val="nil"/>
              <w:right w:val="nil"/>
            </w:tcBorders>
            <w:shd w:val="clear" w:color="auto" w:fill="auto"/>
            <w:noWrap/>
            <w:vAlign w:val="bottom"/>
            <w:hideMark/>
          </w:tcPr>
          <w:p w14:paraId="092072E5" w14:textId="77777777" w:rsidR="00D44F43" w:rsidRPr="00793E7E" w:rsidRDefault="00D44F43" w:rsidP="004C2EFF">
            <w:pPr>
              <w:jc w:val="center"/>
              <w:rPr>
                <w:sz w:val="20"/>
                <w:szCs w:val="20"/>
              </w:rPr>
            </w:pPr>
            <w:r w:rsidRPr="00793E7E">
              <w:rPr>
                <w:sz w:val="20"/>
                <w:szCs w:val="20"/>
              </w:rPr>
              <w:t>2,090</w:t>
            </w:r>
          </w:p>
        </w:tc>
      </w:tr>
      <w:tr w:rsidR="0056659D" w:rsidRPr="00793E7E" w14:paraId="0100F120" w14:textId="77777777" w:rsidTr="002A7E38">
        <w:trPr>
          <w:trHeight w:val="280"/>
          <w:jc w:val="center"/>
        </w:trPr>
        <w:tc>
          <w:tcPr>
            <w:tcW w:w="1530" w:type="dxa"/>
            <w:tcBorders>
              <w:left w:val="nil"/>
              <w:bottom w:val="nil"/>
              <w:right w:val="nil"/>
            </w:tcBorders>
            <w:shd w:val="clear" w:color="auto" w:fill="auto"/>
            <w:noWrap/>
            <w:vAlign w:val="bottom"/>
            <w:hideMark/>
          </w:tcPr>
          <w:p w14:paraId="2051607F" w14:textId="658E00B4" w:rsidR="0056659D" w:rsidRPr="00793E7E" w:rsidRDefault="0056659D" w:rsidP="0056659D">
            <w:pPr>
              <w:rPr>
                <w:sz w:val="20"/>
                <w:szCs w:val="20"/>
              </w:rPr>
            </w:pPr>
            <w:r w:rsidRPr="00793E7E">
              <w:rPr>
                <w:sz w:val="20"/>
                <w:szCs w:val="20"/>
              </w:rPr>
              <w:t>Adj R-squared</w:t>
            </w:r>
          </w:p>
        </w:tc>
        <w:tc>
          <w:tcPr>
            <w:tcW w:w="1203" w:type="dxa"/>
            <w:tcBorders>
              <w:left w:val="nil"/>
              <w:bottom w:val="nil"/>
              <w:right w:val="nil"/>
            </w:tcBorders>
            <w:shd w:val="clear" w:color="auto" w:fill="auto"/>
            <w:noWrap/>
            <w:vAlign w:val="bottom"/>
            <w:hideMark/>
          </w:tcPr>
          <w:p w14:paraId="6CEFAF04" w14:textId="77777777" w:rsidR="0056659D" w:rsidRPr="00793E7E" w:rsidRDefault="0056659D" w:rsidP="0056659D">
            <w:pPr>
              <w:jc w:val="center"/>
              <w:rPr>
                <w:sz w:val="20"/>
                <w:szCs w:val="20"/>
              </w:rPr>
            </w:pPr>
            <w:r w:rsidRPr="00793E7E">
              <w:rPr>
                <w:sz w:val="20"/>
                <w:szCs w:val="20"/>
              </w:rPr>
              <w:t>0.868</w:t>
            </w:r>
          </w:p>
        </w:tc>
        <w:tc>
          <w:tcPr>
            <w:tcW w:w="1258" w:type="dxa"/>
            <w:tcBorders>
              <w:left w:val="nil"/>
              <w:bottom w:val="nil"/>
              <w:right w:val="nil"/>
            </w:tcBorders>
            <w:shd w:val="clear" w:color="auto" w:fill="auto"/>
            <w:noWrap/>
            <w:vAlign w:val="bottom"/>
            <w:hideMark/>
          </w:tcPr>
          <w:p w14:paraId="421A2636" w14:textId="77777777" w:rsidR="0056659D" w:rsidRPr="00793E7E" w:rsidRDefault="0056659D" w:rsidP="0056659D">
            <w:pPr>
              <w:jc w:val="center"/>
              <w:rPr>
                <w:sz w:val="20"/>
                <w:szCs w:val="20"/>
              </w:rPr>
            </w:pPr>
            <w:r w:rsidRPr="00793E7E">
              <w:rPr>
                <w:sz w:val="20"/>
                <w:szCs w:val="20"/>
              </w:rPr>
              <w:t>0.966</w:t>
            </w:r>
          </w:p>
        </w:tc>
        <w:tc>
          <w:tcPr>
            <w:tcW w:w="1348" w:type="dxa"/>
            <w:tcBorders>
              <w:left w:val="nil"/>
              <w:bottom w:val="nil"/>
              <w:right w:val="nil"/>
            </w:tcBorders>
            <w:shd w:val="clear" w:color="auto" w:fill="auto"/>
            <w:noWrap/>
            <w:vAlign w:val="bottom"/>
            <w:hideMark/>
          </w:tcPr>
          <w:p w14:paraId="0038C5E7" w14:textId="77777777" w:rsidR="0056659D" w:rsidRPr="00793E7E" w:rsidRDefault="0056659D" w:rsidP="0056659D">
            <w:pPr>
              <w:jc w:val="center"/>
              <w:rPr>
                <w:sz w:val="20"/>
                <w:szCs w:val="20"/>
              </w:rPr>
            </w:pPr>
            <w:r w:rsidRPr="00793E7E">
              <w:rPr>
                <w:sz w:val="20"/>
                <w:szCs w:val="20"/>
              </w:rPr>
              <w:t>0.867</w:t>
            </w:r>
          </w:p>
        </w:tc>
        <w:tc>
          <w:tcPr>
            <w:tcW w:w="1280" w:type="dxa"/>
            <w:tcBorders>
              <w:left w:val="nil"/>
              <w:bottom w:val="nil"/>
              <w:right w:val="nil"/>
            </w:tcBorders>
            <w:shd w:val="clear" w:color="auto" w:fill="auto"/>
            <w:noWrap/>
            <w:vAlign w:val="bottom"/>
            <w:hideMark/>
          </w:tcPr>
          <w:p w14:paraId="1D0CF20E" w14:textId="77777777" w:rsidR="0056659D" w:rsidRPr="00793E7E" w:rsidRDefault="0056659D" w:rsidP="0056659D">
            <w:pPr>
              <w:jc w:val="center"/>
              <w:rPr>
                <w:sz w:val="20"/>
                <w:szCs w:val="20"/>
              </w:rPr>
            </w:pPr>
            <w:r w:rsidRPr="00793E7E">
              <w:rPr>
                <w:sz w:val="20"/>
                <w:szCs w:val="20"/>
              </w:rPr>
              <w:t>0.955</w:t>
            </w:r>
          </w:p>
        </w:tc>
        <w:tc>
          <w:tcPr>
            <w:tcW w:w="1405" w:type="dxa"/>
            <w:tcBorders>
              <w:left w:val="nil"/>
              <w:bottom w:val="nil"/>
              <w:right w:val="nil"/>
            </w:tcBorders>
            <w:shd w:val="clear" w:color="auto" w:fill="auto"/>
            <w:noWrap/>
            <w:vAlign w:val="bottom"/>
            <w:hideMark/>
          </w:tcPr>
          <w:p w14:paraId="14AED357" w14:textId="77777777" w:rsidR="0056659D" w:rsidRPr="00793E7E" w:rsidRDefault="0056659D" w:rsidP="0056659D">
            <w:pPr>
              <w:jc w:val="center"/>
              <w:rPr>
                <w:sz w:val="20"/>
                <w:szCs w:val="20"/>
              </w:rPr>
            </w:pPr>
            <w:r w:rsidRPr="00793E7E">
              <w:rPr>
                <w:sz w:val="20"/>
                <w:szCs w:val="20"/>
              </w:rPr>
              <w:t>0.844</w:t>
            </w:r>
          </w:p>
        </w:tc>
        <w:tc>
          <w:tcPr>
            <w:tcW w:w="1336" w:type="dxa"/>
            <w:tcBorders>
              <w:left w:val="nil"/>
              <w:bottom w:val="nil"/>
              <w:right w:val="nil"/>
            </w:tcBorders>
            <w:shd w:val="clear" w:color="auto" w:fill="auto"/>
            <w:noWrap/>
            <w:vAlign w:val="bottom"/>
            <w:hideMark/>
          </w:tcPr>
          <w:p w14:paraId="11EE60B6" w14:textId="77777777" w:rsidR="0056659D" w:rsidRPr="00793E7E" w:rsidRDefault="0056659D" w:rsidP="0056659D">
            <w:pPr>
              <w:jc w:val="center"/>
              <w:rPr>
                <w:sz w:val="20"/>
                <w:szCs w:val="20"/>
              </w:rPr>
            </w:pPr>
            <w:r w:rsidRPr="00793E7E">
              <w:rPr>
                <w:sz w:val="20"/>
                <w:szCs w:val="20"/>
              </w:rPr>
              <w:t>0.950</w:t>
            </w:r>
          </w:p>
        </w:tc>
      </w:tr>
      <w:tr w:rsidR="0089539F" w:rsidRPr="00793E7E" w14:paraId="1CF66BFE" w14:textId="77777777" w:rsidTr="002A7E38">
        <w:trPr>
          <w:trHeight w:val="280"/>
          <w:jc w:val="center"/>
        </w:trPr>
        <w:tc>
          <w:tcPr>
            <w:tcW w:w="1530" w:type="dxa"/>
            <w:tcBorders>
              <w:top w:val="nil"/>
              <w:left w:val="nil"/>
              <w:bottom w:val="nil"/>
              <w:right w:val="nil"/>
            </w:tcBorders>
            <w:shd w:val="clear" w:color="auto" w:fill="auto"/>
            <w:noWrap/>
            <w:vAlign w:val="bottom"/>
          </w:tcPr>
          <w:p w14:paraId="1C2F0549" w14:textId="710F0FCA" w:rsidR="0089539F" w:rsidRPr="00793E7E" w:rsidRDefault="0089539F" w:rsidP="0089539F">
            <w:pPr>
              <w:rPr>
                <w:sz w:val="20"/>
                <w:szCs w:val="20"/>
              </w:rPr>
            </w:pPr>
            <w:r w:rsidRPr="00793E7E">
              <w:rPr>
                <w:sz w:val="20"/>
                <w:szCs w:val="20"/>
              </w:rPr>
              <w:t>State FE</w:t>
            </w:r>
          </w:p>
        </w:tc>
        <w:tc>
          <w:tcPr>
            <w:tcW w:w="1203" w:type="dxa"/>
            <w:tcBorders>
              <w:top w:val="nil"/>
              <w:left w:val="nil"/>
              <w:bottom w:val="nil"/>
              <w:right w:val="nil"/>
            </w:tcBorders>
            <w:shd w:val="clear" w:color="auto" w:fill="auto"/>
            <w:noWrap/>
            <w:vAlign w:val="bottom"/>
          </w:tcPr>
          <w:p w14:paraId="52EA7EE3" w14:textId="69DDB74F" w:rsidR="0089539F" w:rsidRPr="00793E7E" w:rsidRDefault="0089539F" w:rsidP="0089539F">
            <w:pPr>
              <w:jc w:val="center"/>
              <w:rPr>
                <w:sz w:val="20"/>
                <w:szCs w:val="20"/>
              </w:rPr>
            </w:pPr>
            <w:r w:rsidRPr="00793E7E">
              <w:rPr>
                <w:sz w:val="20"/>
                <w:szCs w:val="20"/>
              </w:rPr>
              <w:t>YES</w:t>
            </w:r>
          </w:p>
        </w:tc>
        <w:tc>
          <w:tcPr>
            <w:tcW w:w="1258" w:type="dxa"/>
            <w:tcBorders>
              <w:top w:val="nil"/>
              <w:left w:val="nil"/>
              <w:bottom w:val="nil"/>
              <w:right w:val="nil"/>
            </w:tcBorders>
            <w:shd w:val="clear" w:color="auto" w:fill="auto"/>
            <w:noWrap/>
            <w:vAlign w:val="bottom"/>
          </w:tcPr>
          <w:p w14:paraId="0912A6BE" w14:textId="79CE4682" w:rsidR="0089539F" w:rsidRPr="00793E7E" w:rsidRDefault="0089539F" w:rsidP="0089539F">
            <w:pPr>
              <w:jc w:val="center"/>
              <w:rPr>
                <w:sz w:val="20"/>
                <w:szCs w:val="20"/>
              </w:rPr>
            </w:pPr>
            <w:r w:rsidRPr="00793E7E">
              <w:rPr>
                <w:sz w:val="20"/>
                <w:szCs w:val="20"/>
              </w:rPr>
              <w:t>YES</w:t>
            </w:r>
          </w:p>
        </w:tc>
        <w:tc>
          <w:tcPr>
            <w:tcW w:w="1348" w:type="dxa"/>
            <w:tcBorders>
              <w:top w:val="nil"/>
              <w:left w:val="nil"/>
              <w:bottom w:val="nil"/>
              <w:right w:val="nil"/>
            </w:tcBorders>
            <w:shd w:val="clear" w:color="auto" w:fill="auto"/>
            <w:noWrap/>
            <w:vAlign w:val="bottom"/>
          </w:tcPr>
          <w:p w14:paraId="2B9381C5" w14:textId="7973F03F" w:rsidR="0089539F" w:rsidRPr="00793E7E" w:rsidRDefault="0089539F" w:rsidP="0089539F">
            <w:pPr>
              <w:jc w:val="center"/>
              <w:rPr>
                <w:sz w:val="20"/>
                <w:szCs w:val="20"/>
              </w:rPr>
            </w:pPr>
            <w:r w:rsidRPr="00793E7E">
              <w:rPr>
                <w:sz w:val="20"/>
                <w:szCs w:val="20"/>
              </w:rPr>
              <w:t>YES</w:t>
            </w:r>
          </w:p>
        </w:tc>
        <w:tc>
          <w:tcPr>
            <w:tcW w:w="1280" w:type="dxa"/>
            <w:tcBorders>
              <w:top w:val="nil"/>
              <w:left w:val="nil"/>
              <w:bottom w:val="nil"/>
              <w:right w:val="nil"/>
            </w:tcBorders>
            <w:shd w:val="clear" w:color="auto" w:fill="auto"/>
            <w:noWrap/>
            <w:vAlign w:val="bottom"/>
          </w:tcPr>
          <w:p w14:paraId="54E625A0" w14:textId="3AF83DFF" w:rsidR="0089539F" w:rsidRPr="00793E7E" w:rsidRDefault="0089539F" w:rsidP="0089539F">
            <w:pPr>
              <w:jc w:val="center"/>
              <w:rPr>
                <w:sz w:val="20"/>
                <w:szCs w:val="20"/>
              </w:rPr>
            </w:pPr>
            <w:r w:rsidRPr="00793E7E">
              <w:rPr>
                <w:sz w:val="20"/>
                <w:szCs w:val="20"/>
              </w:rPr>
              <w:t>YES</w:t>
            </w:r>
          </w:p>
        </w:tc>
        <w:tc>
          <w:tcPr>
            <w:tcW w:w="1405" w:type="dxa"/>
            <w:tcBorders>
              <w:top w:val="nil"/>
              <w:left w:val="nil"/>
              <w:bottom w:val="nil"/>
              <w:right w:val="nil"/>
            </w:tcBorders>
            <w:shd w:val="clear" w:color="auto" w:fill="auto"/>
            <w:noWrap/>
            <w:vAlign w:val="bottom"/>
          </w:tcPr>
          <w:p w14:paraId="1C3E5AC5" w14:textId="606F2133" w:rsidR="0089539F" w:rsidRPr="00793E7E" w:rsidRDefault="0089539F" w:rsidP="0089539F">
            <w:pPr>
              <w:jc w:val="center"/>
              <w:rPr>
                <w:sz w:val="20"/>
                <w:szCs w:val="20"/>
              </w:rPr>
            </w:pPr>
            <w:r w:rsidRPr="00793E7E">
              <w:rPr>
                <w:sz w:val="20"/>
                <w:szCs w:val="20"/>
              </w:rPr>
              <w:t>YES</w:t>
            </w:r>
          </w:p>
        </w:tc>
        <w:tc>
          <w:tcPr>
            <w:tcW w:w="1336" w:type="dxa"/>
            <w:tcBorders>
              <w:top w:val="nil"/>
              <w:left w:val="nil"/>
              <w:bottom w:val="nil"/>
              <w:right w:val="nil"/>
            </w:tcBorders>
            <w:shd w:val="clear" w:color="auto" w:fill="auto"/>
            <w:noWrap/>
            <w:vAlign w:val="bottom"/>
          </w:tcPr>
          <w:p w14:paraId="1F2D03C5" w14:textId="225978E5" w:rsidR="0089539F" w:rsidRPr="00793E7E" w:rsidRDefault="0089539F" w:rsidP="0089539F">
            <w:pPr>
              <w:jc w:val="center"/>
              <w:rPr>
                <w:sz w:val="20"/>
                <w:szCs w:val="20"/>
              </w:rPr>
            </w:pPr>
            <w:r w:rsidRPr="00793E7E">
              <w:rPr>
                <w:sz w:val="20"/>
                <w:szCs w:val="20"/>
              </w:rPr>
              <w:t>YES</w:t>
            </w:r>
          </w:p>
        </w:tc>
      </w:tr>
      <w:tr w:rsidR="0089539F" w:rsidRPr="00793E7E" w14:paraId="20AA35EF" w14:textId="77777777" w:rsidTr="002A7E38">
        <w:trPr>
          <w:trHeight w:val="280"/>
          <w:jc w:val="center"/>
        </w:trPr>
        <w:tc>
          <w:tcPr>
            <w:tcW w:w="1530" w:type="dxa"/>
            <w:tcBorders>
              <w:top w:val="nil"/>
              <w:left w:val="nil"/>
              <w:right w:val="nil"/>
            </w:tcBorders>
            <w:shd w:val="clear" w:color="auto" w:fill="auto"/>
            <w:noWrap/>
            <w:vAlign w:val="bottom"/>
          </w:tcPr>
          <w:p w14:paraId="3499B76E" w14:textId="6FD48703" w:rsidR="0089539F" w:rsidRPr="00793E7E" w:rsidRDefault="0089539F" w:rsidP="0089539F">
            <w:pPr>
              <w:rPr>
                <w:sz w:val="20"/>
                <w:szCs w:val="20"/>
              </w:rPr>
            </w:pPr>
            <w:r w:rsidRPr="00793E7E">
              <w:rPr>
                <w:sz w:val="20"/>
                <w:szCs w:val="20"/>
              </w:rPr>
              <w:t>Year FE</w:t>
            </w:r>
          </w:p>
        </w:tc>
        <w:tc>
          <w:tcPr>
            <w:tcW w:w="1203" w:type="dxa"/>
            <w:tcBorders>
              <w:top w:val="nil"/>
              <w:left w:val="nil"/>
              <w:right w:val="nil"/>
            </w:tcBorders>
            <w:shd w:val="clear" w:color="auto" w:fill="auto"/>
            <w:noWrap/>
            <w:vAlign w:val="bottom"/>
          </w:tcPr>
          <w:p w14:paraId="081ECDBB" w14:textId="474C6E1C" w:rsidR="0089539F" w:rsidRPr="00793E7E" w:rsidRDefault="0089539F" w:rsidP="0089539F">
            <w:pPr>
              <w:jc w:val="center"/>
              <w:rPr>
                <w:sz w:val="20"/>
                <w:szCs w:val="20"/>
              </w:rPr>
            </w:pPr>
            <w:r w:rsidRPr="00793E7E">
              <w:rPr>
                <w:sz w:val="20"/>
                <w:szCs w:val="20"/>
              </w:rPr>
              <w:t>YES</w:t>
            </w:r>
          </w:p>
        </w:tc>
        <w:tc>
          <w:tcPr>
            <w:tcW w:w="1258" w:type="dxa"/>
            <w:tcBorders>
              <w:top w:val="nil"/>
              <w:left w:val="nil"/>
              <w:right w:val="nil"/>
            </w:tcBorders>
            <w:shd w:val="clear" w:color="auto" w:fill="auto"/>
            <w:noWrap/>
            <w:vAlign w:val="bottom"/>
          </w:tcPr>
          <w:p w14:paraId="20C73F73" w14:textId="5A28F0ED" w:rsidR="0089539F" w:rsidRPr="00793E7E" w:rsidRDefault="0089539F" w:rsidP="0089539F">
            <w:pPr>
              <w:jc w:val="center"/>
              <w:rPr>
                <w:sz w:val="20"/>
                <w:szCs w:val="20"/>
              </w:rPr>
            </w:pPr>
            <w:r w:rsidRPr="00793E7E">
              <w:rPr>
                <w:sz w:val="20"/>
                <w:szCs w:val="20"/>
              </w:rPr>
              <w:t>YES</w:t>
            </w:r>
          </w:p>
        </w:tc>
        <w:tc>
          <w:tcPr>
            <w:tcW w:w="1348" w:type="dxa"/>
            <w:tcBorders>
              <w:top w:val="nil"/>
              <w:left w:val="nil"/>
              <w:right w:val="nil"/>
            </w:tcBorders>
            <w:shd w:val="clear" w:color="auto" w:fill="auto"/>
            <w:noWrap/>
            <w:vAlign w:val="bottom"/>
          </w:tcPr>
          <w:p w14:paraId="16D9E151" w14:textId="6FAF9C3F" w:rsidR="0089539F" w:rsidRPr="00793E7E" w:rsidRDefault="0089539F" w:rsidP="0089539F">
            <w:pPr>
              <w:jc w:val="center"/>
              <w:rPr>
                <w:sz w:val="20"/>
                <w:szCs w:val="20"/>
              </w:rPr>
            </w:pPr>
            <w:r w:rsidRPr="00793E7E">
              <w:rPr>
                <w:sz w:val="20"/>
                <w:szCs w:val="20"/>
              </w:rPr>
              <w:t>YES</w:t>
            </w:r>
          </w:p>
        </w:tc>
        <w:tc>
          <w:tcPr>
            <w:tcW w:w="1280" w:type="dxa"/>
            <w:tcBorders>
              <w:top w:val="nil"/>
              <w:left w:val="nil"/>
              <w:right w:val="nil"/>
            </w:tcBorders>
            <w:shd w:val="clear" w:color="auto" w:fill="auto"/>
            <w:noWrap/>
            <w:vAlign w:val="bottom"/>
          </w:tcPr>
          <w:p w14:paraId="3FA59F4A" w14:textId="5D7FBB16" w:rsidR="0089539F" w:rsidRPr="00793E7E" w:rsidRDefault="0089539F" w:rsidP="0089539F">
            <w:pPr>
              <w:jc w:val="center"/>
              <w:rPr>
                <w:sz w:val="20"/>
                <w:szCs w:val="20"/>
              </w:rPr>
            </w:pPr>
            <w:r w:rsidRPr="00793E7E">
              <w:rPr>
                <w:sz w:val="20"/>
                <w:szCs w:val="20"/>
              </w:rPr>
              <w:t>YES</w:t>
            </w:r>
          </w:p>
        </w:tc>
        <w:tc>
          <w:tcPr>
            <w:tcW w:w="1405" w:type="dxa"/>
            <w:tcBorders>
              <w:top w:val="nil"/>
              <w:left w:val="nil"/>
              <w:right w:val="nil"/>
            </w:tcBorders>
            <w:shd w:val="clear" w:color="auto" w:fill="auto"/>
            <w:noWrap/>
            <w:vAlign w:val="bottom"/>
          </w:tcPr>
          <w:p w14:paraId="4FDCC2EE" w14:textId="0839294A" w:rsidR="0089539F" w:rsidRPr="00793E7E" w:rsidRDefault="0089539F" w:rsidP="0089539F">
            <w:pPr>
              <w:jc w:val="center"/>
              <w:rPr>
                <w:sz w:val="20"/>
                <w:szCs w:val="20"/>
              </w:rPr>
            </w:pPr>
            <w:r w:rsidRPr="00793E7E">
              <w:rPr>
                <w:sz w:val="20"/>
                <w:szCs w:val="20"/>
              </w:rPr>
              <w:t>YES</w:t>
            </w:r>
          </w:p>
        </w:tc>
        <w:tc>
          <w:tcPr>
            <w:tcW w:w="1336" w:type="dxa"/>
            <w:tcBorders>
              <w:top w:val="nil"/>
              <w:left w:val="nil"/>
              <w:right w:val="nil"/>
            </w:tcBorders>
            <w:shd w:val="clear" w:color="auto" w:fill="auto"/>
            <w:noWrap/>
            <w:vAlign w:val="bottom"/>
          </w:tcPr>
          <w:p w14:paraId="632F17A0" w14:textId="13F1BDBF" w:rsidR="0089539F" w:rsidRPr="00793E7E" w:rsidRDefault="0089539F" w:rsidP="0089539F">
            <w:pPr>
              <w:jc w:val="center"/>
              <w:rPr>
                <w:sz w:val="20"/>
                <w:szCs w:val="20"/>
              </w:rPr>
            </w:pPr>
            <w:r w:rsidRPr="00793E7E">
              <w:rPr>
                <w:sz w:val="20"/>
                <w:szCs w:val="20"/>
              </w:rPr>
              <w:t>YES</w:t>
            </w:r>
          </w:p>
        </w:tc>
      </w:tr>
      <w:tr w:rsidR="0089539F" w:rsidRPr="00793E7E" w14:paraId="72D2AC95" w14:textId="77777777" w:rsidTr="002A7E38">
        <w:trPr>
          <w:trHeight w:val="280"/>
          <w:jc w:val="center"/>
        </w:trPr>
        <w:tc>
          <w:tcPr>
            <w:tcW w:w="1530" w:type="dxa"/>
            <w:tcBorders>
              <w:top w:val="nil"/>
              <w:left w:val="nil"/>
              <w:bottom w:val="single" w:sz="4" w:space="0" w:color="auto"/>
              <w:right w:val="nil"/>
            </w:tcBorders>
            <w:shd w:val="clear" w:color="auto" w:fill="auto"/>
            <w:noWrap/>
            <w:vAlign w:val="bottom"/>
          </w:tcPr>
          <w:p w14:paraId="65A75E6E" w14:textId="3F0A0929" w:rsidR="0089539F" w:rsidRPr="00793E7E" w:rsidRDefault="0089539F" w:rsidP="0089539F">
            <w:pPr>
              <w:rPr>
                <w:sz w:val="20"/>
                <w:szCs w:val="20"/>
              </w:rPr>
            </w:pPr>
            <w:r w:rsidRPr="00793E7E">
              <w:rPr>
                <w:sz w:val="20"/>
                <w:szCs w:val="20"/>
              </w:rPr>
              <w:t>SE Clustering</w:t>
            </w:r>
          </w:p>
        </w:tc>
        <w:tc>
          <w:tcPr>
            <w:tcW w:w="1203" w:type="dxa"/>
            <w:tcBorders>
              <w:top w:val="nil"/>
              <w:left w:val="nil"/>
              <w:bottom w:val="single" w:sz="4" w:space="0" w:color="auto"/>
              <w:right w:val="nil"/>
            </w:tcBorders>
            <w:shd w:val="clear" w:color="auto" w:fill="auto"/>
            <w:noWrap/>
            <w:vAlign w:val="bottom"/>
          </w:tcPr>
          <w:p w14:paraId="60DE998B" w14:textId="7F0E2F80" w:rsidR="0089539F" w:rsidRPr="00793E7E" w:rsidRDefault="0089539F" w:rsidP="0089539F">
            <w:pPr>
              <w:jc w:val="center"/>
              <w:rPr>
                <w:sz w:val="20"/>
                <w:szCs w:val="20"/>
              </w:rPr>
            </w:pPr>
            <w:r w:rsidRPr="00793E7E">
              <w:rPr>
                <w:sz w:val="20"/>
                <w:szCs w:val="20"/>
              </w:rPr>
              <w:t>By year</w:t>
            </w:r>
          </w:p>
        </w:tc>
        <w:tc>
          <w:tcPr>
            <w:tcW w:w="1258" w:type="dxa"/>
            <w:tcBorders>
              <w:top w:val="nil"/>
              <w:left w:val="nil"/>
              <w:bottom w:val="single" w:sz="4" w:space="0" w:color="auto"/>
              <w:right w:val="nil"/>
            </w:tcBorders>
            <w:shd w:val="clear" w:color="auto" w:fill="auto"/>
            <w:noWrap/>
            <w:vAlign w:val="bottom"/>
          </w:tcPr>
          <w:p w14:paraId="56B565CD" w14:textId="5E4137E3" w:rsidR="0089539F" w:rsidRPr="00793E7E" w:rsidRDefault="0089539F" w:rsidP="0089539F">
            <w:pPr>
              <w:jc w:val="center"/>
              <w:rPr>
                <w:sz w:val="20"/>
                <w:szCs w:val="20"/>
              </w:rPr>
            </w:pPr>
            <w:r w:rsidRPr="00793E7E">
              <w:rPr>
                <w:sz w:val="20"/>
                <w:szCs w:val="20"/>
              </w:rPr>
              <w:t>By year</w:t>
            </w:r>
          </w:p>
        </w:tc>
        <w:tc>
          <w:tcPr>
            <w:tcW w:w="1348" w:type="dxa"/>
            <w:tcBorders>
              <w:top w:val="nil"/>
              <w:left w:val="nil"/>
              <w:bottom w:val="single" w:sz="4" w:space="0" w:color="auto"/>
              <w:right w:val="nil"/>
            </w:tcBorders>
            <w:shd w:val="clear" w:color="auto" w:fill="auto"/>
            <w:noWrap/>
            <w:vAlign w:val="bottom"/>
          </w:tcPr>
          <w:p w14:paraId="080F506E" w14:textId="0709D902" w:rsidR="0089539F" w:rsidRPr="00793E7E" w:rsidRDefault="0089539F" w:rsidP="0089539F">
            <w:pPr>
              <w:jc w:val="center"/>
              <w:rPr>
                <w:sz w:val="20"/>
                <w:szCs w:val="20"/>
              </w:rPr>
            </w:pPr>
            <w:r w:rsidRPr="00793E7E">
              <w:rPr>
                <w:sz w:val="20"/>
                <w:szCs w:val="20"/>
              </w:rPr>
              <w:t>By year</w:t>
            </w:r>
          </w:p>
        </w:tc>
        <w:tc>
          <w:tcPr>
            <w:tcW w:w="1280" w:type="dxa"/>
            <w:tcBorders>
              <w:top w:val="nil"/>
              <w:left w:val="nil"/>
              <w:bottom w:val="single" w:sz="4" w:space="0" w:color="auto"/>
              <w:right w:val="nil"/>
            </w:tcBorders>
            <w:shd w:val="clear" w:color="auto" w:fill="auto"/>
            <w:noWrap/>
            <w:vAlign w:val="bottom"/>
          </w:tcPr>
          <w:p w14:paraId="4E8D2F1A" w14:textId="3C091544" w:rsidR="0089539F" w:rsidRPr="00793E7E" w:rsidRDefault="0089539F" w:rsidP="0089539F">
            <w:pPr>
              <w:jc w:val="center"/>
              <w:rPr>
                <w:sz w:val="20"/>
                <w:szCs w:val="20"/>
              </w:rPr>
            </w:pPr>
            <w:r w:rsidRPr="00793E7E">
              <w:rPr>
                <w:sz w:val="20"/>
                <w:szCs w:val="20"/>
              </w:rPr>
              <w:t>By year</w:t>
            </w:r>
          </w:p>
        </w:tc>
        <w:tc>
          <w:tcPr>
            <w:tcW w:w="1405" w:type="dxa"/>
            <w:tcBorders>
              <w:top w:val="nil"/>
              <w:left w:val="nil"/>
              <w:bottom w:val="single" w:sz="4" w:space="0" w:color="auto"/>
              <w:right w:val="nil"/>
            </w:tcBorders>
            <w:shd w:val="clear" w:color="auto" w:fill="auto"/>
            <w:noWrap/>
            <w:vAlign w:val="bottom"/>
          </w:tcPr>
          <w:p w14:paraId="1954D98E" w14:textId="4381931E" w:rsidR="0089539F" w:rsidRPr="00793E7E" w:rsidRDefault="0089539F" w:rsidP="0089539F">
            <w:pPr>
              <w:jc w:val="center"/>
              <w:rPr>
                <w:sz w:val="20"/>
                <w:szCs w:val="20"/>
              </w:rPr>
            </w:pPr>
            <w:r w:rsidRPr="00793E7E">
              <w:rPr>
                <w:sz w:val="20"/>
                <w:szCs w:val="20"/>
              </w:rPr>
              <w:t>By year</w:t>
            </w:r>
          </w:p>
        </w:tc>
        <w:tc>
          <w:tcPr>
            <w:tcW w:w="1336" w:type="dxa"/>
            <w:tcBorders>
              <w:top w:val="nil"/>
              <w:left w:val="nil"/>
              <w:bottom w:val="single" w:sz="4" w:space="0" w:color="auto"/>
              <w:right w:val="nil"/>
            </w:tcBorders>
            <w:shd w:val="clear" w:color="auto" w:fill="auto"/>
            <w:noWrap/>
            <w:vAlign w:val="bottom"/>
          </w:tcPr>
          <w:p w14:paraId="672ADFA5" w14:textId="5CF5AF54" w:rsidR="0089539F" w:rsidRPr="00793E7E" w:rsidRDefault="0089539F" w:rsidP="0089539F">
            <w:pPr>
              <w:jc w:val="center"/>
              <w:rPr>
                <w:sz w:val="20"/>
                <w:szCs w:val="20"/>
              </w:rPr>
            </w:pPr>
            <w:r w:rsidRPr="00793E7E">
              <w:rPr>
                <w:sz w:val="20"/>
                <w:szCs w:val="20"/>
              </w:rPr>
              <w:t>By year</w:t>
            </w:r>
          </w:p>
        </w:tc>
      </w:tr>
    </w:tbl>
    <w:p w14:paraId="64D0508C" w14:textId="77777777" w:rsidR="0089539F" w:rsidRPr="00793E7E" w:rsidRDefault="0089539F" w:rsidP="0089539F">
      <w:pPr>
        <w:ind w:left="90" w:right="180"/>
        <w:jc w:val="both"/>
        <w:rPr>
          <w:sz w:val="18"/>
          <w:szCs w:val="18"/>
        </w:rPr>
      </w:pPr>
    </w:p>
    <w:p w14:paraId="19B8D74B" w14:textId="77777777" w:rsidR="0089539F" w:rsidRPr="00793E7E" w:rsidRDefault="0089539F" w:rsidP="0089539F">
      <w:pPr>
        <w:ind w:left="90" w:right="180"/>
        <w:jc w:val="both"/>
        <w:rPr>
          <w:sz w:val="18"/>
          <w:szCs w:val="18"/>
        </w:rPr>
      </w:pPr>
    </w:p>
    <w:p w14:paraId="3C34BF34" w14:textId="22FBEE2A" w:rsidR="0056659D" w:rsidRPr="00727494" w:rsidRDefault="00662D3E" w:rsidP="00727494">
      <w:pPr>
        <w:pStyle w:val="Heading1"/>
        <w:rPr>
          <w:rFonts w:eastAsia="Times New Roman" w:cs="Times New Roman"/>
          <w:bCs/>
          <w:sz w:val="22"/>
          <w:szCs w:val="28"/>
        </w:rPr>
      </w:pPr>
      <w:bookmarkStart w:id="46" w:name="_Toc134461183"/>
      <w:r w:rsidRPr="00793E7E">
        <w:rPr>
          <w:rFonts w:cs="Times New Roman"/>
          <w:sz w:val="22"/>
          <w:szCs w:val="28"/>
        </w:rPr>
        <w:lastRenderedPageBreak/>
        <w:t xml:space="preserve">Table </w:t>
      </w:r>
      <w:r w:rsidR="0056659D" w:rsidRPr="00793E7E">
        <w:rPr>
          <w:rFonts w:cs="Times New Roman"/>
          <w:sz w:val="22"/>
          <w:szCs w:val="28"/>
        </w:rPr>
        <w:t>6.</w:t>
      </w:r>
      <w:r w:rsidRPr="00793E7E">
        <w:rPr>
          <w:rFonts w:cs="Times New Roman"/>
          <w:sz w:val="22"/>
          <w:szCs w:val="28"/>
        </w:rPr>
        <w:t xml:space="preserve"> </w:t>
      </w:r>
      <w:r w:rsidR="008047E7" w:rsidRPr="008047E7">
        <w:rPr>
          <w:rFonts w:cs="Times New Roman"/>
          <w:sz w:val="22"/>
          <w:szCs w:val="28"/>
        </w:rPr>
        <w:t>State Information Transparency and the Effectiveness of R&amp;D Tax Credits</w:t>
      </w:r>
      <w:bookmarkEnd w:id="46"/>
    </w:p>
    <w:p w14:paraId="0DB036DE" w14:textId="046CAE50" w:rsidR="00727494" w:rsidRPr="00727494" w:rsidRDefault="00727494" w:rsidP="0056659D">
      <w:pPr>
        <w:ind w:left="90" w:right="90"/>
        <w:jc w:val="both"/>
        <w:rPr>
          <w:sz w:val="18"/>
          <w:szCs w:val="18"/>
        </w:rPr>
      </w:pPr>
      <w:r w:rsidRPr="00727494">
        <w:rPr>
          <w:sz w:val="18"/>
          <w:szCs w:val="18"/>
        </w:rPr>
        <w:t xml:space="preserve">Note: Table 6 presents the regression results of the effect of the state-level information transparency on the effectiveness of R&amp;D tax credits. </w:t>
      </w:r>
      <w:r w:rsidRPr="00727494">
        <w:rPr>
          <w:i/>
          <w:iCs/>
          <w:sz w:val="18"/>
          <w:szCs w:val="18"/>
        </w:rPr>
        <w:t>L3Pat</w:t>
      </w:r>
      <w:r w:rsidRPr="00727494">
        <w:rPr>
          <w:sz w:val="18"/>
          <w:szCs w:val="18"/>
        </w:rPr>
        <w:t xml:space="preserve"> is the total number of patents applied by all firms in a state in year t+3 after log transformation. </w:t>
      </w:r>
      <w:r w:rsidRPr="00727494">
        <w:rPr>
          <w:i/>
          <w:iCs/>
          <w:sz w:val="18"/>
          <w:szCs w:val="18"/>
        </w:rPr>
        <w:t>L3Cite</w:t>
      </w:r>
      <w:r w:rsidRPr="00727494">
        <w:rPr>
          <w:sz w:val="18"/>
          <w:szCs w:val="18"/>
        </w:rPr>
        <w:t xml:space="preserve"> is the total number of citations received by all patents applied by all firms in a state in year t+3 after log transformation. </w:t>
      </w:r>
      <w:r w:rsidRPr="00727494">
        <w:rPr>
          <w:i/>
          <w:iCs/>
          <w:sz w:val="18"/>
          <w:szCs w:val="18"/>
        </w:rPr>
        <w:t>L3TopPat</w:t>
      </w:r>
      <w:r w:rsidRPr="00727494">
        <w:rPr>
          <w:sz w:val="18"/>
          <w:szCs w:val="18"/>
        </w:rPr>
        <w:t xml:space="preserve"> is the log transformation of the total number of patents with citations that are higher than the 90th percentile of patents of the same technology class and application year. </w:t>
      </w:r>
      <w:r w:rsidRPr="00727494">
        <w:rPr>
          <w:i/>
          <w:iCs/>
          <w:sz w:val="18"/>
          <w:szCs w:val="18"/>
        </w:rPr>
        <w:t>Credit</w:t>
      </w:r>
      <w:r w:rsidRPr="00727494">
        <w:rPr>
          <w:sz w:val="18"/>
          <w:szCs w:val="18"/>
        </w:rPr>
        <w:t xml:space="preserve"> is an indicator variable equal to 1 if a state provides an R&amp;D tax credit and 0 otherwise. The state-level information transparency (</w:t>
      </w:r>
      <w:r w:rsidRPr="00727494">
        <w:rPr>
          <w:i/>
          <w:iCs/>
          <w:sz w:val="18"/>
          <w:szCs w:val="18"/>
        </w:rPr>
        <w:t>StateInfo</w:t>
      </w:r>
      <w:r w:rsidRPr="00727494">
        <w:rPr>
          <w:sz w:val="18"/>
          <w:szCs w:val="18"/>
        </w:rPr>
        <w:t xml:space="preserve">) is measured by the weighted average of the aggregated industry-level information transparency in a state. The aggregated industry-level information environment is measured by the ratio of the number of public firms to the total number of firms in a 3-digit NAICS industry. High </w:t>
      </w:r>
      <w:r w:rsidRPr="00727494">
        <w:rPr>
          <w:i/>
          <w:iCs/>
          <w:sz w:val="18"/>
          <w:szCs w:val="18"/>
        </w:rPr>
        <w:t>StateInfo</w:t>
      </w:r>
      <w:r w:rsidRPr="00727494">
        <w:rPr>
          <w:sz w:val="18"/>
          <w:szCs w:val="18"/>
        </w:rPr>
        <w:t xml:space="preserve"> takes the value of 1 if a state</w:t>
      </w:r>
      <w:r w:rsidR="004878DD">
        <w:rPr>
          <w:rFonts w:hint="eastAsia"/>
          <w:sz w:val="18"/>
          <w:szCs w:val="18"/>
        </w:rPr>
        <w:t>’</w:t>
      </w:r>
      <w:r w:rsidRPr="00727494">
        <w:rPr>
          <w:sz w:val="18"/>
          <w:szCs w:val="18"/>
        </w:rPr>
        <w:t xml:space="preserve">s </w:t>
      </w:r>
      <w:proofErr w:type="spellStart"/>
      <w:r w:rsidRPr="00727494">
        <w:rPr>
          <w:i/>
          <w:iCs/>
          <w:sz w:val="18"/>
          <w:szCs w:val="18"/>
        </w:rPr>
        <w:t>StateInfo</w:t>
      </w:r>
      <w:proofErr w:type="spellEnd"/>
      <w:r w:rsidRPr="00727494">
        <w:rPr>
          <w:sz w:val="18"/>
          <w:szCs w:val="18"/>
        </w:rPr>
        <w:t xml:space="preserve"> is in the top tercile. Low </w:t>
      </w:r>
      <w:r w:rsidRPr="00727494">
        <w:rPr>
          <w:i/>
          <w:iCs/>
          <w:sz w:val="18"/>
          <w:szCs w:val="18"/>
        </w:rPr>
        <w:t>StateInfo</w:t>
      </w:r>
      <w:r w:rsidRPr="00727494">
        <w:rPr>
          <w:sz w:val="18"/>
          <w:szCs w:val="18"/>
        </w:rPr>
        <w:t xml:space="preserve"> takes the value of 1 if a state</w:t>
      </w:r>
      <w:r w:rsidR="004878DD">
        <w:rPr>
          <w:rFonts w:hint="eastAsia"/>
          <w:sz w:val="18"/>
          <w:szCs w:val="18"/>
        </w:rPr>
        <w:t>’</w:t>
      </w:r>
      <w:r w:rsidRPr="00727494">
        <w:rPr>
          <w:sz w:val="18"/>
          <w:szCs w:val="18"/>
        </w:rPr>
        <w:t xml:space="preserve">s </w:t>
      </w:r>
      <w:proofErr w:type="spellStart"/>
      <w:r w:rsidRPr="00727494">
        <w:rPr>
          <w:i/>
          <w:iCs/>
          <w:sz w:val="18"/>
          <w:szCs w:val="18"/>
        </w:rPr>
        <w:t>StateInfo</w:t>
      </w:r>
      <w:proofErr w:type="spellEnd"/>
      <w:r w:rsidRPr="00727494">
        <w:rPr>
          <w:sz w:val="18"/>
          <w:szCs w:val="18"/>
        </w:rPr>
        <w:t xml:space="preserve"> is in the bottom tercile.</w:t>
      </w:r>
    </w:p>
    <w:tbl>
      <w:tblPr>
        <w:tblW w:w="9194" w:type="dxa"/>
        <w:jc w:val="center"/>
        <w:tblLook w:val="04A0" w:firstRow="1" w:lastRow="0" w:firstColumn="1" w:lastColumn="0" w:noHBand="0" w:noVBand="1"/>
      </w:tblPr>
      <w:tblGrid>
        <w:gridCol w:w="2020"/>
        <w:gridCol w:w="175"/>
        <w:gridCol w:w="1131"/>
        <w:gridCol w:w="1130"/>
        <w:gridCol w:w="1247"/>
        <w:gridCol w:w="88"/>
        <w:gridCol w:w="1052"/>
        <w:gridCol w:w="89"/>
        <w:gridCol w:w="1140"/>
        <w:gridCol w:w="1122"/>
      </w:tblGrid>
      <w:tr w:rsidR="00662D3E" w:rsidRPr="00793E7E" w14:paraId="035DA92A" w14:textId="77777777" w:rsidTr="00C248A0">
        <w:trPr>
          <w:trHeight w:val="306"/>
          <w:jc w:val="center"/>
        </w:trPr>
        <w:tc>
          <w:tcPr>
            <w:tcW w:w="2195" w:type="dxa"/>
            <w:gridSpan w:val="2"/>
            <w:tcBorders>
              <w:top w:val="single" w:sz="4" w:space="0" w:color="000000"/>
              <w:left w:val="nil"/>
              <w:right w:val="nil"/>
            </w:tcBorders>
            <w:shd w:val="clear" w:color="auto" w:fill="auto"/>
            <w:noWrap/>
            <w:vAlign w:val="bottom"/>
          </w:tcPr>
          <w:p w14:paraId="2878BA33" w14:textId="77777777" w:rsidR="00662D3E" w:rsidRPr="00793E7E" w:rsidRDefault="00662D3E" w:rsidP="00D731BC">
            <w:pPr>
              <w:rPr>
                <w:sz w:val="20"/>
                <w:szCs w:val="20"/>
              </w:rPr>
            </w:pPr>
          </w:p>
        </w:tc>
        <w:tc>
          <w:tcPr>
            <w:tcW w:w="2261" w:type="dxa"/>
            <w:gridSpan w:val="2"/>
            <w:tcBorders>
              <w:top w:val="single" w:sz="4" w:space="0" w:color="000000"/>
              <w:left w:val="nil"/>
              <w:right w:val="nil"/>
            </w:tcBorders>
            <w:shd w:val="clear" w:color="auto" w:fill="auto"/>
            <w:noWrap/>
            <w:vAlign w:val="bottom"/>
          </w:tcPr>
          <w:p w14:paraId="3A8C08E0" w14:textId="0281178B" w:rsidR="00662D3E" w:rsidRPr="00793E7E" w:rsidRDefault="0056659D" w:rsidP="00D731BC">
            <w:pPr>
              <w:jc w:val="center"/>
              <w:rPr>
                <w:sz w:val="20"/>
                <w:szCs w:val="20"/>
              </w:rPr>
            </w:pPr>
            <w:r w:rsidRPr="00793E7E">
              <w:rPr>
                <w:color w:val="000000"/>
                <w:sz w:val="20"/>
                <w:szCs w:val="20"/>
              </w:rPr>
              <w:t xml:space="preserve">StateInfo </w:t>
            </w:r>
          </w:p>
        </w:tc>
        <w:tc>
          <w:tcPr>
            <w:tcW w:w="2476" w:type="dxa"/>
            <w:gridSpan w:val="4"/>
            <w:tcBorders>
              <w:top w:val="single" w:sz="4" w:space="0" w:color="000000"/>
              <w:left w:val="nil"/>
              <w:right w:val="nil"/>
            </w:tcBorders>
            <w:shd w:val="clear" w:color="auto" w:fill="auto"/>
            <w:noWrap/>
            <w:vAlign w:val="bottom"/>
          </w:tcPr>
          <w:p w14:paraId="293D44C1" w14:textId="492FD4DD" w:rsidR="00662D3E" w:rsidRPr="00793E7E" w:rsidRDefault="0056659D" w:rsidP="00D731BC">
            <w:pPr>
              <w:jc w:val="center"/>
              <w:rPr>
                <w:sz w:val="20"/>
                <w:szCs w:val="20"/>
              </w:rPr>
            </w:pPr>
            <w:r w:rsidRPr="00793E7E">
              <w:rPr>
                <w:color w:val="000000"/>
                <w:sz w:val="20"/>
                <w:szCs w:val="20"/>
              </w:rPr>
              <w:t>StateInfo</w:t>
            </w:r>
          </w:p>
        </w:tc>
        <w:tc>
          <w:tcPr>
            <w:tcW w:w="2262" w:type="dxa"/>
            <w:gridSpan w:val="2"/>
            <w:tcBorders>
              <w:top w:val="single" w:sz="4" w:space="0" w:color="000000"/>
              <w:left w:val="nil"/>
              <w:right w:val="nil"/>
            </w:tcBorders>
            <w:shd w:val="clear" w:color="auto" w:fill="auto"/>
            <w:noWrap/>
            <w:vAlign w:val="bottom"/>
          </w:tcPr>
          <w:p w14:paraId="2E836F9D" w14:textId="3D2AE5E1" w:rsidR="00662D3E" w:rsidRPr="00793E7E" w:rsidRDefault="0056659D" w:rsidP="00D731BC">
            <w:pPr>
              <w:jc w:val="center"/>
              <w:rPr>
                <w:sz w:val="20"/>
                <w:szCs w:val="20"/>
              </w:rPr>
            </w:pPr>
            <w:r w:rsidRPr="00793E7E">
              <w:rPr>
                <w:color w:val="000000"/>
                <w:sz w:val="20"/>
                <w:szCs w:val="20"/>
              </w:rPr>
              <w:t>StateInfo</w:t>
            </w:r>
          </w:p>
        </w:tc>
      </w:tr>
      <w:tr w:rsidR="00662D3E" w:rsidRPr="00793E7E" w14:paraId="28BF46F4" w14:textId="77777777" w:rsidTr="00C248A0">
        <w:trPr>
          <w:trHeight w:val="306"/>
          <w:jc w:val="center"/>
        </w:trPr>
        <w:tc>
          <w:tcPr>
            <w:tcW w:w="2195" w:type="dxa"/>
            <w:gridSpan w:val="2"/>
            <w:tcBorders>
              <w:left w:val="nil"/>
              <w:bottom w:val="nil"/>
              <w:right w:val="nil"/>
            </w:tcBorders>
            <w:shd w:val="clear" w:color="auto" w:fill="auto"/>
            <w:noWrap/>
            <w:vAlign w:val="bottom"/>
            <w:hideMark/>
          </w:tcPr>
          <w:p w14:paraId="3B2F5C8B" w14:textId="77777777" w:rsidR="00662D3E" w:rsidRPr="00793E7E" w:rsidRDefault="00662D3E" w:rsidP="00D731BC">
            <w:pPr>
              <w:rPr>
                <w:sz w:val="20"/>
                <w:szCs w:val="20"/>
              </w:rPr>
            </w:pPr>
            <w:r w:rsidRPr="00793E7E">
              <w:rPr>
                <w:sz w:val="20"/>
                <w:szCs w:val="20"/>
              </w:rPr>
              <w:t> </w:t>
            </w:r>
          </w:p>
        </w:tc>
        <w:tc>
          <w:tcPr>
            <w:tcW w:w="1131" w:type="dxa"/>
            <w:tcBorders>
              <w:left w:val="nil"/>
              <w:bottom w:val="single" w:sz="4" w:space="0" w:color="auto"/>
              <w:right w:val="nil"/>
            </w:tcBorders>
            <w:shd w:val="clear" w:color="auto" w:fill="auto"/>
            <w:noWrap/>
            <w:vAlign w:val="bottom"/>
            <w:hideMark/>
          </w:tcPr>
          <w:p w14:paraId="22FE0163" w14:textId="77777777" w:rsidR="00662D3E" w:rsidRPr="00793E7E" w:rsidRDefault="00662D3E" w:rsidP="00D731BC">
            <w:pPr>
              <w:jc w:val="center"/>
              <w:rPr>
                <w:sz w:val="20"/>
                <w:szCs w:val="20"/>
              </w:rPr>
            </w:pPr>
            <w:r w:rsidRPr="00793E7E">
              <w:rPr>
                <w:sz w:val="20"/>
                <w:szCs w:val="20"/>
              </w:rPr>
              <w:t>(1)</w:t>
            </w:r>
          </w:p>
        </w:tc>
        <w:tc>
          <w:tcPr>
            <w:tcW w:w="1130" w:type="dxa"/>
            <w:tcBorders>
              <w:left w:val="nil"/>
              <w:bottom w:val="single" w:sz="4" w:space="0" w:color="auto"/>
              <w:right w:val="nil"/>
            </w:tcBorders>
            <w:shd w:val="clear" w:color="auto" w:fill="auto"/>
            <w:noWrap/>
            <w:vAlign w:val="bottom"/>
            <w:hideMark/>
          </w:tcPr>
          <w:p w14:paraId="0587F1FC" w14:textId="77777777" w:rsidR="00662D3E" w:rsidRPr="00793E7E" w:rsidRDefault="00662D3E" w:rsidP="00D731BC">
            <w:pPr>
              <w:jc w:val="center"/>
              <w:rPr>
                <w:sz w:val="20"/>
                <w:szCs w:val="20"/>
              </w:rPr>
            </w:pPr>
            <w:r w:rsidRPr="00793E7E">
              <w:rPr>
                <w:sz w:val="20"/>
                <w:szCs w:val="20"/>
              </w:rPr>
              <w:t>(2)</w:t>
            </w:r>
          </w:p>
        </w:tc>
        <w:tc>
          <w:tcPr>
            <w:tcW w:w="1335" w:type="dxa"/>
            <w:gridSpan w:val="2"/>
            <w:tcBorders>
              <w:left w:val="nil"/>
              <w:bottom w:val="single" w:sz="4" w:space="0" w:color="auto"/>
              <w:right w:val="nil"/>
            </w:tcBorders>
            <w:shd w:val="clear" w:color="auto" w:fill="auto"/>
            <w:noWrap/>
            <w:vAlign w:val="bottom"/>
            <w:hideMark/>
          </w:tcPr>
          <w:p w14:paraId="4B5AFACE" w14:textId="77777777" w:rsidR="00662D3E" w:rsidRPr="00793E7E" w:rsidRDefault="00662D3E" w:rsidP="00D731BC">
            <w:pPr>
              <w:jc w:val="center"/>
              <w:rPr>
                <w:sz w:val="20"/>
                <w:szCs w:val="20"/>
              </w:rPr>
            </w:pPr>
            <w:r w:rsidRPr="00793E7E">
              <w:rPr>
                <w:sz w:val="20"/>
                <w:szCs w:val="20"/>
              </w:rPr>
              <w:t>(3)</w:t>
            </w:r>
          </w:p>
        </w:tc>
        <w:tc>
          <w:tcPr>
            <w:tcW w:w="1141" w:type="dxa"/>
            <w:gridSpan w:val="2"/>
            <w:tcBorders>
              <w:left w:val="nil"/>
              <w:bottom w:val="single" w:sz="4" w:space="0" w:color="auto"/>
              <w:right w:val="nil"/>
            </w:tcBorders>
            <w:shd w:val="clear" w:color="auto" w:fill="auto"/>
            <w:noWrap/>
            <w:vAlign w:val="bottom"/>
            <w:hideMark/>
          </w:tcPr>
          <w:p w14:paraId="7C549BC1" w14:textId="77777777" w:rsidR="00662D3E" w:rsidRPr="00793E7E" w:rsidRDefault="00662D3E" w:rsidP="00D731BC">
            <w:pPr>
              <w:jc w:val="center"/>
              <w:rPr>
                <w:sz w:val="20"/>
                <w:szCs w:val="20"/>
              </w:rPr>
            </w:pPr>
            <w:r w:rsidRPr="00793E7E">
              <w:rPr>
                <w:sz w:val="20"/>
                <w:szCs w:val="20"/>
              </w:rPr>
              <w:t>(4)</w:t>
            </w:r>
          </w:p>
        </w:tc>
        <w:tc>
          <w:tcPr>
            <w:tcW w:w="1140" w:type="dxa"/>
            <w:tcBorders>
              <w:left w:val="nil"/>
              <w:bottom w:val="single" w:sz="4" w:space="0" w:color="auto"/>
              <w:right w:val="nil"/>
            </w:tcBorders>
            <w:shd w:val="clear" w:color="auto" w:fill="auto"/>
            <w:noWrap/>
            <w:vAlign w:val="bottom"/>
            <w:hideMark/>
          </w:tcPr>
          <w:p w14:paraId="54E84308" w14:textId="77777777" w:rsidR="00662D3E" w:rsidRPr="00793E7E" w:rsidRDefault="00662D3E" w:rsidP="00D731BC">
            <w:pPr>
              <w:jc w:val="center"/>
              <w:rPr>
                <w:sz w:val="20"/>
                <w:szCs w:val="20"/>
              </w:rPr>
            </w:pPr>
            <w:r w:rsidRPr="00793E7E">
              <w:rPr>
                <w:sz w:val="20"/>
                <w:szCs w:val="20"/>
              </w:rPr>
              <w:t>(5)</w:t>
            </w:r>
          </w:p>
        </w:tc>
        <w:tc>
          <w:tcPr>
            <w:tcW w:w="1122" w:type="dxa"/>
            <w:tcBorders>
              <w:left w:val="nil"/>
              <w:bottom w:val="single" w:sz="4" w:space="0" w:color="auto"/>
              <w:right w:val="nil"/>
            </w:tcBorders>
            <w:shd w:val="clear" w:color="auto" w:fill="auto"/>
            <w:noWrap/>
            <w:vAlign w:val="bottom"/>
            <w:hideMark/>
          </w:tcPr>
          <w:p w14:paraId="6D6076ED" w14:textId="77777777" w:rsidR="00662D3E" w:rsidRPr="00793E7E" w:rsidRDefault="00662D3E" w:rsidP="00D731BC">
            <w:pPr>
              <w:jc w:val="center"/>
              <w:rPr>
                <w:sz w:val="20"/>
                <w:szCs w:val="20"/>
              </w:rPr>
            </w:pPr>
            <w:r w:rsidRPr="00793E7E">
              <w:rPr>
                <w:sz w:val="20"/>
                <w:szCs w:val="20"/>
              </w:rPr>
              <w:t>(6)</w:t>
            </w:r>
          </w:p>
        </w:tc>
      </w:tr>
      <w:tr w:rsidR="00662D3E" w:rsidRPr="00793E7E" w14:paraId="62C9447D"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4D11C4FF" w14:textId="77777777" w:rsidR="00662D3E" w:rsidRPr="00793E7E" w:rsidRDefault="00662D3E" w:rsidP="00D731BC">
            <w:pPr>
              <w:jc w:val="center"/>
              <w:rPr>
                <w:sz w:val="20"/>
                <w:szCs w:val="20"/>
              </w:rPr>
            </w:pPr>
          </w:p>
        </w:tc>
        <w:tc>
          <w:tcPr>
            <w:tcW w:w="1306" w:type="dxa"/>
            <w:gridSpan w:val="2"/>
            <w:tcBorders>
              <w:top w:val="single" w:sz="4" w:space="0" w:color="auto"/>
              <w:left w:val="nil"/>
              <w:bottom w:val="nil"/>
              <w:right w:val="nil"/>
            </w:tcBorders>
            <w:shd w:val="clear" w:color="auto" w:fill="auto"/>
            <w:noWrap/>
            <w:vAlign w:val="bottom"/>
            <w:hideMark/>
          </w:tcPr>
          <w:p w14:paraId="3DBF59FB" w14:textId="77777777" w:rsidR="00662D3E" w:rsidRPr="00793E7E" w:rsidRDefault="00662D3E" w:rsidP="00D731BC">
            <w:pPr>
              <w:jc w:val="center"/>
              <w:rPr>
                <w:sz w:val="20"/>
                <w:szCs w:val="20"/>
              </w:rPr>
            </w:pPr>
            <w:r w:rsidRPr="00793E7E">
              <w:rPr>
                <w:sz w:val="20"/>
                <w:szCs w:val="20"/>
              </w:rPr>
              <w:t xml:space="preserve"> L</w:t>
            </w:r>
          </w:p>
        </w:tc>
        <w:tc>
          <w:tcPr>
            <w:tcW w:w="1130" w:type="dxa"/>
            <w:tcBorders>
              <w:top w:val="single" w:sz="4" w:space="0" w:color="auto"/>
              <w:left w:val="nil"/>
              <w:bottom w:val="nil"/>
              <w:right w:val="nil"/>
            </w:tcBorders>
            <w:shd w:val="clear" w:color="auto" w:fill="auto"/>
            <w:noWrap/>
            <w:vAlign w:val="bottom"/>
            <w:hideMark/>
          </w:tcPr>
          <w:p w14:paraId="70EBC8DF" w14:textId="77777777" w:rsidR="00662D3E" w:rsidRPr="00793E7E" w:rsidRDefault="00662D3E" w:rsidP="00D731BC">
            <w:pPr>
              <w:jc w:val="center"/>
              <w:rPr>
                <w:sz w:val="20"/>
                <w:szCs w:val="20"/>
              </w:rPr>
            </w:pPr>
            <w:r w:rsidRPr="00793E7E">
              <w:rPr>
                <w:sz w:val="20"/>
                <w:szCs w:val="20"/>
              </w:rPr>
              <w:t>H</w:t>
            </w:r>
          </w:p>
        </w:tc>
        <w:tc>
          <w:tcPr>
            <w:tcW w:w="1335" w:type="dxa"/>
            <w:gridSpan w:val="2"/>
            <w:tcBorders>
              <w:top w:val="single" w:sz="4" w:space="0" w:color="auto"/>
              <w:left w:val="nil"/>
              <w:bottom w:val="nil"/>
              <w:right w:val="nil"/>
            </w:tcBorders>
            <w:shd w:val="clear" w:color="auto" w:fill="auto"/>
            <w:noWrap/>
            <w:vAlign w:val="bottom"/>
            <w:hideMark/>
          </w:tcPr>
          <w:p w14:paraId="20861949" w14:textId="77777777" w:rsidR="00662D3E" w:rsidRPr="00793E7E" w:rsidRDefault="00662D3E" w:rsidP="00D731BC">
            <w:pPr>
              <w:jc w:val="center"/>
              <w:rPr>
                <w:sz w:val="20"/>
                <w:szCs w:val="20"/>
              </w:rPr>
            </w:pPr>
            <w:r w:rsidRPr="00793E7E">
              <w:rPr>
                <w:sz w:val="20"/>
                <w:szCs w:val="20"/>
              </w:rPr>
              <w:t xml:space="preserve"> L</w:t>
            </w:r>
          </w:p>
        </w:tc>
        <w:tc>
          <w:tcPr>
            <w:tcW w:w="1141" w:type="dxa"/>
            <w:gridSpan w:val="2"/>
            <w:tcBorders>
              <w:top w:val="single" w:sz="4" w:space="0" w:color="auto"/>
              <w:left w:val="nil"/>
              <w:bottom w:val="nil"/>
              <w:right w:val="nil"/>
            </w:tcBorders>
            <w:shd w:val="clear" w:color="auto" w:fill="auto"/>
            <w:noWrap/>
            <w:vAlign w:val="bottom"/>
            <w:hideMark/>
          </w:tcPr>
          <w:p w14:paraId="5384CC2D" w14:textId="77777777" w:rsidR="00662D3E" w:rsidRPr="00793E7E" w:rsidRDefault="00662D3E" w:rsidP="00D731BC">
            <w:pPr>
              <w:jc w:val="center"/>
              <w:rPr>
                <w:sz w:val="20"/>
                <w:szCs w:val="20"/>
              </w:rPr>
            </w:pPr>
            <w:r w:rsidRPr="00793E7E">
              <w:rPr>
                <w:sz w:val="20"/>
                <w:szCs w:val="20"/>
              </w:rPr>
              <w:t>H</w:t>
            </w:r>
          </w:p>
        </w:tc>
        <w:tc>
          <w:tcPr>
            <w:tcW w:w="1140" w:type="dxa"/>
            <w:tcBorders>
              <w:top w:val="single" w:sz="4" w:space="0" w:color="auto"/>
              <w:left w:val="nil"/>
              <w:bottom w:val="nil"/>
              <w:right w:val="nil"/>
            </w:tcBorders>
            <w:shd w:val="clear" w:color="auto" w:fill="auto"/>
            <w:noWrap/>
            <w:vAlign w:val="bottom"/>
            <w:hideMark/>
          </w:tcPr>
          <w:p w14:paraId="2899BF34" w14:textId="77777777" w:rsidR="00662D3E" w:rsidRPr="00793E7E" w:rsidRDefault="00662D3E" w:rsidP="00D731BC">
            <w:pPr>
              <w:jc w:val="center"/>
              <w:rPr>
                <w:sz w:val="20"/>
                <w:szCs w:val="20"/>
              </w:rPr>
            </w:pPr>
            <w:r w:rsidRPr="00793E7E">
              <w:rPr>
                <w:sz w:val="20"/>
                <w:szCs w:val="20"/>
              </w:rPr>
              <w:t xml:space="preserve"> L</w:t>
            </w:r>
          </w:p>
        </w:tc>
        <w:tc>
          <w:tcPr>
            <w:tcW w:w="1122" w:type="dxa"/>
            <w:tcBorders>
              <w:top w:val="single" w:sz="4" w:space="0" w:color="auto"/>
              <w:left w:val="nil"/>
              <w:bottom w:val="nil"/>
              <w:right w:val="nil"/>
            </w:tcBorders>
            <w:shd w:val="clear" w:color="auto" w:fill="auto"/>
            <w:noWrap/>
            <w:vAlign w:val="bottom"/>
            <w:hideMark/>
          </w:tcPr>
          <w:p w14:paraId="2D48F41A" w14:textId="77777777" w:rsidR="00662D3E" w:rsidRPr="00793E7E" w:rsidRDefault="00662D3E" w:rsidP="00D731BC">
            <w:pPr>
              <w:jc w:val="center"/>
              <w:rPr>
                <w:sz w:val="20"/>
                <w:szCs w:val="20"/>
              </w:rPr>
            </w:pPr>
            <w:r w:rsidRPr="00793E7E">
              <w:rPr>
                <w:sz w:val="20"/>
                <w:szCs w:val="20"/>
              </w:rPr>
              <w:t>H</w:t>
            </w:r>
          </w:p>
        </w:tc>
      </w:tr>
      <w:tr w:rsidR="00662D3E" w:rsidRPr="00793E7E" w14:paraId="38B99E2B"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5E554E58" w14:textId="77777777" w:rsidR="00662D3E" w:rsidRPr="00793E7E" w:rsidRDefault="00662D3E" w:rsidP="00D731BC">
            <w:pPr>
              <w:rPr>
                <w:sz w:val="20"/>
                <w:szCs w:val="20"/>
              </w:rPr>
            </w:pPr>
            <w:r w:rsidRPr="00793E7E">
              <w:rPr>
                <w:sz w:val="20"/>
                <w:szCs w:val="20"/>
              </w:rPr>
              <w:t>VARIABLES</w:t>
            </w:r>
          </w:p>
        </w:tc>
        <w:tc>
          <w:tcPr>
            <w:tcW w:w="1306" w:type="dxa"/>
            <w:gridSpan w:val="2"/>
            <w:tcBorders>
              <w:top w:val="nil"/>
              <w:left w:val="nil"/>
              <w:bottom w:val="nil"/>
              <w:right w:val="nil"/>
            </w:tcBorders>
            <w:shd w:val="clear" w:color="auto" w:fill="auto"/>
            <w:noWrap/>
            <w:vAlign w:val="bottom"/>
            <w:hideMark/>
          </w:tcPr>
          <w:p w14:paraId="09AB6522" w14:textId="77777777" w:rsidR="00662D3E" w:rsidRPr="00793E7E" w:rsidRDefault="00662D3E" w:rsidP="00D731BC">
            <w:pPr>
              <w:jc w:val="center"/>
              <w:rPr>
                <w:sz w:val="20"/>
                <w:szCs w:val="20"/>
              </w:rPr>
            </w:pPr>
            <w:r w:rsidRPr="00793E7E">
              <w:rPr>
                <w:sz w:val="20"/>
                <w:szCs w:val="20"/>
              </w:rPr>
              <w:t>L3Pat</w:t>
            </w:r>
          </w:p>
        </w:tc>
        <w:tc>
          <w:tcPr>
            <w:tcW w:w="1130" w:type="dxa"/>
            <w:tcBorders>
              <w:top w:val="nil"/>
              <w:left w:val="nil"/>
              <w:bottom w:val="nil"/>
              <w:right w:val="nil"/>
            </w:tcBorders>
            <w:shd w:val="clear" w:color="auto" w:fill="auto"/>
            <w:noWrap/>
            <w:vAlign w:val="bottom"/>
            <w:hideMark/>
          </w:tcPr>
          <w:p w14:paraId="0F5370B1" w14:textId="77777777" w:rsidR="00662D3E" w:rsidRPr="00793E7E" w:rsidRDefault="00662D3E" w:rsidP="00D731BC">
            <w:pPr>
              <w:jc w:val="center"/>
              <w:rPr>
                <w:sz w:val="20"/>
                <w:szCs w:val="20"/>
              </w:rPr>
            </w:pPr>
            <w:r w:rsidRPr="00793E7E">
              <w:rPr>
                <w:sz w:val="20"/>
                <w:szCs w:val="20"/>
              </w:rPr>
              <w:t>L3Pat</w:t>
            </w:r>
          </w:p>
        </w:tc>
        <w:tc>
          <w:tcPr>
            <w:tcW w:w="1335" w:type="dxa"/>
            <w:gridSpan w:val="2"/>
            <w:tcBorders>
              <w:top w:val="nil"/>
              <w:left w:val="nil"/>
              <w:bottom w:val="nil"/>
              <w:right w:val="nil"/>
            </w:tcBorders>
            <w:shd w:val="clear" w:color="auto" w:fill="auto"/>
            <w:noWrap/>
            <w:vAlign w:val="bottom"/>
            <w:hideMark/>
          </w:tcPr>
          <w:p w14:paraId="0F16F7A4" w14:textId="77777777" w:rsidR="00662D3E" w:rsidRPr="00793E7E" w:rsidRDefault="00662D3E" w:rsidP="00D731BC">
            <w:pPr>
              <w:jc w:val="center"/>
              <w:rPr>
                <w:sz w:val="20"/>
                <w:szCs w:val="20"/>
              </w:rPr>
            </w:pPr>
            <w:r w:rsidRPr="00793E7E">
              <w:rPr>
                <w:sz w:val="20"/>
                <w:szCs w:val="20"/>
              </w:rPr>
              <w:t>L3Cite</w:t>
            </w:r>
          </w:p>
        </w:tc>
        <w:tc>
          <w:tcPr>
            <w:tcW w:w="1141" w:type="dxa"/>
            <w:gridSpan w:val="2"/>
            <w:tcBorders>
              <w:top w:val="nil"/>
              <w:left w:val="nil"/>
              <w:bottom w:val="nil"/>
              <w:right w:val="nil"/>
            </w:tcBorders>
            <w:shd w:val="clear" w:color="auto" w:fill="auto"/>
            <w:noWrap/>
            <w:vAlign w:val="bottom"/>
            <w:hideMark/>
          </w:tcPr>
          <w:p w14:paraId="7F271109" w14:textId="77777777" w:rsidR="00662D3E" w:rsidRPr="00793E7E" w:rsidRDefault="00662D3E" w:rsidP="00D731BC">
            <w:pPr>
              <w:jc w:val="center"/>
              <w:rPr>
                <w:sz w:val="20"/>
                <w:szCs w:val="20"/>
              </w:rPr>
            </w:pPr>
            <w:r w:rsidRPr="00793E7E">
              <w:rPr>
                <w:sz w:val="20"/>
                <w:szCs w:val="20"/>
              </w:rPr>
              <w:t>L3Cite</w:t>
            </w:r>
          </w:p>
        </w:tc>
        <w:tc>
          <w:tcPr>
            <w:tcW w:w="1140" w:type="dxa"/>
            <w:tcBorders>
              <w:top w:val="nil"/>
              <w:left w:val="nil"/>
              <w:bottom w:val="nil"/>
              <w:right w:val="nil"/>
            </w:tcBorders>
            <w:shd w:val="clear" w:color="auto" w:fill="auto"/>
            <w:noWrap/>
            <w:vAlign w:val="bottom"/>
            <w:hideMark/>
          </w:tcPr>
          <w:p w14:paraId="18C58AE5" w14:textId="77777777" w:rsidR="00662D3E" w:rsidRPr="00793E7E" w:rsidRDefault="00662D3E" w:rsidP="00D731BC">
            <w:pPr>
              <w:jc w:val="center"/>
              <w:rPr>
                <w:sz w:val="20"/>
                <w:szCs w:val="20"/>
              </w:rPr>
            </w:pPr>
            <w:r w:rsidRPr="00793E7E">
              <w:rPr>
                <w:sz w:val="20"/>
                <w:szCs w:val="20"/>
              </w:rPr>
              <w:t>L3TopPat</w:t>
            </w:r>
          </w:p>
        </w:tc>
        <w:tc>
          <w:tcPr>
            <w:tcW w:w="1122" w:type="dxa"/>
            <w:tcBorders>
              <w:top w:val="nil"/>
              <w:left w:val="nil"/>
              <w:bottom w:val="nil"/>
              <w:right w:val="nil"/>
            </w:tcBorders>
            <w:shd w:val="clear" w:color="auto" w:fill="auto"/>
            <w:noWrap/>
            <w:vAlign w:val="bottom"/>
            <w:hideMark/>
          </w:tcPr>
          <w:p w14:paraId="6D6E3A25" w14:textId="77777777" w:rsidR="00662D3E" w:rsidRPr="00793E7E" w:rsidRDefault="00662D3E" w:rsidP="00D731BC">
            <w:pPr>
              <w:jc w:val="center"/>
              <w:rPr>
                <w:sz w:val="20"/>
                <w:szCs w:val="20"/>
              </w:rPr>
            </w:pPr>
            <w:r w:rsidRPr="00793E7E">
              <w:rPr>
                <w:sz w:val="20"/>
                <w:szCs w:val="20"/>
              </w:rPr>
              <w:t>L3TopPat</w:t>
            </w:r>
          </w:p>
        </w:tc>
      </w:tr>
      <w:tr w:rsidR="00662D3E" w:rsidRPr="00793E7E" w14:paraId="41D0C3A0" w14:textId="77777777" w:rsidTr="00C248A0">
        <w:trPr>
          <w:trHeight w:val="306"/>
          <w:jc w:val="center"/>
        </w:trPr>
        <w:tc>
          <w:tcPr>
            <w:tcW w:w="2020" w:type="dxa"/>
            <w:tcBorders>
              <w:top w:val="single" w:sz="4" w:space="0" w:color="000000"/>
              <w:left w:val="nil"/>
              <w:bottom w:val="nil"/>
              <w:right w:val="nil"/>
            </w:tcBorders>
            <w:shd w:val="clear" w:color="auto" w:fill="auto"/>
            <w:noWrap/>
            <w:vAlign w:val="bottom"/>
            <w:hideMark/>
          </w:tcPr>
          <w:p w14:paraId="43F5B3DC" w14:textId="77777777" w:rsidR="00662D3E" w:rsidRPr="00793E7E" w:rsidRDefault="00662D3E" w:rsidP="00D731BC">
            <w:pPr>
              <w:rPr>
                <w:sz w:val="20"/>
                <w:szCs w:val="20"/>
              </w:rPr>
            </w:pPr>
            <w:r w:rsidRPr="00793E7E">
              <w:rPr>
                <w:sz w:val="20"/>
                <w:szCs w:val="20"/>
              </w:rPr>
              <w:t> </w:t>
            </w:r>
          </w:p>
        </w:tc>
        <w:tc>
          <w:tcPr>
            <w:tcW w:w="1306" w:type="dxa"/>
            <w:gridSpan w:val="2"/>
            <w:tcBorders>
              <w:top w:val="single" w:sz="4" w:space="0" w:color="000000"/>
              <w:left w:val="nil"/>
              <w:bottom w:val="nil"/>
              <w:right w:val="nil"/>
            </w:tcBorders>
            <w:shd w:val="clear" w:color="auto" w:fill="auto"/>
            <w:noWrap/>
            <w:vAlign w:val="bottom"/>
            <w:hideMark/>
          </w:tcPr>
          <w:p w14:paraId="4401C967" w14:textId="77777777" w:rsidR="00662D3E" w:rsidRPr="00793E7E" w:rsidRDefault="00662D3E" w:rsidP="00D731BC">
            <w:pPr>
              <w:jc w:val="center"/>
              <w:rPr>
                <w:sz w:val="20"/>
                <w:szCs w:val="20"/>
              </w:rPr>
            </w:pPr>
            <w:r w:rsidRPr="00793E7E">
              <w:rPr>
                <w:sz w:val="20"/>
                <w:szCs w:val="20"/>
              </w:rPr>
              <w:t> </w:t>
            </w:r>
          </w:p>
        </w:tc>
        <w:tc>
          <w:tcPr>
            <w:tcW w:w="1130" w:type="dxa"/>
            <w:tcBorders>
              <w:top w:val="single" w:sz="4" w:space="0" w:color="000000"/>
              <w:left w:val="nil"/>
              <w:bottom w:val="nil"/>
              <w:right w:val="nil"/>
            </w:tcBorders>
            <w:shd w:val="clear" w:color="auto" w:fill="auto"/>
            <w:noWrap/>
            <w:vAlign w:val="bottom"/>
            <w:hideMark/>
          </w:tcPr>
          <w:p w14:paraId="13983D07" w14:textId="77777777" w:rsidR="00662D3E" w:rsidRPr="00793E7E" w:rsidRDefault="00662D3E" w:rsidP="00D731BC">
            <w:pPr>
              <w:jc w:val="center"/>
              <w:rPr>
                <w:sz w:val="20"/>
                <w:szCs w:val="20"/>
              </w:rPr>
            </w:pPr>
            <w:r w:rsidRPr="00793E7E">
              <w:rPr>
                <w:sz w:val="20"/>
                <w:szCs w:val="20"/>
              </w:rPr>
              <w:t> </w:t>
            </w:r>
          </w:p>
        </w:tc>
        <w:tc>
          <w:tcPr>
            <w:tcW w:w="1335" w:type="dxa"/>
            <w:gridSpan w:val="2"/>
            <w:tcBorders>
              <w:top w:val="single" w:sz="4" w:space="0" w:color="000000"/>
              <w:left w:val="nil"/>
              <w:bottom w:val="nil"/>
              <w:right w:val="nil"/>
            </w:tcBorders>
            <w:shd w:val="clear" w:color="auto" w:fill="auto"/>
            <w:noWrap/>
            <w:vAlign w:val="bottom"/>
            <w:hideMark/>
          </w:tcPr>
          <w:p w14:paraId="5269E964" w14:textId="77777777" w:rsidR="00662D3E" w:rsidRPr="00793E7E" w:rsidRDefault="00662D3E" w:rsidP="00D731BC">
            <w:pPr>
              <w:jc w:val="center"/>
              <w:rPr>
                <w:sz w:val="20"/>
                <w:szCs w:val="20"/>
              </w:rPr>
            </w:pPr>
            <w:r w:rsidRPr="00793E7E">
              <w:rPr>
                <w:sz w:val="20"/>
                <w:szCs w:val="20"/>
              </w:rPr>
              <w:t> </w:t>
            </w:r>
          </w:p>
        </w:tc>
        <w:tc>
          <w:tcPr>
            <w:tcW w:w="1141" w:type="dxa"/>
            <w:gridSpan w:val="2"/>
            <w:tcBorders>
              <w:top w:val="single" w:sz="4" w:space="0" w:color="000000"/>
              <w:left w:val="nil"/>
              <w:bottom w:val="nil"/>
              <w:right w:val="nil"/>
            </w:tcBorders>
            <w:shd w:val="clear" w:color="auto" w:fill="auto"/>
            <w:noWrap/>
            <w:vAlign w:val="bottom"/>
            <w:hideMark/>
          </w:tcPr>
          <w:p w14:paraId="442B95D7" w14:textId="77777777" w:rsidR="00662D3E" w:rsidRPr="00793E7E" w:rsidRDefault="00662D3E" w:rsidP="00D731BC">
            <w:pPr>
              <w:jc w:val="center"/>
              <w:rPr>
                <w:sz w:val="20"/>
                <w:szCs w:val="20"/>
              </w:rPr>
            </w:pPr>
            <w:r w:rsidRPr="00793E7E">
              <w:rPr>
                <w:sz w:val="20"/>
                <w:szCs w:val="20"/>
              </w:rPr>
              <w:t> </w:t>
            </w:r>
          </w:p>
        </w:tc>
        <w:tc>
          <w:tcPr>
            <w:tcW w:w="1140" w:type="dxa"/>
            <w:tcBorders>
              <w:top w:val="single" w:sz="4" w:space="0" w:color="000000"/>
              <w:left w:val="nil"/>
              <w:bottom w:val="nil"/>
              <w:right w:val="nil"/>
            </w:tcBorders>
            <w:shd w:val="clear" w:color="auto" w:fill="auto"/>
            <w:noWrap/>
            <w:vAlign w:val="bottom"/>
            <w:hideMark/>
          </w:tcPr>
          <w:p w14:paraId="57204440" w14:textId="77777777" w:rsidR="00662D3E" w:rsidRPr="00793E7E" w:rsidRDefault="00662D3E" w:rsidP="00D731BC">
            <w:pPr>
              <w:jc w:val="center"/>
              <w:rPr>
                <w:sz w:val="20"/>
                <w:szCs w:val="20"/>
              </w:rPr>
            </w:pPr>
            <w:r w:rsidRPr="00793E7E">
              <w:rPr>
                <w:sz w:val="20"/>
                <w:szCs w:val="20"/>
              </w:rPr>
              <w:t> </w:t>
            </w:r>
          </w:p>
        </w:tc>
        <w:tc>
          <w:tcPr>
            <w:tcW w:w="1122" w:type="dxa"/>
            <w:tcBorders>
              <w:top w:val="single" w:sz="4" w:space="0" w:color="000000"/>
              <w:left w:val="nil"/>
              <w:bottom w:val="nil"/>
              <w:right w:val="nil"/>
            </w:tcBorders>
            <w:shd w:val="clear" w:color="auto" w:fill="auto"/>
            <w:noWrap/>
            <w:vAlign w:val="bottom"/>
            <w:hideMark/>
          </w:tcPr>
          <w:p w14:paraId="0BE741B7" w14:textId="77777777" w:rsidR="00662D3E" w:rsidRPr="00793E7E" w:rsidRDefault="00662D3E" w:rsidP="00D731BC">
            <w:pPr>
              <w:jc w:val="center"/>
              <w:rPr>
                <w:sz w:val="20"/>
                <w:szCs w:val="20"/>
              </w:rPr>
            </w:pPr>
            <w:r w:rsidRPr="00793E7E">
              <w:rPr>
                <w:sz w:val="20"/>
                <w:szCs w:val="20"/>
              </w:rPr>
              <w:t> </w:t>
            </w:r>
          </w:p>
        </w:tc>
      </w:tr>
      <w:tr w:rsidR="00662D3E" w:rsidRPr="00793E7E" w14:paraId="3C59EDF8"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00EDA92B" w14:textId="77777777" w:rsidR="00662D3E" w:rsidRPr="00793E7E" w:rsidRDefault="00662D3E" w:rsidP="00D731BC">
            <w:pPr>
              <w:rPr>
                <w:sz w:val="20"/>
                <w:szCs w:val="20"/>
              </w:rPr>
            </w:pPr>
            <w:r w:rsidRPr="00793E7E">
              <w:rPr>
                <w:sz w:val="20"/>
                <w:szCs w:val="20"/>
              </w:rPr>
              <w:t>Credit</w:t>
            </w:r>
          </w:p>
        </w:tc>
        <w:tc>
          <w:tcPr>
            <w:tcW w:w="1306" w:type="dxa"/>
            <w:gridSpan w:val="2"/>
            <w:tcBorders>
              <w:top w:val="nil"/>
              <w:left w:val="nil"/>
              <w:bottom w:val="nil"/>
              <w:right w:val="nil"/>
            </w:tcBorders>
            <w:shd w:val="clear" w:color="auto" w:fill="E7E6E6" w:themeFill="background2"/>
            <w:noWrap/>
            <w:vAlign w:val="bottom"/>
            <w:hideMark/>
          </w:tcPr>
          <w:p w14:paraId="387F9A82" w14:textId="77777777" w:rsidR="00662D3E" w:rsidRPr="00793E7E" w:rsidRDefault="00662D3E" w:rsidP="00D731BC">
            <w:pPr>
              <w:jc w:val="center"/>
              <w:rPr>
                <w:sz w:val="20"/>
                <w:szCs w:val="20"/>
              </w:rPr>
            </w:pPr>
            <w:r w:rsidRPr="00793E7E">
              <w:rPr>
                <w:sz w:val="20"/>
                <w:szCs w:val="20"/>
              </w:rPr>
              <w:t>0.073*</w:t>
            </w:r>
          </w:p>
        </w:tc>
        <w:tc>
          <w:tcPr>
            <w:tcW w:w="1130" w:type="dxa"/>
            <w:tcBorders>
              <w:top w:val="nil"/>
              <w:left w:val="nil"/>
              <w:bottom w:val="nil"/>
              <w:right w:val="nil"/>
            </w:tcBorders>
            <w:shd w:val="clear" w:color="auto" w:fill="E7E6E6" w:themeFill="background2"/>
            <w:noWrap/>
            <w:vAlign w:val="bottom"/>
            <w:hideMark/>
          </w:tcPr>
          <w:p w14:paraId="12573670" w14:textId="77777777" w:rsidR="00662D3E" w:rsidRPr="00793E7E" w:rsidRDefault="00662D3E" w:rsidP="00D731BC">
            <w:pPr>
              <w:jc w:val="center"/>
              <w:rPr>
                <w:sz w:val="20"/>
                <w:szCs w:val="20"/>
              </w:rPr>
            </w:pPr>
            <w:r w:rsidRPr="00793E7E">
              <w:rPr>
                <w:sz w:val="20"/>
                <w:szCs w:val="20"/>
              </w:rPr>
              <w:t>0.101***</w:t>
            </w:r>
          </w:p>
        </w:tc>
        <w:tc>
          <w:tcPr>
            <w:tcW w:w="1247" w:type="dxa"/>
            <w:tcBorders>
              <w:top w:val="nil"/>
              <w:left w:val="nil"/>
              <w:bottom w:val="nil"/>
              <w:right w:val="nil"/>
            </w:tcBorders>
            <w:shd w:val="clear" w:color="auto" w:fill="E7E6E6" w:themeFill="background2"/>
            <w:noWrap/>
            <w:vAlign w:val="bottom"/>
            <w:hideMark/>
          </w:tcPr>
          <w:p w14:paraId="36D01106" w14:textId="77777777" w:rsidR="00662D3E" w:rsidRPr="00793E7E" w:rsidRDefault="00662D3E" w:rsidP="00D731BC">
            <w:pPr>
              <w:jc w:val="center"/>
              <w:rPr>
                <w:sz w:val="20"/>
                <w:szCs w:val="20"/>
              </w:rPr>
            </w:pPr>
            <w:r w:rsidRPr="00793E7E">
              <w:rPr>
                <w:sz w:val="20"/>
                <w:szCs w:val="20"/>
              </w:rPr>
              <w:t>0.055</w:t>
            </w:r>
          </w:p>
        </w:tc>
        <w:tc>
          <w:tcPr>
            <w:tcW w:w="1140" w:type="dxa"/>
            <w:gridSpan w:val="2"/>
            <w:tcBorders>
              <w:top w:val="nil"/>
              <w:left w:val="nil"/>
              <w:bottom w:val="nil"/>
              <w:right w:val="nil"/>
            </w:tcBorders>
            <w:shd w:val="clear" w:color="auto" w:fill="E7E6E6" w:themeFill="background2"/>
            <w:noWrap/>
            <w:vAlign w:val="bottom"/>
            <w:hideMark/>
          </w:tcPr>
          <w:p w14:paraId="6729DEB5" w14:textId="77777777" w:rsidR="00662D3E" w:rsidRPr="00793E7E" w:rsidRDefault="00662D3E" w:rsidP="00D731BC">
            <w:pPr>
              <w:jc w:val="center"/>
              <w:rPr>
                <w:sz w:val="20"/>
                <w:szCs w:val="20"/>
              </w:rPr>
            </w:pPr>
            <w:r w:rsidRPr="00793E7E">
              <w:rPr>
                <w:sz w:val="20"/>
                <w:szCs w:val="20"/>
              </w:rPr>
              <w:t>0.238***</w:t>
            </w:r>
          </w:p>
        </w:tc>
        <w:tc>
          <w:tcPr>
            <w:tcW w:w="1229" w:type="dxa"/>
            <w:gridSpan w:val="2"/>
            <w:tcBorders>
              <w:top w:val="nil"/>
              <w:left w:val="nil"/>
              <w:bottom w:val="nil"/>
              <w:right w:val="nil"/>
            </w:tcBorders>
            <w:shd w:val="clear" w:color="auto" w:fill="E7E6E6" w:themeFill="background2"/>
            <w:noWrap/>
            <w:vAlign w:val="bottom"/>
            <w:hideMark/>
          </w:tcPr>
          <w:p w14:paraId="4C51A330" w14:textId="77777777" w:rsidR="00662D3E" w:rsidRPr="00793E7E" w:rsidRDefault="00662D3E" w:rsidP="00D731BC">
            <w:pPr>
              <w:jc w:val="center"/>
              <w:rPr>
                <w:sz w:val="20"/>
                <w:szCs w:val="20"/>
              </w:rPr>
            </w:pPr>
            <w:r w:rsidRPr="00793E7E">
              <w:rPr>
                <w:sz w:val="20"/>
                <w:szCs w:val="20"/>
              </w:rPr>
              <w:t>0.184**</w:t>
            </w:r>
          </w:p>
        </w:tc>
        <w:tc>
          <w:tcPr>
            <w:tcW w:w="1122" w:type="dxa"/>
            <w:tcBorders>
              <w:top w:val="nil"/>
              <w:left w:val="nil"/>
              <w:bottom w:val="nil"/>
              <w:right w:val="nil"/>
            </w:tcBorders>
            <w:shd w:val="clear" w:color="auto" w:fill="E7E6E6" w:themeFill="background2"/>
            <w:noWrap/>
            <w:vAlign w:val="bottom"/>
            <w:hideMark/>
          </w:tcPr>
          <w:p w14:paraId="72EE55AE" w14:textId="77777777" w:rsidR="00662D3E" w:rsidRPr="00793E7E" w:rsidRDefault="00662D3E" w:rsidP="00D731BC">
            <w:pPr>
              <w:jc w:val="center"/>
              <w:rPr>
                <w:sz w:val="20"/>
                <w:szCs w:val="20"/>
              </w:rPr>
            </w:pPr>
            <w:r w:rsidRPr="00793E7E">
              <w:rPr>
                <w:sz w:val="20"/>
                <w:szCs w:val="20"/>
              </w:rPr>
              <w:t>0.161***</w:t>
            </w:r>
          </w:p>
        </w:tc>
      </w:tr>
      <w:tr w:rsidR="00662D3E" w:rsidRPr="00793E7E" w14:paraId="338B6566"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610B2360"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E7E6E6" w:themeFill="background2"/>
            <w:noWrap/>
            <w:vAlign w:val="bottom"/>
            <w:hideMark/>
          </w:tcPr>
          <w:p w14:paraId="03590361" w14:textId="77777777" w:rsidR="00662D3E" w:rsidRPr="00793E7E" w:rsidRDefault="00662D3E" w:rsidP="00D731BC">
            <w:pPr>
              <w:jc w:val="center"/>
              <w:rPr>
                <w:sz w:val="20"/>
                <w:szCs w:val="20"/>
              </w:rPr>
            </w:pPr>
            <w:r w:rsidRPr="00793E7E">
              <w:rPr>
                <w:sz w:val="20"/>
                <w:szCs w:val="20"/>
              </w:rPr>
              <w:t>(1.984)</w:t>
            </w:r>
          </w:p>
        </w:tc>
        <w:tc>
          <w:tcPr>
            <w:tcW w:w="1130" w:type="dxa"/>
            <w:tcBorders>
              <w:top w:val="nil"/>
              <w:left w:val="nil"/>
              <w:bottom w:val="nil"/>
              <w:right w:val="nil"/>
            </w:tcBorders>
            <w:shd w:val="clear" w:color="auto" w:fill="E7E6E6" w:themeFill="background2"/>
            <w:noWrap/>
            <w:vAlign w:val="bottom"/>
            <w:hideMark/>
          </w:tcPr>
          <w:p w14:paraId="08E34A20" w14:textId="77777777" w:rsidR="00662D3E" w:rsidRPr="00793E7E" w:rsidRDefault="00662D3E" w:rsidP="00D731BC">
            <w:pPr>
              <w:jc w:val="center"/>
              <w:rPr>
                <w:sz w:val="20"/>
                <w:szCs w:val="20"/>
              </w:rPr>
            </w:pPr>
            <w:r w:rsidRPr="00793E7E">
              <w:rPr>
                <w:sz w:val="20"/>
                <w:szCs w:val="20"/>
              </w:rPr>
              <w:t>(3.756)</w:t>
            </w:r>
          </w:p>
        </w:tc>
        <w:tc>
          <w:tcPr>
            <w:tcW w:w="1247" w:type="dxa"/>
            <w:tcBorders>
              <w:top w:val="nil"/>
              <w:left w:val="nil"/>
              <w:bottom w:val="nil"/>
              <w:right w:val="nil"/>
            </w:tcBorders>
            <w:shd w:val="clear" w:color="auto" w:fill="E7E6E6" w:themeFill="background2"/>
            <w:noWrap/>
            <w:vAlign w:val="bottom"/>
            <w:hideMark/>
          </w:tcPr>
          <w:p w14:paraId="129F75B6" w14:textId="77777777" w:rsidR="00662D3E" w:rsidRPr="00793E7E" w:rsidRDefault="00662D3E" w:rsidP="00D731BC">
            <w:pPr>
              <w:jc w:val="center"/>
              <w:rPr>
                <w:sz w:val="20"/>
                <w:szCs w:val="20"/>
              </w:rPr>
            </w:pPr>
            <w:r w:rsidRPr="00793E7E">
              <w:rPr>
                <w:sz w:val="20"/>
                <w:szCs w:val="20"/>
              </w:rPr>
              <w:t>(0.833)</w:t>
            </w:r>
          </w:p>
        </w:tc>
        <w:tc>
          <w:tcPr>
            <w:tcW w:w="1140" w:type="dxa"/>
            <w:gridSpan w:val="2"/>
            <w:tcBorders>
              <w:top w:val="nil"/>
              <w:left w:val="nil"/>
              <w:bottom w:val="nil"/>
              <w:right w:val="nil"/>
            </w:tcBorders>
            <w:shd w:val="clear" w:color="auto" w:fill="E7E6E6" w:themeFill="background2"/>
            <w:noWrap/>
            <w:vAlign w:val="bottom"/>
            <w:hideMark/>
          </w:tcPr>
          <w:p w14:paraId="0A73708E" w14:textId="77777777" w:rsidR="00662D3E" w:rsidRPr="00793E7E" w:rsidRDefault="00662D3E" w:rsidP="00D731BC">
            <w:pPr>
              <w:jc w:val="center"/>
              <w:rPr>
                <w:sz w:val="20"/>
                <w:szCs w:val="20"/>
              </w:rPr>
            </w:pPr>
            <w:r w:rsidRPr="00793E7E">
              <w:rPr>
                <w:sz w:val="20"/>
                <w:szCs w:val="20"/>
              </w:rPr>
              <w:t>(3.732)</w:t>
            </w:r>
          </w:p>
        </w:tc>
        <w:tc>
          <w:tcPr>
            <w:tcW w:w="1229" w:type="dxa"/>
            <w:gridSpan w:val="2"/>
            <w:tcBorders>
              <w:top w:val="nil"/>
              <w:left w:val="nil"/>
              <w:bottom w:val="nil"/>
              <w:right w:val="nil"/>
            </w:tcBorders>
            <w:shd w:val="clear" w:color="auto" w:fill="E7E6E6" w:themeFill="background2"/>
            <w:noWrap/>
            <w:vAlign w:val="bottom"/>
            <w:hideMark/>
          </w:tcPr>
          <w:p w14:paraId="09B1BC39" w14:textId="77777777" w:rsidR="00662D3E" w:rsidRPr="00793E7E" w:rsidRDefault="00662D3E" w:rsidP="00D731BC">
            <w:pPr>
              <w:jc w:val="center"/>
              <w:rPr>
                <w:sz w:val="20"/>
                <w:szCs w:val="20"/>
              </w:rPr>
            </w:pPr>
            <w:r w:rsidRPr="00793E7E">
              <w:rPr>
                <w:sz w:val="20"/>
                <w:szCs w:val="20"/>
              </w:rPr>
              <w:t>(2.627)</w:t>
            </w:r>
          </w:p>
        </w:tc>
        <w:tc>
          <w:tcPr>
            <w:tcW w:w="1122" w:type="dxa"/>
            <w:tcBorders>
              <w:top w:val="nil"/>
              <w:left w:val="nil"/>
              <w:bottom w:val="nil"/>
              <w:right w:val="nil"/>
            </w:tcBorders>
            <w:shd w:val="clear" w:color="auto" w:fill="E7E6E6" w:themeFill="background2"/>
            <w:noWrap/>
            <w:vAlign w:val="bottom"/>
            <w:hideMark/>
          </w:tcPr>
          <w:p w14:paraId="028E98DF" w14:textId="77777777" w:rsidR="00662D3E" w:rsidRPr="00793E7E" w:rsidRDefault="00662D3E" w:rsidP="00D731BC">
            <w:pPr>
              <w:jc w:val="center"/>
              <w:rPr>
                <w:sz w:val="20"/>
                <w:szCs w:val="20"/>
              </w:rPr>
            </w:pPr>
            <w:r w:rsidRPr="00793E7E">
              <w:rPr>
                <w:sz w:val="20"/>
                <w:szCs w:val="20"/>
              </w:rPr>
              <w:t>(3.654)</w:t>
            </w:r>
          </w:p>
        </w:tc>
      </w:tr>
      <w:tr w:rsidR="00662D3E" w:rsidRPr="00793E7E" w14:paraId="19C66C52"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05BDD15A" w14:textId="77777777" w:rsidR="00662D3E" w:rsidRPr="00793E7E" w:rsidRDefault="00662D3E" w:rsidP="00D731BC">
            <w:pPr>
              <w:rPr>
                <w:sz w:val="20"/>
                <w:szCs w:val="20"/>
              </w:rPr>
            </w:pPr>
            <w:proofErr w:type="spellStart"/>
            <w:r w:rsidRPr="00793E7E">
              <w:rPr>
                <w:sz w:val="20"/>
                <w:szCs w:val="20"/>
              </w:rPr>
              <w:t>GSPGrowth</w:t>
            </w:r>
            <w:proofErr w:type="spellEnd"/>
          </w:p>
        </w:tc>
        <w:tc>
          <w:tcPr>
            <w:tcW w:w="1306" w:type="dxa"/>
            <w:gridSpan w:val="2"/>
            <w:tcBorders>
              <w:top w:val="nil"/>
              <w:left w:val="nil"/>
              <w:bottom w:val="nil"/>
              <w:right w:val="nil"/>
            </w:tcBorders>
            <w:shd w:val="clear" w:color="auto" w:fill="auto"/>
            <w:noWrap/>
            <w:vAlign w:val="bottom"/>
            <w:hideMark/>
          </w:tcPr>
          <w:p w14:paraId="5E152543" w14:textId="77777777" w:rsidR="00662D3E" w:rsidRPr="00793E7E" w:rsidRDefault="00662D3E" w:rsidP="00D731BC">
            <w:pPr>
              <w:jc w:val="center"/>
              <w:rPr>
                <w:sz w:val="20"/>
                <w:szCs w:val="20"/>
              </w:rPr>
            </w:pPr>
            <w:r w:rsidRPr="00793E7E">
              <w:rPr>
                <w:sz w:val="20"/>
                <w:szCs w:val="20"/>
              </w:rPr>
              <w:t>-0.000</w:t>
            </w:r>
          </w:p>
        </w:tc>
        <w:tc>
          <w:tcPr>
            <w:tcW w:w="1130" w:type="dxa"/>
            <w:tcBorders>
              <w:top w:val="nil"/>
              <w:left w:val="nil"/>
              <w:bottom w:val="nil"/>
              <w:right w:val="nil"/>
            </w:tcBorders>
            <w:shd w:val="clear" w:color="auto" w:fill="auto"/>
            <w:noWrap/>
            <w:vAlign w:val="bottom"/>
            <w:hideMark/>
          </w:tcPr>
          <w:p w14:paraId="6C4364B0" w14:textId="77777777" w:rsidR="00662D3E" w:rsidRPr="00793E7E" w:rsidRDefault="00662D3E" w:rsidP="00D731BC">
            <w:pPr>
              <w:jc w:val="center"/>
              <w:rPr>
                <w:sz w:val="20"/>
                <w:szCs w:val="20"/>
              </w:rPr>
            </w:pPr>
            <w:r w:rsidRPr="00793E7E">
              <w:rPr>
                <w:sz w:val="20"/>
                <w:szCs w:val="20"/>
              </w:rPr>
              <w:t>0.003</w:t>
            </w:r>
          </w:p>
        </w:tc>
        <w:tc>
          <w:tcPr>
            <w:tcW w:w="1247" w:type="dxa"/>
            <w:tcBorders>
              <w:top w:val="nil"/>
              <w:left w:val="nil"/>
              <w:bottom w:val="nil"/>
              <w:right w:val="nil"/>
            </w:tcBorders>
            <w:shd w:val="clear" w:color="auto" w:fill="auto"/>
            <w:noWrap/>
            <w:vAlign w:val="bottom"/>
            <w:hideMark/>
          </w:tcPr>
          <w:p w14:paraId="707A9C9C" w14:textId="77777777" w:rsidR="00662D3E" w:rsidRPr="00793E7E" w:rsidRDefault="00662D3E" w:rsidP="00D731BC">
            <w:pPr>
              <w:jc w:val="center"/>
              <w:rPr>
                <w:sz w:val="20"/>
                <w:szCs w:val="20"/>
              </w:rPr>
            </w:pPr>
            <w:r w:rsidRPr="00793E7E">
              <w:rPr>
                <w:sz w:val="20"/>
                <w:szCs w:val="20"/>
              </w:rPr>
              <w:t>-0.000</w:t>
            </w:r>
          </w:p>
        </w:tc>
        <w:tc>
          <w:tcPr>
            <w:tcW w:w="1140" w:type="dxa"/>
            <w:gridSpan w:val="2"/>
            <w:tcBorders>
              <w:top w:val="nil"/>
              <w:left w:val="nil"/>
              <w:bottom w:val="nil"/>
              <w:right w:val="nil"/>
            </w:tcBorders>
            <w:shd w:val="clear" w:color="auto" w:fill="auto"/>
            <w:noWrap/>
            <w:vAlign w:val="bottom"/>
            <w:hideMark/>
          </w:tcPr>
          <w:p w14:paraId="2AD7036F" w14:textId="77777777" w:rsidR="00662D3E" w:rsidRPr="00793E7E" w:rsidRDefault="00662D3E" w:rsidP="00D731BC">
            <w:pPr>
              <w:jc w:val="center"/>
              <w:rPr>
                <w:sz w:val="20"/>
                <w:szCs w:val="20"/>
              </w:rPr>
            </w:pPr>
            <w:r w:rsidRPr="00793E7E">
              <w:rPr>
                <w:sz w:val="20"/>
                <w:szCs w:val="20"/>
              </w:rPr>
              <w:t>-0.012</w:t>
            </w:r>
          </w:p>
        </w:tc>
        <w:tc>
          <w:tcPr>
            <w:tcW w:w="1229" w:type="dxa"/>
            <w:gridSpan w:val="2"/>
            <w:tcBorders>
              <w:top w:val="nil"/>
              <w:left w:val="nil"/>
              <w:bottom w:val="nil"/>
              <w:right w:val="nil"/>
            </w:tcBorders>
            <w:shd w:val="clear" w:color="auto" w:fill="auto"/>
            <w:noWrap/>
            <w:vAlign w:val="bottom"/>
            <w:hideMark/>
          </w:tcPr>
          <w:p w14:paraId="15AB8F6B" w14:textId="77777777" w:rsidR="00662D3E" w:rsidRPr="00793E7E" w:rsidRDefault="00662D3E" w:rsidP="00D731BC">
            <w:pPr>
              <w:jc w:val="center"/>
              <w:rPr>
                <w:sz w:val="20"/>
                <w:szCs w:val="20"/>
              </w:rPr>
            </w:pPr>
            <w:r w:rsidRPr="00793E7E">
              <w:rPr>
                <w:sz w:val="20"/>
                <w:szCs w:val="20"/>
              </w:rPr>
              <w:t>-0.005</w:t>
            </w:r>
          </w:p>
        </w:tc>
        <w:tc>
          <w:tcPr>
            <w:tcW w:w="1122" w:type="dxa"/>
            <w:tcBorders>
              <w:top w:val="nil"/>
              <w:left w:val="nil"/>
              <w:bottom w:val="nil"/>
              <w:right w:val="nil"/>
            </w:tcBorders>
            <w:shd w:val="clear" w:color="auto" w:fill="auto"/>
            <w:noWrap/>
            <w:vAlign w:val="bottom"/>
            <w:hideMark/>
          </w:tcPr>
          <w:p w14:paraId="71A9CA65" w14:textId="77777777" w:rsidR="00662D3E" w:rsidRPr="00793E7E" w:rsidRDefault="00662D3E" w:rsidP="00D731BC">
            <w:pPr>
              <w:jc w:val="center"/>
              <w:rPr>
                <w:sz w:val="20"/>
                <w:szCs w:val="20"/>
              </w:rPr>
            </w:pPr>
            <w:r w:rsidRPr="00793E7E">
              <w:rPr>
                <w:sz w:val="20"/>
                <w:szCs w:val="20"/>
              </w:rPr>
              <w:t>-0.001</w:t>
            </w:r>
          </w:p>
        </w:tc>
      </w:tr>
      <w:tr w:rsidR="00662D3E" w:rsidRPr="00793E7E" w14:paraId="3E192CDD"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6C36415B"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78762968" w14:textId="77777777" w:rsidR="00662D3E" w:rsidRPr="00793E7E" w:rsidRDefault="00662D3E" w:rsidP="00D731BC">
            <w:pPr>
              <w:jc w:val="center"/>
              <w:rPr>
                <w:sz w:val="20"/>
                <w:szCs w:val="20"/>
              </w:rPr>
            </w:pPr>
            <w:r w:rsidRPr="00793E7E">
              <w:rPr>
                <w:sz w:val="20"/>
                <w:szCs w:val="20"/>
              </w:rPr>
              <w:t>(-0.062)</w:t>
            </w:r>
          </w:p>
        </w:tc>
        <w:tc>
          <w:tcPr>
            <w:tcW w:w="1130" w:type="dxa"/>
            <w:tcBorders>
              <w:top w:val="nil"/>
              <w:left w:val="nil"/>
              <w:bottom w:val="nil"/>
              <w:right w:val="nil"/>
            </w:tcBorders>
            <w:shd w:val="clear" w:color="auto" w:fill="auto"/>
            <w:noWrap/>
            <w:vAlign w:val="bottom"/>
            <w:hideMark/>
          </w:tcPr>
          <w:p w14:paraId="681F639B" w14:textId="77777777" w:rsidR="00662D3E" w:rsidRPr="00793E7E" w:rsidRDefault="00662D3E" w:rsidP="00D731BC">
            <w:pPr>
              <w:jc w:val="center"/>
              <w:rPr>
                <w:sz w:val="20"/>
                <w:szCs w:val="20"/>
              </w:rPr>
            </w:pPr>
            <w:r w:rsidRPr="00793E7E">
              <w:rPr>
                <w:sz w:val="20"/>
                <w:szCs w:val="20"/>
              </w:rPr>
              <w:t>(0.595)</w:t>
            </w:r>
          </w:p>
        </w:tc>
        <w:tc>
          <w:tcPr>
            <w:tcW w:w="1247" w:type="dxa"/>
            <w:tcBorders>
              <w:top w:val="nil"/>
              <w:left w:val="nil"/>
              <w:bottom w:val="nil"/>
              <w:right w:val="nil"/>
            </w:tcBorders>
            <w:shd w:val="clear" w:color="auto" w:fill="auto"/>
            <w:noWrap/>
            <w:vAlign w:val="bottom"/>
            <w:hideMark/>
          </w:tcPr>
          <w:p w14:paraId="173D0FA5" w14:textId="77777777" w:rsidR="00662D3E" w:rsidRPr="00793E7E" w:rsidRDefault="00662D3E" w:rsidP="00D731BC">
            <w:pPr>
              <w:jc w:val="center"/>
              <w:rPr>
                <w:sz w:val="20"/>
                <w:szCs w:val="20"/>
              </w:rPr>
            </w:pPr>
            <w:r w:rsidRPr="00793E7E">
              <w:rPr>
                <w:sz w:val="20"/>
                <w:szCs w:val="20"/>
              </w:rPr>
              <w:t>(-0.009)</w:t>
            </w:r>
          </w:p>
        </w:tc>
        <w:tc>
          <w:tcPr>
            <w:tcW w:w="1140" w:type="dxa"/>
            <w:gridSpan w:val="2"/>
            <w:tcBorders>
              <w:top w:val="nil"/>
              <w:left w:val="nil"/>
              <w:bottom w:val="nil"/>
              <w:right w:val="nil"/>
            </w:tcBorders>
            <w:shd w:val="clear" w:color="auto" w:fill="auto"/>
            <w:noWrap/>
            <w:vAlign w:val="bottom"/>
            <w:hideMark/>
          </w:tcPr>
          <w:p w14:paraId="1C8DFAB8" w14:textId="77777777" w:rsidR="00662D3E" w:rsidRPr="00793E7E" w:rsidRDefault="00662D3E" w:rsidP="00D731BC">
            <w:pPr>
              <w:jc w:val="center"/>
              <w:rPr>
                <w:sz w:val="20"/>
                <w:szCs w:val="20"/>
              </w:rPr>
            </w:pPr>
            <w:r w:rsidRPr="00793E7E">
              <w:rPr>
                <w:sz w:val="20"/>
                <w:szCs w:val="20"/>
              </w:rPr>
              <w:t>(-1.503)</w:t>
            </w:r>
          </w:p>
        </w:tc>
        <w:tc>
          <w:tcPr>
            <w:tcW w:w="1229" w:type="dxa"/>
            <w:gridSpan w:val="2"/>
            <w:tcBorders>
              <w:top w:val="nil"/>
              <w:left w:val="nil"/>
              <w:bottom w:val="nil"/>
              <w:right w:val="nil"/>
            </w:tcBorders>
            <w:shd w:val="clear" w:color="auto" w:fill="auto"/>
            <w:noWrap/>
            <w:vAlign w:val="bottom"/>
            <w:hideMark/>
          </w:tcPr>
          <w:p w14:paraId="0DD82D27" w14:textId="77777777" w:rsidR="00662D3E" w:rsidRPr="00793E7E" w:rsidRDefault="00662D3E" w:rsidP="00D731BC">
            <w:pPr>
              <w:jc w:val="center"/>
              <w:rPr>
                <w:sz w:val="20"/>
                <w:szCs w:val="20"/>
              </w:rPr>
            </w:pPr>
            <w:r w:rsidRPr="00793E7E">
              <w:rPr>
                <w:sz w:val="20"/>
                <w:szCs w:val="20"/>
              </w:rPr>
              <w:t>(-0.708)</w:t>
            </w:r>
          </w:p>
        </w:tc>
        <w:tc>
          <w:tcPr>
            <w:tcW w:w="1122" w:type="dxa"/>
            <w:tcBorders>
              <w:top w:val="nil"/>
              <w:left w:val="nil"/>
              <w:bottom w:val="nil"/>
              <w:right w:val="nil"/>
            </w:tcBorders>
            <w:shd w:val="clear" w:color="auto" w:fill="auto"/>
            <w:noWrap/>
            <w:vAlign w:val="bottom"/>
            <w:hideMark/>
          </w:tcPr>
          <w:p w14:paraId="3948EF82" w14:textId="77777777" w:rsidR="00662D3E" w:rsidRPr="00793E7E" w:rsidRDefault="00662D3E" w:rsidP="00D731BC">
            <w:pPr>
              <w:jc w:val="center"/>
              <w:rPr>
                <w:sz w:val="20"/>
                <w:szCs w:val="20"/>
              </w:rPr>
            </w:pPr>
            <w:r w:rsidRPr="00793E7E">
              <w:rPr>
                <w:sz w:val="20"/>
                <w:szCs w:val="20"/>
              </w:rPr>
              <w:t>(-0.215)</w:t>
            </w:r>
          </w:p>
        </w:tc>
      </w:tr>
      <w:tr w:rsidR="00662D3E" w:rsidRPr="00793E7E" w14:paraId="49D0A20C"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66DADD92" w14:textId="77777777" w:rsidR="00662D3E" w:rsidRPr="00793E7E" w:rsidRDefault="00662D3E" w:rsidP="00D731BC">
            <w:pPr>
              <w:rPr>
                <w:sz w:val="20"/>
                <w:szCs w:val="20"/>
              </w:rPr>
            </w:pPr>
            <w:r w:rsidRPr="00793E7E">
              <w:rPr>
                <w:sz w:val="20"/>
                <w:szCs w:val="20"/>
              </w:rPr>
              <w:t>GSP</w:t>
            </w:r>
          </w:p>
        </w:tc>
        <w:tc>
          <w:tcPr>
            <w:tcW w:w="1306" w:type="dxa"/>
            <w:gridSpan w:val="2"/>
            <w:tcBorders>
              <w:top w:val="nil"/>
              <w:left w:val="nil"/>
              <w:bottom w:val="nil"/>
              <w:right w:val="nil"/>
            </w:tcBorders>
            <w:shd w:val="clear" w:color="auto" w:fill="auto"/>
            <w:noWrap/>
            <w:vAlign w:val="bottom"/>
            <w:hideMark/>
          </w:tcPr>
          <w:p w14:paraId="75730839" w14:textId="77777777" w:rsidR="00662D3E" w:rsidRPr="00793E7E" w:rsidRDefault="00662D3E" w:rsidP="00D731BC">
            <w:pPr>
              <w:jc w:val="center"/>
              <w:rPr>
                <w:sz w:val="20"/>
                <w:szCs w:val="20"/>
              </w:rPr>
            </w:pPr>
            <w:r w:rsidRPr="00793E7E">
              <w:rPr>
                <w:sz w:val="20"/>
                <w:szCs w:val="20"/>
              </w:rPr>
              <w:t>0.292</w:t>
            </w:r>
          </w:p>
        </w:tc>
        <w:tc>
          <w:tcPr>
            <w:tcW w:w="1130" w:type="dxa"/>
            <w:tcBorders>
              <w:top w:val="nil"/>
              <w:left w:val="nil"/>
              <w:bottom w:val="nil"/>
              <w:right w:val="nil"/>
            </w:tcBorders>
            <w:shd w:val="clear" w:color="auto" w:fill="auto"/>
            <w:noWrap/>
            <w:vAlign w:val="bottom"/>
            <w:hideMark/>
          </w:tcPr>
          <w:p w14:paraId="590F58E8" w14:textId="77777777" w:rsidR="00662D3E" w:rsidRPr="00793E7E" w:rsidRDefault="00662D3E" w:rsidP="00D731BC">
            <w:pPr>
              <w:jc w:val="center"/>
              <w:rPr>
                <w:sz w:val="20"/>
                <w:szCs w:val="20"/>
              </w:rPr>
            </w:pPr>
            <w:r w:rsidRPr="00793E7E">
              <w:rPr>
                <w:sz w:val="20"/>
                <w:szCs w:val="20"/>
              </w:rPr>
              <w:t>0.628***</w:t>
            </w:r>
          </w:p>
        </w:tc>
        <w:tc>
          <w:tcPr>
            <w:tcW w:w="1247" w:type="dxa"/>
            <w:tcBorders>
              <w:top w:val="nil"/>
              <w:left w:val="nil"/>
              <w:bottom w:val="nil"/>
              <w:right w:val="nil"/>
            </w:tcBorders>
            <w:shd w:val="clear" w:color="auto" w:fill="auto"/>
            <w:noWrap/>
            <w:vAlign w:val="bottom"/>
            <w:hideMark/>
          </w:tcPr>
          <w:p w14:paraId="3CD2B331" w14:textId="77777777" w:rsidR="00662D3E" w:rsidRPr="00793E7E" w:rsidRDefault="00662D3E" w:rsidP="00D731BC">
            <w:pPr>
              <w:jc w:val="center"/>
              <w:rPr>
                <w:sz w:val="20"/>
                <w:szCs w:val="20"/>
              </w:rPr>
            </w:pPr>
            <w:r w:rsidRPr="00793E7E">
              <w:rPr>
                <w:sz w:val="20"/>
                <w:szCs w:val="20"/>
              </w:rPr>
              <w:t>0.582</w:t>
            </w:r>
          </w:p>
        </w:tc>
        <w:tc>
          <w:tcPr>
            <w:tcW w:w="1140" w:type="dxa"/>
            <w:gridSpan w:val="2"/>
            <w:tcBorders>
              <w:top w:val="nil"/>
              <w:left w:val="nil"/>
              <w:bottom w:val="nil"/>
              <w:right w:val="nil"/>
            </w:tcBorders>
            <w:shd w:val="clear" w:color="auto" w:fill="auto"/>
            <w:noWrap/>
            <w:vAlign w:val="bottom"/>
            <w:hideMark/>
          </w:tcPr>
          <w:p w14:paraId="7A3142C0" w14:textId="77777777" w:rsidR="00662D3E" w:rsidRPr="00793E7E" w:rsidRDefault="00662D3E" w:rsidP="00D731BC">
            <w:pPr>
              <w:jc w:val="center"/>
              <w:rPr>
                <w:sz w:val="20"/>
                <w:szCs w:val="20"/>
              </w:rPr>
            </w:pPr>
            <w:r w:rsidRPr="00793E7E">
              <w:rPr>
                <w:sz w:val="20"/>
                <w:szCs w:val="20"/>
              </w:rPr>
              <w:t>0.050</w:t>
            </w:r>
          </w:p>
        </w:tc>
        <w:tc>
          <w:tcPr>
            <w:tcW w:w="1229" w:type="dxa"/>
            <w:gridSpan w:val="2"/>
            <w:tcBorders>
              <w:top w:val="nil"/>
              <w:left w:val="nil"/>
              <w:bottom w:val="nil"/>
              <w:right w:val="nil"/>
            </w:tcBorders>
            <w:shd w:val="clear" w:color="auto" w:fill="auto"/>
            <w:noWrap/>
            <w:vAlign w:val="bottom"/>
            <w:hideMark/>
          </w:tcPr>
          <w:p w14:paraId="4EDACBCA" w14:textId="77777777" w:rsidR="00662D3E" w:rsidRPr="00793E7E" w:rsidRDefault="00662D3E" w:rsidP="00D731BC">
            <w:pPr>
              <w:jc w:val="center"/>
              <w:rPr>
                <w:sz w:val="20"/>
                <w:szCs w:val="20"/>
              </w:rPr>
            </w:pPr>
            <w:r w:rsidRPr="00793E7E">
              <w:rPr>
                <w:sz w:val="20"/>
                <w:szCs w:val="20"/>
              </w:rPr>
              <w:t>0.928***</w:t>
            </w:r>
          </w:p>
        </w:tc>
        <w:tc>
          <w:tcPr>
            <w:tcW w:w="1122" w:type="dxa"/>
            <w:tcBorders>
              <w:top w:val="nil"/>
              <w:left w:val="nil"/>
              <w:bottom w:val="nil"/>
              <w:right w:val="nil"/>
            </w:tcBorders>
            <w:shd w:val="clear" w:color="auto" w:fill="auto"/>
            <w:noWrap/>
            <w:vAlign w:val="bottom"/>
            <w:hideMark/>
          </w:tcPr>
          <w:p w14:paraId="3AC8F0F4" w14:textId="77777777" w:rsidR="00662D3E" w:rsidRPr="00793E7E" w:rsidRDefault="00662D3E" w:rsidP="00D731BC">
            <w:pPr>
              <w:jc w:val="center"/>
              <w:rPr>
                <w:sz w:val="20"/>
                <w:szCs w:val="20"/>
              </w:rPr>
            </w:pPr>
            <w:r w:rsidRPr="00793E7E">
              <w:rPr>
                <w:sz w:val="20"/>
                <w:szCs w:val="20"/>
              </w:rPr>
              <w:t>0.256</w:t>
            </w:r>
          </w:p>
        </w:tc>
      </w:tr>
      <w:tr w:rsidR="00662D3E" w:rsidRPr="00793E7E" w14:paraId="199E34BB"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63E5854B"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77376D67" w14:textId="77777777" w:rsidR="00662D3E" w:rsidRPr="00793E7E" w:rsidRDefault="00662D3E" w:rsidP="00D731BC">
            <w:pPr>
              <w:jc w:val="center"/>
              <w:rPr>
                <w:sz w:val="20"/>
                <w:szCs w:val="20"/>
              </w:rPr>
            </w:pPr>
            <w:r w:rsidRPr="00793E7E">
              <w:rPr>
                <w:sz w:val="20"/>
                <w:szCs w:val="20"/>
              </w:rPr>
              <w:t>(1.026)</w:t>
            </w:r>
          </w:p>
        </w:tc>
        <w:tc>
          <w:tcPr>
            <w:tcW w:w="1130" w:type="dxa"/>
            <w:tcBorders>
              <w:top w:val="nil"/>
              <w:left w:val="nil"/>
              <w:bottom w:val="nil"/>
              <w:right w:val="nil"/>
            </w:tcBorders>
            <w:shd w:val="clear" w:color="auto" w:fill="auto"/>
            <w:noWrap/>
            <w:vAlign w:val="bottom"/>
            <w:hideMark/>
          </w:tcPr>
          <w:p w14:paraId="246CFC7C" w14:textId="77777777" w:rsidR="00662D3E" w:rsidRPr="00793E7E" w:rsidRDefault="00662D3E" w:rsidP="00D731BC">
            <w:pPr>
              <w:jc w:val="center"/>
              <w:rPr>
                <w:sz w:val="20"/>
                <w:szCs w:val="20"/>
              </w:rPr>
            </w:pPr>
            <w:r w:rsidRPr="00793E7E">
              <w:rPr>
                <w:sz w:val="20"/>
                <w:szCs w:val="20"/>
              </w:rPr>
              <w:t>(3.153)</w:t>
            </w:r>
          </w:p>
        </w:tc>
        <w:tc>
          <w:tcPr>
            <w:tcW w:w="1247" w:type="dxa"/>
            <w:tcBorders>
              <w:top w:val="nil"/>
              <w:left w:val="nil"/>
              <w:bottom w:val="nil"/>
              <w:right w:val="nil"/>
            </w:tcBorders>
            <w:shd w:val="clear" w:color="auto" w:fill="auto"/>
            <w:noWrap/>
            <w:vAlign w:val="bottom"/>
            <w:hideMark/>
          </w:tcPr>
          <w:p w14:paraId="041EE277" w14:textId="77777777" w:rsidR="00662D3E" w:rsidRPr="00793E7E" w:rsidRDefault="00662D3E" w:rsidP="00D731BC">
            <w:pPr>
              <w:jc w:val="center"/>
              <w:rPr>
                <w:sz w:val="20"/>
                <w:szCs w:val="20"/>
              </w:rPr>
            </w:pPr>
            <w:r w:rsidRPr="00793E7E">
              <w:rPr>
                <w:sz w:val="20"/>
                <w:szCs w:val="20"/>
              </w:rPr>
              <w:t>(1.144)</w:t>
            </w:r>
          </w:p>
        </w:tc>
        <w:tc>
          <w:tcPr>
            <w:tcW w:w="1140" w:type="dxa"/>
            <w:gridSpan w:val="2"/>
            <w:tcBorders>
              <w:top w:val="nil"/>
              <w:left w:val="nil"/>
              <w:bottom w:val="nil"/>
              <w:right w:val="nil"/>
            </w:tcBorders>
            <w:shd w:val="clear" w:color="auto" w:fill="auto"/>
            <w:noWrap/>
            <w:vAlign w:val="bottom"/>
            <w:hideMark/>
          </w:tcPr>
          <w:p w14:paraId="2FE2924C" w14:textId="77777777" w:rsidR="00662D3E" w:rsidRPr="00793E7E" w:rsidRDefault="00662D3E" w:rsidP="00D731BC">
            <w:pPr>
              <w:jc w:val="center"/>
              <w:rPr>
                <w:sz w:val="20"/>
                <w:szCs w:val="20"/>
              </w:rPr>
            </w:pPr>
            <w:r w:rsidRPr="00793E7E">
              <w:rPr>
                <w:sz w:val="20"/>
                <w:szCs w:val="20"/>
              </w:rPr>
              <w:t>(0.121)</w:t>
            </w:r>
          </w:p>
        </w:tc>
        <w:tc>
          <w:tcPr>
            <w:tcW w:w="1229" w:type="dxa"/>
            <w:gridSpan w:val="2"/>
            <w:tcBorders>
              <w:top w:val="nil"/>
              <w:left w:val="nil"/>
              <w:bottom w:val="nil"/>
              <w:right w:val="nil"/>
            </w:tcBorders>
            <w:shd w:val="clear" w:color="auto" w:fill="auto"/>
            <w:noWrap/>
            <w:vAlign w:val="bottom"/>
            <w:hideMark/>
          </w:tcPr>
          <w:p w14:paraId="221347C0" w14:textId="77777777" w:rsidR="00662D3E" w:rsidRPr="00793E7E" w:rsidRDefault="00662D3E" w:rsidP="00D731BC">
            <w:pPr>
              <w:jc w:val="center"/>
              <w:rPr>
                <w:sz w:val="20"/>
                <w:szCs w:val="20"/>
              </w:rPr>
            </w:pPr>
            <w:r w:rsidRPr="00793E7E">
              <w:rPr>
                <w:sz w:val="20"/>
                <w:szCs w:val="20"/>
              </w:rPr>
              <w:t>(3.343)</w:t>
            </w:r>
          </w:p>
        </w:tc>
        <w:tc>
          <w:tcPr>
            <w:tcW w:w="1122" w:type="dxa"/>
            <w:tcBorders>
              <w:top w:val="nil"/>
              <w:left w:val="nil"/>
              <w:bottom w:val="nil"/>
              <w:right w:val="nil"/>
            </w:tcBorders>
            <w:shd w:val="clear" w:color="auto" w:fill="auto"/>
            <w:noWrap/>
            <w:vAlign w:val="bottom"/>
            <w:hideMark/>
          </w:tcPr>
          <w:p w14:paraId="58B457EE" w14:textId="77777777" w:rsidR="00662D3E" w:rsidRPr="00793E7E" w:rsidRDefault="00662D3E" w:rsidP="00D731BC">
            <w:pPr>
              <w:jc w:val="center"/>
              <w:rPr>
                <w:sz w:val="20"/>
                <w:szCs w:val="20"/>
              </w:rPr>
            </w:pPr>
            <w:r w:rsidRPr="00793E7E">
              <w:rPr>
                <w:sz w:val="20"/>
                <w:szCs w:val="20"/>
              </w:rPr>
              <w:t>(0.613)</w:t>
            </w:r>
          </w:p>
        </w:tc>
      </w:tr>
      <w:tr w:rsidR="00662D3E" w:rsidRPr="00793E7E" w14:paraId="64BF763B"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6559B9A8" w14:textId="77777777" w:rsidR="00662D3E" w:rsidRPr="00793E7E" w:rsidRDefault="00662D3E" w:rsidP="00D731BC">
            <w:pPr>
              <w:rPr>
                <w:sz w:val="20"/>
                <w:szCs w:val="20"/>
              </w:rPr>
            </w:pPr>
            <w:r w:rsidRPr="00793E7E">
              <w:rPr>
                <w:sz w:val="20"/>
                <w:szCs w:val="20"/>
              </w:rPr>
              <w:t>UnempGrowth</w:t>
            </w:r>
          </w:p>
        </w:tc>
        <w:tc>
          <w:tcPr>
            <w:tcW w:w="1306" w:type="dxa"/>
            <w:gridSpan w:val="2"/>
            <w:tcBorders>
              <w:top w:val="nil"/>
              <w:left w:val="nil"/>
              <w:bottom w:val="nil"/>
              <w:right w:val="nil"/>
            </w:tcBorders>
            <w:shd w:val="clear" w:color="auto" w:fill="auto"/>
            <w:noWrap/>
            <w:vAlign w:val="bottom"/>
            <w:hideMark/>
          </w:tcPr>
          <w:p w14:paraId="3E344610" w14:textId="77777777" w:rsidR="00662D3E" w:rsidRPr="00793E7E" w:rsidRDefault="00662D3E" w:rsidP="00D731BC">
            <w:pPr>
              <w:jc w:val="center"/>
              <w:rPr>
                <w:sz w:val="20"/>
                <w:szCs w:val="20"/>
              </w:rPr>
            </w:pPr>
            <w:r w:rsidRPr="00793E7E">
              <w:rPr>
                <w:sz w:val="20"/>
                <w:szCs w:val="20"/>
              </w:rPr>
              <w:t>-0.707</w:t>
            </w:r>
          </w:p>
        </w:tc>
        <w:tc>
          <w:tcPr>
            <w:tcW w:w="1130" w:type="dxa"/>
            <w:tcBorders>
              <w:top w:val="nil"/>
              <w:left w:val="nil"/>
              <w:bottom w:val="nil"/>
              <w:right w:val="nil"/>
            </w:tcBorders>
            <w:shd w:val="clear" w:color="auto" w:fill="auto"/>
            <w:noWrap/>
            <w:vAlign w:val="bottom"/>
            <w:hideMark/>
          </w:tcPr>
          <w:p w14:paraId="76709A18" w14:textId="77777777" w:rsidR="00662D3E" w:rsidRPr="00793E7E" w:rsidRDefault="00662D3E" w:rsidP="00D731BC">
            <w:pPr>
              <w:jc w:val="center"/>
              <w:rPr>
                <w:sz w:val="20"/>
                <w:szCs w:val="20"/>
              </w:rPr>
            </w:pPr>
            <w:r w:rsidRPr="00793E7E">
              <w:rPr>
                <w:sz w:val="20"/>
                <w:szCs w:val="20"/>
              </w:rPr>
              <w:t>-2.040</w:t>
            </w:r>
          </w:p>
        </w:tc>
        <w:tc>
          <w:tcPr>
            <w:tcW w:w="1247" w:type="dxa"/>
            <w:tcBorders>
              <w:top w:val="nil"/>
              <w:left w:val="nil"/>
              <w:bottom w:val="nil"/>
              <w:right w:val="nil"/>
            </w:tcBorders>
            <w:shd w:val="clear" w:color="auto" w:fill="auto"/>
            <w:noWrap/>
            <w:vAlign w:val="bottom"/>
            <w:hideMark/>
          </w:tcPr>
          <w:p w14:paraId="58D47318" w14:textId="77777777" w:rsidR="00662D3E" w:rsidRPr="00793E7E" w:rsidRDefault="00662D3E" w:rsidP="00D731BC">
            <w:pPr>
              <w:jc w:val="center"/>
              <w:rPr>
                <w:sz w:val="20"/>
                <w:szCs w:val="20"/>
              </w:rPr>
            </w:pPr>
            <w:r w:rsidRPr="00793E7E">
              <w:rPr>
                <w:sz w:val="20"/>
                <w:szCs w:val="20"/>
              </w:rPr>
              <w:t>1.638</w:t>
            </w:r>
          </w:p>
        </w:tc>
        <w:tc>
          <w:tcPr>
            <w:tcW w:w="1140" w:type="dxa"/>
            <w:gridSpan w:val="2"/>
            <w:tcBorders>
              <w:top w:val="nil"/>
              <w:left w:val="nil"/>
              <w:bottom w:val="nil"/>
              <w:right w:val="nil"/>
            </w:tcBorders>
            <w:shd w:val="clear" w:color="auto" w:fill="auto"/>
            <w:noWrap/>
            <w:vAlign w:val="bottom"/>
            <w:hideMark/>
          </w:tcPr>
          <w:p w14:paraId="69503A9B" w14:textId="77777777" w:rsidR="00662D3E" w:rsidRPr="00793E7E" w:rsidRDefault="00662D3E" w:rsidP="00D731BC">
            <w:pPr>
              <w:jc w:val="center"/>
              <w:rPr>
                <w:sz w:val="20"/>
                <w:szCs w:val="20"/>
              </w:rPr>
            </w:pPr>
            <w:r w:rsidRPr="00793E7E">
              <w:rPr>
                <w:sz w:val="20"/>
                <w:szCs w:val="20"/>
              </w:rPr>
              <w:t>-2.338</w:t>
            </w:r>
          </w:p>
        </w:tc>
        <w:tc>
          <w:tcPr>
            <w:tcW w:w="1229" w:type="dxa"/>
            <w:gridSpan w:val="2"/>
            <w:tcBorders>
              <w:top w:val="nil"/>
              <w:left w:val="nil"/>
              <w:bottom w:val="nil"/>
              <w:right w:val="nil"/>
            </w:tcBorders>
            <w:shd w:val="clear" w:color="auto" w:fill="auto"/>
            <w:noWrap/>
            <w:vAlign w:val="bottom"/>
            <w:hideMark/>
          </w:tcPr>
          <w:p w14:paraId="45E532CF" w14:textId="77777777" w:rsidR="00662D3E" w:rsidRPr="00793E7E" w:rsidRDefault="00662D3E" w:rsidP="00D731BC">
            <w:pPr>
              <w:jc w:val="center"/>
              <w:rPr>
                <w:sz w:val="20"/>
                <w:szCs w:val="20"/>
              </w:rPr>
            </w:pPr>
            <w:r w:rsidRPr="00793E7E">
              <w:rPr>
                <w:sz w:val="20"/>
                <w:szCs w:val="20"/>
              </w:rPr>
              <w:t>2.914</w:t>
            </w:r>
          </w:p>
        </w:tc>
        <w:tc>
          <w:tcPr>
            <w:tcW w:w="1122" w:type="dxa"/>
            <w:tcBorders>
              <w:top w:val="nil"/>
              <w:left w:val="nil"/>
              <w:bottom w:val="nil"/>
              <w:right w:val="nil"/>
            </w:tcBorders>
            <w:shd w:val="clear" w:color="auto" w:fill="auto"/>
            <w:noWrap/>
            <w:vAlign w:val="bottom"/>
            <w:hideMark/>
          </w:tcPr>
          <w:p w14:paraId="04DB1BA0" w14:textId="77777777" w:rsidR="00662D3E" w:rsidRPr="00793E7E" w:rsidRDefault="00662D3E" w:rsidP="00D731BC">
            <w:pPr>
              <w:jc w:val="center"/>
              <w:rPr>
                <w:sz w:val="20"/>
                <w:szCs w:val="20"/>
              </w:rPr>
            </w:pPr>
            <w:r w:rsidRPr="00793E7E">
              <w:rPr>
                <w:sz w:val="20"/>
                <w:szCs w:val="20"/>
              </w:rPr>
              <w:t>-1.865</w:t>
            </w:r>
          </w:p>
        </w:tc>
      </w:tr>
      <w:tr w:rsidR="00662D3E" w:rsidRPr="00793E7E" w14:paraId="3C4BDB77"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20279C9D"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2AAFEB15" w14:textId="77777777" w:rsidR="00662D3E" w:rsidRPr="00793E7E" w:rsidRDefault="00662D3E" w:rsidP="00D731BC">
            <w:pPr>
              <w:jc w:val="center"/>
              <w:rPr>
                <w:sz w:val="20"/>
                <w:szCs w:val="20"/>
              </w:rPr>
            </w:pPr>
            <w:r w:rsidRPr="00793E7E">
              <w:rPr>
                <w:sz w:val="20"/>
                <w:szCs w:val="20"/>
              </w:rPr>
              <w:t>(-0.277)</w:t>
            </w:r>
          </w:p>
        </w:tc>
        <w:tc>
          <w:tcPr>
            <w:tcW w:w="1130" w:type="dxa"/>
            <w:tcBorders>
              <w:top w:val="nil"/>
              <w:left w:val="nil"/>
              <w:bottom w:val="nil"/>
              <w:right w:val="nil"/>
            </w:tcBorders>
            <w:shd w:val="clear" w:color="auto" w:fill="auto"/>
            <w:noWrap/>
            <w:vAlign w:val="bottom"/>
            <w:hideMark/>
          </w:tcPr>
          <w:p w14:paraId="39DA5960" w14:textId="77777777" w:rsidR="00662D3E" w:rsidRPr="00793E7E" w:rsidRDefault="00662D3E" w:rsidP="00D731BC">
            <w:pPr>
              <w:jc w:val="center"/>
              <w:rPr>
                <w:sz w:val="20"/>
                <w:szCs w:val="20"/>
              </w:rPr>
            </w:pPr>
            <w:r w:rsidRPr="00793E7E">
              <w:rPr>
                <w:sz w:val="20"/>
                <w:szCs w:val="20"/>
              </w:rPr>
              <w:t>(-1.643)</w:t>
            </w:r>
          </w:p>
        </w:tc>
        <w:tc>
          <w:tcPr>
            <w:tcW w:w="1247" w:type="dxa"/>
            <w:tcBorders>
              <w:top w:val="nil"/>
              <w:left w:val="nil"/>
              <w:bottom w:val="nil"/>
              <w:right w:val="nil"/>
            </w:tcBorders>
            <w:shd w:val="clear" w:color="auto" w:fill="auto"/>
            <w:noWrap/>
            <w:vAlign w:val="bottom"/>
            <w:hideMark/>
          </w:tcPr>
          <w:p w14:paraId="08A37C10" w14:textId="77777777" w:rsidR="00662D3E" w:rsidRPr="00793E7E" w:rsidRDefault="00662D3E" w:rsidP="00D731BC">
            <w:pPr>
              <w:jc w:val="center"/>
              <w:rPr>
                <w:sz w:val="20"/>
                <w:szCs w:val="20"/>
              </w:rPr>
            </w:pPr>
            <w:r w:rsidRPr="00793E7E">
              <w:rPr>
                <w:sz w:val="20"/>
                <w:szCs w:val="20"/>
              </w:rPr>
              <w:t>(0.590)</w:t>
            </w:r>
          </w:p>
        </w:tc>
        <w:tc>
          <w:tcPr>
            <w:tcW w:w="1140" w:type="dxa"/>
            <w:gridSpan w:val="2"/>
            <w:tcBorders>
              <w:top w:val="nil"/>
              <w:left w:val="nil"/>
              <w:bottom w:val="nil"/>
              <w:right w:val="nil"/>
            </w:tcBorders>
            <w:shd w:val="clear" w:color="auto" w:fill="auto"/>
            <w:noWrap/>
            <w:vAlign w:val="bottom"/>
            <w:hideMark/>
          </w:tcPr>
          <w:p w14:paraId="02DB3088" w14:textId="77777777" w:rsidR="00662D3E" w:rsidRPr="00793E7E" w:rsidRDefault="00662D3E" w:rsidP="00D731BC">
            <w:pPr>
              <w:jc w:val="center"/>
              <w:rPr>
                <w:sz w:val="20"/>
                <w:szCs w:val="20"/>
              </w:rPr>
            </w:pPr>
            <w:r w:rsidRPr="00793E7E">
              <w:rPr>
                <w:sz w:val="20"/>
                <w:szCs w:val="20"/>
              </w:rPr>
              <w:t>(-0.877)</w:t>
            </w:r>
          </w:p>
        </w:tc>
        <w:tc>
          <w:tcPr>
            <w:tcW w:w="1229" w:type="dxa"/>
            <w:gridSpan w:val="2"/>
            <w:tcBorders>
              <w:top w:val="nil"/>
              <w:left w:val="nil"/>
              <w:bottom w:val="nil"/>
              <w:right w:val="nil"/>
            </w:tcBorders>
            <w:shd w:val="clear" w:color="auto" w:fill="auto"/>
            <w:noWrap/>
            <w:vAlign w:val="bottom"/>
            <w:hideMark/>
          </w:tcPr>
          <w:p w14:paraId="2DE18628" w14:textId="77777777" w:rsidR="00662D3E" w:rsidRPr="00793E7E" w:rsidRDefault="00662D3E" w:rsidP="00D731BC">
            <w:pPr>
              <w:jc w:val="center"/>
              <w:rPr>
                <w:sz w:val="20"/>
                <w:szCs w:val="20"/>
              </w:rPr>
            </w:pPr>
            <w:r w:rsidRPr="00793E7E">
              <w:rPr>
                <w:sz w:val="20"/>
                <w:szCs w:val="20"/>
              </w:rPr>
              <w:t>(1.094)</w:t>
            </w:r>
          </w:p>
        </w:tc>
        <w:tc>
          <w:tcPr>
            <w:tcW w:w="1122" w:type="dxa"/>
            <w:tcBorders>
              <w:top w:val="nil"/>
              <w:left w:val="nil"/>
              <w:bottom w:val="nil"/>
              <w:right w:val="nil"/>
            </w:tcBorders>
            <w:shd w:val="clear" w:color="auto" w:fill="auto"/>
            <w:noWrap/>
            <w:vAlign w:val="bottom"/>
            <w:hideMark/>
          </w:tcPr>
          <w:p w14:paraId="3FE48194" w14:textId="77777777" w:rsidR="00662D3E" w:rsidRPr="00793E7E" w:rsidRDefault="00662D3E" w:rsidP="00D731BC">
            <w:pPr>
              <w:jc w:val="center"/>
              <w:rPr>
                <w:sz w:val="20"/>
                <w:szCs w:val="20"/>
              </w:rPr>
            </w:pPr>
            <w:r w:rsidRPr="00793E7E">
              <w:rPr>
                <w:sz w:val="20"/>
                <w:szCs w:val="20"/>
              </w:rPr>
              <w:t>(-0.918)</w:t>
            </w:r>
          </w:p>
        </w:tc>
      </w:tr>
      <w:tr w:rsidR="00662D3E" w:rsidRPr="00793E7E" w14:paraId="08921EC7"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452F2FC2" w14:textId="77777777" w:rsidR="00662D3E" w:rsidRPr="00793E7E" w:rsidRDefault="00662D3E" w:rsidP="00D731BC">
            <w:pPr>
              <w:rPr>
                <w:sz w:val="20"/>
                <w:szCs w:val="20"/>
              </w:rPr>
            </w:pPr>
            <w:r w:rsidRPr="00793E7E">
              <w:rPr>
                <w:sz w:val="20"/>
                <w:szCs w:val="20"/>
              </w:rPr>
              <w:t>StateEMP</w:t>
            </w:r>
          </w:p>
        </w:tc>
        <w:tc>
          <w:tcPr>
            <w:tcW w:w="1306" w:type="dxa"/>
            <w:gridSpan w:val="2"/>
            <w:tcBorders>
              <w:top w:val="nil"/>
              <w:left w:val="nil"/>
              <w:bottom w:val="nil"/>
              <w:right w:val="nil"/>
            </w:tcBorders>
            <w:shd w:val="clear" w:color="auto" w:fill="auto"/>
            <w:noWrap/>
            <w:vAlign w:val="bottom"/>
            <w:hideMark/>
          </w:tcPr>
          <w:p w14:paraId="3E4802EA" w14:textId="77777777" w:rsidR="00662D3E" w:rsidRPr="00793E7E" w:rsidRDefault="00662D3E" w:rsidP="00D731BC">
            <w:pPr>
              <w:jc w:val="center"/>
              <w:rPr>
                <w:sz w:val="20"/>
                <w:szCs w:val="20"/>
              </w:rPr>
            </w:pPr>
            <w:r w:rsidRPr="00793E7E">
              <w:rPr>
                <w:sz w:val="20"/>
                <w:szCs w:val="20"/>
              </w:rPr>
              <w:t>1.291***</w:t>
            </w:r>
          </w:p>
        </w:tc>
        <w:tc>
          <w:tcPr>
            <w:tcW w:w="1130" w:type="dxa"/>
            <w:tcBorders>
              <w:top w:val="nil"/>
              <w:left w:val="nil"/>
              <w:bottom w:val="nil"/>
              <w:right w:val="nil"/>
            </w:tcBorders>
            <w:shd w:val="clear" w:color="auto" w:fill="auto"/>
            <w:noWrap/>
            <w:vAlign w:val="bottom"/>
            <w:hideMark/>
          </w:tcPr>
          <w:p w14:paraId="6BA491E3" w14:textId="77777777" w:rsidR="00662D3E" w:rsidRPr="00793E7E" w:rsidRDefault="00662D3E" w:rsidP="00D731BC">
            <w:pPr>
              <w:jc w:val="center"/>
              <w:rPr>
                <w:sz w:val="20"/>
                <w:szCs w:val="20"/>
              </w:rPr>
            </w:pPr>
            <w:r w:rsidRPr="00793E7E">
              <w:rPr>
                <w:sz w:val="20"/>
                <w:szCs w:val="20"/>
              </w:rPr>
              <w:t>0.897***</w:t>
            </w:r>
          </w:p>
        </w:tc>
        <w:tc>
          <w:tcPr>
            <w:tcW w:w="1247" w:type="dxa"/>
            <w:tcBorders>
              <w:top w:val="nil"/>
              <w:left w:val="nil"/>
              <w:bottom w:val="nil"/>
              <w:right w:val="nil"/>
            </w:tcBorders>
            <w:shd w:val="clear" w:color="auto" w:fill="auto"/>
            <w:noWrap/>
            <w:vAlign w:val="bottom"/>
            <w:hideMark/>
          </w:tcPr>
          <w:p w14:paraId="237DAB3A" w14:textId="77777777" w:rsidR="00662D3E" w:rsidRPr="00793E7E" w:rsidRDefault="00662D3E" w:rsidP="00D731BC">
            <w:pPr>
              <w:jc w:val="center"/>
              <w:rPr>
                <w:sz w:val="20"/>
                <w:szCs w:val="20"/>
              </w:rPr>
            </w:pPr>
            <w:r w:rsidRPr="00793E7E">
              <w:rPr>
                <w:sz w:val="20"/>
                <w:szCs w:val="20"/>
              </w:rPr>
              <w:t>1.556**</w:t>
            </w:r>
          </w:p>
        </w:tc>
        <w:tc>
          <w:tcPr>
            <w:tcW w:w="1140" w:type="dxa"/>
            <w:gridSpan w:val="2"/>
            <w:tcBorders>
              <w:top w:val="nil"/>
              <w:left w:val="nil"/>
              <w:bottom w:val="nil"/>
              <w:right w:val="nil"/>
            </w:tcBorders>
            <w:shd w:val="clear" w:color="auto" w:fill="auto"/>
            <w:noWrap/>
            <w:vAlign w:val="bottom"/>
            <w:hideMark/>
          </w:tcPr>
          <w:p w14:paraId="271E89FE" w14:textId="77777777" w:rsidR="00662D3E" w:rsidRPr="00793E7E" w:rsidRDefault="00662D3E" w:rsidP="00D731BC">
            <w:pPr>
              <w:jc w:val="center"/>
              <w:rPr>
                <w:sz w:val="20"/>
                <w:szCs w:val="20"/>
              </w:rPr>
            </w:pPr>
            <w:r w:rsidRPr="00793E7E">
              <w:rPr>
                <w:sz w:val="20"/>
                <w:szCs w:val="20"/>
              </w:rPr>
              <w:t>1.931***</w:t>
            </w:r>
          </w:p>
        </w:tc>
        <w:tc>
          <w:tcPr>
            <w:tcW w:w="1229" w:type="dxa"/>
            <w:gridSpan w:val="2"/>
            <w:tcBorders>
              <w:top w:val="nil"/>
              <w:left w:val="nil"/>
              <w:bottom w:val="nil"/>
              <w:right w:val="nil"/>
            </w:tcBorders>
            <w:shd w:val="clear" w:color="auto" w:fill="auto"/>
            <w:noWrap/>
            <w:vAlign w:val="bottom"/>
            <w:hideMark/>
          </w:tcPr>
          <w:p w14:paraId="59A09868" w14:textId="77777777" w:rsidR="00662D3E" w:rsidRPr="00793E7E" w:rsidRDefault="00662D3E" w:rsidP="00D731BC">
            <w:pPr>
              <w:jc w:val="center"/>
              <w:rPr>
                <w:sz w:val="20"/>
                <w:szCs w:val="20"/>
              </w:rPr>
            </w:pPr>
            <w:r w:rsidRPr="00793E7E">
              <w:rPr>
                <w:sz w:val="20"/>
                <w:szCs w:val="20"/>
              </w:rPr>
              <w:t>1.211***</w:t>
            </w:r>
          </w:p>
        </w:tc>
        <w:tc>
          <w:tcPr>
            <w:tcW w:w="1122" w:type="dxa"/>
            <w:tcBorders>
              <w:top w:val="nil"/>
              <w:left w:val="nil"/>
              <w:bottom w:val="nil"/>
              <w:right w:val="nil"/>
            </w:tcBorders>
            <w:shd w:val="clear" w:color="auto" w:fill="auto"/>
            <w:noWrap/>
            <w:vAlign w:val="bottom"/>
            <w:hideMark/>
          </w:tcPr>
          <w:p w14:paraId="0103C466" w14:textId="77777777" w:rsidR="00662D3E" w:rsidRPr="00793E7E" w:rsidRDefault="00662D3E" w:rsidP="00D731BC">
            <w:pPr>
              <w:jc w:val="center"/>
              <w:rPr>
                <w:sz w:val="20"/>
                <w:szCs w:val="20"/>
              </w:rPr>
            </w:pPr>
            <w:r w:rsidRPr="00793E7E">
              <w:rPr>
                <w:sz w:val="20"/>
                <w:szCs w:val="20"/>
              </w:rPr>
              <w:t>1.633***</w:t>
            </w:r>
          </w:p>
        </w:tc>
      </w:tr>
      <w:tr w:rsidR="00662D3E" w:rsidRPr="00793E7E" w14:paraId="2065DA6D"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68B361BA"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44B91312" w14:textId="77777777" w:rsidR="00662D3E" w:rsidRPr="00793E7E" w:rsidRDefault="00662D3E" w:rsidP="00D731BC">
            <w:pPr>
              <w:jc w:val="center"/>
              <w:rPr>
                <w:sz w:val="20"/>
                <w:szCs w:val="20"/>
              </w:rPr>
            </w:pPr>
            <w:r w:rsidRPr="00793E7E">
              <w:rPr>
                <w:sz w:val="20"/>
                <w:szCs w:val="20"/>
              </w:rPr>
              <w:t>(3.932)</w:t>
            </w:r>
          </w:p>
        </w:tc>
        <w:tc>
          <w:tcPr>
            <w:tcW w:w="1130" w:type="dxa"/>
            <w:tcBorders>
              <w:top w:val="nil"/>
              <w:left w:val="nil"/>
              <w:bottom w:val="nil"/>
              <w:right w:val="nil"/>
            </w:tcBorders>
            <w:shd w:val="clear" w:color="auto" w:fill="auto"/>
            <w:noWrap/>
            <w:vAlign w:val="bottom"/>
            <w:hideMark/>
          </w:tcPr>
          <w:p w14:paraId="0B1D6A51" w14:textId="77777777" w:rsidR="00662D3E" w:rsidRPr="00793E7E" w:rsidRDefault="00662D3E" w:rsidP="00D731BC">
            <w:pPr>
              <w:jc w:val="center"/>
              <w:rPr>
                <w:sz w:val="20"/>
                <w:szCs w:val="20"/>
              </w:rPr>
            </w:pPr>
            <w:r w:rsidRPr="00793E7E">
              <w:rPr>
                <w:sz w:val="20"/>
                <w:szCs w:val="20"/>
              </w:rPr>
              <w:t>(2.897)</w:t>
            </w:r>
          </w:p>
        </w:tc>
        <w:tc>
          <w:tcPr>
            <w:tcW w:w="1247" w:type="dxa"/>
            <w:tcBorders>
              <w:top w:val="nil"/>
              <w:left w:val="nil"/>
              <w:bottom w:val="nil"/>
              <w:right w:val="nil"/>
            </w:tcBorders>
            <w:shd w:val="clear" w:color="auto" w:fill="auto"/>
            <w:noWrap/>
            <w:vAlign w:val="bottom"/>
            <w:hideMark/>
          </w:tcPr>
          <w:p w14:paraId="02845190" w14:textId="77777777" w:rsidR="00662D3E" w:rsidRPr="00793E7E" w:rsidRDefault="00662D3E" w:rsidP="00D731BC">
            <w:pPr>
              <w:jc w:val="center"/>
              <w:rPr>
                <w:sz w:val="20"/>
                <w:szCs w:val="20"/>
              </w:rPr>
            </w:pPr>
            <w:r w:rsidRPr="00793E7E">
              <w:rPr>
                <w:sz w:val="20"/>
                <w:szCs w:val="20"/>
              </w:rPr>
              <w:t>(2.392)</w:t>
            </w:r>
          </w:p>
        </w:tc>
        <w:tc>
          <w:tcPr>
            <w:tcW w:w="1140" w:type="dxa"/>
            <w:gridSpan w:val="2"/>
            <w:tcBorders>
              <w:top w:val="nil"/>
              <w:left w:val="nil"/>
              <w:bottom w:val="nil"/>
              <w:right w:val="nil"/>
            </w:tcBorders>
            <w:shd w:val="clear" w:color="auto" w:fill="auto"/>
            <w:noWrap/>
            <w:vAlign w:val="bottom"/>
            <w:hideMark/>
          </w:tcPr>
          <w:p w14:paraId="2939B444" w14:textId="77777777" w:rsidR="00662D3E" w:rsidRPr="00793E7E" w:rsidRDefault="00662D3E" w:rsidP="00D731BC">
            <w:pPr>
              <w:jc w:val="center"/>
              <w:rPr>
                <w:sz w:val="20"/>
                <w:szCs w:val="20"/>
              </w:rPr>
            </w:pPr>
            <w:r w:rsidRPr="00793E7E">
              <w:rPr>
                <w:sz w:val="20"/>
                <w:szCs w:val="20"/>
              </w:rPr>
              <w:t>(3.186)</w:t>
            </w:r>
          </w:p>
        </w:tc>
        <w:tc>
          <w:tcPr>
            <w:tcW w:w="1229" w:type="dxa"/>
            <w:gridSpan w:val="2"/>
            <w:tcBorders>
              <w:top w:val="nil"/>
              <w:left w:val="nil"/>
              <w:bottom w:val="nil"/>
              <w:right w:val="nil"/>
            </w:tcBorders>
            <w:shd w:val="clear" w:color="auto" w:fill="auto"/>
            <w:noWrap/>
            <w:vAlign w:val="bottom"/>
            <w:hideMark/>
          </w:tcPr>
          <w:p w14:paraId="25C55BF7" w14:textId="77777777" w:rsidR="00662D3E" w:rsidRPr="00793E7E" w:rsidRDefault="00662D3E" w:rsidP="00D731BC">
            <w:pPr>
              <w:jc w:val="center"/>
              <w:rPr>
                <w:sz w:val="20"/>
                <w:szCs w:val="20"/>
              </w:rPr>
            </w:pPr>
            <w:r w:rsidRPr="00793E7E">
              <w:rPr>
                <w:sz w:val="20"/>
                <w:szCs w:val="20"/>
              </w:rPr>
              <w:t>(2.843)</w:t>
            </w:r>
          </w:p>
        </w:tc>
        <w:tc>
          <w:tcPr>
            <w:tcW w:w="1122" w:type="dxa"/>
            <w:tcBorders>
              <w:top w:val="nil"/>
              <w:left w:val="nil"/>
              <w:bottom w:val="nil"/>
              <w:right w:val="nil"/>
            </w:tcBorders>
            <w:shd w:val="clear" w:color="auto" w:fill="auto"/>
            <w:noWrap/>
            <w:vAlign w:val="bottom"/>
            <w:hideMark/>
          </w:tcPr>
          <w:p w14:paraId="1F65D33F" w14:textId="77777777" w:rsidR="00662D3E" w:rsidRPr="00793E7E" w:rsidRDefault="00662D3E" w:rsidP="00D731BC">
            <w:pPr>
              <w:jc w:val="center"/>
              <w:rPr>
                <w:sz w:val="20"/>
                <w:szCs w:val="20"/>
              </w:rPr>
            </w:pPr>
            <w:r w:rsidRPr="00793E7E">
              <w:rPr>
                <w:sz w:val="20"/>
                <w:szCs w:val="20"/>
              </w:rPr>
              <w:t>(3.496)</w:t>
            </w:r>
          </w:p>
        </w:tc>
      </w:tr>
      <w:tr w:rsidR="00662D3E" w:rsidRPr="00793E7E" w14:paraId="59B8152A"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7E794676" w14:textId="77777777" w:rsidR="00662D3E" w:rsidRPr="00793E7E" w:rsidRDefault="00662D3E" w:rsidP="00D731BC">
            <w:pPr>
              <w:rPr>
                <w:sz w:val="20"/>
                <w:szCs w:val="20"/>
              </w:rPr>
            </w:pPr>
            <w:r w:rsidRPr="00793E7E">
              <w:rPr>
                <w:sz w:val="20"/>
                <w:szCs w:val="20"/>
              </w:rPr>
              <w:t>LaborC</w:t>
            </w:r>
          </w:p>
        </w:tc>
        <w:tc>
          <w:tcPr>
            <w:tcW w:w="1306" w:type="dxa"/>
            <w:gridSpan w:val="2"/>
            <w:tcBorders>
              <w:top w:val="nil"/>
              <w:left w:val="nil"/>
              <w:bottom w:val="nil"/>
              <w:right w:val="nil"/>
            </w:tcBorders>
            <w:shd w:val="clear" w:color="auto" w:fill="auto"/>
            <w:noWrap/>
            <w:vAlign w:val="bottom"/>
            <w:hideMark/>
          </w:tcPr>
          <w:p w14:paraId="0D9105EC" w14:textId="77777777" w:rsidR="00662D3E" w:rsidRPr="00793E7E" w:rsidRDefault="00662D3E" w:rsidP="00D731BC">
            <w:pPr>
              <w:jc w:val="center"/>
              <w:rPr>
                <w:sz w:val="20"/>
                <w:szCs w:val="20"/>
              </w:rPr>
            </w:pPr>
            <w:r w:rsidRPr="00793E7E">
              <w:rPr>
                <w:sz w:val="20"/>
                <w:szCs w:val="20"/>
              </w:rPr>
              <w:t>-1.583**</w:t>
            </w:r>
          </w:p>
        </w:tc>
        <w:tc>
          <w:tcPr>
            <w:tcW w:w="1130" w:type="dxa"/>
            <w:tcBorders>
              <w:top w:val="nil"/>
              <w:left w:val="nil"/>
              <w:bottom w:val="nil"/>
              <w:right w:val="nil"/>
            </w:tcBorders>
            <w:shd w:val="clear" w:color="auto" w:fill="auto"/>
            <w:noWrap/>
            <w:vAlign w:val="bottom"/>
            <w:hideMark/>
          </w:tcPr>
          <w:p w14:paraId="0F9CD553" w14:textId="77777777" w:rsidR="00662D3E" w:rsidRPr="00793E7E" w:rsidRDefault="00662D3E" w:rsidP="00D731BC">
            <w:pPr>
              <w:jc w:val="center"/>
              <w:rPr>
                <w:sz w:val="20"/>
                <w:szCs w:val="20"/>
              </w:rPr>
            </w:pPr>
            <w:r w:rsidRPr="00793E7E">
              <w:rPr>
                <w:sz w:val="20"/>
                <w:szCs w:val="20"/>
              </w:rPr>
              <w:t>0.901*</w:t>
            </w:r>
          </w:p>
        </w:tc>
        <w:tc>
          <w:tcPr>
            <w:tcW w:w="1247" w:type="dxa"/>
            <w:tcBorders>
              <w:top w:val="nil"/>
              <w:left w:val="nil"/>
              <w:bottom w:val="nil"/>
              <w:right w:val="nil"/>
            </w:tcBorders>
            <w:shd w:val="clear" w:color="auto" w:fill="auto"/>
            <w:noWrap/>
            <w:vAlign w:val="bottom"/>
            <w:hideMark/>
          </w:tcPr>
          <w:p w14:paraId="0EB09989" w14:textId="77777777" w:rsidR="00662D3E" w:rsidRPr="00793E7E" w:rsidRDefault="00662D3E" w:rsidP="00D731BC">
            <w:pPr>
              <w:jc w:val="center"/>
              <w:rPr>
                <w:sz w:val="20"/>
                <w:szCs w:val="20"/>
              </w:rPr>
            </w:pPr>
            <w:r w:rsidRPr="00793E7E">
              <w:rPr>
                <w:sz w:val="20"/>
                <w:szCs w:val="20"/>
              </w:rPr>
              <w:t>-4.059***</w:t>
            </w:r>
          </w:p>
        </w:tc>
        <w:tc>
          <w:tcPr>
            <w:tcW w:w="1140" w:type="dxa"/>
            <w:gridSpan w:val="2"/>
            <w:tcBorders>
              <w:top w:val="nil"/>
              <w:left w:val="nil"/>
              <w:bottom w:val="nil"/>
              <w:right w:val="nil"/>
            </w:tcBorders>
            <w:shd w:val="clear" w:color="auto" w:fill="auto"/>
            <w:noWrap/>
            <w:vAlign w:val="bottom"/>
            <w:hideMark/>
          </w:tcPr>
          <w:p w14:paraId="27FEE214" w14:textId="77777777" w:rsidR="00662D3E" w:rsidRPr="00793E7E" w:rsidRDefault="00662D3E" w:rsidP="00D731BC">
            <w:pPr>
              <w:jc w:val="center"/>
              <w:rPr>
                <w:sz w:val="20"/>
                <w:szCs w:val="20"/>
              </w:rPr>
            </w:pPr>
            <w:r w:rsidRPr="00793E7E">
              <w:rPr>
                <w:sz w:val="20"/>
                <w:szCs w:val="20"/>
              </w:rPr>
              <w:t>0.186</w:t>
            </w:r>
          </w:p>
        </w:tc>
        <w:tc>
          <w:tcPr>
            <w:tcW w:w="1229" w:type="dxa"/>
            <w:gridSpan w:val="2"/>
            <w:tcBorders>
              <w:top w:val="nil"/>
              <w:left w:val="nil"/>
              <w:bottom w:val="nil"/>
              <w:right w:val="nil"/>
            </w:tcBorders>
            <w:shd w:val="clear" w:color="auto" w:fill="auto"/>
            <w:noWrap/>
            <w:vAlign w:val="bottom"/>
            <w:hideMark/>
          </w:tcPr>
          <w:p w14:paraId="7833F3C7" w14:textId="77777777" w:rsidR="00662D3E" w:rsidRPr="00793E7E" w:rsidRDefault="00662D3E" w:rsidP="00D731BC">
            <w:pPr>
              <w:jc w:val="center"/>
              <w:rPr>
                <w:sz w:val="20"/>
                <w:szCs w:val="20"/>
              </w:rPr>
            </w:pPr>
            <w:r w:rsidRPr="00793E7E">
              <w:rPr>
                <w:sz w:val="20"/>
                <w:szCs w:val="20"/>
              </w:rPr>
              <w:t>-2.540***</w:t>
            </w:r>
          </w:p>
        </w:tc>
        <w:tc>
          <w:tcPr>
            <w:tcW w:w="1122" w:type="dxa"/>
            <w:tcBorders>
              <w:top w:val="nil"/>
              <w:left w:val="nil"/>
              <w:bottom w:val="nil"/>
              <w:right w:val="nil"/>
            </w:tcBorders>
            <w:shd w:val="clear" w:color="auto" w:fill="auto"/>
            <w:noWrap/>
            <w:vAlign w:val="bottom"/>
            <w:hideMark/>
          </w:tcPr>
          <w:p w14:paraId="7C1C0350" w14:textId="77777777" w:rsidR="00662D3E" w:rsidRPr="00793E7E" w:rsidRDefault="00662D3E" w:rsidP="00D731BC">
            <w:pPr>
              <w:jc w:val="center"/>
              <w:rPr>
                <w:sz w:val="20"/>
                <w:szCs w:val="20"/>
              </w:rPr>
            </w:pPr>
            <w:r w:rsidRPr="00793E7E">
              <w:rPr>
                <w:sz w:val="20"/>
                <w:szCs w:val="20"/>
              </w:rPr>
              <w:t>0.856</w:t>
            </w:r>
          </w:p>
        </w:tc>
      </w:tr>
      <w:tr w:rsidR="00662D3E" w:rsidRPr="00793E7E" w14:paraId="62F755AF"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0610C4E7"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4C5E80D3" w14:textId="77777777" w:rsidR="00662D3E" w:rsidRPr="00793E7E" w:rsidRDefault="00662D3E" w:rsidP="00D731BC">
            <w:pPr>
              <w:jc w:val="center"/>
              <w:rPr>
                <w:sz w:val="20"/>
                <w:szCs w:val="20"/>
              </w:rPr>
            </w:pPr>
            <w:r w:rsidRPr="00793E7E">
              <w:rPr>
                <w:sz w:val="20"/>
                <w:szCs w:val="20"/>
              </w:rPr>
              <w:t>(-2.701)</w:t>
            </w:r>
          </w:p>
        </w:tc>
        <w:tc>
          <w:tcPr>
            <w:tcW w:w="1130" w:type="dxa"/>
            <w:tcBorders>
              <w:top w:val="nil"/>
              <w:left w:val="nil"/>
              <w:bottom w:val="nil"/>
              <w:right w:val="nil"/>
            </w:tcBorders>
            <w:shd w:val="clear" w:color="auto" w:fill="auto"/>
            <w:noWrap/>
            <w:vAlign w:val="bottom"/>
            <w:hideMark/>
          </w:tcPr>
          <w:p w14:paraId="6080ED40" w14:textId="77777777" w:rsidR="00662D3E" w:rsidRPr="00793E7E" w:rsidRDefault="00662D3E" w:rsidP="00D731BC">
            <w:pPr>
              <w:jc w:val="center"/>
              <w:rPr>
                <w:sz w:val="20"/>
                <w:szCs w:val="20"/>
              </w:rPr>
            </w:pPr>
            <w:r w:rsidRPr="00793E7E">
              <w:rPr>
                <w:sz w:val="20"/>
                <w:szCs w:val="20"/>
              </w:rPr>
              <w:t>(1.926)</w:t>
            </w:r>
          </w:p>
        </w:tc>
        <w:tc>
          <w:tcPr>
            <w:tcW w:w="1247" w:type="dxa"/>
            <w:tcBorders>
              <w:top w:val="nil"/>
              <w:left w:val="nil"/>
              <w:bottom w:val="nil"/>
              <w:right w:val="nil"/>
            </w:tcBorders>
            <w:shd w:val="clear" w:color="auto" w:fill="auto"/>
            <w:noWrap/>
            <w:vAlign w:val="bottom"/>
            <w:hideMark/>
          </w:tcPr>
          <w:p w14:paraId="4D1A9ED8" w14:textId="77777777" w:rsidR="00662D3E" w:rsidRPr="00793E7E" w:rsidRDefault="00662D3E" w:rsidP="00D731BC">
            <w:pPr>
              <w:jc w:val="center"/>
              <w:rPr>
                <w:sz w:val="20"/>
                <w:szCs w:val="20"/>
              </w:rPr>
            </w:pPr>
            <w:r w:rsidRPr="00793E7E">
              <w:rPr>
                <w:sz w:val="20"/>
                <w:szCs w:val="20"/>
              </w:rPr>
              <w:t>(-3.380)</w:t>
            </w:r>
          </w:p>
        </w:tc>
        <w:tc>
          <w:tcPr>
            <w:tcW w:w="1140" w:type="dxa"/>
            <w:gridSpan w:val="2"/>
            <w:tcBorders>
              <w:top w:val="nil"/>
              <w:left w:val="nil"/>
              <w:bottom w:val="nil"/>
              <w:right w:val="nil"/>
            </w:tcBorders>
            <w:shd w:val="clear" w:color="auto" w:fill="auto"/>
            <w:noWrap/>
            <w:vAlign w:val="bottom"/>
            <w:hideMark/>
          </w:tcPr>
          <w:p w14:paraId="114CA235" w14:textId="77777777" w:rsidR="00662D3E" w:rsidRPr="00793E7E" w:rsidRDefault="00662D3E" w:rsidP="00D731BC">
            <w:pPr>
              <w:jc w:val="center"/>
              <w:rPr>
                <w:sz w:val="20"/>
                <w:szCs w:val="20"/>
              </w:rPr>
            </w:pPr>
            <w:r w:rsidRPr="00793E7E">
              <w:rPr>
                <w:sz w:val="20"/>
                <w:szCs w:val="20"/>
              </w:rPr>
              <w:t>(0.152)</w:t>
            </w:r>
          </w:p>
        </w:tc>
        <w:tc>
          <w:tcPr>
            <w:tcW w:w="1229" w:type="dxa"/>
            <w:gridSpan w:val="2"/>
            <w:tcBorders>
              <w:top w:val="nil"/>
              <w:left w:val="nil"/>
              <w:bottom w:val="nil"/>
              <w:right w:val="nil"/>
            </w:tcBorders>
            <w:shd w:val="clear" w:color="auto" w:fill="auto"/>
            <w:noWrap/>
            <w:vAlign w:val="bottom"/>
            <w:hideMark/>
          </w:tcPr>
          <w:p w14:paraId="43F787A5" w14:textId="77777777" w:rsidR="00662D3E" w:rsidRPr="00793E7E" w:rsidRDefault="00662D3E" w:rsidP="00D731BC">
            <w:pPr>
              <w:jc w:val="center"/>
              <w:rPr>
                <w:sz w:val="20"/>
                <w:szCs w:val="20"/>
              </w:rPr>
            </w:pPr>
            <w:r w:rsidRPr="00793E7E">
              <w:rPr>
                <w:sz w:val="20"/>
                <w:szCs w:val="20"/>
              </w:rPr>
              <w:t>(-3.195)</w:t>
            </w:r>
          </w:p>
        </w:tc>
        <w:tc>
          <w:tcPr>
            <w:tcW w:w="1122" w:type="dxa"/>
            <w:tcBorders>
              <w:top w:val="nil"/>
              <w:left w:val="nil"/>
              <w:bottom w:val="nil"/>
              <w:right w:val="nil"/>
            </w:tcBorders>
            <w:shd w:val="clear" w:color="auto" w:fill="auto"/>
            <w:noWrap/>
            <w:vAlign w:val="bottom"/>
            <w:hideMark/>
          </w:tcPr>
          <w:p w14:paraId="0A1BAE38" w14:textId="77777777" w:rsidR="00662D3E" w:rsidRPr="00793E7E" w:rsidRDefault="00662D3E" w:rsidP="00D731BC">
            <w:pPr>
              <w:jc w:val="center"/>
              <w:rPr>
                <w:sz w:val="20"/>
                <w:szCs w:val="20"/>
              </w:rPr>
            </w:pPr>
            <w:r w:rsidRPr="00793E7E">
              <w:rPr>
                <w:sz w:val="20"/>
                <w:szCs w:val="20"/>
              </w:rPr>
              <w:t>(1.100)</w:t>
            </w:r>
          </w:p>
        </w:tc>
      </w:tr>
      <w:tr w:rsidR="00662D3E" w:rsidRPr="00793E7E" w14:paraId="20693F4B"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459F1562" w14:textId="77777777" w:rsidR="00662D3E" w:rsidRPr="00793E7E" w:rsidRDefault="00662D3E" w:rsidP="00D731BC">
            <w:pPr>
              <w:rPr>
                <w:sz w:val="20"/>
                <w:szCs w:val="20"/>
              </w:rPr>
            </w:pPr>
            <w:r w:rsidRPr="00793E7E">
              <w:rPr>
                <w:sz w:val="20"/>
                <w:szCs w:val="20"/>
              </w:rPr>
              <w:t>CorpTaxR</w:t>
            </w:r>
          </w:p>
        </w:tc>
        <w:tc>
          <w:tcPr>
            <w:tcW w:w="1306" w:type="dxa"/>
            <w:gridSpan w:val="2"/>
            <w:tcBorders>
              <w:top w:val="nil"/>
              <w:left w:val="nil"/>
              <w:bottom w:val="nil"/>
              <w:right w:val="nil"/>
            </w:tcBorders>
            <w:shd w:val="clear" w:color="auto" w:fill="auto"/>
            <w:noWrap/>
            <w:vAlign w:val="bottom"/>
            <w:hideMark/>
          </w:tcPr>
          <w:p w14:paraId="03041F48" w14:textId="77777777" w:rsidR="00662D3E" w:rsidRPr="00793E7E" w:rsidRDefault="00662D3E" w:rsidP="00D731BC">
            <w:pPr>
              <w:jc w:val="center"/>
              <w:rPr>
                <w:sz w:val="20"/>
                <w:szCs w:val="20"/>
              </w:rPr>
            </w:pPr>
            <w:r w:rsidRPr="00793E7E">
              <w:rPr>
                <w:sz w:val="20"/>
                <w:szCs w:val="20"/>
              </w:rPr>
              <w:t>-10.330</w:t>
            </w:r>
          </w:p>
        </w:tc>
        <w:tc>
          <w:tcPr>
            <w:tcW w:w="1130" w:type="dxa"/>
            <w:tcBorders>
              <w:top w:val="nil"/>
              <w:left w:val="nil"/>
              <w:bottom w:val="nil"/>
              <w:right w:val="nil"/>
            </w:tcBorders>
            <w:shd w:val="clear" w:color="auto" w:fill="auto"/>
            <w:noWrap/>
            <w:vAlign w:val="bottom"/>
            <w:hideMark/>
          </w:tcPr>
          <w:p w14:paraId="5030B5FE" w14:textId="77777777" w:rsidR="00662D3E" w:rsidRPr="00793E7E" w:rsidRDefault="00662D3E" w:rsidP="00D731BC">
            <w:pPr>
              <w:jc w:val="center"/>
              <w:rPr>
                <w:sz w:val="20"/>
                <w:szCs w:val="20"/>
              </w:rPr>
            </w:pPr>
            <w:r w:rsidRPr="00793E7E">
              <w:rPr>
                <w:sz w:val="20"/>
                <w:szCs w:val="20"/>
              </w:rPr>
              <w:t>-32.419***</w:t>
            </w:r>
          </w:p>
        </w:tc>
        <w:tc>
          <w:tcPr>
            <w:tcW w:w="1247" w:type="dxa"/>
            <w:tcBorders>
              <w:top w:val="nil"/>
              <w:left w:val="nil"/>
              <w:bottom w:val="nil"/>
              <w:right w:val="nil"/>
            </w:tcBorders>
            <w:shd w:val="clear" w:color="auto" w:fill="auto"/>
            <w:noWrap/>
            <w:vAlign w:val="bottom"/>
            <w:hideMark/>
          </w:tcPr>
          <w:p w14:paraId="77C2AAE3" w14:textId="77777777" w:rsidR="00662D3E" w:rsidRPr="00793E7E" w:rsidRDefault="00662D3E" w:rsidP="00D731BC">
            <w:pPr>
              <w:jc w:val="center"/>
              <w:rPr>
                <w:sz w:val="20"/>
                <w:szCs w:val="20"/>
              </w:rPr>
            </w:pPr>
            <w:r w:rsidRPr="00793E7E">
              <w:rPr>
                <w:sz w:val="20"/>
                <w:szCs w:val="20"/>
              </w:rPr>
              <w:t>-41.958</w:t>
            </w:r>
          </w:p>
        </w:tc>
        <w:tc>
          <w:tcPr>
            <w:tcW w:w="1140" w:type="dxa"/>
            <w:gridSpan w:val="2"/>
            <w:tcBorders>
              <w:top w:val="nil"/>
              <w:left w:val="nil"/>
              <w:bottom w:val="nil"/>
              <w:right w:val="nil"/>
            </w:tcBorders>
            <w:shd w:val="clear" w:color="auto" w:fill="auto"/>
            <w:noWrap/>
            <w:vAlign w:val="bottom"/>
            <w:hideMark/>
          </w:tcPr>
          <w:p w14:paraId="0222C09A" w14:textId="77777777" w:rsidR="00662D3E" w:rsidRPr="00793E7E" w:rsidRDefault="00662D3E" w:rsidP="00D731BC">
            <w:pPr>
              <w:jc w:val="center"/>
              <w:rPr>
                <w:sz w:val="20"/>
                <w:szCs w:val="20"/>
              </w:rPr>
            </w:pPr>
            <w:r w:rsidRPr="00793E7E">
              <w:rPr>
                <w:sz w:val="20"/>
                <w:szCs w:val="20"/>
              </w:rPr>
              <w:t>-16.124</w:t>
            </w:r>
          </w:p>
        </w:tc>
        <w:tc>
          <w:tcPr>
            <w:tcW w:w="1229" w:type="dxa"/>
            <w:gridSpan w:val="2"/>
            <w:tcBorders>
              <w:top w:val="nil"/>
              <w:left w:val="nil"/>
              <w:bottom w:val="nil"/>
              <w:right w:val="nil"/>
            </w:tcBorders>
            <w:shd w:val="clear" w:color="auto" w:fill="auto"/>
            <w:noWrap/>
            <w:vAlign w:val="bottom"/>
            <w:hideMark/>
          </w:tcPr>
          <w:p w14:paraId="0A438A6C" w14:textId="77777777" w:rsidR="00662D3E" w:rsidRPr="00793E7E" w:rsidRDefault="00662D3E" w:rsidP="00D731BC">
            <w:pPr>
              <w:jc w:val="center"/>
              <w:rPr>
                <w:sz w:val="20"/>
                <w:szCs w:val="20"/>
              </w:rPr>
            </w:pPr>
            <w:r w:rsidRPr="00793E7E">
              <w:rPr>
                <w:sz w:val="20"/>
                <w:szCs w:val="20"/>
              </w:rPr>
              <w:t>-5.375</w:t>
            </w:r>
          </w:p>
        </w:tc>
        <w:tc>
          <w:tcPr>
            <w:tcW w:w="1122" w:type="dxa"/>
            <w:tcBorders>
              <w:top w:val="nil"/>
              <w:left w:val="nil"/>
              <w:bottom w:val="nil"/>
              <w:right w:val="nil"/>
            </w:tcBorders>
            <w:shd w:val="clear" w:color="auto" w:fill="auto"/>
            <w:noWrap/>
            <w:vAlign w:val="bottom"/>
            <w:hideMark/>
          </w:tcPr>
          <w:p w14:paraId="5C2206BC" w14:textId="77777777" w:rsidR="00662D3E" w:rsidRPr="00793E7E" w:rsidRDefault="00662D3E" w:rsidP="00D731BC">
            <w:pPr>
              <w:jc w:val="center"/>
              <w:rPr>
                <w:sz w:val="20"/>
                <w:szCs w:val="20"/>
              </w:rPr>
            </w:pPr>
            <w:r w:rsidRPr="00793E7E">
              <w:rPr>
                <w:sz w:val="20"/>
                <w:szCs w:val="20"/>
              </w:rPr>
              <w:t>-36.147***</w:t>
            </w:r>
          </w:p>
        </w:tc>
      </w:tr>
      <w:tr w:rsidR="00662D3E" w:rsidRPr="00793E7E" w14:paraId="480853C8"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00ADE51C"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2A3B13E0" w14:textId="77777777" w:rsidR="00662D3E" w:rsidRPr="00793E7E" w:rsidRDefault="00662D3E" w:rsidP="00D731BC">
            <w:pPr>
              <w:jc w:val="center"/>
              <w:rPr>
                <w:sz w:val="20"/>
                <w:szCs w:val="20"/>
              </w:rPr>
            </w:pPr>
            <w:r w:rsidRPr="00793E7E">
              <w:rPr>
                <w:sz w:val="20"/>
                <w:szCs w:val="20"/>
              </w:rPr>
              <w:t>(-1.242)</w:t>
            </w:r>
          </w:p>
        </w:tc>
        <w:tc>
          <w:tcPr>
            <w:tcW w:w="1130" w:type="dxa"/>
            <w:tcBorders>
              <w:top w:val="nil"/>
              <w:left w:val="nil"/>
              <w:bottom w:val="nil"/>
              <w:right w:val="nil"/>
            </w:tcBorders>
            <w:shd w:val="clear" w:color="auto" w:fill="auto"/>
            <w:noWrap/>
            <w:vAlign w:val="bottom"/>
            <w:hideMark/>
          </w:tcPr>
          <w:p w14:paraId="377654C3" w14:textId="77777777" w:rsidR="00662D3E" w:rsidRPr="00793E7E" w:rsidRDefault="00662D3E" w:rsidP="00D731BC">
            <w:pPr>
              <w:jc w:val="center"/>
              <w:rPr>
                <w:sz w:val="20"/>
                <w:szCs w:val="20"/>
              </w:rPr>
            </w:pPr>
            <w:r w:rsidRPr="00793E7E">
              <w:rPr>
                <w:sz w:val="20"/>
                <w:szCs w:val="20"/>
              </w:rPr>
              <w:t>(-3.628)</w:t>
            </w:r>
          </w:p>
        </w:tc>
        <w:tc>
          <w:tcPr>
            <w:tcW w:w="1247" w:type="dxa"/>
            <w:tcBorders>
              <w:top w:val="nil"/>
              <w:left w:val="nil"/>
              <w:bottom w:val="nil"/>
              <w:right w:val="nil"/>
            </w:tcBorders>
            <w:shd w:val="clear" w:color="auto" w:fill="auto"/>
            <w:noWrap/>
            <w:vAlign w:val="bottom"/>
            <w:hideMark/>
          </w:tcPr>
          <w:p w14:paraId="519EA0C2" w14:textId="77777777" w:rsidR="00662D3E" w:rsidRPr="00793E7E" w:rsidRDefault="00662D3E" w:rsidP="00D731BC">
            <w:pPr>
              <w:jc w:val="center"/>
              <w:rPr>
                <w:sz w:val="20"/>
                <w:szCs w:val="20"/>
              </w:rPr>
            </w:pPr>
            <w:r w:rsidRPr="00793E7E">
              <w:rPr>
                <w:sz w:val="20"/>
                <w:szCs w:val="20"/>
              </w:rPr>
              <w:t>(-1.262)</w:t>
            </w:r>
          </w:p>
        </w:tc>
        <w:tc>
          <w:tcPr>
            <w:tcW w:w="1140" w:type="dxa"/>
            <w:gridSpan w:val="2"/>
            <w:tcBorders>
              <w:top w:val="nil"/>
              <w:left w:val="nil"/>
              <w:bottom w:val="nil"/>
              <w:right w:val="nil"/>
            </w:tcBorders>
            <w:shd w:val="clear" w:color="auto" w:fill="auto"/>
            <w:noWrap/>
            <w:vAlign w:val="bottom"/>
            <w:hideMark/>
          </w:tcPr>
          <w:p w14:paraId="4D8A0173" w14:textId="77777777" w:rsidR="00662D3E" w:rsidRPr="00793E7E" w:rsidRDefault="00662D3E" w:rsidP="00D731BC">
            <w:pPr>
              <w:jc w:val="center"/>
              <w:rPr>
                <w:sz w:val="20"/>
                <w:szCs w:val="20"/>
              </w:rPr>
            </w:pPr>
            <w:r w:rsidRPr="00793E7E">
              <w:rPr>
                <w:sz w:val="20"/>
                <w:szCs w:val="20"/>
              </w:rPr>
              <w:t>(-0.922)</w:t>
            </w:r>
          </w:p>
        </w:tc>
        <w:tc>
          <w:tcPr>
            <w:tcW w:w="1229" w:type="dxa"/>
            <w:gridSpan w:val="2"/>
            <w:tcBorders>
              <w:top w:val="nil"/>
              <w:left w:val="nil"/>
              <w:bottom w:val="nil"/>
              <w:right w:val="nil"/>
            </w:tcBorders>
            <w:shd w:val="clear" w:color="auto" w:fill="auto"/>
            <w:noWrap/>
            <w:vAlign w:val="bottom"/>
            <w:hideMark/>
          </w:tcPr>
          <w:p w14:paraId="426683DA" w14:textId="77777777" w:rsidR="00662D3E" w:rsidRPr="00793E7E" w:rsidRDefault="00662D3E" w:rsidP="00D731BC">
            <w:pPr>
              <w:jc w:val="center"/>
              <w:rPr>
                <w:sz w:val="20"/>
                <w:szCs w:val="20"/>
              </w:rPr>
            </w:pPr>
            <w:r w:rsidRPr="00793E7E">
              <w:rPr>
                <w:sz w:val="20"/>
                <w:szCs w:val="20"/>
              </w:rPr>
              <w:t>(-0.444)</w:t>
            </w:r>
          </w:p>
        </w:tc>
        <w:tc>
          <w:tcPr>
            <w:tcW w:w="1122" w:type="dxa"/>
            <w:tcBorders>
              <w:top w:val="nil"/>
              <w:left w:val="nil"/>
              <w:bottom w:val="nil"/>
              <w:right w:val="nil"/>
            </w:tcBorders>
            <w:shd w:val="clear" w:color="auto" w:fill="auto"/>
            <w:noWrap/>
            <w:vAlign w:val="bottom"/>
            <w:hideMark/>
          </w:tcPr>
          <w:p w14:paraId="71DD0B53" w14:textId="77777777" w:rsidR="00662D3E" w:rsidRPr="00793E7E" w:rsidRDefault="00662D3E" w:rsidP="00D731BC">
            <w:pPr>
              <w:jc w:val="center"/>
              <w:rPr>
                <w:sz w:val="20"/>
                <w:szCs w:val="20"/>
              </w:rPr>
            </w:pPr>
            <w:r w:rsidRPr="00793E7E">
              <w:rPr>
                <w:sz w:val="20"/>
                <w:szCs w:val="20"/>
              </w:rPr>
              <w:t>(-3.039)</w:t>
            </w:r>
          </w:p>
        </w:tc>
      </w:tr>
      <w:tr w:rsidR="00662D3E" w:rsidRPr="00793E7E" w14:paraId="29E5118A"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0282F767" w14:textId="77777777" w:rsidR="00662D3E" w:rsidRPr="00793E7E" w:rsidRDefault="00662D3E" w:rsidP="00D731BC">
            <w:pPr>
              <w:rPr>
                <w:sz w:val="20"/>
                <w:szCs w:val="20"/>
              </w:rPr>
            </w:pPr>
            <w:r w:rsidRPr="00793E7E">
              <w:rPr>
                <w:sz w:val="20"/>
                <w:szCs w:val="20"/>
              </w:rPr>
              <w:t>IndTaxR</w:t>
            </w:r>
          </w:p>
        </w:tc>
        <w:tc>
          <w:tcPr>
            <w:tcW w:w="1306" w:type="dxa"/>
            <w:gridSpan w:val="2"/>
            <w:tcBorders>
              <w:top w:val="nil"/>
              <w:left w:val="nil"/>
              <w:bottom w:val="nil"/>
              <w:right w:val="nil"/>
            </w:tcBorders>
            <w:shd w:val="clear" w:color="auto" w:fill="auto"/>
            <w:noWrap/>
            <w:vAlign w:val="bottom"/>
            <w:hideMark/>
          </w:tcPr>
          <w:p w14:paraId="7559D26D" w14:textId="77777777" w:rsidR="00662D3E" w:rsidRPr="00793E7E" w:rsidRDefault="00662D3E" w:rsidP="00D731BC">
            <w:pPr>
              <w:jc w:val="center"/>
              <w:rPr>
                <w:sz w:val="20"/>
                <w:szCs w:val="20"/>
              </w:rPr>
            </w:pPr>
            <w:r w:rsidRPr="00793E7E">
              <w:rPr>
                <w:sz w:val="20"/>
                <w:szCs w:val="20"/>
              </w:rPr>
              <w:t>7.655</w:t>
            </w:r>
          </w:p>
        </w:tc>
        <w:tc>
          <w:tcPr>
            <w:tcW w:w="1130" w:type="dxa"/>
            <w:tcBorders>
              <w:top w:val="nil"/>
              <w:left w:val="nil"/>
              <w:bottom w:val="nil"/>
              <w:right w:val="nil"/>
            </w:tcBorders>
            <w:shd w:val="clear" w:color="auto" w:fill="auto"/>
            <w:noWrap/>
            <w:vAlign w:val="bottom"/>
            <w:hideMark/>
          </w:tcPr>
          <w:p w14:paraId="11EA9FA8" w14:textId="77777777" w:rsidR="00662D3E" w:rsidRPr="00793E7E" w:rsidRDefault="00662D3E" w:rsidP="00D731BC">
            <w:pPr>
              <w:jc w:val="center"/>
              <w:rPr>
                <w:sz w:val="20"/>
                <w:szCs w:val="20"/>
              </w:rPr>
            </w:pPr>
            <w:r w:rsidRPr="00793E7E">
              <w:rPr>
                <w:sz w:val="20"/>
                <w:szCs w:val="20"/>
              </w:rPr>
              <w:t>-12.022***</w:t>
            </w:r>
          </w:p>
        </w:tc>
        <w:tc>
          <w:tcPr>
            <w:tcW w:w="1247" w:type="dxa"/>
            <w:tcBorders>
              <w:top w:val="nil"/>
              <w:left w:val="nil"/>
              <w:bottom w:val="nil"/>
              <w:right w:val="nil"/>
            </w:tcBorders>
            <w:shd w:val="clear" w:color="auto" w:fill="auto"/>
            <w:noWrap/>
            <w:vAlign w:val="bottom"/>
            <w:hideMark/>
          </w:tcPr>
          <w:p w14:paraId="70FBA467" w14:textId="77777777" w:rsidR="00662D3E" w:rsidRPr="00793E7E" w:rsidRDefault="00662D3E" w:rsidP="00D731BC">
            <w:pPr>
              <w:jc w:val="center"/>
              <w:rPr>
                <w:sz w:val="20"/>
                <w:szCs w:val="20"/>
              </w:rPr>
            </w:pPr>
            <w:r w:rsidRPr="00793E7E">
              <w:rPr>
                <w:sz w:val="20"/>
                <w:szCs w:val="20"/>
              </w:rPr>
              <w:t>11.210</w:t>
            </w:r>
          </w:p>
        </w:tc>
        <w:tc>
          <w:tcPr>
            <w:tcW w:w="1140" w:type="dxa"/>
            <w:gridSpan w:val="2"/>
            <w:tcBorders>
              <w:top w:val="nil"/>
              <w:left w:val="nil"/>
              <w:bottom w:val="nil"/>
              <w:right w:val="nil"/>
            </w:tcBorders>
            <w:shd w:val="clear" w:color="auto" w:fill="auto"/>
            <w:noWrap/>
            <w:vAlign w:val="bottom"/>
            <w:hideMark/>
          </w:tcPr>
          <w:p w14:paraId="00DF025A" w14:textId="77777777" w:rsidR="00662D3E" w:rsidRPr="00793E7E" w:rsidRDefault="00662D3E" w:rsidP="00D731BC">
            <w:pPr>
              <w:jc w:val="center"/>
              <w:rPr>
                <w:sz w:val="20"/>
                <w:szCs w:val="20"/>
              </w:rPr>
            </w:pPr>
            <w:r w:rsidRPr="00793E7E">
              <w:rPr>
                <w:sz w:val="20"/>
                <w:szCs w:val="20"/>
              </w:rPr>
              <w:t>-18.028**</w:t>
            </w:r>
          </w:p>
        </w:tc>
        <w:tc>
          <w:tcPr>
            <w:tcW w:w="1229" w:type="dxa"/>
            <w:gridSpan w:val="2"/>
            <w:tcBorders>
              <w:top w:val="nil"/>
              <w:left w:val="nil"/>
              <w:bottom w:val="nil"/>
              <w:right w:val="nil"/>
            </w:tcBorders>
            <w:shd w:val="clear" w:color="auto" w:fill="auto"/>
            <w:noWrap/>
            <w:vAlign w:val="bottom"/>
            <w:hideMark/>
          </w:tcPr>
          <w:p w14:paraId="0669DEC9" w14:textId="77777777" w:rsidR="00662D3E" w:rsidRPr="00793E7E" w:rsidRDefault="00662D3E" w:rsidP="00D731BC">
            <w:pPr>
              <w:jc w:val="center"/>
              <w:rPr>
                <w:sz w:val="20"/>
                <w:szCs w:val="20"/>
              </w:rPr>
            </w:pPr>
            <w:r w:rsidRPr="00793E7E">
              <w:rPr>
                <w:sz w:val="20"/>
                <w:szCs w:val="20"/>
              </w:rPr>
              <w:t>25.288**</w:t>
            </w:r>
          </w:p>
        </w:tc>
        <w:tc>
          <w:tcPr>
            <w:tcW w:w="1122" w:type="dxa"/>
            <w:tcBorders>
              <w:top w:val="nil"/>
              <w:left w:val="nil"/>
              <w:bottom w:val="nil"/>
              <w:right w:val="nil"/>
            </w:tcBorders>
            <w:shd w:val="clear" w:color="auto" w:fill="auto"/>
            <w:noWrap/>
            <w:vAlign w:val="bottom"/>
            <w:hideMark/>
          </w:tcPr>
          <w:p w14:paraId="26947F51" w14:textId="77777777" w:rsidR="00662D3E" w:rsidRPr="00793E7E" w:rsidRDefault="00662D3E" w:rsidP="00D731BC">
            <w:pPr>
              <w:jc w:val="center"/>
              <w:rPr>
                <w:sz w:val="20"/>
                <w:szCs w:val="20"/>
              </w:rPr>
            </w:pPr>
            <w:r w:rsidRPr="00793E7E">
              <w:rPr>
                <w:sz w:val="20"/>
                <w:szCs w:val="20"/>
              </w:rPr>
              <w:t>-19.631***</w:t>
            </w:r>
          </w:p>
        </w:tc>
      </w:tr>
      <w:tr w:rsidR="00662D3E" w:rsidRPr="00793E7E" w14:paraId="774D6E95"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53DE9DC8"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1E57DE28" w14:textId="77777777" w:rsidR="00662D3E" w:rsidRPr="00793E7E" w:rsidRDefault="00662D3E" w:rsidP="00D731BC">
            <w:pPr>
              <w:jc w:val="center"/>
              <w:rPr>
                <w:sz w:val="20"/>
                <w:szCs w:val="20"/>
              </w:rPr>
            </w:pPr>
            <w:r w:rsidRPr="00793E7E">
              <w:rPr>
                <w:sz w:val="20"/>
                <w:szCs w:val="20"/>
              </w:rPr>
              <w:t>(1.118)</w:t>
            </w:r>
          </w:p>
        </w:tc>
        <w:tc>
          <w:tcPr>
            <w:tcW w:w="1130" w:type="dxa"/>
            <w:tcBorders>
              <w:top w:val="nil"/>
              <w:left w:val="nil"/>
              <w:bottom w:val="nil"/>
              <w:right w:val="nil"/>
            </w:tcBorders>
            <w:shd w:val="clear" w:color="auto" w:fill="auto"/>
            <w:noWrap/>
            <w:vAlign w:val="bottom"/>
            <w:hideMark/>
          </w:tcPr>
          <w:p w14:paraId="2BF27442" w14:textId="77777777" w:rsidR="00662D3E" w:rsidRPr="00793E7E" w:rsidRDefault="00662D3E" w:rsidP="00D731BC">
            <w:pPr>
              <w:jc w:val="center"/>
              <w:rPr>
                <w:sz w:val="20"/>
                <w:szCs w:val="20"/>
              </w:rPr>
            </w:pPr>
            <w:r w:rsidRPr="00793E7E">
              <w:rPr>
                <w:sz w:val="20"/>
                <w:szCs w:val="20"/>
              </w:rPr>
              <w:t>(-4.616)</w:t>
            </w:r>
          </w:p>
        </w:tc>
        <w:tc>
          <w:tcPr>
            <w:tcW w:w="1247" w:type="dxa"/>
            <w:tcBorders>
              <w:top w:val="nil"/>
              <w:left w:val="nil"/>
              <w:bottom w:val="nil"/>
              <w:right w:val="nil"/>
            </w:tcBorders>
            <w:shd w:val="clear" w:color="auto" w:fill="auto"/>
            <w:noWrap/>
            <w:vAlign w:val="bottom"/>
            <w:hideMark/>
          </w:tcPr>
          <w:p w14:paraId="0F62C5A5" w14:textId="77777777" w:rsidR="00662D3E" w:rsidRPr="00793E7E" w:rsidRDefault="00662D3E" w:rsidP="00D731BC">
            <w:pPr>
              <w:jc w:val="center"/>
              <w:rPr>
                <w:sz w:val="20"/>
                <w:szCs w:val="20"/>
              </w:rPr>
            </w:pPr>
            <w:r w:rsidRPr="00793E7E">
              <w:rPr>
                <w:sz w:val="20"/>
                <w:szCs w:val="20"/>
              </w:rPr>
              <w:t>(0.746)</w:t>
            </w:r>
          </w:p>
        </w:tc>
        <w:tc>
          <w:tcPr>
            <w:tcW w:w="1140" w:type="dxa"/>
            <w:gridSpan w:val="2"/>
            <w:tcBorders>
              <w:top w:val="nil"/>
              <w:left w:val="nil"/>
              <w:bottom w:val="nil"/>
              <w:right w:val="nil"/>
            </w:tcBorders>
            <w:shd w:val="clear" w:color="auto" w:fill="auto"/>
            <w:noWrap/>
            <w:vAlign w:val="bottom"/>
            <w:hideMark/>
          </w:tcPr>
          <w:p w14:paraId="5B451139" w14:textId="77777777" w:rsidR="00662D3E" w:rsidRPr="00793E7E" w:rsidRDefault="00662D3E" w:rsidP="00D731BC">
            <w:pPr>
              <w:jc w:val="center"/>
              <w:rPr>
                <w:sz w:val="20"/>
                <w:szCs w:val="20"/>
              </w:rPr>
            </w:pPr>
            <w:r w:rsidRPr="00793E7E">
              <w:rPr>
                <w:sz w:val="20"/>
                <w:szCs w:val="20"/>
              </w:rPr>
              <w:t>(-2.411)</w:t>
            </w:r>
          </w:p>
        </w:tc>
        <w:tc>
          <w:tcPr>
            <w:tcW w:w="1229" w:type="dxa"/>
            <w:gridSpan w:val="2"/>
            <w:tcBorders>
              <w:top w:val="nil"/>
              <w:left w:val="nil"/>
              <w:bottom w:val="nil"/>
              <w:right w:val="nil"/>
            </w:tcBorders>
            <w:shd w:val="clear" w:color="auto" w:fill="auto"/>
            <w:noWrap/>
            <w:vAlign w:val="bottom"/>
            <w:hideMark/>
          </w:tcPr>
          <w:p w14:paraId="03B2A016" w14:textId="77777777" w:rsidR="00662D3E" w:rsidRPr="00793E7E" w:rsidRDefault="00662D3E" w:rsidP="00D731BC">
            <w:pPr>
              <w:jc w:val="center"/>
              <w:rPr>
                <w:sz w:val="20"/>
                <w:szCs w:val="20"/>
              </w:rPr>
            </w:pPr>
            <w:r w:rsidRPr="00793E7E">
              <w:rPr>
                <w:sz w:val="20"/>
                <w:szCs w:val="20"/>
              </w:rPr>
              <w:t>(2.255)</w:t>
            </w:r>
          </w:p>
        </w:tc>
        <w:tc>
          <w:tcPr>
            <w:tcW w:w="1122" w:type="dxa"/>
            <w:tcBorders>
              <w:top w:val="nil"/>
              <w:left w:val="nil"/>
              <w:bottom w:val="nil"/>
              <w:right w:val="nil"/>
            </w:tcBorders>
            <w:shd w:val="clear" w:color="auto" w:fill="auto"/>
            <w:noWrap/>
            <w:vAlign w:val="bottom"/>
            <w:hideMark/>
          </w:tcPr>
          <w:p w14:paraId="76B42070" w14:textId="77777777" w:rsidR="00662D3E" w:rsidRPr="00793E7E" w:rsidRDefault="00662D3E" w:rsidP="00D731BC">
            <w:pPr>
              <w:jc w:val="center"/>
              <w:rPr>
                <w:sz w:val="20"/>
                <w:szCs w:val="20"/>
              </w:rPr>
            </w:pPr>
            <w:r w:rsidRPr="00793E7E">
              <w:rPr>
                <w:sz w:val="20"/>
                <w:szCs w:val="20"/>
              </w:rPr>
              <w:t>(-4.810)</w:t>
            </w:r>
          </w:p>
        </w:tc>
      </w:tr>
      <w:tr w:rsidR="00662D3E" w:rsidRPr="00793E7E" w14:paraId="239D0470"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70983ABE" w14:textId="77777777" w:rsidR="00662D3E" w:rsidRPr="00793E7E" w:rsidRDefault="00662D3E" w:rsidP="00D731BC">
            <w:pPr>
              <w:rPr>
                <w:sz w:val="20"/>
                <w:szCs w:val="20"/>
              </w:rPr>
            </w:pPr>
            <w:r w:rsidRPr="00793E7E">
              <w:rPr>
                <w:sz w:val="20"/>
                <w:szCs w:val="20"/>
              </w:rPr>
              <w:t>TaxToGDPR</w:t>
            </w:r>
          </w:p>
        </w:tc>
        <w:tc>
          <w:tcPr>
            <w:tcW w:w="1306" w:type="dxa"/>
            <w:gridSpan w:val="2"/>
            <w:tcBorders>
              <w:top w:val="nil"/>
              <w:left w:val="nil"/>
              <w:bottom w:val="nil"/>
              <w:right w:val="nil"/>
            </w:tcBorders>
            <w:shd w:val="clear" w:color="auto" w:fill="auto"/>
            <w:noWrap/>
            <w:vAlign w:val="bottom"/>
            <w:hideMark/>
          </w:tcPr>
          <w:p w14:paraId="1B128B87" w14:textId="77777777" w:rsidR="00662D3E" w:rsidRPr="00793E7E" w:rsidRDefault="00662D3E" w:rsidP="00D731BC">
            <w:pPr>
              <w:jc w:val="center"/>
              <w:rPr>
                <w:sz w:val="20"/>
                <w:szCs w:val="20"/>
              </w:rPr>
            </w:pPr>
            <w:r w:rsidRPr="00793E7E">
              <w:rPr>
                <w:sz w:val="20"/>
                <w:szCs w:val="20"/>
              </w:rPr>
              <w:t>-1.178</w:t>
            </w:r>
          </w:p>
        </w:tc>
        <w:tc>
          <w:tcPr>
            <w:tcW w:w="1130" w:type="dxa"/>
            <w:tcBorders>
              <w:top w:val="nil"/>
              <w:left w:val="nil"/>
              <w:bottom w:val="nil"/>
              <w:right w:val="nil"/>
            </w:tcBorders>
            <w:shd w:val="clear" w:color="auto" w:fill="auto"/>
            <w:noWrap/>
            <w:vAlign w:val="bottom"/>
            <w:hideMark/>
          </w:tcPr>
          <w:p w14:paraId="317F814D" w14:textId="77777777" w:rsidR="00662D3E" w:rsidRPr="00793E7E" w:rsidRDefault="00662D3E" w:rsidP="00D731BC">
            <w:pPr>
              <w:jc w:val="center"/>
              <w:rPr>
                <w:sz w:val="20"/>
                <w:szCs w:val="20"/>
              </w:rPr>
            </w:pPr>
            <w:r w:rsidRPr="00793E7E">
              <w:rPr>
                <w:sz w:val="20"/>
                <w:szCs w:val="20"/>
              </w:rPr>
              <w:t>10.572***</w:t>
            </w:r>
          </w:p>
        </w:tc>
        <w:tc>
          <w:tcPr>
            <w:tcW w:w="1247" w:type="dxa"/>
            <w:tcBorders>
              <w:top w:val="nil"/>
              <w:left w:val="nil"/>
              <w:bottom w:val="nil"/>
              <w:right w:val="nil"/>
            </w:tcBorders>
            <w:shd w:val="clear" w:color="auto" w:fill="auto"/>
            <w:noWrap/>
            <w:vAlign w:val="bottom"/>
            <w:hideMark/>
          </w:tcPr>
          <w:p w14:paraId="039036DA" w14:textId="77777777" w:rsidR="00662D3E" w:rsidRPr="00793E7E" w:rsidRDefault="00662D3E" w:rsidP="00D731BC">
            <w:pPr>
              <w:jc w:val="center"/>
              <w:rPr>
                <w:sz w:val="20"/>
                <w:szCs w:val="20"/>
              </w:rPr>
            </w:pPr>
            <w:r w:rsidRPr="00793E7E">
              <w:rPr>
                <w:sz w:val="20"/>
                <w:szCs w:val="20"/>
              </w:rPr>
              <w:t>1.537</w:t>
            </w:r>
          </w:p>
        </w:tc>
        <w:tc>
          <w:tcPr>
            <w:tcW w:w="1140" w:type="dxa"/>
            <w:gridSpan w:val="2"/>
            <w:tcBorders>
              <w:top w:val="nil"/>
              <w:left w:val="nil"/>
              <w:bottom w:val="nil"/>
              <w:right w:val="nil"/>
            </w:tcBorders>
            <w:shd w:val="clear" w:color="auto" w:fill="auto"/>
            <w:noWrap/>
            <w:vAlign w:val="bottom"/>
            <w:hideMark/>
          </w:tcPr>
          <w:p w14:paraId="4E94EE6F" w14:textId="77777777" w:rsidR="00662D3E" w:rsidRPr="00793E7E" w:rsidRDefault="00662D3E" w:rsidP="00D731BC">
            <w:pPr>
              <w:jc w:val="center"/>
              <w:rPr>
                <w:sz w:val="20"/>
                <w:szCs w:val="20"/>
              </w:rPr>
            </w:pPr>
            <w:r w:rsidRPr="00793E7E">
              <w:rPr>
                <w:sz w:val="20"/>
                <w:szCs w:val="20"/>
              </w:rPr>
              <w:t>9.299*</w:t>
            </w:r>
          </w:p>
        </w:tc>
        <w:tc>
          <w:tcPr>
            <w:tcW w:w="1229" w:type="dxa"/>
            <w:gridSpan w:val="2"/>
            <w:tcBorders>
              <w:top w:val="nil"/>
              <w:left w:val="nil"/>
              <w:bottom w:val="nil"/>
              <w:right w:val="nil"/>
            </w:tcBorders>
            <w:shd w:val="clear" w:color="auto" w:fill="auto"/>
            <w:noWrap/>
            <w:vAlign w:val="bottom"/>
            <w:hideMark/>
          </w:tcPr>
          <w:p w14:paraId="428BFCBA" w14:textId="77777777" w:rsidR="00662D3E" w:rsidRPr="00793E7E" w:rsidRDefault="00662D3E" w:rsidP="00D731BC">
            <w:pPr>
              <w:jc w:val="center"/>
              <w:rPr>
                <w:sz w:val="20"/>
                <w:szCs w:val="20"/>
              </w:rPr>
            </w:pPr>
            <w:r w:rsidRPr="00793E7E">
              <w:rPr>
                <w:sz w:val="20"/>
                <w:szCs w:val="20"/>
              </w:rPr>
              <w:t>-0.084</w:t>
            </w:r>
          </w:p>
        </w:tc>
        <w:tc>
          <w:tcPr>
            <w:tcW w:w="1122" w:type="dxa"/>
            <w:tcBorders>
              <w:top w:val="nil"/>
              <w:left w:val="nil"/>
              <w:bottom w:val="nil"/>
              <w:right w:val="nil"/>
            </w:tcBorders>
            <w:shd w:val="clear" w:color="auto" w:fill="auto"/>
            <w:noWrap/>
            <w:vAlign w:val="bottom"/>
            <w:hideMark/>
          </w:tcPr>
          <w:p w14:paraId="0F6B54B3" w14:textId="77777777" w:rsidR="00662D3E" w:rsidRPr="00793E7E" w:rsidRDefault="00662D3E" w:rsidP="00D731BC">
            <w:pPr>
              <w:jc w:val="center"/>
              <w:rPr>
                <w:sz w:val="20"/>
                <w:szCs w:val="20"/>
              </w:rPr>
            </w:pPr>
            <w:r w:rsidRPr="00793E7E">
              <w:rPr>
                <w:sz w:val="20"/>
                <w:szCs w:val="20"/>
              </w:rPr>
              <w:t>12.966***</w:t>
            </w:r>
          </w:p>
        </w:tc>
      </w:tr>
      <w:tr w:rsidR="00662D3E" w:rsidRPr="00793E7E" w14:paraId="5365EBD2"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59BFF302" w14:textId="77777777" w:rsidR="00662D3E" w:rsidRPr="00793E7E" w:rsidRDefault="00662D3E" w:rsidP="00D731BC">
            <w:pPr>
              <w:jc w:val="center"/>
              <w:rPr>
                <w:sz w:val="20"/>
                <w:szCs w:val="20"/>
              </w:rPr>
            </w:pPr>
          </w:p>
        </w:tc>
        <w:tc>
          <w:tcPr>
            <w:tcW w:w="1306" w:type="dxa"/>
            <w:gridSpan w:val="2"/>
            <w:tcBorders>
              <w:top w:val="nil"/>
              <w:left w:val="nil"/>
              <w:bottom w:val="nil"/>
              <w:right w:val="nil"/>
            </w:tcBorders>
            <w:shd w:val="clear" w:color="auto" w:fill="auto"/>
            <w:noWrap/>
            <w:vAlign w:val="bottom"/>
            <w:hideMark/>
          </w:tcPr>
          <w:p w14:paraId="33DA8804" w14:textId="77777777" w:rsidR="00662D3E" w:rsidRPr="00793E7E" w:rsidRDefault="00662D3E" w:rsidP="00D731BC">
            <w:pPr>
              <w:jc w:val="center"/>
              <w:rPr>
                <w:sz w:val="20"/>
                <w:szCs w:val="20"/>
              </w:rPr>
            </w:pPr>
            <w:r w:rsidRPr="00793E7E">
              <w:rPr>
                <w:sz w:val="20"/>
                <w:szCs w:val="20"/>
              </w:rPr>
              <w:t>(-0.438)</w:t>
            </w:r>
          </w:p>
        </w:tc>
        <w:tc>
          <w:tcPr>
            <w:tcW w:w="1130" w:type="dxa"/>
            <w:tcBorders>
              <w:top w:val="nil"/>
              <w:left w:val="nil"/>
              <w:bottom w:val="nil"/>
              <w:right w:val="nil"/>
            </w:tcBorders>
            <w:shd w:val="clear" w:color="auto" w:fill="auto"/>
            <w:noWrap/>
            <w:vAlign w:val="bottom"/>
            <w:hideMark/>
          </w:tcPr>
          <w:p w14:paraId="61A0D7B2" w14:textId="77777777" w:rsidR="00662D3E" w:rsidRPr="00793E7E" w:rsidRDefault="00662D3E" w:rsidP="00D731BC">
            <w:pPr>
              <w:jc w:val="center"/>
              <w:rPr>
                <w:sz w:val="20"/>
                <w:szCs w:val="20"/>
              </w:rPr>
            </w:pPr>
            <w:r w:rsidRPr="00793E7E">
              <w:rPr>
                <w:sz w:val="20"/>
                <w:szCs w:val="20"/>
              </w:rPr>
              <w:t>(3.553)</w:t>
            </w:r>
          </w:p>
        </w:tc>
        <w:tc>
          <w:tcPr>
            <w:tcW w:w="1247" w:type="dxa"/>
            <w:tcBorders>
              <w:top w:val="nil"/>
              <w:left w:val="nil"/>
              <w:bottom w:val="nil"/>
              <w:right w:val="nil"/>
            </w:tcBorders>
            <w:shd w:val="clear" w:color="auto" w:fill="auto"/>
            <w:noWrap/>
            <w:vAlign w:val="bottom"/>
            <w:hideMark/>
          </w:tcPr>
          <w:p w14:paraId="727FA41F" w14:textId="77777777" w:rsidR="00662D3E" w:rsidRPr="00793E7E" w:rsidRDefault="00662D3E" w:rsidP="00D731BC">
            <w:pPr>
              <w:jc w:val="center"/>
              <w:rPr>
                <w:sz w:val="20"/>
                <w:szCs w:val="20"/>
              </w:rPr>
            </w:pPr>
            <w:r w:rsidRPr="00793E7E">
              <w:rPr>
                <w:sz w:val="20"/>
                <w:szCs w:val="20"/>
              </w:rPr>
              <w:t>(0.355)</w:t>
            </w:r>
          </w:p>
        </w:tc>
        <w:tc>
          <w:tcPr>
            <w:tcW w:w="1140" w:type="dxa"/>
            <w:gridSpan w:val="2"/>
            <w:tcBorders>
              <w:top w:val="nil"/>
              <w:left w:val="nil"/>
              <w:bottom w:val="nil"/>
              <w:right w:val="nil"/>
            </w:tcBorders>
            <w:shd w:val="clear" w:color="auto" w:fill="auto"/>
            <w:noWrap/>
            <w:vAlign w:val="bottom"/>
            <w:hideMark/>
          </w:tcPr>
          <w:p w14:paraId="25C83F03" w14:textId="77777777" w:rsidR="00662D3E" w:rsidRPr="00793E7E" w:rsidRDefault="00662D3E" w:rsidP="00D731BC">
            <w:pPr>
              <w:jc w:val="center"/>
              <w:rPr>
                <w:sz w:val="20"/>
                <w:szCs w:val="20"/>
              </w:rPr>
            </w:pPr>
            <w:r w:rsidRPr="00793E7E">
              <w:rPr>
                <w:sz w:val="20"/>
                <w:szCs w:val="20"/>
              </w:rPr>
              <w:t>(1.893)</w:t>
            </w:r>
          </w:p>
        </w:tc>
        <w:tc>
          <w:tcPr>
            <w:tcW w:w="1229" w:type="dxa"/>
            <w:gridSpan w:val="2"/>
            <w:tcBorders>
              <w:top w:val="nil"/>
              <w:left w:val="nil"/>
              <w:bottom w:val="nil"/>
              <w:right w:val="nil"/>
            </w:tcBorders>
            <w:shd w:val="clear" w:color="auto" w:fill="auto"/>
            <w:noWrap/>
            <w:vAlign w:val="bottom"/>
            <w:hideMark/>
          </w:tcPr>
          <w:p w14:paraId="0E261269" w14:textId="77777777" w:rsidR="00662D3E" w:rsidRPr="00793E7E" w:rsidRDefault="00662D3E" w:rsidP="00D731BC">
            <w:pPr>
              <w:jc w:val="center"/>
              <w:rPr>
                <w:sz w:val="20"/>
                <w:szCs w:val="20"/>
              </w:rPr>
            </w:pPr>
            <w:r w:rsidRPr="00793E7E">
              <w:rPr>
                <w:sz w:val="20"/>
                <w:szCs w:val="20"/>
              </w:rPr>
              <w:t>(-0.024)</w:t>
            </w:r>
          </w:p>
        </w:tc>
        <w:tc>
          <w:tcPr>
            <w:tcW w:w="1122" w:type="dxa"/>
            <w:tcBorders>
              <w:top w:val="nil"/>
              <w:left w:val="nil"/>
              <w:bottom w:val="nil"/>
              <w:right w:val="nil"/>
            </w:tcBorders>
            <w:shd w:val="clear" w:color="auto" w:fill="auto"/>
            <w:noWrap/>
            <w:vAlign w:val="bottom"/>
            <w:hideMark/>
          </w:tcPr>
          <w:p w14:paraId="659D0216" w14:textId="77777777" w:rsidR="00662D3E" w:rsidRPr="00793E7E" w:rsidRDefault="00662D3E" w:rsidP="00D731BC">
            <w:pPr>
              <w:jc w:val="center"/>
              <w:rPr>
                <w:sz w:val="20"/>
                <w:szCs w:val="20"/>
              </w:rPr>
            </w:pPr>
            <w:r w:rsidRPr="00793E7E">
              <w:rPr>
                <w:sz w:val="20"/>
                <w:szCs w:val="20"/>
              </w:rPr>
              <w:t>(3.559)</w:t>
            </w:r>
          </w:p>
        </w:tc>
      </w:tr>
      <w:tr w:rsidR="00662D3E" w:rsidRPr="00793E7E" w14:paraId="2C14E109" w14:textId="77777777" w:rsidTr="00C248A0">
        <w:trPr>
          <w:trHeight w:val="306"/>
          <w:jc w:val="center"/>
        </w:trPr>
        <w:tc>
          <w:tcPr>
            <w:tcW w:w="2020" w:type="dxa"/>
            <w:tcBorders>
              <w:top w:val="nil"/>
              <w:left w:val="nil"/>
              <w:right w:val="nil"/>
            </w:tcBorders>
            <w:shd w:val="clear" w:color="auto" w:fill="auto"/>
            <w:noWrap/>
            <w:vAlign w:val="bottom"/>
            <w:hideMark/>
          </w:tcPr>
          <w:p w14:paraId="0814AB5D" w14:textId="77777777" w:rsidR="00662D3E" w:rsidRPr="00793E7E" w:rsidRDefault="00662D3E" w:rsidP="00D731BC">
            <w:pPr>
              <w:rPr>
                <w:sz w:val="20"/>
                <w:szCs w:val="20"/>
              </w:rPr>
            </w:pPr>
            <w:r w:rsidRPr="00793E7E">
              <w:rPr>
                <w:sz w:val="20"/>
                <w:szCs w:val="20"/>
              </w:rPr>
              <w:t>Constant</w:t>
            </w:r>
          </w:p>
        </w:tc>
        <w:tc>
          <w:tcPr>
            <w:tcW w:w="1306" w:type="dxa"/>
            <w:gridSpan w:val="2"/>
            <w:tcBorders>
              <w:top w:val="nil"/>
              <w:left w:val="nil"/>
              <w:right w:val="nil"/>
            </w:tcBorders>
            <w:shd w:val="clear" w:color="auto" w:fill="auto"/>
            <w:noWrap/>
            <w:vAlign w:val="bottom"/>
            <w:hideMark/>
          </w:tcPr>
          <w:p w14:paraId="1BFEBA9F" w14:textId="77777777" w:rsidR="00662D3E" w:rsidRPr="00793E7E" w:rsidRDefault="00662D3E" w:rsidP="00D731BC">
            <w:pPr>
              <w:jc w:val="center"/>
              <w:rPr>
                <w:sz w:val="20"/>
                <w:szCs w:val="20"/>
              </w:rPr>
            </w:pPr>
            <w:r w:rsidRPr="00793E7E">
              <w:rPr>
                <w:sz w:val="20"/>
                <w:szCs w:val="20"/>
              </w:rPr>
              <w:t>-18.443***</w:t>
            </w:r>
          </w:p>
        </w:tc>
        <w:tc>
          <w:tcPr>
            <w:tcW w:w="1130" w:type="dxa"/>
            <w:tcBorders>
              <w:top w:val="nil"/>
              <w:left w:val="nil"/>
              <w:right w:val="nil"/>
            </w:tcBorders>
            <w:shd w:val="clear" w:color="auto" w:fill="auto"/>
            <w:noWrap/>
            <w:vAlign w:val="bottom"/>
            <w:hideMark/>
          </w:tcPr>
          <w:p w14:paraId="164A2335" w14:textId="77777777" w:rsidR="00662D3E" w:rsidRPr="00793E7E" w:rsidRDefault="00662D3E" w:rsidP="00D731BC">
            <w:pPr>
              <w:jc w:val="center"/>
              <w:rPr>
                <w:sz w:val="20"/>
                <w:szCs w:val="20"/>
              </w:rPr>
            </w:pPr>
            <w:r w:rsidRPr="00793E7E">
              <w:rPr>
                <w:sz w:val="20"/>
                <w:szCs w:val="20"/>
              </w:rPr>
              <w:t>-18.039***</w:t>
            </w:r>
          </w:p>
        </w:tc>
        <w:tc>
          <w:tcPr>
            <w:tcW w:w="1247" w:type="dxa"/>
            <w:tcBorders>
              <w:top w:val="nil"/>
              <w:left w:val="nil"/>
              <w:right w:val="nil"/>
            </w:tcBorders>
            <w:shd w:val="clear" w:color="auto" w:fill="auto"/>
            <w:noWrap/>
            <w:vAlign w:val="bottom"/>
            <w:hideMark/>
          </w:tcPr>
          <w:p w14:paraId="353559A2" w14:textId="77777777" w:rsidR="00662D3E" w:rsidRPr="00793E7E" w:rsidRDefault="00662D3E" w:rsidP="00D731BC">
            <w:pPr>
              <w:jc w:val="center"/>
              <w:rPr>
                <w:sz w:val="20"/>
                <w:szCs w:val="20"/>
              </w:rPr>
            </w:pPr>
            <w:r w:rsidRPr="00793E7E">
              <w:rPr>
                <w:sz w:val="20"/>
                <w:szCs w:val="20"/>
              </w:rPr>
              <w:t>-22.320***</w:t>
            </w:r>
          </w:p>
        </w:tc>
        <w:tc>
          <w:tcPr>
            <w:tcW w:w="1140" w:type="dxa"/>
            <w:gridSpan w:val="2"/>
            <w:tcBorders>
              <w:top w:val="nil"/>
              <w:left w:val="nil"/>
              <w:right w:val="nil"/>
            </w:tcBorders>
            <w:shd w:val="clear" w:color="auto" w:fill="auto"/>
            <w:noWrap/>
            <w:vAlign w:val="bottom"/>
            <w:hideMark/>
          </w:tcPr>
          <w:p w14:paraId="5ABC6A3A" w14:textId="77777777" w:rsidR="00662D3E" w:rsidRPr="00793E7E" w:rsidRDefault="00662D3E" w:rsidP="00D731BC">
            <w:pPr>
              <w:jc w:val="center"/>
              <w:rPr>
                <w:sz w:val="20"/>
                <w:szCs w:val="20"/>
              </w:rPr>
            </w:pPr>
            <w:r w:rsidRPr="00793E7E">
              <w:rPr>
                <w:sz w:val="20"/>
                <w:szCs w:val="20"/>
              </w:rPr>
              <w:t>-23.545***</w:t>
            </w:r>
          </w:p>
        </w:tc>
        <w:tc>
          <w:tcPr>
            <w:tcW w:w="1229" w:type="dxa"/>
            <w:gridSpan w:val="2"/>
            <w:tcBorders>
              <w:top w:val="nil"/>
              <w:left w:val="nil"/>
              <w:right w:val="nil"/>
            </w:tcBorders>
            <w:shd w:val="clear" w:color="auto" w:fill="auto"/>
            <w:noWrap/>
            <w:vAlign w:val="bottom"/>
            <w:hideMark/>
          </w:tcPr>
          <w:p w14:paraId="09440CC3" w14:textId="77777777" w:rsidR="00662D3E" w:rsidRPr="00793E7E" w:rsidRDefault="00662D3E" w:rsidP="00D731BC">
            <w:pPr>
              <w:jc w:val="center"/>
              <w:rPr>
                <w:sz w:val="20"/>
                <w:szCs w:val="20"/>
              </w:rPr>
            </w:pPr>
            <w:r w:rsidRPr="00793E7E">
              <w:rPr>
                <w:sz w:val="20"/>
                <w:szCs w:val="20"/>
              </w:rPr>
              <w:t>-24.693***</w:t>
            </w:r>
          </w:p>
        </w:tc>
        <w:tc>
          <w:tcPr>
            <w:tcW w:w="1122" w:type="dxa"/>
            <w:tcBorders>
              <w:top w:val="nil"/>
              <w:left w:val="nil"/>
              <w:right w:val="nil"/>
            </w:tcBorders>
            <w:shd w:val="clear" w:color="auto" w:fill="auto"/>
            <w:noWrap/>
            <w:vAlign w:val="bottom"/>
            <w:hideMark/>
          </w:tcPr>
          <w:p w14:paraId="12AA5894" w14:textId="77777777" w:rsidR="00662D3E" w:rsidRPr="00793E7E" w:rsidRDefault="00662D3E" w:rsidP="00D731BC">
            <w:pPr>
              <w:jc w:val="center"/>
              <w:rPr>
                <w:sz w:val="20"/>
                <w:szCs w:val="20"/>
              </w:rPr>
            </w:pPr>
            <w:r w:rsidRPr="00793E7E">
              <w:rPr>
                <w:sz w:val="20"/>
                <w:szCs w:val="20"/>
              </w:rPr>
              <w:t>-23.993***</w:t>
            </w:r>
          </w:p>
        </w:tc>
      </w:tr>
      <w:tr w:rsidR="00662D3E" w:rsidRPr="00793E7E" w14:paraId="2CBF0F64" w14:textId="77777777" w:rsidTr="00C248A0">
        <w:trPr>
          <w:trHeight w:val="306"/>
          <w:jc w:val="center"/>
        </w:trPr>
        <w:tc>
          <w:tcPr>
            <w:tcW w:w="2020" w:type="dxa"/>
            <w:tcBorders>
              <w:top w:val="nil"/>
              <w:left w:val="nil"/>
              <w:right w:val="nil"/>
            </w:tcBorders>
            <w:shd w:val="clear" w:color="auto" w:fill="auto"/>
            <w:noWrap/>
            <w:vAlign w:val="bottom"/>
            <w:hideMark/>
          </w:tcPr>
          <w:p w14:paraId="3809E3BF" w14:textId="77777777" w:rsidR="00662D3E" w:rsidRPr="00793E7E" w:rsidRDefault="00662D3E" w:rsidP="00D731BC">
            <w:pPr>
              <w:jc w:val="center"/>
              <w:rPr>
                <w:sz w:val="20"/>
                <w:szCs w:val="20"/>
              </w:rPr>
            </w:pPr>
          </w:p>
        </w:tc>
        <w:tc>
          <w:tcPr>
            <w:tcW w:w="1306" w:type="dxa"/>
            <w:gridSpan w:val="2"/>
            <w:tcBorders>
              <w:top w:val="nil"/>
              <w:left w:val="nil"/>
              <w:right w:val="nil"/>
            </w:tcBorders>
            <w:shd w:val="clear" w:color="auto" w:fill="auto"/>
            <w:noWrap/>
            <w:vAlign w:val="bottom"/>
            <w:hideMark/>
          </w:tcPr>
          <w:p w14:paraId="6E72E92E" w14:textId="77777777" w:rsidR="00662D3E" w:rsidRPr="00793E7E" w:rsidRDefault="00662D3E" w:rsidP="00D731BC">
            <w:pPr>
              <w:jc w:val="center"/>
              <w:rPr>
                <w:sz w:val="20"/>
                <w:szCs w:val="20"/>
              </w:rPr>
            </w:pPr>
            <w:r w:rsidRPr="00793E7E">
              <w:rPr>
                <w:sz w:val="20"/>
                <w:szCs w:val="20"/>
              </w:rPr>
              <w:t>(-7.145)</w:t>
            </w:r>
          </w:p>
        </w:tc>
        <w:tc>
          <w:tcPr>
            <w:tcW w:w="1130" w:type="dxa"/>
            <w:tcBorders>
              <w:top w:val="nil"/>
              <w:left w:val="nil"/>
              <w:right w:val="nil"/>
            </w:tcBorders>
            <w:shd w:val="clear" w:color="auto" w:fill="auto"/>
            <w:noWrap/>
            <w:vAlign w:val="bottom"/>
            <w:hideMark/>
          </w:tcPr>
          <w:p w14:paraId="49687EE6" w14:textId="77777777" w:rsidR="00662D3E" w:rsidRPr="00793E7E" w:rsidRDefault="00662D3E" w:rsidP="00D731BC">
            <w:pPr>
              <w:jc w:val="center"/>
              <w:rPr>
                <w:sz w:val="20"/>
                <w:szCs w:val="20"/>
              </w:rPr>
            </w:pPr>
            <w:r w:rsidRPr="00793E7E">
              <w:rPr>
                <w:sz w:val="20"/>
                <w:szCs w:val="20"/>
              </w:rPr>
              <w:t>(-5.143)</w:t>
            </w:r>
          </w:p>
        </w:tc>
        <w:tc>
          <w:tcPr>
            <w:tcW w:w="1247" w:type="dxa"/>
            <w:tcBorders>
              <w:top w:val="nil"/>
              <w:left w:val="nil"/>
              <w:right w:val="nil"/>
            </w:tcBorders>
            <w:shd w:val="clear" w:color="auto" w:fill="auto"/>
            <w:noWrap/>
            <w:vAlign w:val="bottom"/>
            <w:hideMark/>
          </w:tcPr>
          <w:p w14:paraId="48D91AB1" w14:textId="77777777" w:rsidR="00662D3E" w:rsidRPr="00793E7E" w:rsidRDefault="00662D3E" w:rsidP="00D731BC">
            <w:pPr>
              <w:jc w:val="center"/>
              <w:rPr>
                <w:sz w:val="20"/>
                <w:szCs w:val="20"/>
              </w:rPr>
            </w:pPr>
            <w:r w:rsidRPr="00793E7E">
              <w:rPr>
                <w:sz w:val="20"/>
                <w:szCs w:val="20"/>
              </w:rPr>
              <w:t>(-4.223)</w:t>
            </w:r>
          </w:p>
        </w:tc>
        <w:tc>
          <w:tcPr>
            <w:tcW w:w="1140" w:type="dxa"/>
            <w:gridSpan w:val="2"/>
            <w:tcBorders>
              <w:top w:val="nil"/>
              <w:left w:val="nil"/>
              <w:right w:val="nil"/>
            </w:tcBorders>
            <w:shd w:val="clear" w:color="auto" w:fill="auto"/>
            <w:noWrap/>
            <w:vAlign w:val="bottom"/>
            <w:hideMark/>
          </w:tcPr>
          <w:p w14:paraId="4BE1C9AC" w14:textId="77777777" w:rsidR="00662D3E" w:rsidRPr="00793E7E" w:rsidRDefault="00662D3E" w:rsidP="00D731BC">
            <w:pPr>
              <w:jc w:val="center"/>
              <w:rPr>
                <w:sz w:val="20"/>
                <w:szCs w:val="20"/>
              </w:rPr>
            </w:pPr>
            <w:r w:rsidRPr="00793E7E">
              <w:rPr>
                <w:sz w:val="20"/>
                <w:szCs w:val="20"/>
              </w:rPr>
              <w:t>(-3.549)</w:t>
            </w:r>
          </w:p>
        </w:tc>
        <w:tc>
          <w:tcPr>
            <w:tcW w:w="1229" w:type="dxa"/>
            <w:gridSpan w:val="2"/>
            <w:tcBorders>
              <w:top w:val="nil"/>
              <w:left w:val="nil"/>
              <w:right w:val="nil"/>
            </w:tcBorders>
            <w:shd w:val="clear" w:color="auto" w:fill="auto"/>
            <w:noWrap/>
            <w:vAlign w:val="bottom"/>
            <w:hideMark/>
          </w:tcPr>
          <w:p w14:paraId="3002AF5D" w14:textId="77777777" w:rsidR="00662D3E" w:rsidRPr="00793E7E" w:rsidRDefault="00662D3E" w:rsidP="00D731BC">
            <w:pPr>
              <w:jc w:val="center"/>
              <w:rPr>
                <w:sz w:val="20"/>
                <w:szCs w:val="20"/>
              </w:rPr>
            </w:pPr>
            <w:r w:rsidRPr="00793E7E">
              <w:rPr>
                <w:sz w:val="20"/>
                <w:szCs w:val="20"/>
              </w:rPr>
              <w:t>(-5.951)</w:t>
            </w:r>
          </w:p>
        </w:tc>
        <w:tc>
          <w:tcPr>
            <w:tcW w:w="1122" w:type="dxa"/>
            <w:tcBorders>
              <w:top w:val="nil"/>
              <w:left w:val="nil"/>
              <w:right w:val="nil"/>
            </w:tcBorders>
            <w:shd w:val="clear" w:color="auto" w:fill="auto"/>
            <w:noWrap/>
            <w:vAlign w:val="bottom"/>
            <w:hideMark/>
          </w:tcPr>
          <w:p w14:paraId="720E617E" w14:textId="77777777" w:rsidR="00662D3E" w:rsidRPr="00793E7E" w:rsidRDefault="00662D3E" w:rsidP="00D731BC">
            <w:pPr>
              <w:jc w:val="center"/>
              <w:rPr>
                <w:sz w:val="20"/>
                <w:szCs w:val="20"/>
              </w:rPr>
            </w:pPr>
            <w:r w:rsidRPr="00793E7E">
              <w:rPr>
                <w:sz w:val="20"/>
                <w:szCs w:val="20"/>
              </w:rPr>
              <w:t>(-5.699)</w:t>
            </w:r>
          </w:p>
        </w:tc>
      </w:tr>
      <w:tr w:rsidR="00662D3E" w:rsidRPr="00793E7E" w14:paraId="657FFDFE" w14:textId="77777777" w:rsidTr="00C248A0">
        <w:trPr>
          <w:trHeight w:val="306"/>
          <w:jc w:val="center"/>
        </w:trPr>
        <w:tc>
          <w:tcPr>
            <w:tcW w:w="2020" w:type="dxa"/>
            <w:tcBorders>
              <w:top w:val="single" w:sz="4" w:space="0" w:color="auto"/>
              <w:left w:val="nil"/>
              <w:bottom w:val="nil"/>
              <w:right w:val="nil"/>
            </w:tcBorders>
            <w:shd w:val="clear" w:color="auto" w:fill="auto"/>
            <w:noWrap/>
            <w:vAlign w:val="bottom"/>
            <w:hideMark/>
          </w:tcPr>
          <w:p w14:paraId="38BE4978" w14:textId="77777777" w:rsidR="00662D3E" w:rsidRPr="00793E7E" w:rsidRDefault="00662D3E" w:rsidP="00D731BC">
            <w:pPr>
              <w:rPr>
                <w:sz w:val="20"/>
                <w:szCs w:val="20"/>
              </w:rPr>
            </w:pPr>
            <w:r w:rsidRPr="00793E7E">
              <w:rPr>
                <w:sz w:val="20"/>
                <w:szCs w:val="20"/>
              </w:rPr>
              <w:t>Observations</w:t>
            </w:r>
          </w:p>
        </w:tc>
        <w:tc>
          <w:tcPr>
            <w:tcW w:w="1306" w:type="dxa"/>
            <w:gridSpan w:val="2"/>
            <w:tcBorders>
              <w:top w:val="single" w:sz="4" w:space="0" w:color="auto"/>
              <w:left w:val="nil"/>
              <w:bottom w:val="nil"/>
              <w:right w:val="nil"/>
            </w:tcBorders>
            <w:shd w:val="clear" w:color="auto" w:fill="auto"/>
            <w:noWrap/>
            <w:vAlign w:val="bottom"/>
            <w:hideMark/>
          </w:tcPr>
          <w:p w14:paraId="771547C6" w14:textId="77777777" w:rsidR="00662D3E" w:rsidRPr="00793E7E" w:rsidRDefault="00662D3E" w:rsidP="00D731BC">
            <w:pPr>
              <w:jc w:val="center"/>
              <w:rPr>
                <w:sz w:val="20"/>
                <w:szCs w:val="20"/>
              </w:rPr>
            </w:pPr>
            <w:r w:rsidRPr="00793E7E">
              <w:rPr>
                <w:sz w:val="20"/>
                <w:szCs w:val="20"/>
              </w:rPr>
              <w:t>610</w:t>
            </w:r>
          </w:p>
        </w:tc>
        <w:tc>
          <w:tcPr>
            <w:tcW w:w="1130" w:type="dxa"/>
            <w:tcBorders>
              <w:top w:val="single" w:sz="4" w:space="0" w:color="auto"/>
              <w:left w:val="nil"/>
              <w:bottom w:val="nil"/>
              <w:right w:val="nil"/>
            </w:tcBorders>
            <w:shd w:val="clear" w:color="auto" w:fill="auto"/>
            <w:noWrap/>
            <w:vAlign w:val="bottom"/>
            <w:hideMark/>
          </w:tcPr>
          <w:p w14:paraId="066F6634" w14:textId="77777777" w:rsidR="00662D3E" w:rsidRPr="00793E7E" w:rsidRDefault="00662D3E" w:rsidP="00D731BC">
            <w:pPr>
              <w:jc w:val="center"/>
              <w:rPr>
                <w:sz w:val="20"/>
                <w:szCs w:val="20"/>
              </w:rPr>
            </w:pPr>
            <w:r w:rsidRPr="00793E7E">
              <w:rPr>
                <w:sz w:val="20"/>
                <w:szCs w:val="20"/>
              </w:rPr>
              <w:t>612</w:t>
            </w:r>
          </w:p>
        </w:tc>
        <w:tc>
          <w:tcPr>
            <w:tcW w:w="1247" w:type="dxa"/>
            <w:tcBorders>
              <w:top w:val="single" w:sz="4" w:space="0" w:color="auto"/>
              <w:left w:val="nil"/>
              <w:bottom w:val="nil"/>
              <w:right w:val="nil"/>
            </w:tcBorders>
            <w:shd w:val="clear" w:color="auto" w:fill="auto"/>
            <w:noWrap/>
            <w:vAlign w:val="bottom"/>
            <w:hideMark/>
          </w:tcPr>
          <w:p w14:paraId="7AB08253" w14:textId="77777777" w:rsidR="00662D3E" w:rsidRPr="00793E7E" w:rsidRDefault="00662D3E" w:rsidP="00D731BC">
            <w:pPr>
              <w:jc w:val="center"/>
              <w:rPr>
                <w:sz w:val="20"/>
                <w:szCs w:val="20"/>
              </w:rPr>
            </w:pPr>
            <w:r w:rsidRPr="00793E7E">
              <w:rPr>
                <w:sz w:val="20"/>
                <w:szCs w:val="20"/>
              </w:rPr>
              <w:t>610</w:t>
            </w:r>
          </w:p>
        </w:tc>
        <w:tc>
          <w:tcPr>
            <w:tcW w:w="1140" w:type="dxa"/>
            <w:gridSpan w:val="2"/>
            <w:tcBorders>
              <w:top w:val="single" w:sz="4" w:space="0" w:color="auto"/>
              <w:left w:val="nil"/>
              <w:bottom w:val="nil"/>
              <w:right w:val="nil"/>
            </w:tcBorders>
            <w:shd w:val="clear" w:color="auto" w:fill="auto"/>
            <w:noWrap/>
            <w:vAlign w:val="bottom"/>
            <w:hideMark/>
          </w:tcPr>
          <w:p w14:paraId="60849526" w14:textId="77777777" w:rsidR="00662D3E" w:rsidRPr="00793E7E" w:rsidRDefault="00662D3E" w:rsidP="00D731BC">
            <w:pPr>
              <w:jc w:val="center"/>
              <w:rPr>
                <w:sz w:val="20"/>
                <w:szCs w:val="20"/>
              </w:rPr>
            </w:pPr>
            <w:r w:rsidRPr="00793E7E">
              <w:rPr>
                <w:sz w:val="20"/>
                <w:szCs w:val="20"/>
              </w:rPr>
              <w:t>612</w:t>
            </w:r>
          </w:p>
        </w:tc>
        <w:tc>
          <w:tcPr>
            <w:tcW w:w="1229" w:type="dxa"/>
            <w:gridSpan w:val="2"/>
            <w:tcBorders>
              <w:top w:val="single" w:sz="4" w:space="0" w:color="auto"/>
              <w:left w:val="nil"/>
              <w:bottom w:val="nil"/>
              <w:right w:val="nil"/>
            </w:tcBorders>
            <w:shd w:val="clear" w:color="auto" w:fill="auto"/>
            <w:noWrap/>
            <w:vAlign w:val="bottom"/>
            <w:hideMark/>
          </w:tcPr>
          <w:p w14:paraId="595ABB54" w14:textId="77777777" w:rsidR="00662D3E" w:rsidRPr="00793E7E" w:rsidRDefault="00662D3E" w:rsidP="00D731BC">
            <w:pPr>
              <w:jc w:val="center"/>
              <w:rPr>
                <w:sz w:val="20"/>
                <w:szCs w:val="20"/>
              </w:rPr>
            </w:pPr>
            <w:r w:rsidRPr="00793E7E">
              <w:rPr>
                <w:sz w:val="20"/>
                <w:szCs w:val="20"/>
              </w:rPr>
              <w:t>610</w:t>
            </w:r>
          </w:p>
        </w:tc>
        <w:tc>
          <w:tcPr>
            <w:tcW w:w="1122" w:type="dxa"/>
            <w:tcBorders>
              <w:top w:val="single" w:sz="4" w:space="0" w:color="auto"/>
              <w:left w:val="nil"/>
              <w:bottom w:val="nil"/>
              <w:right w:val="nil"/>
            </w:tcBorders>
            <w:shd w:val="clear" w:color="auto" w:fill="auto"/>
            <w:noWrap/>
            <w:vAlign w:val="bottom"/>
            <w:hideMark/>
          </w:tcPr>
          <w:p w14:paraId="08D16E45" w14:textId="77777777" w:rsidR="00662D3E" w:rsidRPr="00793E7E" w:rsidRDefault="00662D3E" w:rsidP="00D731BC">
            <w:pPr>
              <w:jc w:val="center"/>
              <w:rPr>
                <w:sz w:val="20"/>
                <w:szCs w:val="20"/>
              </w:rPr>
            </w:pPr>
            <w:r w:rsidRPr="00793E7E">
              <w:rPr>
                <w:sz w:val="20"/>
                <w:szCs w:val="20"/>
              </w:rPr>
              <w:t>612</w:t>
            </w:r>
          </w:p>
        </w:tc>
      </w:tr>
      <w:tr w:rsidR="0056659D" w:rsidRPr="00793E7E" w14:paraId="2A8BE46E"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7A3FEA90" w14:textId="0F3016C8" w:rsidR="0056659D" w:rsidRPr="00793E7E" w:rsidRDefault="0056659D" w:rsidP="0056659D">
            <w:pPr>
              <w:rPr>
                <w:sz w:val="20"/>
                <w:szCs w:val="20"/>
              </w:rPr>
            </w:pPr>
            <w:r w:rsidRPr="00793E7E">
              <w:rPr>
                <w:sz w:val="20"/>
                <w:szCs w:val="20"/>
              </w:rPr>
              <w:t>Adj R-squared</w:t>
            </w:r>
          </w:p>
        </w:tc>
        <w:tc>
          <w:tcPr>
            <w:tcW w:w="1306" w:type="dxa"/>
            <w:gridSpan w:val="2"/>
            <w:tcBorders>
              <w:top w:val="nil"/>
              <w:left w:val="nil"/>
              <w:bottom w:val="nil"/>
              <w:right w:val="nil"/>
            </w:tcBorders>
            <w:shd w:val="clear" w:color="auto" w:fill="auto"/>
            <w:noWrap/>
            <w:vAlign w:val="bottom"/>
            <w:hideMark/>
          </w:tcPr>
          <w:p w14:paraId="011688BB" w14:textId="77777777" w:rsidR="0056659D" w:rsidRPr="00793E7E" w:rsidRDefault="0056659D" w:rsidP="0056659D">
            <w:pPr>
              <w:jc w:val="center"/>
              <w:rPr>
                <w:sz w:val="20"/>
                <w:szCs w:val="20"/>
              </w:rPr>
            </w:pPr>
            <w:r w:rsidRPr="00793E7E">
              <w:rPr>
                <w:sz w:val="20"/>
                <w:szCs w:val="20"/>
              </w:rPr>
              <w:t>0.981</w:t>
            </w:r>
          </w:p>
        </w:tc>
        <w:tc>
          <w:tcPr>
            <w:tcW w:w="1130" w:type="dxa"/>
            <w:tcBorders>
              <w:top w:val="nil"/>
              <w:left w:val="nil"/>
              <w:bottom w:val="nil"/>
              <w:right w:val="nil"/>
            </w:tcBorders>
            <w:shd w:val="clear" w:color="auto" w:fill="auto"/>
            <w:noWrap/>
            <w:vAlign w:val="bottom"/>
            <w:hideMark/>
          </w:tcPr>
          <w:p w14:paraId="58882F7F" w14:textId="77777777" w:rsidR="0056659D" w:rsidRPr="00793E7E" w:rsidRDefault="0056659D" w:rsidP="0056659D">
            <w:pPr>
              <w:jc w:val="center"/>
              <w:rPr>
                <w:sz w:val="20"/>
                <w:szCs w:val="20"/>
              </w:rPr>
            </w:pPr>
            <w:r w:rsidRPr="00793E7E">
              <w:rPr>
                <w:sz w:val="20"/>
                <w:szCs w:val="20"/>
              </w:rPr>
              <w:t>0.983</w:t>
            </w:r>
          </w:p>
        </w:tc>
        <w:tc>
          <w:tcPr>
            <w:tcW w:w="1247" w:type="dxa"/>
            <w:tcBorders>
              <w:top w:val="nil"/>
              <w:left w:val="nil"/>
              <w:bottom w:val="nil"/>
              <w:right w:val="nil"/>
            </w:tcBorders>
            <w:shd w:val="clear" w:color="auto" w:fill="auto"/>
            <w:noWrap/>
            <w:vAlign w:val="bottom"/>
            <w:hideMark/>
          </w:tcPr>
          <w:p w14:paraId="7B92F280" w14:textId="77777777" w:rsidR="0056659D" w:rsidRPr="00793E7E" w:rsidRDefault="0056659D" w:rsidP="0056659D">
            <w:pPr>
              <w:jc w:val="center"/>
              <w:rPr>
                <w:sz w:val="20"/>
                <w:szCs w:val="20"/>
              </w:rPr>
            </w:pPr>
            <w:r w:rsidRPr="00793E7E">
              <w:rPr>
                <w:sz w:val="20"/>
                <w:szCs w:val="20"/>
              </w:rPr>
              <w:t>0.964</w:t>
            </w:r>
          </w:p>
        </w:tc>
        <w:tc>
          <w:tcPr>
            <w:tcW w:w="1140" w:type="dxa"/>
            <w:gridSpan w:val="2"/>
            <w:tcBorders>
              <w:top w:val="nil"/>
              <w:left w:val="nil"/>
              <w:bottom w:val="nil"/>
              <w:right w:val="nil"/>
            </w:tcBorders>
            <w:shd w:val="clear" w:color="auto" w:fill="auto"/>
            <w:noWrap/>
            <w:vAlign w:val="bottom"/>
            <w:hideMark/>
          </w:tcPr>
          <w:p w14:paraId="4F6E1C39" w14:textId="77777777" w:rsidR="0056659D" w:rsidRPr="00793E7E" w:rsidRDefault="0056659D" w:rsidP="0056659D">
            <w:pPr>
              <w:jc w:val="center"/>
              <w:rPr>
                <w:sz w:val="20"/>
                <w:szCs w:val="20"/>
              </w:rPr>
            </w:pPr>
            <w:r w:rsidRPr="00793E7E">
              <w:rPr>
                <w:sz w:val="20"/>
                <w:szCs w:val="20"/>
              </w:rPr>
              <w:t>0.969</w:t>
            </w:r>
          </w:p>
        </w:tc>
        <w:tc>
          <w:tcPr>
            <w:tcW w:w="1229" w:type="dxa"/>
            <w:gridSpan w:val="2"/>
            <w:tcBorders>
              <w:top w:val="nil"/>
              <w:left w:val="nil"/>
              <w:bottom w:val="nil"/>
              <w:right w:val="nil"/>
            </w:tcBorders>
            <w:shd w:val="clear" w:color="auto" w:fill="auto"/>
            <w:noWrap/>
            <w:vAlign w:val="bottom"/>
            <w:hideMark/>
          </w:tcPr>
          <w:p w14:paraId="4E3D9D22" w14:textId="77777777" w:rsidR="0056659D" w:rsidRPr="00793E7E" w:rsidRDefault="0056659D" w:rsidP="0056659D">
            <w:pPr>
              <w:jc w:val="center"/>
              <w:rPr>
                <w:sz w:val="20"/>
                <w:szCs w:val="20"/>
              </w:rPr>
            </w:pPr>
            <w:r w:rsidRPr="00793E7E">
              <w:rPr>
                <w:sz w:val="20"/>
                <w:szCs w:val="20"/>
              </w:rPr>
              <w:t>0.964</w:t>
            </w:r>
          </w:p>
        </w:tc>
        <w:tc>
          <w:tcPr>
            <w:tcW w:w="1122" w:type="dxa"/>
            <w:tcBorders>
              <w:top w:val="nil"/>
              <w:left w:val="nil"/>
              <w:bottom w:val="nil"/>
              <w:right w:val="nil"/>
            </w:tcBorders>
            <w:shd w:val="clear" w:color="auto" w:fill="auto"/>
            <w:noWrap/>
            <w:vAlign w:val="bottom"/>
            <w:hideMark/>
          </w:tcPr>
          <w:p w14:paraId="2CC206CE" w14:textId="77777777" w:rsidR="0056659D" w:rsidRPr="00793E7E" w:rsidRDefault="0056659D" w:rsidP="0056659D">
            <w:pPr>
              <w:jc w:val="center"/>
              <w:rPr>
                <w:sz w:val="20"/>
                <w:szCs w:val="20"/>
              </w:rPr>
            </w:pPr>
            <w:r w:rsidRPr="00793E7E">
              <w:rPr>
                <w:sz w:val="20"/>
                <w:szCs w:val="20"/>
              </w:rPr>
              <w:t>0.966</w:t>
            </w:r>
          </w:p>
        </w:tc>
      </w:tr>
      <w:tr w:rsidR="00662D3E" w:rsidRPr="00793E7E" w14:paraId="04EAE14B"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53C71066" w14:textId="77777777" w:rsidR="00662D3E" w:rsidRPr="00793E7E" w:rsidRDefault="00662D3E" w:rsidP="00D731BC">
            <w:pPr>
              <w:rPr>
                <w:sz w:val="20"/>
                <w:szCs w:val="20"/>
              </w:rPr>
            </w:pPr>
            <w:r w:rsidRPr="00793E7E">
              <w:rPr>
                <w:sz w:val="20"/>
                <w:szCs w:val="20"/>
              </w:rPr>
              <w:t>State FE</w:t>
            </w:r>
          </w:p>
        </w:tc>
        <w:tc>
          <w:tcPr>
            <w:tcW w:w="1306" w:type="dxa"/>
            <w:gridSpan w:val="2"/>
            <w:tcBorders>
              <w:top w:val="nil"/>
              <w:left w:val="nil"/>
              <w:bottom w:val="nil"/>
              <w:right w:val="nil"/>
            </w:tcBorders>
            <w:shd w:val="clear" w:color="auto" w:fill="auto"/>
            <w:noWrap/>
            <w:vAlign w:val="bottom"/>
            <w:hideMark/>
          </w:tcPr>
          <w:p w14:paraId="16CCFAFD" w14:textId="77777777" w:rsidR="00662D3E" w:rsidRPr="00793E7E" w:rsidRDefault="00662D3E" w:rsidP="00D731BC">
            <w:pPr>
              <w:jc w:val="center"/>
              <w:rPr>
                <w:sz w:val="20"/>
                <w:szCs w:val="20"/>
              </w:rPr>
            </w:pPr>
            <w:r w:rsidRPr="00793E7E">
              <w:rPr>
                <w:sz w:val="20"/>
                <w:szCs w:val="20"/>
              </w:rPr>
              <w:t>YES</w:t>
            </w:r>
          </w:p>
        </w:tc>
        <w:tc>
          <w:tcPr>
            <w:tcW w:w="1130" w:type="dxa"/>
            <w:tcBorders>
              <w:top w:val="nil"/>
              <w:left w:val="nil"/>
              <w:bottom w:val="nil"/>
              <w:right w:val="nil"/>
            </w:tcBorders>
            <w:shd w:val="clear" w:color="auto" w:fill="auto"/>
            <w:noWrap/>
            <w:vAlign w:val="bottom"/>
            <w:hideMark/>
          </w:tcPr>
          <w:p w14:paraId="50C57EE5" w14:textId="77777777" w:rsidR="00662D3E" w:rsidRPr="00793E7E" w:rsidRDefault="00662D3E" w:rsidP="00D731BC">
            <w:pPr>
              <w:jc w:val="center"/>
              <w:rPr>
                <w:sz w:val="20"/>
                <w:szCs w:val="20"/>
              </w:rPr>
            </w:pPr>
            <w:r w:rsidRPr="00793E7E">
              <w:rPr>
                <w:sz w:val="20"/>
                <w:szCs w:val="20"/>
              </w:rPr>
              <w:t>YES</w:t>
            </w:r>
          </w:p>
        </w:tc>
        <w:tc>
          <w:tcPr>
            <w:tcW w:w="1247" w:type="dxa"/>
            <w:tcBorders>
              <w:top w:val="nil"/>
              <w:left w:val="nil"/>
              <w:bottom w:val="nil"/>
              <w:right w:val="nil"/>
            </w:tcBorders>
            <w:shd w:val="clear" w:color="auto" w:fill="auto"/>
            <w:noWrap/>
            <w:vAlign w:val="bottom"/>
            <w:hideMark/>
          </w:tcPr>
          <w:p w14:paraId="43A1FFDE" w14:textId="77777777" w:rsidR="00662D3E" w:rsidRPr="00793E7E" w:rsidRDefault="00662D3E" w:rsidP="00D731BC">
            <w:pPr>
              <w:jc w:val="center"/>
              <w:rPr>
                <w:sz w:val="20"/>
                <w:szCs w:val="20"/>
              </w:rPr>
            </w:pPr>
            <w:r w:rsidRPr="00793E7E">
              <w:rPr>
                <w:sz w:val="20"/>
                <w:szCs w:val="20"/>
              </w:rPr>
              <w:t>YES</w:t>
            </w:r>
          </w:p>
        </w:tc>
        <w:tc>
          <w:tcPr>
            <w:tcW w:w="1140" w:type="dxa"/>
            <w:gridSpan w:val="2"/>
            <w:tcBorders>
              <w:top w:val="nil"/>
              <w:left w:val="nil"/>
              <w:bottom w:val="nil"/>
              <w:right w:val="nil"/>
            </w:tcBorders>
            <w:shd w:val="clear" w:color="auto" w:fill="auto"/>
            <w:noWrap/>
            <w:vAlign w:val="bottom"/>
            <w:hideMark/>
          </w:tcPr>
          <w:p w14:paraId="38E1B7F9" w14:textId="77777777" w:rsidR="00662D3E" w:rsidRPr="00793E7E" w:rsidRDefault="00662D3E" w:rsidP="00D731BC">
            <w:pPr>
              <w:jc w:val="center"/>
              <w:rPr>
                <w:sz w:val="20"/>
                <w:szCs w:val="20"/>
              </w:rPr>
            </w:pPr>
            <w:r w:rsidRPr="00793E7E">
              <w:rPr>
                <w:sz w:val="20"/>
                <w:szCs w:val="20"/>
              </w:rPr>
              <w:t>YES</w:t>
            </w:r>
          </w:p>
        </w:tc>
        <w:tc>
          <w:tcPr>
            <w:tcW w:w="1229" w:type="dxa"/>
            <w:gridSpan w:val="2"/>
            <w:tcBorders>
              <w:top w:val="nil"/>
              <w:left w:val="nil"/>
              <w:bottom w:val="nil"/>
              <w:right w:val="nil"/>
            </w:tcBorders>
            <w:shd w:val="clear" w:color="auto" w:fill="auto"/>
            <w:noWrap/>
            <w:vAlign w:val="bottom"/>
            <w:hideMark/>
          </w:tcPr>
          <w:p w14:paraId="465B9A82" w14:textId="77777777" w:rsidR="00662D3E" w:rsidRPr="00793E7E" w:rsidRDefault="00662D3E" w:rsidP="00D731BC">
            <w:pPr>
              <w:jc w:val="center"/>
              <w:rPr>
                <w:sz w:val="20"/>
                <w:szCs w:val="20"/>
              </w:rPr>
            </w:pPr>
            <w:r w:rsidRPr="00793E7E">
              <w:rPr>
                <w:sz w:val="20"/>
                <w:szCs w:val="20"/>
              </w:rPr>
              <w:t>YES</w:t>
            </w:r>
          </w:p>
        </w:tc>
        <w:tc>
          <w:tcPr>
            <w:tcW w:w="1122" w:type="dxa"/>
            <w:tcBorders>
              <w:top w:val="nil"/>
              <w:left w:val="nil"/>
              <w:bottom w:val="nil"/>
              <w:right w:val="nil"/>
            </w:tcBorders>
            <w:shd w:val="clear" w:color="auto" w:fill="auto"/>
            <w:noWrap/>
            <w:vAlign w:val="bottom"/>
            <w:hideMark/>
          </w:tcPr>
          <w:p w14:paraId="434338E7" w14:textId="77777777" w:rsidR="00662D3E" w:rsidRPr="00793E7E" w:rsidRDefault="00662D3E" w:rsidP="00D731BC">
            <w:pPr>
              <w:jc w:val="center"/>
              <w:rPr>
                <w:sz w:val="20"/>
                <w:szCs w:val="20"/>
              </w:rPr>
            </w:pPr>
            <w:r w:rsidRPr="00793E7E">
              <w:rPr>
                <w:sz w:val="20"/>
                <w:szCs w:val="20"/>
              </w:rPr>
              <w:t>YES</w:t>
            </w:r>
          </w:p>
        </w:tc>
      </w:tr>
      <w:tr w:rsidR="00662D3E" w:rsidRPr="00793E7E" w14:paraId="225F35AA"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41D1B8E3" w14:textId="77777777" w:rsidR="00662D3E" w:rsidRPr="00793E7E" w:rsidRDefault="00662D3E" w:rsidP="00D731BC">
            <w:pPr>
              <w:rPr>
                <w:sz w:val="20"/>
                <w:szCs w:val="20"/>
              </w:rPr>
            </w:pPr>
            <w:r w:rsidRPr="00793E7E">
              <w:rPr>
                <w:sz w:val="20"/>
                <w:szCs w:val="20"/>
              </w:rPr>
              <w:t>Year FE</w:t>
            </w:r>
          </w:p>
        </w:tc>
        <w:tc>
          <w:tcPr>
            <w:tcW w:w="1306" w:type="dxa"/>
            <w:gridSpan w:val="2"/>
            <w:tcBorders>
              <w:top w:val="nil"/>
              <w:left w:val="nil"/>
              <w:bottom w:val="nil"/>
              <w:right w:val="nil"/>
            </w:tcBorders>
            <w:shd w:val="clear" w:color="auto" w:fill="auto"/>
            <w:noWrap/>
            <w:vAlign w:val="bottom"/>
            <w:hideMark/>
          </w:tcPr>
          <w:p w14:paraId="25AEB09C" w14:textId="77777777" w:rsidR="00662D3E" w:rsidRPr="00793E7E" w:rsidRDefault="00662D3E" w:rsidP="00D731BC">
            <w:pPr>
              <w:jc w:val="center"/>
              <w:rPr>
                <w:sz w:val="20"/>
                <w:szCs w:val="20"/>
              </w:rPr>
            </w:pPr>
            <w:r w:rsidRPr="00793E7E">
              <w:rPr>
                <w:sz w:val="20"/>
                <w:szCs w:val="20"/>
              </w:rPr>
              <w:t>YES</w:t>
            </w:r>
          </w:p>
        </w:tc>
        <w:tc>
          <w:tcPr>
            <w:tcW w:w="1130" w:type="dxa"/>
            <w:tcBorders>
              <w:top w:val="nil"/>
              <w:left w:val="nil"/>
              <w:bottom w:val="nil"/>
              <w:right w:val="nil"/>
            </w:tcBorders>
            <w:shd w:val="clear" w:color="auto" w:fill="auto"/>
            <w:noWrap/>
            <w:vAlign w:val="bottom"/>
            <w:hideMark/>
          </w:tcPr>
          <w:p w14:paraId="39BA29D6" w14:textId="77777777" w:rsidR="00662D3E" w:rsidRPr="00793E7E" w:rsidRDefault="00662D3E" w:rsidP="00D731BC">
            <w:pPr>
              <w:jc w:val="center"/>
              <w:rPr>
                <w:sz w:val="20"/>
                <w:szCs w:val="20"/>
              </w:rPr>
            </w:pPr>
            <w:r w:rsidRPr="00793E7E">
              <w:rPr>
                <w:sz w:val="20"/>
                <w:szCs w:val="20"/>
              </w:rPr>
              <w:t>YES</w:t>
            </w:r>
          </w:p>
        </w:tc>
        <w:tc>
          <w:tcPr>
            <w:tcW w:w="1247" w:type="dxa"/>
            <w:tcBorders>
              <w:top w:val="nil"/>
              <w:left w:val="nil"/>
              <w:bottom w:val="nil"/>
              <w:right w:val="nil"/>
            </w:tcBorders>
            <w:shd w:val="clear" w:color="auto" w:fill="auto"/>
            <w:noWrap/>
            <w:vAlign w:val="bottom"/>
            <w:hideMark/>
          </w:tcPr>
          <w:p w14:paraId="35E3D66D" w14:textId="77777777" w:rsidR="00662D3E" w:rsidRPr="00793E7E" w:rsidRDefault="00662D3E" w:rsidP="00D731BC">
            <w:pPr>
              <w:jc w:val="center"/>
              <w:rPr>
                <w:sz w:val="20"/>
                <w:szCs w:val="20"/>
              </w:rPr>
            </w:pPr>
            <w:r w:rsidRPr="00793E7E">
              <w:rPr>
                <w:sz w:val="20"/>
                <w:szCs w:val="20"/>
              </w:rPr>
              <w:t>YES</w:t>
            </w:r>
          </w:p>
        </w:tc>
        <w:tc>
          <w:tcPr>
            <w:tcW w:w="1140" w:type="dxa"/>
            <w:gridSpan w:val="2"/>
            <w:tcBorders>
              <w:top w:val="nil"/>
              <w:left w:val="nil"/>
              <w:bottom w:val="nil"/>
              <w:right w:val="nil"/>
            </w:tcBorders>
            <w:shd w:val="clear" w:color="auto" w:fill="auto"/>
            <w:noWrap/>
            <w:vAlign w:val="bottom"/>
            <w:hideMark/>
          </w:tcPr>
          <w:p w14:paraId="00A5EBB8" w14:textId="77777777" w:rsidR="00662D3E" w:rsidRPr="00793E7E" w:rsidRDefault="00662D3E" w:rsidP="00D731BC">
            <w:pPr>
              <w:jc w:val="center"/>
              <w:rPr>
                <w:sz w:val="20"/>
                <w:szCs w:val="20"/>
              </w:rPr>
            </w:pPr>
            <w:r w:rsidRPr="00793E7E">
              <w:rPr>
                <w:sz w:val="20"/>
                <w:szCs w:val="20"/>
              </w:rPr>
              <w:t>YES</w:t>
            </w:r>
          </w:p>
        </w:tc>
        <w:tc>
          <w:tcPr>
            <w:tcW w:w="1229" w:type="dxa"/>
            <w:gridSpan w:val="2"/>
            <w:tcBorders>
              <w:top w:val="nil"/>
              <w:left w:val="nil"/>
              <w:bottom w:val="nil"/>
              <w:right w:val="nil"/>
            </w:tcBorders>
            <w:shd w:val="clear" w:color="auto" w:fill="auto"/>
            <w:noWrap/>
            <w:vAlign w:val="bottom"/>
            <w:hideMark/>
          </w:tcPr>
          <w:p w14:paraId="78509655" w14:textId="77777777" w:rsidR="00662D3E" w:rsidRPr="00793E7E" w:rsidRDefault="00662D3E" w:rsidP="00D731BC">
            <w:pPr>
              <w:jc w:val="center"/>
              <w:rPr>
                <w:sz w:val="20"/>
                <w:szCs w:val="20"/>
              </w:rPr>
            </w:pPr>
            <w:r w:rsidRPr="00793E7E">
              <w:rPr>
                <w:sz w:val="20"/>
                <w:szCs w:val="20"/>
              </w:rPr>
              <w:t>YES</w:t>
            </w:r>
          </w:p>
        </w:tc>
        <w:tc>
          <w:tcPr>
            <w:tcW w:w="1122" w:type="dxa"/>
            <w:tcBorders>
              <w:top w:val="nil"/>
              <w:left w:val="nil"/>
              <w:bottom w:val="nil"/>
              <w:right w:val="nil"/>
            </w:tcBorders>
            <w:shd w:val="clear" w:color="auto" w:fill="auto"/>
            <w:noWrap/>
            <w:vAlign w:val="bottom"/>
            <w:hideMark/>
          </w:tcPr>
          <w:p w14:paraId="46A42654" w14:textId="77777777" w:rsidR="00662D3E" w:rsidRPr="00793E7E" w:rsidRDefault="00662D3E" w:rsidP="00D731BC">
            <w:pPr>
              <w:jc w:val="center"/>
              <w:rPr>
                <w:sz w:val="20"/>
                <w:szCs w:val="20"/>
              </w:rPr>
            </w:pPr>
            <w:r w:rsidRPr="00793E7E">
              <w:rPr>
                <w:sz w:val="20"/>
                <w:szCs w:val="20"/>
              </w:rPr>
              <w:t>YES</w:t>
            </w:r>
          </w:p>
        </w:tc>
      </w:tr>
      <w:tr w:rsidR="00662D3E" w:rsidRPr="00793E7E" w14:paraId="148B1B68" w14:textId="77777777" w:rsidTr="00C248A0">
        <w:trPr>
          <w:trHeight w:val="306"/>
          <w:jc w:val="center"/>
        </w:trPr>
        <w:tc>
          <w:tcPr>
            <w:tcW w:w="2020" w:type="dxa"/>
            <w:tcBorders>
              <w:top w:val="nil"/>
              <w:left w:val="nil"/>
              <w:bottom w:val="nil"/>
              <w:right w:val="nil"/>
            </w:tcBorders>
            <w:shd w:val="clear" w:color="auto" w:fill="auto"/>
            <w:noWrap/>
            <w:vAlign w:val="bottom"/>
            <w:hideMark/>
          </w:tcPr>
          <w:p w14:paraId="399A89BC" w14:textId="77777777" w:rsidR="00662D3E" w:rsidRPr="00793E7E" w:rsidRDefault="00662D3E" w:rsidP="00D731BC">
            <w:pPr>
              <w:rPr>
                <w:sz w:val="20"/>
                <w:szCs w:val="20"/>
              </w:rPr>
            </w:pPr>
            <w:r w:rsidRPr="00793E7E">
              <w:rPr>
                <w:sz w:val="20"/>
                <w:szCs w:val="20"/>
              </w:rPr>
              <w:t>SE Clustering</w:t>
            </w:r>
          </w:p>
        </w:tc>
        <w:tc>
          <w:tcPr>
            <w:tcW w:w="1306" w:type="dxa"/>
            <w:gridSpan w:val="2"/>
            <w:tcBorders>
              <w:top w:val="nil"/>
              <w:left w:val="nil"/>
              <w:bottom w:val="nil"/>
              <w:right w:val="nil"/>
            </w:tcBorders>
            <w:shd w:val="clear" w:color="auto" w:fill="auto"/>
            <w:noWrap/>
            <w:vAlign w:val="bottom"/>
            <w:hideMark/>
          </w:tcPr>
          <w:p w14:paraId="78A2B601" w14:textId="77777777" w:rsidR="00662D3E" w:rsidRPr="00793E7E" w:rsidRDefault="00662D3E" w:rsidP="00D731BC">
            <w:pPr>
              <w:jc w:val="center"/>
              <w:rPr>
                <w:sz w:val="20"/>
                <w:szCs w:val="20"/>
              </w:rPr>
            </w:pPr>
            <w:r w:rsidRPr="00793E7E">
              <w:rPr>
                <w:sz w:val="20"/>
                <w:szCs w:val="20"/>
              </w:rPr>
              <w:t>By year</w:t>
            </w:r>
          </w:p>
        </w:tc>
        <w:tc>
          <w:tcPr>
            <w:tcW w:w="1130" w:type="dxa"/>
            <w:tcBorders>
              <w:top w:val="nil"/>
              <w:left w:val="nil"/>
              <w:bottom w:val="nil"/>
              <w:right w:val="nil"/>
            </w:tcBorders>
            <w:shd w:val="clear" w:color="auto" w:fill="auto"/>
            <w:noWrap/>
            <w:vAlign w:val="bottom"/>
            <w:hideMark/>
          </w:tcPr>
          <w:p w14:paraId="152D33DC" w14:textId="77777777" w:rsidR="00662D3E" w:rsidRPr="00793E7E" w:rsidRDefault="00662D3E" w:rsidP="00D731BC">
            <w:pPr>
              <w:jc w:val="center"/>
              <w:rPr>
                <w:sz w:val="20"/>
                <w:szCs w:val="20"/>
              </w:rPr>
            </w:pPr>
            <w:r w:rsidRPr="00793E7E">
              <w:rPr>
                <w:sz w:val="20"/>
                <w:szCs w:val="20"/>
              </w:rPr>
              <w:t>By year</w:t>
            </w:r>
          </w:p>
        </w:tc>
        <w:tc>
          <w:tcPr>
            <w:tcW w:w="1247" w:type="dxa"/>
            <w:tcBorders>
              <w:top w:val="nil"/>
              <w:left w:val="nil"/>
              <w:bottom w:val="nil"/>
              <w:right w:val="nil"/>
            </w:tcBorders>
            <w:shd w:val="clear" w:color="auto" w:fill="auto"/>
            <w:noWrap/>
            <w:vAlign w:val="bottom"/>
            <w:hideMark/>
          </w:tcPr>
          <w:p w14:paraId="022B3D31" w14:textId="77777777" w:rsidR="00662D3E" w:rsidRPr="00793E7E" w:rsidRDefault="00662D3E" w:rsidP="00D731BC">
            <w:pPr>
              <w:jc w:val="center"/>
              <w:rPr>
                <w:sz w:val="20"/>
                <w:szCs w:val="20"/>
              </w:rPr>
            </w:pPr>
            <w:r w:rsidRPr="00793E7E">
              <w:rPr>
                <w:sz w:val="20"/>
                <w:szCs w:val="20"/>
              </w:rPr>
              <w:t>By year</w:t>
            </w:r>
          </w:p>
        </w:tc>
        <w:tc>
          <w:tcPr>
            <w:tcW w:w="1140" w:type="dxa"/>
            <w:gridSpan w:val="2"/>
            <w:tcBorders>
              <w:top w:val="nil"/>
              <w:left w:val="nil"/>
              <w:bottom w:val="nil"/>
              <w:right w:val="nil"/>
            </w:tcBorders>
            <w:shd w:val="clear" w:color="auto" w:fill="auto"/>
            <w:noWrap/>
            <w:vAlign w:val="bottom"/>
            <w:hideMark/>
          </w:tcPr>
          <w:p w14:paraId="4FD7321A" w14:textId="77777777" w:rsidR="00662D3E" w:rsidRPr="00793E7E" w:rsidRDefault="00662D3E" w:rsidP="00D731BC">
            <w:pPr>
              <w:jc w:val="center"/>
              <w:rPr>
                <w:sz w:val="20"/>
                <w:szCs w:val="20"/>
              </w:rPr>
            </w:pPr>
            <w:r w:rsidRPr="00793E7E">
              <w:rPr>
                <w:sz w:val="20"/>
                <w:szCs w:val="20"/>
              </w:rPr>
              <w:t>By year</w:t>
            </w:r>
          </w:p>
        </w:tc>
        <w:tc>
          <w:tcPr>
            <w:tcW w:w="1229" w:type="dxa"/>
            <w:gridSpan w:val="2"/>
            <w:tcBorders>
              <w:top w:val="nil"/>
              <w:left w:val="nil"/>
              <w:bottom w:val="nil"/>
              <w:right w:val="nil"/>
            </w:tcBorders>
            <w:shd w:val="clear" w:color="auto" w:fill="auto"/>
            <w:noWrap/>
            <w:vAlign w:val="bottom"/>
            <w:hideMark/>
          </w:tcPr>
          <w:p w14:paraId="0DA9FD39" w14:textId="77777777" w:rsidR="00662D3E" w:rsidRPr="00793E7E" w:rsidRDefault="00662D3E" w:rsidP="00D731BC">
            <w:pPr>
              <w:jc w:val="center"/>
              <w:rPr>
                <w:sz w:val="20"/>
                <w:szCs w:val="20"/>
              </w:rPr>
            </w:pPr>
            <w:r w:rsidRPr="00793E7E">
              <w:rPr>
                <w:sz w:val="20"/>
                <w:szCs w:val="20"/>
              </w:rPr>
              <w:t>By year</w:t>
            </w:r>
          </w:p>
        </w:tc>
        <w:tc>
          <w:tcPr>
            <w:tcW w:w="1122" w:type="dxa"/>
            <w:tcBorders>
              <w:top w:val="nil"/>
              <w:left w:val="nil"/>
              <w:bottom w:val="nil"/>
              <w:right w:val="nil"/>
            </w:tcBorders>
            <w:shd w:val="clear" w:color="auto" w:fill="auto"/>
            <w:noWrap/>
            <w:vAlign w:val="bottom"/>
            <w:hideMark/>
          </w:tcPr>
          <w:p w14:paraId="4D641BCB" w14:textId="77777777" w:rsidR="00662D3E" w:rsidRPr="00793E7E" w:rsidRDefault="00662D3E" w:rsidP="00D731BC">
            <w:pPr>
              <w:jc w:val="center"/>
              <w:rPr>
                <w:sz w:val="20"/>
                <w:szCs w:val="20"/>
              </w:rPr>
            </w:pPr>
            <w:r w:rsidRPr="00793E7E">
              <w:rPr>
                <w:sz w:val="20"/>
                <w:szCs w:val="20"/>
              </w:rPr>
              <w:t>By year</w:t>
            </w:r>
          </w:p>
        </w:tc>
      </w:tr>
      <w:tr w:rsidR="00C248A0" w:rsidRPr="00793E7E" w14:paraId="2DEFF313" w14:textId="77777777" w:rsidTr="00C248A0">
        <w:trPr>
          <w:trHeight w:val="306"/>
          <w:jc w:val="center"/>
        </w:trPr>
        <w:tc>
          <w:tcPr>
            <w:tcW w:w="2020" w:type="dxa"/>
            <w:tcBorders>
              <w:top w:val="nil"/>
              <w:left w:val="nil"/>
              <w:bottom w:val="nil"/>
              <w:right w:val="nil"/>
            </w:tcBorders>
            <w:shd w:val="clear" w:color="auto" w:fill="auto"/>
            <w:noWrap/>
            <w:vAlign w:val="bottom"/>
          </w:tcPr>
          <w:p w14:paraId="1C3D14B8" w14:textId="5E5E9918" w:rsidR="00C248A0" w:rsidRPr="00793E7E" w:rsidRDefault="00C248A0" w:rsidP="00C248A0">
            <w:pPr>
              <w:rPr>
                <w:sz w:val="20"/>
                <w:szCs w:val="20"/>
              </w:rPr>
            </w:pPr>
            <w:r w:rsidRPr="00C248A0">
              <w:rPr>
                <w:sz w:val="18"/>
                <w:szCs w:val="18"/>
              </w:rPr>
              <w:t>Coefficients Differences</w:t>
            </w:r>
          </w:p>
        </w:tc>
        <w:tc>
          <w:tcPr>
            <w:tcW w:w="2436" w:type="dxa"/>
            <w:gridSpan w:val="3"/>
            <w:tcBorders>
              <w:top w:val="nil"/>
              <w:left w:val="nil"/>
              <w:bottom w:val="nil"/>
              <w:right w:val="nil"/>
            </w:tcBorders>
            <w:shd w:val="clear" w:color="auto" w:fill="auto"/>
            <w:noWrap/>
            <w:vAlign w:val="bottom"/>
          </w:tcPr>
          <w:p w14:paraId="25960DD8" w14:textId="6E240A54" w:rsidR="00C248A0" w:rsidRPr="00793E7E" w:rsidRDefault="00C248A0" w:rsidP="00C248A0">
            <w:pPr>
              <w:jc w:val="center"/>
              <w:rPr>
                <w:sz w:val="20"/>
                <w:szCs w:val="20"/>
              </w:rPr>
            </w:pPr>
            <w:r>
              <w:rPr>
                <w:sz w:val="20"/>
                <w:szCs w:val="20"/>
              </w:rPr>
              <w:t>0.028</w:t>
            </w:r>
          </w:p>
        </w:tc>
        <w:tc>
          <w:tcPr>
            <w:tcW w:w="2387" w:type="dxa"/>
            <w:gridSpan w:val="3"/>
            <w:tcBorders>
              <w:top w:val="nil"/>
              <w:left w:val="nil"/>
              <w:bottom w:val="nil"/>
              <w:right w:val="nil"/>
            </w:tcBorders>
            <w:shd w:val="clear" w:color="auto" w:fill="auto"/>
            <w:noWrap/>
            <w:vAlign w:val="bottom"/>
          </w:tcPr>
          <w:p w14:paraId="29CCE896" w14:textId="77AD25D5" w:rsidR="00C248A0" w:rsidRPr="00793E7E" w:rsidRDefault="00C248A0" w:rsidP="00C248A0">
            <w:pPr>
              <w:jc w:val="center"/>
              <w:rPr>
                <w:sz w:val="20"/>
                <w:szCs w:val="20"/>
              </w:rPr>
            </w:pPr>
            <w:r>
              <w:rPr>
                <w:sz w:val="20"/>
                <w:szCs w:val="20"/>
              </w:rPr>
              <w:t>0.183</w:t>
            </w:r>
          </w:p>
        </w:tc>
        <w:tc>
          <w:tcPr>
            <w:tcW w:w="2351" w:type="dxa"/>
            <w:gridSpan w:val="3"/>
            <w:tcBorders>
              <w:top w:val="nil"/>
              <w:left w:val="nil"/>
              <w:bottom w:val="nil"/>
              <w:right w:val="nil"/>
            </w:tcBorders>
            <w:shd w:val="clear" w:color="auto" w:fill="auto"/>
            <w:noWrap/>
            <w:vAlign w:val="bottom"/>
          </w:tcPr>
          <w:p w14:paraId="63D999D9" w14:textId="48915D2E" w:rsidR="00C248A0" w:rsidRPr="00793E7E" w:rsidRDefault="00C248A0" w:rsidP="00C248A0">
            <w:pPr>
              <w:jc w:val="center"/>
              <w:rPr>
                <w:sz w:val="20"/>
                <w:szCs w:val="20"/>
              </w:rPr>
            </w:pPr>
            <w:r>
              <w:rPr>
                <w:sz w:val="20"/>
                <w:szCs w:val="20"/>
              </w:rPr>
              <w:t>-0.023</w:t>
            </w:r>
          </w:p>
        </w:tc>
      </w:tr>
      <w:tr w:rsidR="00C248A0" w:rsidRPr="00793E7E" w14:paraId="08034EB3" w14:textId="77777777" w:rsidTr="00C248A0">
        <w:trPr>
          <w:trHeight w:val="306"/>
          <w:jc w:val="center"/>
        </w:trPr>
        <w:tc>
          <w:tcPr>
            <w:tcW w:w="2020" w:type="dxa"/>
            <w:tcBorders>
              <w:top w:val="nil"/>
              <w:left w:val="nil"/>
              <w:bottom w:val="single" w:sz="4" w:space="0" w:color="000000"/>
              <w:right w:val="nil"/>
            </w:tcBorders>
            <w:shd w:val="clear" w:color="auto" w:fill="auto"/>
            <w:noWrap/>
            <w:vAlign w:val="bottom"/>
          </w:tcPr>
          <w:p w14:paraId="12BD457F" w14:textId="0BB090D8" w:rsidR="00C248A0" w:rsidRPr="00793E7E" w:rsidRDefault="00C248A0" w:rsidP="00C248A0">
            <w:pPr>
              <w:rPr>
                <w:sz w:val="20"/>
                <w:szCs w:val="20"/>
              </w:rPr>
            </w:pPr>
            <w:r>
              <w:rPr>
                <w:sz w:val="20"/>
                <w:szCs w:val="20"/>
              </w:rPr>
              <w:t>Prob&gt;chi2</w:t>
            </w:r>
          </w:p>
        </w:tc>
        <w:tc>
          <w:tcPr>
            <w:tcW w:w="2436" w:type="dxa"/>
            <w:gridSpan w:val="3"/>
            <w:tcBorders>
              <w:top w:val="nil"/>
              <w:left w:val="nil"/>
              <w:bottom w:val="single" w:sz="4" w:space="0" w:color="000000"/>
              <w:right w:val="nil"/>
            </w:tcBorders>
            <w:shd w:val="clear" w:color="auto" w:fill="auto"/>
            <w:noWrap/>
            <w:vAlign w:val="bottom"/>
          </w:tcPr>
          <w:p w14:paraId="178C6522" w14:textId="0FB16DDD" w:rsidR="00C248A0" w:rsidRPr="00793E7E" w:rsidRDefault="00C248A0" w:rsidP="00C248A0">
            <w:pPr>
              <w:jc w:val="center"/>
              <w:rPr>
                <w:sz w:val="20"/>
                <w:szCs w:val="20"/>
              </w:rPr>
            </w:pPr>
            <w:r>
              <w:rPr>
                <w:sz w:val="20"/>
                <w:szCs w:val="20"/>
              </w:rPr>
              <w:t>0.5666</w:t>
            </w:r>
          </w:p>
        </w:tc>
        <w:tc>
          <w:tcPr>
            <w:tcW w:w="2387" w:type="dxa"/>
            <w:gridSpan w:val="3"/>
            <w:tcBorders>
              <w:top w:val="nil"/>
              <w:left w:val="nil"/>
              <w:bottom w:val="single" w:sz="4" w:space="0" w:color="000000"/>
              <w:right w:val="nil"/>
            </w:tcBorders>
            <w:shd w:val="clear" w:color="auto" w:fill="auto"/>
            <w:noWrap/>
            <w:vAlign w:val="bottom"/>
          </w:tcPr>
          <w:p w14:paraId="17322FEC" w14:textId="24D05E06" w:rsidR="00C248A0" w:rsidRPr="00793E7E" w:rsidRDefault="00C248A0" w:rsidP="00C248A0">
            <w:pPr>
              <w:jc w:val="center"/>
              <w:rPr>
                <w:sz w:val="20"/>
                <w:szCs w:val="20"/>
              </w:rPr>
            </w:pPr>
            <w:r>
              <w:rPr>
                <w:sz w:val="20"/>
                <w:szCs w:val="20"/>
              </w:rPr>
              <w:t>0.0372</w:t>
            </w:r>
          </w:p>
        </w:tc>
        <w:tc>
          <w:tcPr>
            <w:tcW w:w="2351" w:type="dxa"/>
            <w:gridSpan w:val="3"/>
            <w:tcBorders>
              <w:top w:val="nil"/>
              <w:left w:val="nil"/>
              <w:bottom w:val="single" w:sz="4" w:space="0" w:color="000000"/>
              <w:right w:val="nil"/>
            </w:tcBorders>
            <w:shd w:val="clear" w:color="auto" w:fill="auto"/>
            <w:noWrap/>
            <w:vAlign w:val="bottom"/>
          </w:tcPr>
          <w:p w14:paraId="727B8752" w14:textId="68B3E27F" w:rsidR="00C248A0" w:rsidRPr="00793E7E" w:rsidRDefault="00C248A0" w:rsidP="00C248A0">
            <w:pPr>
              <w:jc w:val="center"/>
              <w:rPr>
                <w:sz w:val="20"/>
                <w:szCs w:val="20"/>
              </w:rPr>
            </w:pPr>
            <w:r>
              <w:rPr>
                <w:sz w:val="20"/>
                <w:szCs w:val="20"/>
              </w:rPr>
              <w:t>0.7283</w:t>
            </w:r>
          </w:p>
        </w:tc>
      </w:tr>
    </w:tbl>
    <w:p w14:paraId="1AAEC7F8" w14:textId="2480E82B" w:rsidR="00976C84" w:rsidRPr="00793E7E" w:rsidRDefault="00976C84">
      <w:pPr>
        <w:rPr>
          <w:rFonts w:eastAsiaTheme="majorEastAsia"/>
          <w:b/>
          <w:color w:val="000000" w:themeColor="text1"/>
          <w:sz w:val="22"/>
          <w:szCs w:val="28"/>
        </w:rPr>
      </w:pPr>
    </w:p>
    <w:p w14:paraId="3F14A0C1" w14:textId="5C5AE0DD" w:rsidR="00976C84" w:rsidRPr="00793E7E" w:rsidRDefault="00976C84" w:rsidP="0056659D">
      <w:pPr>
        <w:pStyle w:val="Heading1"/>
        <w:rPr>
          <w:rFonts w:eastAsia="Times New Roman" w:cs="Times New Roman"/>
          <w:bCs/>
          <w:sz w:val="22"/>
          <w:szCs w:val="28"/>
        </w:rPr>
      </w:pPr>
      <w:bookmarkStart w:id="47" w:name="_Toc134461184"/>
      <w:r w:rsidRPr="00793E7E">
        <w:rPr>
          <w:rFonts w:cs="Times New Roman"/>
          <w:sz w:val="22"/>
          <w:szCs w:val="28"/>
        </w:rPr>
        <w:lastRenderedPageBreak/>
        <w:t xml:space="preserve">Table </w:t>
      </w:r>
      <w:r w:rsidR="0056659D" w:rsidRPr="00793E7E">
        <w:rPr>
          <w:rFonts w:cs="Times New Roman"/>
          <w:sz w:val="22"/>
          <w:szCs w:val="28"/>
        </w:rPr>
        <w:t>7.</w:t>
      </w:r>
      <w:r w:rsidRPr="00793E7E">
        <w:rPr>
          <w:rFonts w:cs="Times New Roman"/>
          <w:sz w:val="22"/>
          <w:szCs w:val="28"/>
        </w:rPr>
        <w:t xml:space="preserve"> </w:t>
      </w:r>
      <w:proofErr w:type="spellStart"/>
      <w:r w:rsidR="008047E7" w:rsidRPr="008047E7">
        <w:rPr>
          <w:rFonts w:cs="Times New Roman"/>
          <w:sz w:val="22"/>
          <w:szCs w:val="28"/>
        </w:rPr>
        <w:t>PatClass</w:t>
      </w:r>
      <w:proofErr w:type="spellEnd"/>
      <w:r w:rsidR="008047E7" w:rsidRPr="008047E7">
        <w:rPr>
          <w:rFonts w:cs="Times New Roman"/>
          <w:sz w:val="22"/>
          <w:szCs w:val="28"/>
        </w:rPr>
        <w:t xml:space="preserve"> Information Transparency and the Effectiveness of R&amp;D Tax Credits</w:t>
      </w:r>
      <w:bookmarkEnd w:id="47"/>
    </w:p>
    <w:p w14:paraId="1283D9A9" w14:textId="0298C53E" w:rsidR="00121928" w:rsidRPr="00121928" w:rsidRDefault="00121928" w:rsidP="0056659D">
      <w:pPr>
        <w:ind w:right="90"/>
        <w:jc w:val="both"/>
        <w:rPr>
          <w:sz w:val="18"/>
          <w:szCs w:val="18"/>
        </w:rPr>
      </w:pPr>
      <w:r w:rsidRPr="00121928">
        <w:rPr>
          <w:sz w:val="18"/>
          <w:szCs w:val="18"/>
        </w:rPr>
        <w:t>Notes: Table 7 presents the regression results of the effect of the state-</w:t>
      </w:r>
      <w:proofErr w:type="spellStart"/>
      <w:r w:rsidRPr="00121928">
        <w:rPr>
          <w:sz w:val="18"/>
          <w:szCs w:val="18"/>
        </w:rPr>
        <w:t>patent_class</w:t>
      </w:r>
      <w:proofErr w:type="spellEnd"/>
      <w:r w:rsidRPr="00121928">
        <w:rPr>
          <w:sz w:val="18"/>
          <w:szCs w:val="18"/>
        </w:rPr>
        <w:t xml:space="preserve"> level information transparency on the effectiveness of R&amp;D tax credits. </w:t>
      </w:r>
      <w:r w:rsidRPr="00121928">
        <w:rPr>
          <w:i/>
          <w:iCs/>
          <w:sz w:val="18"/>
          <w:szCs w:val="18"/>
        </w:rPr>
        <w:t>L3CpcTPat</w:t>
      </w:r>
      <w:r w:rsidRPr="00121928">
        <w:rPr>
          <w:sz w:val="18"/>
          <w:szCs w:val="18"/>
        </w:rPr>
        <w:t xml:space="preserve"> is the total number of patents applied by all firms in a state and a CPC class in year t+3 after log transformation. </w:t>
      </w:r>
      <w:r w:rsidRPr="008F140B">
        <w:rPr>
          <w:i/>
          <w:iCs/>
          <w:sz w:val="18"/>
          <w:szCs w:val="18"/>
        </w:rPr>
        <w:t>L3CpcTCite</w:t>
      </w:r>
      <w:r w:rsidRPr="00121928">
        <w:rPr>
          <w:sz w:val="18"/>
          <w:szCs w:val="18"/>
        </w:rPr>
        <w:t xml:space="preserve"> is the total number of citations received by all patents applied by all firms in a state and a CPC class in year t+3 after log transformation. </w:t>
      </w:r>
      <w:r w:rsidRPr="00121928">
        <w:rPr>
          <w:i/>
          <w:iCs/>
          <w:sz w:val="18"/>
          <w:szCs w:val="18"/>
        </w:rPr>
        <w:t>L3CpcTop</w:t>
      </w:r>
      <w:r w:rsidRPr="00121928">
        <w:rPr>
          <w:sz w:val="18"/>
          <w:szCs w:val="18"/>
        </w:rPr>
        <w:t xml:space="preserve"> is log transformed total number of patents in a state and a CPC class, which have citations that are higher than the 90th percentile of patents of the same technology class and application year. </w:t>
      </w:r>
      <w:r w:rsidRPr="00121928">
        <w:rPr>
          <w:i/>
          <w:iCs/>
          <w:sz w:val="18"/>
          <w:szCs w:val="18"/>
        </w:rPr>
        <w:t>Credit</w:t>
      </w:r>
      <w:r w:rsidRPr="00121928">
        <w:rPr>
          <w:sz w:val="18"/>
          <w:szCs w:val="18"/>
        </w:rPr>
        <w:t xml:space="preserve"> is an indicator variable equal to 1 if a state provides an R&amp;D tax credit, and 0 otherwise. The CPC-level information transparency (</w:t>
      </w:r>
      <w:proofErr w:type="spellStart"/>
      <w:r w:rsidRPr="00121928">
        <w:rPr>
          <w:i/>
          <w:iCs/>
          <w:sz w:val="18"/>
          <w:szCs w:val="18"/>
        </w:rPr>
        <w:t>CPCInfo</w:t>
      </w:r>
      <w:proofErr w:type="spellEnd"/>
      <w:r w:rsidRPr="00121928">
        <w:rPr>
          <w:sz w:val="18"/>
          <w:szCs w:val="18"/>
        </w:rPr>
        <w:t xml:space="preserve">) is measured by the weighted average of the aggregated industry-level information environment in a CPC patent class. The aggregated industry-level information environment is measured by the ratio of the number of public firms to the total number of firms in a 3-digit NAICS industry. </w:t>
      </w:r>
      <w:r w:rsidRPr="00121928">
        <w:rPr>
          <w:i/>
          <w:iCs/>
          <w:sz w:val="18"/>
          <w:szCs w:val="18"/>
        </w:rPr>
        <w:t xml:space="preserve">High </w:t>
      </w:r>
      <w:proofErr w:type="spellStart"/>
      <w:r w:rsidRPr="00121928">
        <w:rPr>
          <w:i/>
          <w:iCs/>
          <w:sz w:val="18"/>
          <w:szCs w:val="18"/>
        </w:rPr>
        <w:t>CPCInfo</w:t>
      </w:r>
      <w:proofErr w:type="spellEnd"/>
      <w:r w:rsidRPr="00121928">
        <w:rPr>
          <w:sz w:val="18"/>
          <w:szCs w:val="18"/>
        </w:rPr>
        <w:t xml:space="preserve"> takes the value of 1 if the </w:t>
      </w:r>
      <w:proofErr w:type="spellStart"/>
      <w:r w:rsidRPr="00121928">
        <w:rPr>
          <w:i/>
          <w:iCs/>
          <w:sz w:val="18"/>
          <w:szCs w:val="18"/>
        </w:rPr>
        <w:t>CPCInfo</w:t>
      </w:r>
      <w:proofErr w:type="spellEnd"/>
      <w:r w:rsidRPr="00121928">
        <w:rPr>
          <w:sz w:val="18"/>
          <w:szCs w:val="18"/>
        </w:rPr>
        <w:t xml:space="preserve"> of a CPC class is in the top </w:t>
      </w:r>
      <w:proofErr w:type="spellStart"/>
      <w:r w:rsidRPr="00121928">
        <w:rPr>
          <w:sz w:val="18"/>
          <w:szCs w:val="18"/>
        </w:rPr>
        <w:t>tertile</w:t>
      </w:r>
      <w:proofErr w:type="spellEnd"/>
      <w:r w:rsidRPr="00121928">
        <w:rPr>
          <w:sz w:val="18"/>
          <w:szCs w:val="18"/>
        </w:rPr>
        <w:t xml:space="preserve">, and </w:t>
      </w:r>
      <w:r w:rsidRPr="00121928">
        <w:rPr>
          <w:i/>
          <w:iCs/>
          <w:sz w:val="18"/>
          <w:szCs w:val="18"/>
        </w:rPr>
        <w:t>Low</w:t>
      </w:r>
      <w:r w:rsidRPr="00121928">
        <w:rPr>
          <w:sz w:val="18"/>
          <w:szCs w:val="18"/>
        </w:rPr>
        <w:t xml:space="preserve"> </w:t>
      </w:r>
      <w:proofErr w:type="spellStart"/>
      <w:r w:rsidRPr="00121928">
        <w:rPr>
          <w:i/>
          <w:iCs/>
          <w:sz w:val="18"/>
          <w:szCs w:val="18"/>
        </w:rPr>
        <w:t>CPCInfo</w:t>
      </w:r>
      <w:proofErr w:type="spellEnd"/>
      <w:r w:rsidRPr="00121928">
        <w:rPr>
          <w:sz w:val="18"/>
          <w:szCs w:val="18"/>
        </w:rPr>
        <w:t xml:space="preserve"> takes the value of 1 if the </w:t>
      </w:r>
      <w:proofErr w:type="spellStart"/>
      <w:r w:rsidRPr="00121928">
        <w:rPr>
          <w:i/>
          <w:iCs/>
          <w:sz w:val="18"/>
          <w:szCs w:val="18"/>
        </w:rPr>
        <w:t>CPCInfo</w:t>
      </w:r>
      <w:proofErr w:type="spellEnd"/>
      <w:r w:rsidRPr="00121928">
        <w:rPr>
          <w:sz w:val="18"/>
          <w:szCs w:val="18"/>
        </w:rPr>
        <w:t xml:space="preserve"> of a CPC class is in the bottom </w:t>
      </w:r>
      <w:proofErr w:type="spellStart"/>
      <w:r w:rsidRPr="00121928">
        <w:rPr>
          <w:sz w:val="18"/>
          <w:szCs w:val="18"/>
        </w:rPr>
        <w:t>tertile</w:t>
      </w:r>
      <w:proofErr w:type="spellEnd"/>
      <w:r w:rsidRPr="00121928">
        <w:rPr>
          <w:sz w:val="18"/>
          <w:szCs w:val="18"/>
        </w:rPr>
        <w:t>.</w:t>
      </w:r>
    </w:p>
    <w:tbl>
      <w:tblPr>
        <w:tblW w:w="9316" w:type="dxa"/>
        <w:jc w:val="center"/>
        <w:tblCellMar>
          <w:left w:w="0" w:type="dxa"/>
          <w:right w:w="0" w:type="dxa"/>
        </w:tblCellMar>
        <w:tblLook w:val="04A0" w:firstRow="1" w:lastRow="0" w:firstColumn="1" w:lastColumn="0" w:noHBand="0" w:noVBand="1"/>
      </w:tblPr>
      <w:tblGrid>
        <w:gridCol w:w="1711"/>
        <w:gridCol w:w="1267"/>
        <w:gridCol w:w="1268"/>
        <w:gridCol w:w="1267"/>
        <w:gridCol w:w="1268"/>
        <w:gridCol w:w="1339"/>
        <w:gridCol w:w="1196"/>
      </w:tblGrid>
      <w:tr w:rsidR="00976C84" w:rsidRPr="00793E7E" w14:paraId="1DA12F2C" w14:textId="77777777" w:rsidTr="0056659D">
        <w:trPr>
          <w:trHeight w:val="260"/>
          <w:jc w:val="center"/>
        </w:trPr>
        <w:tc>
          <w:tcPr>
            <w:tcW w:w="1711" w:type="dxa"/>
            <w:tcBorders>
              <w:top w:val="single" w:sz="4" w:space="0" w:color="000000"/>
              <w:left w:val="nil"/>
              <w:right w:val="nil"/>
            </w:tcBorders>
            <w:shd w:val="clear" w:color="auto" w:fill="auto"/>
            <w:noWrap/>
            <w:tcMar>
              <w:top w:w="15" w:type="dxa"/>
              <w:left w:w="15" w:type="dxa"/>
              <w:bottom w:w="0" w:type="dxa"/>
              <w:right w:w="15" w:type="dxa"/>
            </w:tcMar>
            <w:vAlign w:val="bottom"/>
          </w:tcPr>
          <w:p w14:paraId="1567ED86" w14:textId="77777777" w:rsidR="00976C84" w:rsidRPr="00793E7E" w:rsidRDefault="00976C84" w:rsidP="00D731BC">
            <w:pPr>
              <w:rPr>
                <w:sz w:val="20"/>
                <w:szCs w:val="20"/>
              </w:rPr>
            </w:pPr>
          </w:p>
        </w:tc>
        <w:tc>
          <w:tcPr>
            <w:tcW w:w="2535" w:type="dxa"/>
            <w:gridSpan w:val="2"/>
            <w:tcBorders>
              <w:top w:val="single" w:sz="4" w:space="0" w:color="000000"/>
              <w:left w:val="nil"/>
              <w:right w:val="nil"/>
            </w:tcBorders>
            <w:shd w:val="clear" w:color="auto" w:fill="auto"/>
            <w:noWrap/>
            <w:tcMar>
              <w:top w:w="15" w:type="dxa"/>
              <w:left w:w="15" w:type="dxa"/>
              <w:bottom w:w="0" w:type="dxa"/>
              <w:right w:w="15" w:type="dxa"/>
            </w:tcMar>
            <w:vAlign w:val="bottom"/>
          </w:tcPr>
          <w:p w14:paraId="4F0FE640" w14:textId="41524C13" w:rsidR="00976C84" w:rsidRPr="00793E7E" w:rsidRDefault="0080178D" w:rsidP="00D731BC">
            <w:pPr>
              <w:jc w:val="center"/>
              <w:rPr>
                <w:sz w:val="20"/>
                <w:szCs w:val="20"/>
              </w:rPr>
            </w:pPr>
            <w:proofErr w:type="spellStart"/>
            <w:r w:rsidRPr="00793E7E">
              <w:rPr>
                <w:sz w:val="18"/>
                <w:szCs w:val="18"/>
              </w:rPr>
              <w:t>CPCInfo</w:t>
            </w:r>
            <w:proofErr w:type="spellEnd"/>
          </w:p>
        </w:tc>
        <w:tc>
          <w:tcPr>
            <w:tcW w:w="2535" w:type="dxa"/>
            <w:gridSpan w:val="2"/>
            <w:tcBorders>
              <w:top w:val="single" w:sz="4" w:space="0" w:color="000000"/>
              <w:left w:val="nil"/>
              <w:right w:val="nil"/>
            </w:tcBorders>
            <w:shd w:val="clear" w:color="auto" w:fill="auto"/>
            <w:noWrap/>
            <w:tcMar>
              <w:top w:w="15" w:type="dxa"/>
              <w:left w:w="15" w:type="dxa"/>
              <w:bottom w:w="0" w:type="dxa"/>
              <w:right w:w="15" w:type="dxa"/>
            </w:tcMar>
            <w:vAlign w:val="bottom"/>
          </w:tcPr>
          <w:p w14:paraId="30010469" w14:textId="026A7310" w:rsidR="00976C84" w:rsidRPr="00793E7E" w:rsidRDefault="0080178D" w:rsidP="00D731BC">
            <w:pPr>
              <w:jc w:val="center"/>
              <w:rPr>
                <w:sz w:val="20"/>
                <w:szCs w:val="20"/>
              </w:rPr>
            </w:pPr>
            <w:proofErr w:type="spellStart"/>
            <w:r w:rsidRPr="00793E7E">
              <w:rPr>
                <w:sz w:val="18"/>
                <w:szCs w:val="18"/>
              </w:rPr>
              <w:t>CPCInfo</w:t>
            </w:r>
            <w:proofErr w:type="spellEnd"/>
          </w:p>
        </w:tc>
        <w:tc>
          <w:tcPr>
            <w:tcW w:w="2535" w:type="dxa"/>
            <w:gridSpan w:val="2"/>
            <w:tcBorders>
              <w:top w:val="single" w:sz="4" w:space="0" w:color="000000"/>
              <w:left w:val="nil"/>
              <w:right w:val="nil"/>
            </w:tcBorders>
            <w:shd w:val="clear" w:color="auto" w:fill="auto"/>
            <w:noWrap/>
            <w:tcMar>
              <w:top w:w="15" w:type="dxa"/>
              <w:left w:w="15" w:type="dxa"/>
              <w:bottom w:w="0" w:type="dxa"/>
              <w:right w:w="15" w:type="dxa"/>
            </w:tcMar>
            <w:vAlign w:val="bottom"/>
          </w:tcPr>
          <w:p w14:paraId="3212FDD9" w14:textId="7829B884" w:rsidR="00976C84" w:rsidRPr="00793E7E" w:rsidRDefault="0080178D" w:rsidP="00D731BC">
            <w:pPr>
              <w:jc w:val="center"/>
              <w:rPr>
                <w:sz w:val="20"/>
                <w:szCs w:val="20"/>
              </w:rPr>
            </w:pPr>
            <w:proofErr w:type="spellStart"/>
            <w:r w:rsidRPr="00793E7E">
              <w:rPr>
                <w:sz w:val="18"/>
                <w:szCs w:val="18"/>
              </w:rPr>
              <w:t>CPCInfo</w:t>
            </w:r>
            <w:proofErr w:type="spellEnd"/>
          </w:p>
        </w:tc>
      </w:tr>
      <w:tr w:rsidR="00976C84" w:rsidRPr="00793E7E" w14:paraId="45146FB5" w14:textId="77777777" w:rsidTr="0056659D">
        <w:trPr>
          <w:trHeight w:val="260"/>
          <w:jc w:val="center"/>
        </w:trPr>
        <w:tc>
          <w:tcPr>
            <w:tcW w:w="1711" w:type="dxa"/>
            <w:tcBorders>
              <w:right w:val="nil"/>
            </w:tcBorders>
            <w:shd w:val="clear" w:color="auto" w:fill="auto"/>
            <w:noWrap/>
            <w:tcMar>
              <w:top w:w="15" w:type="dxa"/>
              <w:left w:w="15" w:type="dxa"/>
              <w:bottom w:w="0" w:type="dxa"/>
              <w:right w:w="15" w:type="dxa"/>
            </w:tcMar>
            <w:vAlign w:val="bottom"/>
          </w:tcPr>
          <w:p w14:paraId="4B9B6D72" w14:textId="77777777" w:rsidR="00976C84" w:rsidRPr="00793E7E" w:rsidRDefault="00976C84" w:rsidP="00D731BC">
            <w:pPr>
              <w:rPr>
                <w:sz w:val="20"/>
                <w:szCs w:val="20"/>
              </w:rPr>
            </w:pPr>
          </w:p>
        </w:tc>
        <w:tc>
          <w:tcPr>
            <w:tcW w:w="1267" w:type="dxa"/>
            <w:tcBorders>
              <w:left w:val="nil"/>
              <w:bottom w:val="single" w:sz="4" w:space="0" w:color="auto"/>
              <w:right w:val="nil"/>
            </w:tcBorders>
            <w:shd w:val="clear" w:color="auto" w:fill="auto"/>
            <w:noWrap/>
            <w:tcMar>
              <w:top w:w="15" w:type="dxa"/>
              <w:left w:w="15" w:type="dxa"/>
              <w:bottom w:w="0" w:type="dxa"/>
              <w:right w:w="15" w:type="dxa"/>
            </w:tcMar>
            <w:vAlign w:val="bottom"/>
          </w:tcPr>
          <w:p w14:paraId="24C28CAD" w14:textId="77777777" w:rsidR="00976C84" w:rsidRPr="00793E7E" w:rsidRDefault="00976C84" w:rsidP="00D731BC">
            <w:pPr>
              <w:jc w:val="center"/>
              <w:rPr>
                <w:sz w:val="20"/>
                <w:szCs w:val="20"/>
              </w:rPr>
            </w:pPr>
            <w:r w:rsidRPr="00793E7E">
              <w:rPr>
                <w:sz w:val="20"/>
                <w:szCs w:val="20"/>
              </w:rPr>
              <w:t>(1)</w:t>
            </w:r>
          </w:p>
        </w:tc>
        <w:tc>
          <w:tcPr>
            <w:tcW w:w="1268" w:type="dxa"/>
            <w:tcBorders>
              <w:left w:val="nil"/>
              <w:bottom w:val="single" w:sz="4" w:space="0" w:color="auto"/>
              <w:right w:val="nil"/>
            </w:tcBorders>
            <w:shd w:val="clear" w:color="auto" w:fill="auto"/>
            <w:noWrap/>
            <w:tcMar>
              <w:top w:w="15" w:type="dxa"/>
              <w:left w:w="15" w:type="dxa"/>
              <w:bottom w:w="0" w:type="dxa"/>
              <w:right w:w="15" w:type="dxa"/>
            </w:tcMar>
            <w:vAlign w:val="bottom"/>
          </w:tcPr>
          <w:p w14:paraId="569B8FA7" w14:textId="77777777" w:rsidR="00976C84" w:rsidRPr="00793E7E" w:rsidRDefault="00976C84" w:rsidP="00D731BC">
            <w:pPr>
              <w:jc w:val="center"/>
              <w:rPr>
                <w:sz w:val="20"/>
                <w:szCs w:val="20"/>
              </w:rPr>
            </w:pPr>
            <w:r w:rsidRPr="00793E7E">
              <w:rPr>
                <w:sz w:val="20"/>
                <w:szCs w:val="20"/>
              </w:rPr>
              <w:t>(2)</w:t>
            </w:r>
          </w:p>
        </w:tc>
        <w:tc>
          <w:tcPr>
            <w:tcW w:w="1267" w:type="dxa"/>
            <w:tcBorders>
              <w:left w:val="nil"/>
              <w:bottom w:val="single" w:sz="4" w:space="0" w:color="auto"/>
              <w:right w:val="nil"/>
            </w:tcBorders>
            <w:shd w:val="clear" w:color="auto" w:fill="auto"/>
            <w:noWrap/>
            <w:tcMar>
              <w:top w:w="15" w:type="dxa"/>
              <w:left w:w="15" w:type="dxa"/>
              <w:bottom w:w="0" w:type="dxa"/>
              <w:right w:w="15" w:type="dxa"/>
            </w:tcMar>
            <w:vAlign w:val="bottom"/>
          </w:tcPr>
          <w:p w14:paraId="28E2EC76" w14:textId="77777777" w:rsidR="00976C84" w:rsidRPr="00793E7E" w:rsidRDefault="00976C84" w:rsidP="00D731BC">
            <w:pPr>
              <w:jc w:val="center"/>
              <w:rPr>
                <w:sz w:val="20"/>
                <w:szCs w:val="20"/>
              </w:rPr>
            </w:pPr>
            <w:r w:rsidRPr="00793E7E">
              <w:rPr>
                <w:sz w:val="20"/>
                <w:szCs w:val="20"/>
              </w:rPr>
              <w:t>(3)</w:t>
            </w:r>
          </w:p>
        </w:tc>
        <w:tc>
          <w:tcPr>
            <w:tcW w:w="1268" w:type="dxa"/>
            <w:tcBorders>
              <w:left w:val="nil"/>
              <w:bottom w:val="single" w:sz="4" w:space="0" w:color="auto"/>
              <w:right w:val="nil"/>
            </w:tcBorders>
            <w:shd w:val="clear" w:color="auto" w:fill="auto"/>
            <w:noWrap/>
            <w:tcMar>
              <w:top w:w="15" w:type="dxa"/>
              <w:left w:w="15" w:type="dxa"/>
              <w:bottom w:w="0" w:type="dxa"/>
              <w:right w:w="15" w:type="dxa"/>
            </w:tcMar>
            <w:vAlign w:val="bottom"/>
          </w:tcPr>
          <w:p w14:paraId="249628D6" w14:textId="77777777" w:rsidR="00976C84" w:rsidRPr="00793E7E" w:rsidRDefault="00976C84" w:rsidP="00D731BC">
            <w:pPr>
              <w:jc w:val="center"/>
              <w:rPr>
                <w:sz w:val="20"/>
                <w:szCs w:val="20"/>
              </w:rPr>
            </w:pPr>
            <w:r w:rsidRPr="00793E7E">
              <w:rPr>
                <w:sz w:val="20"/>
                <w:szCs w:val="20"/>
              </w:rPr>
              <w:t>(4)</w:t>
            </w:r>
          </w:p>
        </w:tc>
        <w:tc>
          <w:tcPr>
            <w:tcW w:w="1339" w:type="dxa"/>
            <w:tcBorders>
              <w:left w:val="nil"/>
              <w:bottom w:val="single" w:sz="4" w:space="0" w:color="auto"/>
              <w:right w:val="nil"/>
            </w:tcBorders>
            <w:shd w:val="clear" w:color="auto" w:fill="auto"/>
            <w:noWrap/>
            <w:tcMar>
              <w:top w:w="15" w:type="dxa"/>
              <w:left w:w="15" w:type="dxa"/>
              <w:bottom w:w="0" w:type="dxa"/>
              <w:right w:w="15" w:type="dxa"/>
            </w:tcMar>
            <w:vAlign w:val="bottom"/>
          </w:tcPr>
          <w:p w14:paraId="2FA95589" w14:textId="77777777" w:rsidR="00976C84" w:rsidRPr="00793E7E" w:rsidRDefault="00976C84" w:rsidP="00D731BC">
            <w:pPr>
              <w:jc w:val="center"/>
              <w:rPr>
                <w:sz w:val="20"/>
                <w:szCs w:val="20"/>
              </w:rPr>
            </w:pPr>
            <w:r w:rsidRPr="00793E7E">
              <w:rPr>
                <w:sz w:val="20"/>
                <w:szCs w:val="20"/>
              </w:rPr>
              <w:t>(5)</w:t>
            </w:r>
          </w:p>
        </w:tc>
        <w:tc>
          <w:tcPr>
            <w:tcW w:w="1196" w:type="dxa"/>
            <w:tcBorders>
              <w:left w:val="nil"/>
              <w:bottom w:val="single" w:sz="4" w:space="0" w:color="auto"/>
              <w:right w:val="nil"/>
            </w:tcBorders>
            <w:shd w:val="clear" w:color="auto" w:fill="auto"/>
            <w:noWrap/>
            <w:tcMar>
              <w:top w:w="15" w:type="dxa"/>
              <w:left w:w="15" w:type="dxa"/>
              <w:bottom w:w="0" w:type="dxa"/>
              <w:right w:w="15" w:type="dxa"/>
            </w:tcMar>
            <w:vAlign w:val="bottom"/>
          </w:tcPr>
          <w:p w14:paraId="0E4340AA" w14:textId="77777777" w:rsidR="00976C84" w:rsidRPr="00793E7E" w:rsidRDefault="00976C84" w:rsidP="00D731BC">
            <w:pPr>
              <w:jc w:val="center"/>
              <w:rPr>
                <w:sz w:val="20"/>
                <w:szCs w:val="20"/>
              </w:rPr>
            </w:pPr>
            <w:r w:rsidRPr="00793E7E">
              <w:rPr>
                <w:sz w:val="20"/>
                <w:szCs w:val="20"/>
              </w:rPr>
              <w:t>(6)</w:t>
            </w:r>
          </w:p>
        </w:tc>
      </w:tr>
      <w:tr w:rsidR="007B2934" w:rsidRPr="00793E7E" w14:paraId="6C2A2086" w14:textId="77777777" w:rsidTr="0056659D">
        <w:trPr>
          <w:trHeight w:val="260"/>
          <w:jc w:val="center"/>
        </w:trPr>
        <w:tc>
          <w:tcPr>
            <w:tcW w:w="1711" w:type="dxa"/>
            <w:tcBorders>
              <w:left w:val="nil"/>
              <w:bottom w:val="nil"/>
              <w:right w:val="nil"/>
            </w:tcBorders>
            <w:shd w:val="clear" w:color="auto" w:fill="auto"/>
            <w:noWrap/>
            <w:tcMar>
              <w:top w:w="15" w:type="dxa"/>
              <w:left w:w="15" w:type="dxa"/>
              <w:bottom w:w="0" w:type="dxa"/>
              <w:right w:w="15" w:type="dxa"/>
            </w:tcMar>
            <w:vAlign w:val="bottom"/>
            <w:hideMark/>
          </w:tcPr>
          <w:p w14:paraId="3C0E4434" w14:textId="77777777" w:rsidR="007B2934" w:rsidRPr="00793E7E" w:rsidRDefault="007B2934" w:rsidP="007B2934">
            <w:pPr>
              <w:rPr>
                <w:sz w:val="20"/>
                <w:szCs w:val="20"/>
              </w:rPr>
            </w:pPr>
            <w:r w:rsidRPr="00793E7E">
              <w:rPr>
                <w:sz w:val="20"/>
                <w:szCs w:val="20"/>
              </w:rPr>
              <w:t> </w:t>
            </w:r>
          </w:p>
        </w:tc>
        <w:tc>
          <w:tcPr>
            <w:tcW w:w="1267"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14:paraId="0A5B4361" w14:textId="43686B19" w:rsidR="007B2934" w:rsidRPr="00793E7E" w:rsidRDefault="007B2934" w:rsidP="007B2934">
            <w:pPr>
              <w:jc w:val="center"/>
              <w:rPr>
                <w:sz w:val="20"/>
                <w:szCs w:val="20"/>
              </w:rPr>
            </w:pPr>
            <w:r w:rsidRPr="00793E7E">
              <w:rPr>
                <w:sz w:val="20"/>
                <w:szCs w:val="20"/>
              </w:rPr>
              <w:t xml:space="preserve"> L</w:t>
            </w:r>
          </w:p>
        </w:tc>
        <w:tc>
          <w:tcPr>
            <w:tcW w:w="1268"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14:paraId="6A349476" w14:textId="4040E4B7" w:rsidR="007B2934" w:rsidRPr="00793E7E" w:rsidRDefault="007B2934" w:rsidP="007B2934">
            <w:pPr>
              <w:jc w:val="center"/>
              <w:rPr>
                <w:sz w:val="20"/>
                <w:szCs w:val="20"/>
              </w:rPr>
            </w:pPr>
            <w:r w:rsidRPr="00793E7E">
              <w:rPr>
                <w:sz w:val="20"/>
                <w:szCs w:val="20"/>
              </w:rPr>
              <w:t>H</w:t>
            </w:r>
          </w:p>
        </w:tc>
        <w:tc>
          <w:tcPr>
            <w:tcW w:w="1267"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14:paraId="7E3063DB" w14:textId="7A68FA6B" w:rsidR="007B2934" w:rsidRPr="00793E7E" w:rsidRDefault="007B2934" w:rsidP="007B2934">
            <w:pPr>
              <w:jc w:val="center"/>
              <w:rPr>
                <w:sz w:val="20"/>
                <w:szCs w:val="20"/>
              </w:rPr>
            </w:pPr>
            <w:r w:rsidRPr="00793E7E">
              <w:rPr>
                <w:sz w:val="20"/>
                <w:szCs w:val="20"/>
              </w:rPr>
              <w:t xml:space="preserve"> L</w:t>
            </w:r>
          </w:p>
        </w:tc>
        <w:tc>
          <w:tcPr>
            <w:tcW w:w="1268"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14:paraId="2173C577" w14:textId="6782D320" w:rsidR="007B2934" w:rsidRPr="00793E7E" w:rsidRDefault="007B2934" w:rsidP="007B2934">
            <w:pPr>
              <w:jc w:val="center"/>
              <w:rPr>
                <w:sz w:val="20"/>
                <w:szCs w:val="20"/>
              </w:rPr>
            </w:pPr>
            <w:r w:rsidRPr="00793E7E">
              <w:rPr>
                <w:sz w:val="20"/>
                <w:szCs w:val="20"/>
              </w:rPr>
              <w:t>H</w:t>
            </w:r>
          </w:p>
        </w:tc>
        <w:tc>
          <w:tcPr>
            <w:tcW w:w="1339"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14:paraId="716B3846" w14:textId="00DCF65B" w:rsidR="007B2934" w:rsidRPr="00793E7E" w:rsidRDefault="007B2934" w:rsidP="007B2934">
            <w:pPr>
              <w:jc w:val="center"/>
              <w:rPr>
                <w:sz w:val="20"/>
                <w:szCs w:val="20"/>
              </w:rPr>
            </w:pPr>
            <w:r w:rsidRPr="00793E7E">
              <w:rPr>
                <w:sz w:val="20"/>
                <w:szCs w:val="20"/>
              </w:rPr>
              <w:t xml:space="preserve"> L</w:t>
            </w:r>
          </w:p>
        </w:tc>
        <w:tc>
          <w:tcPr>
            <w:tcW w:w="1196" w:type="dxa"/>
            <w:tcBorders>
              <w:top w:val="single" w:sz="4" w:space="0" w:color="auto"/>
              <w:left w:val="nil"/>
              <w:bottom w:val="nil"/>
              <w:right w:val="nil"/>
            </w:tcBorders>
            <w:shd w:val="clear" w:color="auto" w:fill="auto"/>
            <w:noWrap/>
            <w:tcMar>
              <w:top w:w="15" w:type="dxa"/>
              <w:left w:w="15" w:type="dxa"/>
              <w:bottom w:w="0" w:type="dxa"/>
              <w:right w:w="15" w:type="dxa"/>
            </w:tcMar>
            <w:vAlign w:val="bottom"/>
          </w:tcPr>
          <w:p w14:paraId="395AD1A9" w14:textId="35A01CCC" w:rsidR="007B2934" w:rsidRPr="00793E7E" w:rsidRDefault="007B2934" w:rsidP="007B2934">
            <w:pPr>
              <w:jc w:val="center"/>
              <w:rPr>
                <w:sz w:val="20"/>
                <w:szCs w:val="20"/>
              </w:rPr>
            </w:pPr>
            <w:r w:rsidRPr="00793E7E">
              <w:rPr>
                <w:sz w:val="20"/>
                <w:szCs w:val="20"/>
              </w:rPr>
              <w:t>H</w:t>
            </w:r>
          </w:p>
        </w:tc>
      </w:tr>
      <w:tr w:rsidR="00976C84" w:rsidRPr="00793E7E" w14:paraId="5228CB7C"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272EB69B" w14:textId="77777777" w:rsidR="00976C84" w:rsidRPr="00793E7E" w:rsidRDefault="00976C84" w:rsidP="00D731BC">
            <w:pPr>
              <w:rPr>
                <w:sz w:val="20"/>
                <w:szCs w:val="20"/>
              </w:rPr>
            </w:pPr>
            <w:r w:rsidRPr="00793E7E">
              <w:rPr>
                <w:sz w:val="20"/>
                <w:szCs w:val="20"/>
              </w:rPr>
              <w:t>VARIABLES</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62030F3" w14:textId="77777777" w:rsidR="00976C84" w:rsidRPr="00793E7E" w:rsidRDefault="00976C84" w:rsidP="00D731BC">
            <w:pPr>
              <w:jc w:val="center"/>
              <w:rPr>
                <w:sz w:val="20"/>
                <w:szCs w:val="20"/>
              </w:rPr>
            </w:pPr>
            <w:r w:rsidRPr="00793E7E">
              <w:rPr>
                <w:sz w:val="20"/>
                <w:szCs w:val="20"/>
              </w:rPr>
              <w:t>L3CpcTPat</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5C02AF8B" w14:textId="77777777" w:rsidR="00976C84" w:rsidRPr="00793E7E" w:rsidRDefault="00976C84" w:rsidP="00D731BC">
            <w:pPr>
              <w:jc w:val="center"/>
              <w:rPr>
                <w:sz w:val="20"/>
                <w:szCs w:val="20"/>
              </w:rPr>
            </w:pPr>
            <w:r w:rsidRPr="00793E7E">
              <w:rPr>
                <w:sz w:val="20"/>
                <w:szCs w:val="20"/>
              </w:rPr>
              <w:t>L3CpcTPat</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E155C75" w14:textId="77777777" w:rsidR="00976C84" w:rsidRPr="00793E7E" w:rsidRDefault="00976C84" w:rsidP="00D731BC">
            <w:pPr>
              <w:jc w:val="center"/>
              <w:rPr>
                <w:sz w:val="20"/>
                <w:szCs w:val="20"/>
              </w:rPr>
            </w:pPr>
            <w:r w:rsidRPr="00793E7E">
              <w:rPr>
                <w:sz w:val="20"/>
                <w:szCs w:val="20"/>
              </w:rPr>
              <w:t>L3CpcTCite</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4488E319" w14:textId="77777777" w:rsidR="00976C84" w:rsidRPr="00793E7E" w:rsidRDefault="00976C84" w:rsidP="00D731BC">
            <w:pPr>
              <w:jc w:val="center"/>
              <w:rPr>
                <w:sz w:val="20"/>
                <w:szCs w:val="20"/>
              </w:rPr>
            </w:pPr>
            <w:r w:rsidRPr="00793E7E">
              <w:rPr>
                <w:sz w:val="20"/>
                <w:szCs w:val="20"/>
              </w:rPr>
              <w:t>L3CpcTCite</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527D13D1" w14:textId="30B3C1AC" w:rsidR="00976C84" w:rsidRPr="00793E7E" w:rsidRDefault="00976C84" w:rsidP="00D731BC">
            <w:pPr>
              <w:jc w:val="center"/>
              <w:rPr>
                <w:sz w:val="20"/>
                <w:szCs w:val="20"/>
              </w:rPr>
            </w:pPr>
            <w:r w:rsidRPr="00793E7E">
              <w:rPr>
                <w:sz w:val="20"/>
                <w:szCs w:val="20"/>
              </w:rPr>
              <w:t>L3</w:t>
            </w:r>
            <w:r w:rsidR="008E510D" w:rsidRPr="00793E7E">
              <w:rPr>
                <w:sz w:val="20"/>
                <w:szCs w:val="20"/>
              </w:rPr>
              <w:t>CpcTop</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236E1BAF" w14:textId="22CF09DD" w:rsidR="00976C84" w:rsidRPr="00793E7E" w:rsidRDefault="00976C84" w:rsidP="00D731BC">
            <w:pPr>
              <w:jc w:val="center"/>
              <w:rPr>
                <w:sz w:val="20"/>
                <w:szCs w:val="20"/>
              </w:rPr>
            </w:pPr>
            <w:r w:rsidRPr="00793E7E">
              <w:rPr>
                <w:sz w:val="20"/>
                <w:szCs w:val="20"/>
              </w:rPr>
              <w:t>L3</w:t>
            </w:r>
            <w:r w:rsidR="008E510D" w:rsidRPr="00793E7E">
              <w:rPr>
                <w:sz w:val="20"/>
                <w:szCs w:val="20"/>
              </w:rPr>
              <w:t>CpcTop</w:t>
            </w:r>
          </w:p>
        </w:tc>
      </w:tr>
      <w:tr w:rsidR="00976C84" w:rsidRPr="00793E7E" w14:paraId="797C313B" w14:textId="77777777" w:rsidTr="0056659D">
        <w:trPr>
          <w:trHeight w:val="272"/>
          <w:jc w:val="center"/>
        </w:trPr>
        <w:tc>
          <w:tcPr>
            <w:tcW w:w="1711" w:type="dxa"/>
            <w:tcBorders>
              <w:top w:val="single" w:sz="4" w:space="0" w:color="000000"/>
              <w:left w:val="nil"/>
              <w:bottom w:val="nil"/>
              <w:right w:val="nil"/>
            </w:tcBorders>
            <w:shd w:val="clear" w:color="auto" w:fill="auto"/>
            <w:noWrap/>
            <w:tcMar>
              <w:top w:w="15" w:type="dxa"/>
              <w:left w:w="15" w:type="dxa"/>
              <w:bottom w:w="0" w:type="dxa"/>
              <w:right w:w="15" w:type="dxa"/>
            </w:tcMar>
            <w:vAlign w:val="bottom"/>
            <w:hideMark/>
          </w:tcPr>
          <w:p w14:paraId="021335C2" w14:textId="77777777" w:rsidR="00976C84" w:rsidRPr="00793E7E" w:rsidRDefault="00976C84" w:rsidP="00D731BC">
            <w:pPr>
              <w:rPr>
                <w:sz w:val="20"/>
                <w:szCs w:val="20"/>
              </w:rPr>
            </w:pPr>
            <w:r w:rsidRPr="00793E7E">
              <w:rPr>
                <w:sz w:val="20"/>
                <w:szCs w:val="20"/>
              </w:rPr>
              <w:t> </w:t>
            </w:r>
          </w:p>
        </w:tc>
        <w:tc>
          <w:tcPr>
            <w:tcW w:w="1267" w:type="dxa"/>
            <w:tcBorders>
              <w:top w:val="single" w:sz="4" w:space="0" w:color="000000"/>
              <w:left w:val="nil"/>
              <w:bottom w:val="nil"/>
              <w:right w:val="nil"/>
            </w:tcBorders>
            <w:shd w:val="clear" w:color="auto" w:fill="auto"/>
            <w:noWrap/>
            <w:tcMar>
              <w:top w:w="15" w:type="dxa"/>
              <w:left w:w="15" w:type="dxa"/>
              <w:bottom w:w="0" w:type="dxa"/>
              <w:right w:w="15" w:type="dxa"/>
            </w:tcMar>
            <w:vAlign w:val="bottom"/>
            <w:hideMark/>
          </w:tcPr>
          <w:p w14:paraId="3602018F" w14:textId="77777777" w:rsidR="00976C84" w:rsidRPr="00793E7E" w:rsidRDefault="00976C84" w:rsidP="00D731BC">
            <w:pPr>
              <w:jc w:val="center"/>
              <w:rPr>
                <w:sz w:val="20"/>
                <w:szCs w:val="20"/>
              </w:rPr>
            </w:pPr>
            <w:r w:rsidRPr="00793E7E">
              <w:rPr>
                <w:sz w:val="20"/>
                <w:szCs w:val="20"/>
              </w:rPr>
              <w:t> </w:t>
            </w:r>
          </w:p>
        </w:tc>
        <w:tc>
          <w:tcPr>
            <w:tcW w:w="1268" w:type="dxa"/>
            <w:tcBorders>
              <w:top w:val="single" w:sz="4" w:space="0" w:color="000000"/>
              <w:left w:val="nil"/>
              <w:bottom w:val="nil"/>
              <w:right w:val="nil"/>
            </w:tcBorders>
            <w:shd w:val="clear" w:color="auto" w:fill="auto"/>
            <w:noWrap/>
            <w:tcMar>
              <w:top w:w="15" w:type="dxa"/>
              <w:left w:w="15" w:type="dxa"/>
              <w:bottom w:w="0" w:type="dxa"/>
              <w:right w:w="15" w:type="dxa"/>
            </w:tcMar>
            <w:vAlign w:val="bottom"/>
            <w:hideMark/>
          </w:tcPr>
          <w:p w14:paraId="060299A1" w14:textId="77777777" w:rsidR="00976C84" w:rsidRPr="00793E7E" w:rsidRDefault="00976C84" w:rsidP="00D731BC">
            <w:pPr>
              <w:jc w:val="center"/>
              <w:rPr>
                <w:sz w:val="20"/>
                <w:szCs w:val="20"/>
              </w:rPr>
            </w:pPr>
            <w:r w:rsidRPr="00793E7E">
              <w:rPr>
                <w:sz w:val="20"/>
                <w:szCs w:val="20"/>
              </w:rPr>
              <w:t> </w:t>
            </w:r>
          </w:p>
        </w:tc>
        <w:tc>
          <w:tcPr>
            <w:tcW w:w="1267" w:type="dxa"/>
            <w:tcBorders>
              <w:top w:val="single" w:sz="4" w:space="0" w:color="000000"/>
              <w:left w:val="nil"/>
              <w:bottom w:val="nil"/>
              <w:right w:val="nil"/>
            </w:tcBorders>
            <w:shd w:val="clear" w:color="auto" w:fill="auto"/>
            <w:noWrap/>
            <w:tcMar>
              <w:top w:w="15" w:type="dxa"/>
              <w:left w:w="15" w:type="dxa"/>
              <w:bottom w:w="0" w:type="dxa"/>
              <w:right w:w="15" w:type="dxa"/>
            </w:tcMar>
            <w:vAlign w:val="bottom"/>
            <w:hideMark/>
          </w:tcPr>
          <w:p w14:paraId="2CCC7554" w14:textId="77777777" w:rsidR="00976C84" w:rsidRPr="00793E7E" w:rsidRDefault="00976C84" w:rsidP="00D731BC">
            <w:pPr>
              <w:jc w:val="center"/>
              <w:rPr>
                <w:sz w:val="20"/>
                <w:szCs w:val="20"/>
              </w:rPr>
            </w:pPr>
            <w:r w:rsidRPr="00793E7E">
              <w:rPr>
                <w:sz w:val="20"/>
                <w:szCs w:val="20"/>
              </w:rPr>
              <w:t> </w:t>
            </w:r>
          </w:p>
        </w:tc>
        <w:tc>
          <w:tcPr>
            <w:tcW w:w="1268" w:type="dxa"/>
            <w:tcBorders>
              <w:top w:val="single" w:sz="4" w:space="0" w:color="000000"/>
              <w:left w:val="nil"/>
              <w:bottom w:val="nil"/>
              <w:right w:val="nil"/>
            </w:tcBorders>
            <w:shd w:val="clear" w:color="auto" w:fill="auto"/>
            <w:noWrap/>
            <w:tcMar>
              <w:top w:w="15" w:type="dxa"/>
              <w:left w:w="15" w:type="dxa"/>
              <w:bottom w:w="0" w:type="dxa"/>
              <w:right w:w="15" w:type="dxa"/>
            </w:tcMar>
            <w:vAlign w:val="bottom"/>
            <w:hideMark/>
          </w:tcPr>
          <w:p w14:paraId="3ABDE810" w14:textId="77777777" w:rsidR="00976C84" w:rsidRPr="00793E7E" w:rsidRDefault="00976C84" w:rsidP="00D731BC">
            <w:pPr>
              <w:jc w:val="center"/>
              <w:rPr>
                <w:sz w:val="20"/>
                <w:szCs w:val="20"/>
              </w:rPr>
            </w:pPr>
            <w:r w:rsidRPr="00793E7E">
              <w:rPr>
                <w:sz w:val="20"/>
                <w:szCs w:val="20"/>
              </w:rPr>
              <w:t> </w:t>
            </w:r>
          </w:p>
        </w:tc>
        <w:tc>
          <w:tcPr>
            <w:tcW w:w="1339" w:type="dxa"/>
            <w:tcBorders>
              <w:top w:val="single" w:sz="4" w:space="0" w:color="000000"/>
              <w:left w:val="nil"/>
              <w:bottom w:val="nil"/>
              <w:right w:val="nil"/>
            </w:tcBorders>
            <w:shd w:val="clear" w:color="auto" w:fill="auto"/>
            <w:noWrap/>
            <w:tcMar>
              <w:top w:w="15" w:type="dxa"/>
              <w:left w:w="15" w:type="dxa"/>
              <w:bottom w:w="0" w:type="dxa"/>
              <w:right w:w="15" w:type="dxa"/>
            </w:tcMar>
            <w:vAlign w:val="bottom"/>
            <w:hideMark/>
          </w:tcPr>
          <w:p w14:paraId="227C91C5" w14:textId="77777777" w:rsidR="00976C84" w:rsidRPr="00793E7E" w:rsidRDefault="00976C84" w:rsidP="00D731BC">
            <w:pPr>
              <w:jc w:val="center"/>
              <w:rPr>
                <w:sz w:val="20"/>
                <w:szCs w:val="20"/>
              </w:rPr>
            </w:pPr>
            <w:r w:rsidRPr="00793E7E">
              <w:rPr>
                <w:sz w:val="20"/>
                <w:szCs w:val="20"/>
              </w:rPr>
              <w:t> </w:t>
            </w:r>
          </w:p>
        </w:tc>
        <w:tc>
          <w:tcPr>
            <w:tcW w:w="1196" w:type="dxa"/>
            <w:tcBorders>
              <w:top w:val="single" w:sz="4" w:space="0" w:color="000000"/>
              <w:left w:val="nil"/>
              <w:bottom w:val="nil"/>
              <w:right w:val="nil"/>
            </w:tcBorders>
            <w:shd w:val="clear" w:color="auto" w:fill="auto"/>
            <w:noWrap/>
            <w:tcMar>
              <w:top w:w="15" w:type="dxa"/>
              <w:left w:w="15" w:type="dxa"/>
              <w:bottom w:w="0" w:type="dxa"/>
              <w:right w:w="15" w:type="dxa"/>
            </w:tcMar>
            <w:vAlign w:val="bottom"/>
            <w:hideMark/>
          </w:tcPr>
          <w:p w14:paraId="1FF0F1E2" w14:textId="77777777" w:rsidR="00976C84" w:rsidRPr="00793E7E" w:rsidRDefault="00976C84" w:rsidP="00D731BC">
            <w:pPr>
              <w:jc w:val="center"/>
              <w:rPr>
                <w:sz w:val="20"/>
                <w:szCs w:val="20"/>
              </w:rPr>
            </w:pPr>
            <w:r w:rsidRPr="00793E7E">
              <w:rPr>
                <w:sz w:val="20"/>
                <w:szCs w:val="20"/>
              </w:rPr>
              <w:t> </w:t>
            </w:r>
          </w:p>
        </w:tc>
      </w:tr>
      <w:tr w:rsidR="0056659D" w:rsidRPr="00793E7E" w14:paraId="49CB2377"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2C79A53D" w14:textId="77777777" w:rsidR="00C737EF" w:rsidRPr="00793E7E" w:rsidRDefault="00C737EF" w:rsidP="00C737EF">
            <w:pPr>
              <w:rPr>
                <w:sz w:val="20"/>
                <w:szCs w:val="20"/>
              </w:rPr>
            </w:pPr>
            <w:r w:rsidRPr="00793E7E">
              <w:rPr>
                <w:sz w:val="20"/>
                <w:szCs w:val="20"/>
              </w:rPr>
              <w:t>Credit</w:t>
            </w:r>
          </w:p>
        </w:tc>
        <w:tc>
          <w:tcPr>
            <w:tcW w:w="1267"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51C4D1ED" w14:textId="12EAB3B1" w:rsidR="00C737EF" w:rsidRPr="00793E7E" w:rsidRDefault="00C737EF" w:rsidP="00C737EF">
            <w:pPr>
              <w:jc w:val="center"/>
              <w:rPr>
                <w:sz w:val="20"/>
                <w:szCs w:val="20"/>
              </w:rPr>
            </w:pPr>
            <w:r w:rsidRPr="00793E7E">
              <w:rPr>
                <w:sz w:val="20"/>
                <w:szCs w:val="20"/>
              </w:rPr>
              <w:t>0.026</w:t>
            </w:r>
          </w:p>
        </w:tc>
        <w:tc>
          <w:tcPr>
            <w:tcW w:w="1268"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06B656DB" w14:textId="790B9B6D" w:rsidR="00C737EF" w:rsidRPr="00793E7E" w:rsidRDefault="00C737EF" w:rsidP="00C737EF">
            <w:pPr>
              <w:jc w:val="center"/>
              <w:rPr>
                <w:sz w:val="20"/>
                <w:szCs w:val="20"/>
              </w:rPr>
            </w:pPr>
            <w:r w:rsidRPr="00793E7E">
              <w:rPr>
                <w:sz w:val="20"/>
                <w:szCs w:val="20"/>
              </w:rPr>
              <w:t>0.058**</w:t>
            </w:r>
          </w:p>
        </w:tc>
        <w:tc>
          <w:tcPr>
            <w:tcW w:w="1267"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1C2EB64D" w14:textId="0F67A4F3" w:rsidR="00C737EF" w:rsidRPr="00793E7E" w:rsidRDefault="00C737EF" w:rsidP="00C737EF">
            <w:pPr>
              <w:jc w:val="center"/>
              <w:rPr>
                <w:sz w:val="20"/>
                <w:szCs w:val="20"/>
              </w:rPr>
            </w:pPr>
            <w:r w:rsidRPr="00793E7E">
              <w:rPr>
                <w:sz w:val="20"/>
                <w:szCs w:val="20"/>
              </w:rPr>
              <w:t>0.017</w:t>
            </w:r>
          </w:p>
        </w:tc>
        <w:tc>
          <w:tcPr>
            <w:tcW w:w="1268"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471457ED" w14:textId="3D5BBAF4" w:rsidR="00C737EF" w:rsidRPr="00793E7E" w:rsidRDefault="00C737EF" w:rsidP="00C737EF">
            <w:pPr>
              <w:jc w:val="center"/>
              <w:rPr>
                <w:sz w:val="20"/>
                <w:szCs w:val="20"/>
              </w:rPr>
            </w:pPr>
            <w:r w:rsidRPr="00793E7E">
              <w:rPr>
                <w:sz w:val="20"/>
                <w:szCs w:val="20"/>
              </w:rPr>
              <w:t>0.022</w:t>
            </w:r>
          </w:p>
        </w:tc>
        <w:tc>
          <w:tcPr>
            <w:tcW w:w="1339"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727E0286" w14:textId="79CA5305" w:rsidR="00C737EF" w:rsidRPr="00793E7E" w:rsidRDefault="00C737EF" w:rsidP="00C737EF">
            <w:pPr>
              <w:jc w:val="center"/>
              <w:rPr>
                <w:sz w:val="20"/>
                <w:szCs w:val="20"/>
              </w:rPr>
            </w:pPr>
            <w:r w:rsidRPr="00793E7E">
              <w:rPr>
                <w:sz w:val="20"/>
                <w:szCs w:val="20"/>
              </w:rPr>
              <w:t>0.028</w:t>
            </w:r>
          </w:p>
        </w:tc>
        <w:tc>
          <w:tcPr>
            <w:tcW w:w="1196"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6733D04E" w14:textId="664CAC74" w:rsidR="00C737EF" w:rsidRPr="00793E7E" w:rsidRDefault="00C737EF" w:rsidP="00C737EF">
            <w:pPr>
              <w:jc w:val="center"/>
              <w:rPr>
                <w:sz w:val="20"/>
                <w:szCs w:val="20"/>
              </w:rPr>
            </w:pPr>
            <w:r w:rsidRPr="00793E7E">
              <w:rPr>
                <w:sz w:val="20"/>
                <w:szCs w:val="20"/>
              </w:rPr>
              <w:t>0.053**</w:t>
            </w:r>
          </w:p>
        </w:tc>
      </w:tr>
      <w:tr w:rsidR="0056659D" w:rsidRPr="00793E7E" w14:paraId="0E8081A9"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111C71FC"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0B4D9DA7" w14:textId="3344482D" w:rsidR="00C737EF" w:rsidRPr="00793E7E" w:rsidRDefault="00C737EF" w:rsidP="00C737EF">
            <w:pPr>
              <w:jc w:val="center"/>
              <w:rPr>
                <w:sz w:val="20"/>
                <w:szCs w:val="20"/>
              </w:rPr>
            </w:pPr>
            <w:r w:rsidRPr="00793E7E">
              <w:rPr>
                <w:sz w:val="20"/>
                <w:szCs w:val="20"/>
              </w:rPr>
              <w:t>(1.082)</w:t>
            </w:r>
          </w:p>
        </w:tc>
        <w:tc>
          <w:tcPr>
            <w:tcW w:w="1268"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3BA5BF9F" w14:textId="392DFE24" w:rsidR="00C737EF" w:rsidRPr="00793E7E" w:rsidRDefault="00C737EF" w:rsidP="00C737EF">
            <w:pPr>
              <w:jc w:val="center"/>
              <w:rPr>
                <w:sz w:val="20"/>
                <w:szCs w:val="20"/>
              </w:rPr>
            </w:pPr>
            <w:r w:rsidRPr="00793E7E">
              <w:rPr>
                <w:sz w:val="20"/>
                <w:szCs w:val="20"/>
              </w:rPr>
              <w:t>(2.098)</w:t>
            </w:r>
          </w:p>
        </w:tc>
        <w:tc>
          <w:tcPr>
            <w:tcW w:w="1267"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60B51A31" w14:textId="7E6E0228" w:rsidR="00C737EF" w:rsidRPr="00793E7E" w:rsidRDefault="00C737EF" w:rsidP="00C737EF">
            <w:pPr>
              <w:jc w:val="center"/>
              <w:rPr>
                <w:sz w:val="20"/>
                <w:szCs w:val="20"/>
              </w:rPr>
            </w:pPr>
            <w:r w:rsidRPr="00793E7E">
              <w:rPr>
                <w:sz w:val="20"/>
                <w:szCs w:val="20"/>
              </w:rPr>
              <w:t>(0.268)</w:t>
            </w:r>
          </w:p>
        </w:tc>
        <w:tc>
          <w:tcPr>
            <w:tcW w:w="1268"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1EBAA511" w14:textId="3B918225" w:rsidR="00C737EF" w:rsidRPr="00793E7E" w:rsidRDefault="00C737EF" w:rsidP="00C737EF">
            <w:pPr>
              <w:jc w:val="center"/>
              <w:rPr>
                <w:sz w:val="20"/>
                <w:szCs w:val="20"/>
              </w:rPr>
            </w:pPr>
            <w:r w:rsidRPr="00793E7E">
              <w:rPr>
                <w:sz w:val="20"/>
                <w:szCs w:val="20"/>
              </w:rPr>
              <w:t>(0.340)</w:t>
            </w:r>
          </w:p>
        </w:tc>
        <w:tc>
          <w:tcPr>
            <w:tcW w:w="1339"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795B39CA" w14:textId="5DF46832" w:rsidR="00C737EF" w:rsidRPr="00793E7E" w:rsidRDefault="00C737EF" w:rsidP="00C737EF">
            <w:pPr>
              <w:jc w:val="center"/>
              <w:rPr>
                <w:sz w:val="20"/>
                <w:szCs w:val="20"/>
              </w:rPr>
            </w:pPr>
            <w:r w:rsidRPr="00793E7E">
              <w:rPr>
                <w:sz w:val="20"/>
                <w:szCs w:val="20"/>
              </w:rPr>
              <w:t>(1.362)</w:t>
            </w:r>
          </w:p>
        </w:tc>
        <w:tc>
          <w:tcPr>
            <w:tcW w:w="1196" w:type="dxa"/>
            <w:tcBorders>
              <w:top w:val="nil"/>
              <w:left w:val="nil"/>
              <w:bottom w:val="nil"/>
              <w:right w:val="nil"/>
            </w:tcBorders>
            <w:shd w:val="clear" w:color="auto" w:fill="E7E6E6" w:themeFill="background2"/>
            <w:noWrap/>
            <w:tcMar>
              <w:top w:w="15" w:type="dxa"/>
              <w:left w:w="15" w:type="dxa"/>
              <w:bottom w:w="0" w:type="dxa"/>
              <w:right w:w="15" w:type="dxa"/>
            </w:tcMar>
            <w:vAlign w:val="bottom"/>
            <w:hideMark/>
          </w:tcPr>
          <w:p w14:paraId="3BC4F890" w14:textId="45456B7E" w:rsidR="00C737EF" w:rsidRPr="00793E7E" w:rsidRDefault="00C737EF" w:rsidP="00C737EF">
            <w:pPr>
              <w:jc w:val="center"/>
              <w:rPr>
                <w:sz w:val="20"/>
                <w:szCs w:val="20"/>
              </w:rPr>
            </w:pPr>
            <w:r w:rsidRPr="00793E7E">
              <w:rPr>
                <w:sz w:val="20"/>
                <w:szCs w:val="20"/>
              </w:rPr>
              <w:t>(2.247)</w:t>
            </w:r>
          </w:p>
        </w:tc>
      </w:tr>
      <w:tr w:rsidR="00C737EF" w:rsidRPr="00793E7E" w14:paraId="6D3F7210"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72FADF99" w14:textId="77777777" w:rsidR="00C737EF" w:rsidRPr="00793E7E" w:rsidRDefault="00C737EF" w:rsidP="00C737EF">
            <w:pPr>
              <w:rPr>
                <w:sz w:val="20"/>
                <w:szCs w:val="20"/>
              </w:rPr>
            </w:pPr>
            <w:proofErr w:type="spellStart"/>
            <w:r w:rsidRPr="00793E7E">
              <w:rPr>
                <w:sz w:val="20"/>
                <w:szCs w:val="20"/>
              </w:rPr>
              <w:t>GSPGrowth</w:t>
            </w:r>
            <w:proofErr w:type="spellEnd"/>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1D60DB0F" w14:textId="2172074A" w:rsidR="00C737EF" w:rsidRPr="00793E7E" w:rsidRDefault="00C737EF" w:rsidP="00C737EF">
            <w:pPr>
              <w:jc w:val="center"/>
              <w:rPr>
                <w:sz w:val="20"/>
                <w:szCs w:val="20"/>
              </w:rPr>
            </w:pPr>
            <w:r w:rsidRPr="00793E7E">
              <w:rPr>
                <w:sz w:val="20"/>
                <w:szCs w:val="20"/>
              </w:rPr>
              <w:t>0.001</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27C08646" w14:textId="299DABDB" w:rsidR="00C737EF" w:rsidRPr="00793E7E" w:rsidRDefault="00C737EF" w:rsidP="00C737EF">
            <w:pPr>
              <w:jc w:val="center"/>
              <w:rPr>
                <w:sz w:val="20"/>
                <w:szCs w:val="20"/>
              </w:rPr>
            </w:pPr>
            <w:r w:rsidRPr="00793E7E">
              <w:rPr>
                <w:sz w:val="20"/>
                <w:szCs w:val="20"/>
              </w:rPr>
              <w:t>0.003</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1FEBEB45" w14:textId="6AA9A207" w:rsidR="00C737EF" w:rsidRPr="00793E7E" w:rsidRDefault="00C737EF" w:rsidP="00C737EF">
            <w:pPr>
              <w:jc w:val="center"/>
              <w:rPr>
                <w:sz w:val="20"/>
                <w:szCs w:val="20"/>
              </w:rPr>
            </w:pPr>
            <w:r w:rsidRPr="00793E7E">
              <w:rPr>
                <w:sz w:val="20"/>
                <w:szCs w:val="20"/>
              </w:rPr>
              <w:t>0.005</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8AD869D" w14:textId="5B580747" w:rsidR="00C737EF" w:rsidRPr="00793E7E" w:rsidRDefault="00C737EF" w:rsidP="00C737EF">
            <w:pPr>
              <w:jc w:val="center"/>
              <w:rPr>
                <w:sz w:val="20"/>
                <w:szCs w:val="20"/>
              </w:rPr>
            </w:pPr>
            <w:r w:rsidRPr="00793E7E">
              <w:rPr>
                <w:sz w:val="20"/>
                <w:szCs w:val="20"/>
              </w:rPr>
              <w:t>0.006</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741218FD" w14:textId="5FCB8645" w:rsidR="00C737EF" w:rsidRPr="00793E7E" w:rsidRDefault="00C737EF" w:rsidP="00C737EF">
            <w:pPr>
              <w:jc w:val="center"/>
              <w:rPr>
                <w:sz w:val="20"/>
                <w:szCs w:val="20"/>
              </w:rPr>
            </w:pPr>
            <w:r w:rsidRPr="00793E7E">
              <w:rPr>
                <w:sz w:val="20"/>
                <w:szCs w:val="20"/>
              </w:rPr>
              <w:t>0.001</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75558796" w14:textId="57818FED" w:rsidR="00C737EF" w:rsidRPr="00793E7E" w:rsidRDefault="00C737EF" w:rsidP="00C737EF">
            <w:pPr>
              <w:jc w:val="center"/>
              <w:rPr>
                <w:sz w:val="20"/>
                <w:szCs w:val="20"/>
              </w:rPr>
            </w:pPr>
            <w:r w:rsidRPr="00793E7E">
              <w:rPr>
                <w:sz w:val="20"/>
                <w:szCs w:val="20"/>
              </w:rPr>
              <w:t>0.001</w:t>
            </w:r>
          </w:p>
        </w:tc>
      </w:tr>
      <w:tr w:rsidR="00C737EF" w:rsidRPr="00793E7E" w14:paraId="1BBF476B"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3607B14C"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0297039" w14:textId="35D9F8FD" w:rsidR="00C737EF" w:rsidRPr="00793E7E" w:rsidRDefault="00C737EF" w:rsidP="00C737EF">
            <w:pPr>
              <w:jc w:val="center"/>
              <w:rPr>
                <w:sz w:val="20"/>
                <w:szCs w:val="20"/>
              </w:rPr>
            </w:pPr>
            <w:r w:rsidRPr="00793E7E">
              <w:rPr>
                <w:sz w:val="20"/>
                <w:szCs w:val="20"/>
              </w:rPr>
              <w:t>(0.480)</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0C31CB7" w14:textId="42550016" w:rsidR="00C737EF" w:rsidRPr="00793E7E" w:rsidRDefault="00C737EF" w:rsidP="00C737EF">
            <w:pPr>
              <w:jc w:val="center"/>
              <w:rPr>
                <w:sz w:val="20"/>
                <w:szCs w:val="20"/>
              </w:rPr>
            </w:pPr>
            <w:r w:rsidRPr="00793E7E">
              <w:rPr>
                <w:sz w:val="20"/>
                <w:szCs w:val="20"/>
              </w:rPr>
              <w:t>(1.366)</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831626F" w14:textId="29AFE04A" w:rsidR="00C737EF" w:rsidRPr="00793E7E" w:rsidRDefault="00C737EF" w:rsidP="00C737EF">
            <w:pPr>
              <w:jc w:val="center"/>
              <w:rPr>
                <w:sz w:val="20"/>
                <w:szCs w:val="20"/>
              </w:rPr>
            </w:pPr>
            <w:r w:rsidRPr="00793E7E">
              <w:rPr>
                <w:sz w:val="20"/>
                <w:szCs w:val="20"/>
              </w:rPr>
              <w:t>(1.267)</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299A20E1" w14:textId="2EF8342C" w:rsidR="00C737EF" w:rsidRPr="00793E7E" w:rsidRDefault="00C737EF" w:rsidP="00C737EF">
            <w:pPr>
              <w:jc w:val="center"/>
              <w:rPr>
                <w:sz w:val="20"/>
                <w:szCs w:val="20"/>
              </w:rPr>
            </w:pPr>
            <w:r w:rsidRPr="00793E7E">
              <w:rPr>
                <w:sz w:val="20"/>
                <w:szCs w:val="20"/>
              </w:rPr>
              <w:t>(1.170)</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18EC2870" w14:textId="3CD78D63" w:rsidR="00C737EF" w:rsidRPr="00793E7E" w:rsidRDefault="00C737EF" w:rsidP="00C737EF">
            <w:pPr>
              <w:jc w:val="center"/>
              <w:rPr>
                <w:sz w:val="20"/>
                <w:szCs w:val="20"/>
              </w:rPr>
            </w:pPr>
            <w:r w:rsidRPr="00793E7E">
              <w:rPr>
                <w:sz w:val="20"/>
                <w:szCs w:val="20"/>
              </w:rPr>
              <w:t>(0.547)</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36D81C37" w14:textId="2D42DBBA" w:rsidR="00C737EF" w:rsidRPr="00793E7E" w:rsidRDefault="00C737EF" w:rsidP="00C737EF">
            <w:pPr>
              <w:jc w:val="center"/>
              <w:rPr>
                <w:sz w:val="20"/>
                <w:szCs w:val="20"/>
              </w:rPr>
            </w:pPr>
            <w:r w:rsidRPr="00793E7E">
              <w:rPr>
                <w:sz w:val="20"/>
                <w:szCs w:val="20"/>
              </w:rPr>
              <w:t>(0.492)</w:t>
            </w:r>
          </w:p>
        </w:tc>
      </w:tr>
      <w:tr w:rsidR="00C737EF" w:rsidRPr="00793E7E" w14:paraId="55FABD54"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14239AC2" w14:textId="77777777" w:rsidR="00C737EF" w:rsidRPr="00793E7E" w:rsidRDefault="00C737EF" w:rsidP="00C737EF">
            <w:pPr>
              <w:rPr>
                <w:sz w:val="20"/>
                <w:szCs w:val="20"/>
              </w:rPr>
            </w:pPr>
            <w:r w:rsidRPr="00793E7E">
              <w:rPr>
                <w:sz w:val="20"/>
                <w:szCs w:val="20"/>
              </w:rPr>
              <w:t>GSP</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4F4B182" w14:textId="4A9CA315" w:rsidR="00C737EF" w:rsidRPr="00793E7E" w:rsidRDefault="00C737EF" w:rsidP="00C737EF">
            <w:pPr>
              <w:jc w:val="center"/>
              <w:rPr>
                <w:sz w:val="20"/>
                <w:szCs w:val="20"/>
              </w:rPr>
            </w:pPr>
            <w:r w:rsidRPr="00793E7E">
              <w:rPr>
                <w:sz w:val="20"/>
                <w:szCs w:val="20"/>
              </w:rPr>
              <w:t>0.372**</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2A4AA870" w14:textId="23BA06AF" w:rsidR="00C737EF" w:rsidRPr="00793E7E" w:rsidRDefault="00C737EF" w:rsidP="00C737EF">
            <w:pPr>
              <w:jc w:val="center"/>
              <w:rPr>
                <w:sz w:val="20"/>
                <w:szCs w:val="20"/>
              </w:rPr>
            </w:pPr>
            <w:r w:rsidRPr="00793E7E">
              <w:rPr>
                <w:sz w:val="20"/>
                <w:szCs w:val="20"/>
              </w:rPr>
              <w:t>0.175</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D2C8CDC" w14:textId="214460B3" w:rsidR="00C737EF" w:rsidRPr="00793E7E" w:rsidRDefault="00C737EF" w:rsidP="00C737EF">
            <w:pPr>
              <w:jc w:val="center"/>
              <w:rPr>
                <w:sz w:val="20"/>
                <w:szCs w:val="20"/>
              </w:rPr>
            </w:pPr>
            <w:r w:rsidRPr="00793E7E">
              <w:rPr>
                <w:sz w:val="20"/>
                <w:szCs w:val="20"/>
              </w:rPr>
              <w:t>0.126</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012481EF" w14:textId="14FCBA57" w:rsidR="00C737EF" w:rsidRPr="00793E7E" w:rsidRDefault="00C737EF" w:rsidP="00C737EF">
            <w:pPr>
              <w:jc w:val="center"/>
              <w:rPr>
                <w:sz w:val="20"/>
                <w:szCs w:val="20"/>
              </w:rPr>
            </w:pPr>
            <w:r w:rsidRPr="00793E7E">
              <w:rPr>
                <w:sz w:val="20"/>
                <w:szCs w:val="20"/>
              </w:rPr>
              <w:t>-0.235</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70994F2A" w14:textId="1EF1FF5E" w:rsidR="00C737EF" w:rsidRPr="00793E7E" w:rsidRDefault="00C737EF" w:rsidP="00C737EF">
            <w:pPr>
              <w:jc w:val="center"/>
              <w:rPr>
                <w:sz w:val="20"/>
                <w:szCs w:val="20"/>
              </w:rPr>
            </w:pPr>
            <w:r w:rsidRPr="00793E7E">
              <w:rPr>
                <w:sz w:val="20"/>
                <w:szCs w:val="20"/>
              </w:rPr>
              <w:t>0.350**</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447EF7F1" w14:textId="25D73255" w:rsidR="00C737EF" w:rsidRPr="00793E7E" w:rsidRDefault="00C737EF" w:rsidP="00C737EF">
            <w:pPr>
              <w:jc w:val="center"/>
              <w:rPr>
                <w:sz w:val="20"/>
                <w:szCs w:val="20"/>
              </w:rPr>
            </w:pPr>
            <w:r w:rsidRPr="00793E7E">
              <w:rPr>
                <w:sz w:val="20"/>
                <w:szCs w:val="20"/>
              </w:rPr>
              <w:t>0.209</w:t>
            </w:r>
          </w:p>
        </w:tc>
      </w:tr>
      <w:tr w:rsidR="00C737EF" w:rsidRPr="00793E7E" w14:paraId="1044B401"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0F3E251F"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E22D56D" w14:textId="1EBE5C63" w:rsidR="00C737EF" w:rsidRPr="00793E7E" w:rsidRDefault="00C737EF" w:rsidP="00C737EF">
            <w:pPr>
              <w:jc w:val="center"/>
              <w:rPr>
                <w:sz w:val="20"/>
                <w:szCs w:val="20"/>
              </w:rPr>
            </w:pPr>
            <w:r w:rsidRPr="00793E7E">
              <w:rPr>
                <w:sz w:val="20"/>
                <w:szCs w:val="20"/>
              </w:rPr>
              <w:t>(2.481)</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79629527" w14:textId="5E1B6799" w:rsidR="00C737EF" w:rsidRPr="00793E7E" w:rsidRDefault="00C737EF" w:rsidP="00C737EF">
            <w:pPr>
              <w:jc w:val="center"/>
              <w:rPr>
                <w:sz w:val="20"/>
                <w:szCs w:val="20"/>
              </w:rPr>
            </w:pPr>
            <w:r w:rsidRPr="00793E7E">
              <w:rPr>
                <w:sz w:val="20"/>
                <w:szCs w:val="20"/>
              </w:rPr>
              <w:t>(1.007)</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6010236" w14:textId="3FDE97C4" w:rsidR="00C737EF" w:rsidRPr="00793E7E" w:rsidRDefault="00C737EF" w:rsidP="00C737EF">
            <w:pPr>
              <w:jc w:val="center"/>
              <w:rPr>
                <w:sz w:val="20"/>
                <w:szCs w:val="20"/>
              </w:rPr>
            </w:pPr>
            <w:r w:rsidRPr="00793E7E">
              <w:rPr>
                <w:sz w:val="20"/>
                <w:szCs w:val="20"/>
              </w:rPr>
              <w:t>(0.435)</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7FBEB3FF" w14:textId="629EF5B8" w:rsidR="00C737EF" w:rsidRPr="00793E7E" w:rsidRDefault="00C737EF" w:rsidP="00C737EF">
            <w:pPr>
              <w:jc w:val="center"/>
              <w:rPr>
                <w:sz w:val="20"/>
                <w:szCs w:val="20"/>
              </w:rPr>
            </w:pPr>
            <w:r w:rsidRPr="00793E7E">
              <w:rPr>
                <w:sz w:val="20"/>
                <w:szCs w:val="20"/>
              </w:rPr>
              <w:t>(-0.573)</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520C2A6F" w14:textId="0DD2A125" w:rsidR="00C737EF" w:rsidRPr="00793E7E" w:rsidRDefault="00C737EF" w:rsidP="00C737EF">
            <w:pPr>
              <w:jc w:val="center"/>
              <w:rPr>
                <w:sz w:val="20"/>
                <w:szCs w:val="20"/>
              </w:rPr>
            </w:pPr>
            <w:r w:rsidRPr="00793E7E">
              <w:rPr>
                <w:sz w:val="20"/>
                <w:szCs w:val="20"/>
              </w:rPr>
              <w:t>(2.295)</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37C4B446" w14:textId="229D9CE3" w:rsidR="00C737EF" w:rsidRPr="00793E7E" w:rsidRDefault="00C737EF" w:rsidP="00C737EF">
            <w:pPr>
              <w:jc w:val="center"/>
              <w:rPr>
                <w:sz w:val="20"/>
                <w:szCs w:val="20"/>
              </w:rPr>
            </w:pPr>
            <w:r w:rsidRPr="00793E7E">
              <w:rPr>
                <w:sz w:val="20"/>
                <w:szCs w:val="20"/>
              </w:rPr>
              <w:t>(1.214)</w:t>
            </w:r>
          </w:p>
        </w:tc>
      </w:tr>
      <w:tr w:rsidR="00C737EF" w:rsidRPr="00793E7E" w14:paraId="6210B06D"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36BA4449" w14:textId="77777777" w:rsidR="00C737EF" w:rsidRPr="00793E7E" w:rsidRDefault="00C737EF" w:rsidP="00C737EF">
            <w:pPr>
              <w:rPr>
                <w:sz w:val="20"/>
                <w:szCs w:val="20"/>
              </w:rPr>
            </w:pPr>
            <w:r w:rsidRPr="00793E7E">
              <w:rPr>
                <w:sz w:val="20"/>
                <w:szCs w:val="20"/>
              </w:rPr>
              <w:t>UnempGrowth</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22DA67A8" w14:textId="5AB749C5" w:rsidR="00C737EF" w:rsidRPr="00793E7E" w:rsidRDefault="00C737EF" w:rsidP="00C737EF">
            <w:pPr>
              <w:jc w:val="center"/>
              <w:rPr>
                <w:sz w:val="20"/>
                <w:szCs w:val="20"/>
              </w:rPr>
            </w:pPr>
            <w:r w:rsidRPr="00793E7E">
              <w:rPr>
                <w:sz w:val="20"/>
                <w:szCs w:val="20"/>
              </w:rPr>
              <w:t>-0.508</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2FC76848" w14:textId="477363EA" w:rsidR="00C737EF" w:rsidRPr="00793E7E" w:rsidRDefault="00C737EF" w:rsidP="00C737EF">
            <w:pPr>
              <w:jc w:val="center"/>
              <w:rPr>
                <w:sz w:val="20"/>
                <w:szCs w:val="20"/>
              </w:rPr>
            </w:pPr>
            <w:r w:rsidRPr="00793E7E">
              <w:rPr>
                <w:sz w:val="20"/>
                <w:szCs w:val="20"/>
              </w:rPr>
              <w:t>-0.550</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FF85A3E" w14:textId="4184F689" w:rsidR="00C737EF" w:rsidRPr="00793E7E" w:rsidRDefault="00C737EF" w:rsidP="00C737EF">
            <w:pPr>
              <w:jc w:val="center"/>
              <w:rPr>
                <w:sz w:val="20"/>
                <w:szCs w:val="20"/>
              </w:rPr>
            </w:pPr>
            <w:r w:rsidRPr="00793E7E">
              <w:rPr>
                <w:sz w:val="20"/>
                <w:szCs w:val="20"/>
              </w:rPr>
              <w:t>-0.493</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45AAA5F5" w14:textId="0F405A43" w:rsidR="00C737EF" w:rsidRPr="00793E7E" w:rsidRDefault="00C737EF" w:rsidP="00C737EF">
            <w:pPr>
              <w:jc w:val="center"/>
              <w:rPr>
                <w:sz w:val="20"/>
                <w:szCs w:val="20"/>
              </w:rPr>
            </w:pPr>
            <w:r w:rsidRPr="00793E7E">
              <w:rPr>
                <w:sz w:val="20"/>
                <w:szCs w:val="20"/>
              </w:rPr>
              <w:t>0.360</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3EAD9300" w14:textId="74DCF1F0" w:rsidR="00C737EF" w:rsidRPr="00793E7E" w:rsidRDefault="00C737EF" w:rsidP="00C737EF">
            <w:pPr>
              <w:jc w:val="center"/>
              <w:rPr>
                <w:sz w:val="20"/>
                <w:szCs w:val="20"/>
              </w:rPr>
            </w:pPr>
            <w:r w:rsidRPr="00793E7E">
              <w:rPr>
                <w:sz w:val="20"/>
                <w:szCs w:val="20"/>
              </w:rPr>
              <w:t>-0.590</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23ED4F87" w14:textId="6FA7FA0E" w:rsidR="00C737EF" w:rsidRPr="00793E7E" w:rsidRDefault="00C737EF" w:rsidP="00C737EF">
            <w:pPr>
              <w:jc w:val="center"/>
              <w:rPr>
                <w:sz w:val="20"/>
                <w:szCs w:val="20"/>
              </w:rPr>
            </w:pPr>
            <w:r w:rsidRPr="00793E7E">
              <w:rPr>
                <w:sz w:val="20"/>
                <w:szCs w:val="20"/>
              </w:rPr>
              <w:t>-0.001</w:t>
            </w:r>
          </w:p>
        </w:tc>
      </w:tr>
      <w:tr w:rsidR="00C737EF" w:rsidRPr="00793E7E" w14:paraId="3869DDFD" w14:textId="77777777" w:rsidTr="0056659D">
        <w:trPr>
          <w:trHeight w:val="272"/>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354D4341"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7019DF8A" w14:textId="5EEDC804" w:rsidR="00C737EF" w:rsidRPr="00793E7E" w:rsidRDefault="00C737EF" w:rsidP="00C737EF">
            <w:pPr>
              <w:jc w:val="center"/>
              <w:rPr>
                <w:sz w:val="20"/>
                <w:szCs w:val="20"/>
              </w:rPr>
            </w:pPr>
            <w:r w:rsidRPr="00793E7E">
              <w:rPr>
                <w:sz w:val="20"/>
                <w:szCs w:val="20"/>
              </w:rPr>
              <w:t>(-1.048)</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2BA1A38D" w14:textId="3B1F0127" w:rsidR="00C737EF" w:rsidRPr="00793E7E" w:rsidRDefault="00C737EF" w:rsidP="00C737EF">
            <w:pPr>
              <w:jc w:val="center"/>
              <w:rPr>
                <w:sz w:val="20"/>
                <w:szCs w:val="20"/>
              </w:rPr>
            </w:pPr>
            <w:r w:rsidRPr="00793E7E">
              <w:rPr>
                <w:sz w:val="20"/>
                <w:szCs w:val="20"/>
              </w:rPr>
              <w:t>(-0.773)</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730C19C8" w14:textId="437886FF" w:rsidR="00C737EF" w:rsidRPr="00793E7E" w:rsidRDefault="00C737EF" w:rsidP="00C737EF">
            <w:pPr>
              <w:jc w:val="center"/>
              <w:rPr>
                <w:sz w:val="20"/>
                <w:szCs w:val="20"/>
              </w:rPr>
            </w:pPr>
            <w:r w:rsidRPr="00793E7E">
              <w:rPr>
                <w:sz w:val="20"/>
                <w:szCs w:val="20"/>
              </w:rPr>
              <w:t>(-0.361)</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2460B63" w14:textId="7F30C4C6" w:rsidR="00C737EF" w:rsidRPr="00793E7E" w:rsidRDefault="00C737EF" w:rsidP="00C737EF">
            <w:pPr>
              <w:jc w:val="center"/>
              <w:rPr>
                <w:sz w:val="20"/>
                <w:szCs w:val="20"/>
              </w:rPr>
            </w:pPr>
            <w:r w:rsidRPr="00793E7E">
              <w:rPr>
                <w:sz w:val="20"/>
                <w:szCs w:val="20"/>
              </w:rPr>
              <w:t>(0.213)</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442FA703" w14:textId="68E1C38E" w:rsidR="00C737EF" w:rsidRPr="00793E7E" w:rsidRDefault="00C737EF" w:rsidP="00C737EF">
            <w:pPr>
              <w:jc w:val="center"/>
              <w:rPr>
                <w:sz w:val="20"/>
                <w:szCs w:val="20"/>
              </w:rPr>
            </w:pPr>
            <w:r w:rsidRPr="00793E7E">
              <w:rPr>
                <w:sz w:val="20"/>
                <w:szCs w:val="20"/>
              </w:rPr>
              <w:t>(-1.137)</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7326F3F4" w14:textId="103C9EBD" w:rsidR="00C737EF" w:rsidRPr="00793E7E" w:rsidRDefault="00C737EF" w:rsidP="00C737EF">
            <w:pPr>
              <w:jc w:val="center"/>
              <w:rPr>
                <w:sz w:val="20"/>
                <w:szCs w:val="20"/>
              </w:rPr>
            </w:pPr>
            <w:r w:rsidRPr="00793E7E">
              <w:rPr>
                <w:sz w:val="20"/>
                <w:szCs w:val="20"/>
              </w:rPr>
              <w:t>(-0.002)</w:t>
            </w:r>
          </w:p>
        </w:tc>
      </w:tr>
      <w:tr w:rsidR="00C737EF" w:rsidRPr="00793E7E" w14:paraId="01A30B9E"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5076009C" w14:textId="77777777" w:rsidR="00C737EF" w:rsidRPr="00793E7E" w:rsidRDefault="00C737EF" w:rsidP="00C737EF">
            <w:pPr>
              <w:rPr>
                <w:sz w:val="20"/>
                <w:szCs w:val="20"/>
              </w:rPr>
            </w:pPr>
            <w:r w:rsidRPr="00793E7E">
              <w:rPr>
                <w:sz w:val="20"/>
                <w:szCs w:val="20"/>
              </w:rPr>
              <w:t>StateEMP</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A02485F" w14:textId="745192E8" w:rsidR="00C737EF" w:rsidRPr="00793E7E" w:rsidRDefault="00C737EF" w:rsidP="00C737EF">
            <w:pPr>
              <w:jc w:val="center"/>
              <w:rPr>
                <w:sz w:val="20"/>
                <w:szCs w:val="20"/>
              </w:rPr>
            </w:pPr>
            <w:r w:rsidRPr="00793E7E">
              <w:rPr>
                <w:sz w:val="20"/>
                <w:szCs w:val="20"/>
              </w:rPr>
              <w:t>0.393</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249F4D57" w14:textId="0C6773C5" w:rsidR="00C737EF" w:rsidRPr="00793E7E" w:rsidRDefault="00C737EF" w:rsidP="00C737EF">
            <w:pPr>
              <w:jc w:val="center"/>
              <w:rPr>
                <w:sz w:val="20"/>
                <w:szCs w:val="20"/>
              </w:rPr>
            </w:pPr>
            <w:r w:rsidRPr="00793E7E">
              <w:rPr>
                <w:sz w:val="20"/>
                <w:szCs w:val="20"/>
              </w:rPr>
              <w:t>0.954***</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E66BA81" w14:textId="2AFDD503" w:rsidR="00C737EF" w:rsidRPr="00793E7E" w:rsidRDefault="00C737EF" w:rsidP="00C737EF">
            <w:pPr>
              <w:jc w:val="center"/>
              <w:rPr>
                <w:sz w:val="20"/>
                <w:szCs w:val="20"/>
              </w:rPr>
            </w:pPr>
            <w:r w:rsidRPr="00793E7E">
              <w:rPr>
                <w:sz w:val="20"/>
                <w:szCs w:val="20"/>
              </w:rPr>
              <w:t>1.710***</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160DADAC" w14:textId="764589E5" w:rsidR="00C737EF" w:rsidRPr="00793E7E" w:rsidRDefault="00C737EF" w:rsidP="00C737EF">
            <w:pPr>
              <w:jc w:val="center"/>
              <w:rPr>
                <w:sz w:val="20"/>
                <w:szCs w:val="20"/>
              </w:rPr>
            </w:pPr>
            <w:r w:rsidRPr="00793E7E">
              <w:rPr>
                <w:sz w:val="20"/>
                <w:szCs w:val="20"/>
              </w:rPr>
              <w:t>2.561***</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25CC6BEA" w14:textId="6A01BE98" w:rsidR="00C737EF" w:rsidRPr="00793E7E" w:rsidRDefault="00C737EF" w:rsidP="00C737EF">
            <w:pPr>
              <w:jc w:val="center"/>
              <w:rPr>
                <w:sz w:val="20"/>
                <w:szCs w:val="20"/>
              </w:rPr>
            </w:pPr>
            <w:r w:rsidRPr="00793E7E">
              <w:rPr>
                <w:sz w:val="20"/>
                <w:szCs w:val="20"/>
              </w:rPr>
              <w:t>-0.089</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2E54ADFA" w14:textId="09148A68" w:rsidR="00C737EF" w:rsidRPr="00793E7E" w:rsidRDefault="00C737EF" w:rsidP="00C737EF">
            <w:pPr>
              <w:jc w:val="center"/>
              <w:rPr>
                <w:sz w:val="20"/>
                <w:szCs w:val="20"/>
              </w:rPr>
            </w:pPr>
            <w:r w:rsidRPr="00793E7E">
              <w:rPr>
                <w:sz w:val="20"/>
                <w:szCs w:val="20"/>
              </w:rPr>
              <w:t>0.515*</w:t>
            </w:r>
          </w:p>
        </w:tc>
      </w:tr>
      <w:tr w:rsidR="00C737EF" w:rsidRPr="00793E7E" w14:paraId="327BA769"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67015DED"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A7D2969" w14:textId="69C522AB" w:rsidR="00C737EF" w:rsidRPr="00793E7E" w:rsidRDefault="00C737EF" w:rsidP="00C737EF">
            <w:pPr>
              <w:jc w:val="center"/>
              <w:rPr>
                <w:sz w:val="20"/>
                <w:szCs w:val="20"/>
              </w:rPr>
            </w:pPr>
            <w:r w:rsidRPr="00793E7E">
              <w:rPr>
                <w:sz w:val="20"/>
                <w:szCs w:val="20"/>
              </w:rPr>
              <w:t>(1.586)</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6EAA7E0E" w14:textId="28194FF2" w:rsidR="00C737EF" w:rsidRPr="00793E7E" w:rsidRDefault="00C737EF" w:rsidP="00C737EF">
            <w:pPr>
              <w:jc w:val="center"/>
              <w:rPr>
                <w:sz w:val="20"/>
                <w:szCs w:val="20"/>
              </w:rPr>
            </w:pPr>
            <w:r w:rsidRPr="00793E7E">
              <w:rPr>
                <w:sz w:val="20"/>
                <w:szCs w:val="20"/>
              </w:rPr>
              <w:t>(3.680)</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1DB2C1EB" w14:textId="61285D4D" w:rsidR="00C737EF" w:rsidRPr="00793E7E" w:rsidRDefault="00C737EF" w:rsidP="00C737EF">
            <w:pPr>
              <w:jc w:val="center"/>
              <w:rPr>
                <w:sz w:val="20"/>
                <w:szCs w:val="20"/>
              </w:rPr>
            </w:pPr>
            <w:r w:rsidRPr="00793E7E">
              <w:rPr>
                <w:sz w:val="20"/>
                <w:szCs w:val="20"/>
              </w:rPr>
              <w:t>(5.308)</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6DC61E53" w14:textId="0F273EC8" w:rsidR="00C737EF" w:rsidRPr="00793E7E" w:rsidRDefault="00C737EF" w:rsidP="00C737EF">
            <w:pPr>
              <w:jc w:val="center"/>
              <w:rPr>
                <w:sz w:val="20"/>
                <w:szCs w:val="20"/>
              </w:rPr>
            </w:pPr>
            <w:r w:rsidRPr="00793E7E">
              <w:rPr>
                <w:sz w:val="20"/>
                <w:szCs w:val="20"/>
              </w:rPr>
              <w:t>(4.718)</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64863AB4" w14:textId="722E374F" w:rsidR="00C737EF" w:rsidRPr="00793E7E" w:rsidRDefault="00C737EF" w:rsidP="00C737EF">
            <w:pPr>
              <w:jc w:val="center"/>
              <w:rPr>
                <w:sz w:val="20"/>
                <w:szCs w:val="20"/>
              </w:rPr>
            </w:pPr>
            <w:r w:rsidRPr="00793E7E">
              <w:rPr>
                <w:sz w:val="20"/>
                <w:szCs w:val="20"/>
              </w:rPr>
              <w:t>(-0.404)</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0C87029B" w14:textId="71AC535A" w:rsidR="00C737EF" w:rsidRPr="00793E7E" w:rsidRDefault="00C737EF" w:rsidP="00C737EF">
            <w:pPr>
              <w:jc w:val="center"/>
              <w:rPr>
                <w:sz w:val="20"/>
                <w:szCs w:val="20"/>
              </w:rPr>
            </w:pPr>
            <w:r w:rsidRPr="00793E7E">
              <w:rPr>
                <w:sz w:val="20"/>
                <w:szCs w:val="20"/>
              </w:rPr>
              <w:t>(2.017)</w:t>
            </w:r>
          </w:p>
        </w:tc>
      </w:tr>
      <w:tr w:rsidR="00C737EF" w:rsidRPr="00793E7E" w14:paraId="357164D9"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4CD23C56" w14:textId="77777777" w:rsidR="00C737EF" w:rsidRPr="00793E7E" w:rsidRDefault="00C737EF" w:rsidP="00C737EF">
            <w:pPr>
              <w:rPr>
                <w:sz w:val="20"/>
                <w:szCs w:val="20"/>
              </w:rPr>
            </w:pPr>
            <w:r w:rsidRPr="00793E7E">
              <w:rPr>
                <w:sz w:val="20"/>
                <w:szCs w:val="20"/>
              </w:rPr>
              <w:t>LaborC</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8619D3D" w14:textId="458EA58C" w:rsidR="00C737EF" w:rsidRPr="00793E7E" w:rsidRDefault="00C737EF" w:rsidP="00C737EF">
            <w:pPr>
              <w:jc w:val="center"/>
              <w:rPr>
                <w:sz w:val="20"/>
                <w:szCs w:val="20"/>
              </w:rPr>
            </w:pPr>
            <w:r w:rsidRPr="00793E7E">
              <w:rPr>
                <w:sz w:val="20"/>
                <w:szCs w:val="20"/>
              </w:rPr>
              <w:t>-0.316</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13D9F984" w14:textId="045B2E76" w:rsidR="00C737EF" w:rsidRPr="00793E7E" w:rsidRDefault="00C737EF" w:rsidP="00C737EF">
            <w:pPr>
              <w:jc w:val="center"/>
              <w:rPr>
                <w:sz w:val="20"/>
                <w:szCs w:val="20"/>
              </w:rPr>
            </w:pPr>
            <w:r w:rsidRPr="00793E7E">
              <w:rPr>
                <w:sz w:val="20"/>
                <w:szCs w:val="20"/>
              </w:rPr>
              <w:t>0.113</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2C45F3F4" w14:textId="06147B74" w:rsidR="00C737EF" w:rsidRPr="00793E7E" w:rsidRDefault="00C737EF" w:rsidP="00C737EF">
            <w:pPr>
              <w:jc w:val="center"/>
              <w:rPr>
                <w:sz w:val="20"/>
                <w:szCs w:val="20"/>
              </w:rPr>
            </w:pPr>
            <w:r w:rsidRPr="00793E7E">
              <w:rPr>
                <w:sz w:val="20"/>
                <w:szCs w:val="20"/>
              </w:rPr>
              <w:t>0.638</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12AC978F" w14:textId="18E8127C" w:rsidR="00C737EF" w:rsidRPr="00793E7E" w:rsidRDefault="00C737EF" w:rsidP="00C737EF">
            <w:pPr>
              <w:jc w:val="center"/>
              <w:rPr>
                <w:sz w:val="20"/>
                <w:szCs w:val="20"/>
              </w:rPr>
            </w:pPr>
            <w:r w:rsidRPr="00793E7E">
              <w:rPr>
                <w:sz w:val="20"/>
                <w:szCs w:val="20"/>
              </w:rPr>
              <w:t>0.973</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023EFA1B" w14:textId="6B3575C8" w:rsidR="00C737EF" w:rsidRPr="00793E7E" w:rsidRDefault="00C737EF" w:rsidP="00C737EF">
            <w:pPr>
              <w:jc w:val="center"/>
              <w:rPr>
                <w:sz w:val="20"/>
                <w:szCs w:val="20"/>
              </w:rPr>
            </w:pPr>
            <w:r w:rsidRPr="00793E7E">
              <w:rPr>
                <w:sz w:val="20"/>
                <w:szCs w:val="20"/>
              </w:rPr>
              <w:t>-0.420</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450D9747" w14:textId="4713DFC7" w:rsidR="00C737EF" w:rsidRPr="00793E7E" w:rsidRDefault="00C737EF" w:rsidP="00C737EF">
            <w:pPr>
              <w:jc w:val="center"/>
              <w:rPr>
                <w:sz w:val="20"/>
                <w:szCs w:val="20"/>
              </w:rPr>
            </w:pPr>
            <w:r w:rsidRPr="00793E7E">
              <w:rPr>
                <w:sz w:val="20"/>
                <w:szCs w:val="20"/>
              </w:rPr>
              <w:t>-0.047</w:t>
            </w:r>
          </w:p>
        </w:tc>
      </w:tr>
      <w:tr w:rsidR="00C737EF" w:rsidRPr="00793E7E" w14:paraId="32EEED30"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5A36B272"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7F68A28A" w14:textId="287492C0" w:rsidR="00C737EF" w:rsidRPr="00793E7E" w:rsidRDefault="00C737EF" w:rsidP="00C737EF">
            <w:pPr>
              <w:jc w:val="center"/>
              <w:rPr>
                <w:sz w:val="20"/>
                <w:szCs w:val="20"/>
              </w:rPr>
            </w:pPr>
            <w:r w:rsidRPr="00793E7E">
              <w:rPr>
                <w:sz w:val="20"/>
                <w:szCs w:val="20"/>
              </w:rPr>
              <w:t>(-0.621)</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6C30943F" w14:textId="68609533" w:rsidR="00C737EF" w:rsidRPr="00793E7E" w:rsidRDefault="00C737EF" w:rsidP="00C737EF">
            <w:pPr>
              <w:jc w:val="center"/>
              <w:rPr>
                <w:sz w:val="20"/>
                <w:szCs w:val="20"/>
              </w:rPr>
            </w:pPr>
            <w:r w:rsidRPr="00793E7E">
              <w:rPr>
                <w:sz w:val="20"/>
                <w:szCs w:val="20"/>
              </w:rPr>
              <w:t>(0.271)</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1EB42881" w14:textId="69672732" w:rsidR="00C737EF" w:rsidRPr="00793E7E" w:rsidRDefault="00C737EF" w:rsidP="00C737EF">
            <w:pPr>
              <w:jc w:val="center"/>
              <w:rPr>
                <w:sz w:val="20"/>
                <w:szCs w:val="20"/>
              </w:rPr>
            </w:pPr>
            <w:r w:rsidRPr="00793E7E">
              <w:rPr>
                <w:sz w:val="20"/>
                <w:szCs w:val="20"/>
              </w:rPr>
              <w:t>(0.676)</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00829AD5" w14:textId="7EEC8E1C" w:rsidR="00C737EF" w:rsidRPr="00793E7E" w:rsidRDefault="00C737EF" w:rsidP="00C737EF">
            <w:pPr>
              <w:jc w:val="center"/>
              <w:rPr>
                <w:sz w:val="20"/>
                <w:szCs w:val="20"/>
              </w:rPr>
            </w:pPr>
            <w:r w:rsidRPr="00793E7E">
              <w:rPr>
                <w:sz w:val="20"/>
                <w:szCs w:val="20"/>
              </w:rPr>
              <w:t>(1.038)</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2D7A992C" w14:textId="3CB3D87C" w:rsidR="00C737EF" w:rsidRPr="00793E7E" w:rsidRDefault="00C737EF" w:rsidP="00C737EF">
            <w:pPr>
              <w:jc w:val="center"/>
              <w:rPr>
                <w:sz w:val="20"/>
                <w:szCs w:val="20"/>
              </w:rPr>
            </w:pPr>
            <w:r w:rsidRPr="00793E7E">
              <w:rPr>
                <w:sz w:val="20"/>
                <w:szCs w:val="20"/>
              </w:rPr>
              <w:t>(-1.175)</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535304E0" w14:textId="361095DB" w:rsidR="00C737EF" w:rsidRPr="00793E7E" w:rsidRDefault="00C737EF" w:rsidP="00C737EF">
            <w:pPr>
              <w:jc w:val="center"/>
              <w:rPr>
                <w:sz w:val="20"/>
                <w:szCs w:val="20"/>
              </w:rPr>
            </w:pPr>
            <w:r w:rsidRPr="00793E7E">
              <w:rPr>
                <w:sz w:val="20"/>
                <w:szCs w:val="20"/>
              </w:rPr>
              <w:t>(-0.132)</w:t>
            </w:r>
          </w:p>
        </w:tc>
      </w:tr>
      <w:tr w:rsidR="00C737EF" w:rsidRPr="00793E7E" w14:paraId="232C710D"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130E2A80" w14:textId="77777777" w:rsidR="00C737EF" w:rsidRPr="00793E7E" w:rsidRDefault="00C737EF" w:rsidP="00C737EF">
            <w:pPr>
              <w:rPr>
                <w:sz w:val="20"/>
                <w:szCs w:val="20"/>
              </w:rPr>
            </w:pPr>
            <w:r w:rsidRPr="00793E7E">
              <w:rPr>
                <w:sz w:val="20"/>
                <w:szCs w:val="20"/>
              </w:rPr>
              <w:t>CorpTaxR</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21811EBC" w14:textId="1C692A42" w:rsidR="00C737EF" w:rsidRPr="00793E7E" w:rsidRDefault="00C737EF" w:rsidP="00C737EF">
            <w:pPr>
              <w:jc w:val="center"/>
              <w:rPr>
                <w:sz w:val="20"/>
                <w:szCs w:val="20"/>
              </w:rPr>
            </w:pPr>
            <w:r w:rsidRPr="00793E7E">
              <w:rPr>
                <w:sz w:val="20"/>
                <w:szCs w:val="20"/>
              </w:rPr>
              <w:t>-8.243</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7184C88B" w14:textId="16849AFA" w:rsidR="00C737EF" w:rsidRPr="00793E7E" w:rsidRDefault="00C737EF" w:rsidP="00C737EF">
            <w:pPr>
              <w:jc w:val="center"/>
              <w:rPr>
                <w:sz w:val="20"/>
                <w:szCs w:val="20"/>
              </w:rPr>
            </w:pPr>
            <w:r w:rsidRPr="00793E7E">
              <w:rPr>
                <w:sz w:val="20"/>
                <w:szCs w:val="20"/>
              </w:rPr>
              <w:t>-11.350</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E0E69D2" w14:textId="6B33A08F" w:rsidR="00C737EF" w:rsidRPr="00793E7E" w:rsidRDefault="00C737EF" w:rsidP="00C737EF">
            <w:pPr>
              <w:jc w:val="center"/>
              <w:rPr>
                <w:sz w:val="20"/>
                <w:szCs w:val="20"/>
              </w:rPr>
            </w:pPr>
            <w:r w:rsidRPr="00793E7E">
              <w:rPr>
                <w:sz w:val="20"/>
                <w:szCs w:val="20"/>
              </w:rPr>
              <w:t>-7.951</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59FE515D" w14:textId="3A7D4C55" w:rsidR="00C737EF" w:rsidRPr="00793E7E" w:rsidRDefault="00C737EF" w:rsidP="00C737EF">
            <w:pPr>
              <w:jc w:val="center"/>
              <w:rPr>
                <w:sz w:val="20"/>
                <w:szCs w:val="20"/>
              </w:rPr>
            </w:pPr>
            <w:r w:rsidRPr="00793E7E">
              <w:rPr>
                <w:sz w:val="20"/>
                <w:szCs w:val="20"/>
              </w:rPr>
              <w:t>-14.746</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0C843FD8" w14:textId="5E3AD0C9" w:rsidR="00C737EF" w:rsidRPr="00793E7E" w:rsidRDefault="00C737EF" w:rsidP="00C737EF">
            <w:pPr>
              <w:jc w:val="center"/>
              <w:rPr>
                <w:sz w:val="20"/>
                <w:szCs w:val="20"/>
              </w:rPr>
            </w:pPr>
            <w:r w:rsidRPr="00793E7E">
              <w:rPr>
                <w:sz w:val="20"/>
                <w:szCs w:val="20"/>
              </w:rPr>
              <w:t>-7.856</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4891F9E4" w14:textId="74F7D354" w:rsidR="00C737EF" w:rsidRPr="00793E7E" w:rsidRDefault="00C737EF" w:rsidP="00C737EF">
            <w:pPr>
              <w:jc w:val="center"/>
              <w:rPr>
                <w:sz w:val="20"/>
                <w:szCs w:val="20"/>
              </w:rPr>
            </w:pPr>
            <w:r w:rsidRPr="00793E7E">
              <w:rPr>
                <w:sz w:val="20"/>
                <w:szCs w:val="20"/>
              </w:rPr>
              <w:t>-8.090</w:t>
            </w:r>
          </w:p>
        </w:tc>
      </w:tr>
      <w:tr w:rsidR="00C737EF" w:rsidRPr="00793E7E" w14:paraId="342FDC1B"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7AF9D5AA"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D86C1B5" w14:textId="7939176B" w:rsidR="00C737EF" w:rsidRPr="00793E7E" w:rsidRDefault="00C737EF" w:rsidP="00C737EF">
            <w:pPr>
              <w:jc w:val="center"/>
              <w:rPr>
                <w:sz w:val="20"/>
                <w:szCs w:val="20"/>
              </w:rPr>
            </w:pPr>
            <w:r w:rsidRPr="00793E7E">
              <w:rPr>
                <w:sz w:val="20"/>
                <w:szCs w:val="20"/>
              </w:rPr>
              <w:t>(-1.045)</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15C22CC6" w14:textId="3CEBCAD3" w:rsidR="00C737EF" w:rsidRPr="00793E7E" w:rsidRDefault="00C737EF" w:rsidP="00C737EF">
            <w:pPr>
              <w:jc w:val="center"/>
              <w:rPr>
                <w:sz w:val="20"/>
                <w:szCs w:val="20"/>
              </w:rPr>
            </w:pPr>
            <w:r w:rsidRPr="00793E7E">
              <w:rPr>
                <w:sz w:val="20"/>
                <w:szCs w:val="20"/>
              </w:rPr>
              <w:t>(-1.387)</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553C709C" w14:textId="3341069C" w:rsidR="00C737EF" w:rsidRPr="00793E7E" w:rsidRDefault="00C737EF" w:rsidP="00C737EF">
            <w:pPr>
              <w:jc w:val="center"/>
              <w:rPr>
                <w:sz w:val="20"/>
                <w:szCs w:val="20"/>
              </w:rPr>
            </w:pPr>
            <w:r w:rsidRPr="00793E7E">
              <w:rPr>
                <w:sz w:val="20"/>
                <w:szCs w:val="20"/>
              </w:rPr>
              <w:t>(-0.670)</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0AB8F1DC" w14:textId="111F1E3D" w:rsidR="00C737EF" w:rsidRPr="00793E7E" w:rsidRDefault="00C737EF" w:rsidP="00C737EF">
            <w:pPr>
              <w:jc w:val="center"/>
              <w:rPr>
                <w:sz w:val="20"/>
                <w:szCs w:val="20"/>
              </w:rPr>
            </w:pPr>
            <w:r w:rsidRPr="00793E7E">
              <w:rPr>
                <w:sz w:val="20"/>
                <w:szCs w:val="20"/>
              </w:rPr>
              <w:t>(-0.843)</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74232896" w14:textId="7F36697E" w:rsidR="00C737EF" w:rsidRPr="00793E7E" w:rsidRDefault="00C737EF" w:rsidP="00C737EF">
            <w:pPr>
              <w:jc w:val="center"/>
              <w:rPr>
                <w:sz w:val="20"/>
                <w:szCs w:val="20"/>
              </w:rPr>
            </w:pPr>
            <w:r w:rsidRPr="00793E7E">
              <w:rPr>
                <w:sz w:val="20"/>
                <w:szCs w:val="20"/>
              </w:rPr>
              <w:t>(-0.883)</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03D8EE05" w14:textId="13F4C762" w:rsidR="00C737EF" w:rsidRPr="00793E7E" w:rsidRDefault="00C737EF" w:rsidP="00C737EF">
            <w:pPr>
              <w:jc w:val="center"/>
              <w:rPr>
                <w:sz w:val="20"/>
                <w:szCs w:val="20"/>
              </w:rPr>
            </w:pPr>
            <w:r w:rsidRPr="00793E7E">
              <w:rPr>
                <w:sz w:val="20"/>
                <w:szCs w:val="20"/>
              </w:rPr>
              <w:t>(-0.974)</w:t>
            </w:r>
          </w:p>
        </w:tc>
      </w:tr>
      <w:tr w:rsidR="00C737EF" w:rsidRPr="00793E7E" w14:paraId="1D38C82D" w14:textId="77777777" w:rsidTr="0056659D">
        <w:trPr>
          <w:trHeight w:val="272"/>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2B1BCAAE" w14:textId="77777777" w:rsidR="00C737EF" w:rsidRPr="00793E7E" w:rsidRDefault="00C737EF" w:rsidP="00C737EF">
            <w:pPr>
              <w:rPr>
                <w:sz w:val="20"/>
                <w:szCs w:val="20"/>
              </w:rPr>
            </w:pPr>
            <w:r w:rsidRPr="00793E7E">
              <w:rPr>
                <w:sz w:val="20"/>
                <w:szCs w:val="20"/>
              </w:rPr>
              <w:t>IndTaxR</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43B4B00" w14:textId="60965E03" w:rsidR="00C737EF" w:rsidRPr="00793E7E" w:rsidRDefault="00C737EF" w:rsidP="00C737EF">
            <w:pPr>
              <w:jc w:val="center"/>
              <w:rPr>
                <w:sz w:val="20"/>
                <w:szCs w:val="20"/>
              </w:rPr>
            </w:pPr>
            <w:r w:rsidRPr="00793E7E">
              <w:rPr>
                <w:sz w:val="20"/>
                <w:szCs w:val="20"/>
              </w:rPr>
              <w:t>-4.012</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51B93E61" w14:textId="6712DFFB" w:rsidR="00C737EF" w:rsidRPr="00793E7E" w:rsidRDefault="00C737EF" w:rsidP="00C737EF">
            <w:pPr>
              <w:jc w:val="center"/>
              <w:rPr>
                <w:sz w:val="20"/>
                <w:szCs w:val="20"/>
              </w:rPr>
            </w:pPr>
            <w:r w:rsidRPr="00793E7E">
              <w:rPr>
                <w:sz w:val="20"/>
                <w:szCs w:val="20"/>
              </w:rPr>
              <w:t>-4.249</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A9AE0FC" w14:textId="3938D611" w:rsidR="00C737EF" w:rsidRPr="00793E7E" w:rsidRDefault="00C737EF" w:rsidP="00C737EF">
            <w:pPr>
              <w:jc w:val="center"/>
              <w:rPr>
                <w:sz w:val="20"/>
                <w:szCs w:val="20"/>
              </w:rPr>
            </w:pPr>
            <w:r w:rsidRPr="00793E7E">
              <w:rPr>
                <w:sz w:val="20"/>
                <w:szCs w:val="20"/>
              </w:rPr>
              <w:t>-17.743**</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2B603E8" w14:textId="43D53CBE" w:rsidR="00C737EF" w:rsidRPr="00793E7E" w:rsidRDefault="00C737EF" w:rsidP="00C737EF">
            <w:pPr>
              <w:jc w:val="center"/>
              <w:rPr>
                <w:sz w:val="20"/>
                <w:szCs w:val="20"/>
              </w:rPr>
            </w:pPr>
            <w:r w:rsidRPr="00793E7E">
              <w:rPr>
                <w:sz w:val="20"/>
                <w:szCs w:val="20"/>
              </w:rPr>
              <w:t>-12.599</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0BC0A564" w14:textId="0CB65140" w:rsidR="00C737EF" w:rsidRPr="00793E7E" w:rsidRDefault="00C737EF" w:rsidP="00C737EF">
            <w:pPr>
              <w:jc w:val="center"/>
              <w:rPr>
                <w:sz w:val="20"/>
                <w:szCs w:val="20"/>
              </w:rPr>
            </w:pPr>
            <w:r w:rsidRPr="00793E7E">
              <w:rPr>
                <w:sz w:val="20"/>
                <w:szCs w:val="20"/>
              </w:rPr>
              <w:t>-0.029</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78959317" w14:textId="43336322" w:rsidR="00C737EF" w:rsidRPr="00793E7E" w:rsidRDefault="00C737EF" w:rsidP="00C737EF">
            <w:pPr>
              <w:jc w:val="center"/>
              <w:rPr>
                <w:sz w:val="20"/>
                <w:szCs w:val="20"/>
              </w:rPr>
            </w:pPr>
            <w:r w:rsidRPr="00793E7E">
              <w:rPr>
                <w:sz w:val="20"/>
                <w:szCs w:val="20"/>
              </w:rPr>
              <w:t>-3.079</w:t>
            </w:r>
          </w:p>
        </w:tc>
      </w:tr>
      <w:tr w:rsidR="00C737EF" w:rsidRPr="00793E7E" w14:paraId="7793828D"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266432B4"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CF9DA63" w14:textId="2AF7AE58" w:rsidR="00C737EF" w:rsidRPr="00793E7E" w:rsidRDefault="00C737EF" w:rsidP="00C737EF">
            <w:pPr>
              <w:jc w:val="center"/>
              <w:rPr>
                <w:sz w:val="20"/>
                <w:szCs w:val="20"/>
              </w:rPr>
            </w:pPr>
            <w:r w:rsidRPr="00793E7E">
              <w:rPr>
                <w:sz w:val="20"/>
                <w:szCs w:val="20"/>
              </w:rPr>
              <w:t>(-1.028)</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483BEE3E" w14:textId="3A3561C3" w:rsidR="00C737EF" w:rsidRPr="00793E7E" w:rsidRDefault="00C737EF" w:rsidP="00C737EF">
            <w:pPr>
              <w:jc w:val="center"/>
              <w:rPr>
                <w:sz w:val="20"/>
                <w:szCs w:val="20"/>
              </w:rPr>
            </w:pPr>
            <w:r w:rsidRPr="00793E7E">
              <w:rPr>
                <w:sz w:val="20"/>
                <w:szCs w:val="20"/>
              </w:rPr>
              <w:t>(-0.993)</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E2F981D" w14:textId="3100F625" w:rsidR="00C737EF" w:rsidRPr="00793E7E" w:rsidRDefault="00C737EF" w:rsidP="00C737EF">
            <w:pPr>
              <w:jc w:val="center"/>
              <w:rPr>
                <w:sz w:val="20"/>
                <w:szCs w:val="20"/>
              </w:rPr>
            </w:pPr>
            <w:r w:rsidRPr="00793E7E">
              <w:rPr>
                <w:sz w:val="20"/>
                <w:szCs w:val="20"/>
              </w:rPr>
              <w:t>(-2.170)</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42EB7756" w14:textId="65DB6A8D" w:rsidR="00C737EF" w:rsidRPr="00793E7E" w:rsidRDefault="00C737EF" w:rsidP="00C737EF">
            <w:pPr>
              <w:jc w:val="center"/>
              <w:rPr>
                <w:sz w:val="20"/>
                <w:szCs w:val="20"/>
              </w:rPr>
            </w:pPr>
            <w:r w:rsidRPr="00793E7E">
              <w:rPr>
                <w:sz w:val="20"/>
                <w:szCs w:val="20"/>
              </w:rPr>
              <w:t>(-0.898)</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5E4E002C" w14:textId="0ED858FD" w:rsidR="00C737EF" w:rsidRPr="00793E7E" w:rsidRDefault="00C737EF" w:rsidP="00C737EF">
            <w:pPr>
              <w:jc w:val="center"/>
              <w:rPr>
                <w:sz w:val="20"/>
                <w:szCs w:val="20"/>
              </w:rPr>
            </w:pPr>
            <w:r w:rsidRPr="00793E7E">
              <w:rPr>
                <w:sz w:val="20"/>
                <w:szCs w:val="20"/>
              </w:rPr>
              <w:t>(-0.007)</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71698155" w14:textId="073D58AD" w:rsidR="00C737EF" w:rsidRPr="00793E7E" w:rsidRDefault="00C737EF" w:rsidP="00C737EF">
            <w:pPr>
              <w:jc w:val="center"/>
              <w:rPr>
                <w:sz w:val="20"/>
                <w:szCs w:val="20"/>
              </w:rPr>
            </w:pPr>
            <w:r w:rsidRPr="00793E7E">
              <w:rPr>
                <w:sz w:val="20"/>
                <w:szCs w:val="20"/>
              </w:rPr>
              <w:t>(-0.934)</w:t>
            </w:r>
          </w:p>
        </w:tc>
      </w:tr>
      <w:tr w:rsidR="00C737EF" w:rsidRPr="00793E7E" w14:paraId="74C63718"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710451FB" w14:textId="77777777" w:rsidR="00C737EF" w:rsidRPr="00793E7E" w:rsidRDefault="00C737EF" w:rsidP="00C737EF">
            <w:pPr>
              <w:rPr>
                <w:sz w:val="20"/>
                <w:szCs w:val="20"/>
              </w:rPr>
            </w:pPr>
            <w:r w:rsidRPr="00793E7E">
              <w:rPr>
                <w:sz w:val="20"/>
                <w:szCs w:val="20"/>
              </w:rPr>
              <w:t>TaxToGDPR</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4DCA06A4" w14:textId="56C9A564" w:rsidR="00C737EF" w:rsidRPr="00793E7E" w:rsidRDefault="00C737EF" w:rsidP="00C737EF">
            <w:pPr>
              <w:jc w:val="center"/>
              <w:rPr>
                <w:sz w:val="20"/>
                <w:szCs w:val="20"/>
              </w:rPr>
            </w:pPr>
            <w:r w:rsidRPr="00793E7E">
              <w:rPr>
                <w:sz w:val="20"/>
                <w:szCs w:val="20"/>
              </w:rPr>
              <w:t>-1.220</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5A6D902D" w14:textId="342E8D42" w:rsidR="00C737EF" w:rsidRPr="00793E7E" w:rsidRDefault="00C737EF" w:rsidP="00C737EF">
            <w:pPr>
              <w:jc w:val="center"/>
              <w:rPr>
                <w:sz w:val="20"/>
                <w:szCs w:val="20"/>
              </w:rPr>
            </w:pPr>
            <w:r w:rsidRPr="00793E7E">
              <w:rPr>
                <w:sz w:val="20"/>
                <w:szCs w:val="20"/>
              </w:rPr>
              <w:t>0.350</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840FCF1" w14:textId="5CE03910" w:rsidR="00C737EF" w:rsidRPr="00793E7E" w:rsidRDefault="00C737EF" w:rsidP="00C737EF">
            <w:pPr>
              <w:jc w:val="center"/>
              <w:rPr>
                <w:sz w:val="20"/>
                <w:szCs w:val="20"/>
              </w:rPr>
            </w:pPr>
            <w:r w:rsidRPr="00793E7E">
              <w:rPr>
                <w:sz w:val="20"/>
                <w:szCs w:val="20"/>
              </w:rPr>
              <w:t>10.094***</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034874A" w14:textId="2F960311" w:rsidR="00C737EF" w:rsidRPr="00793E7E" w:rsidRDefault="00C737EF" w:rsidP="00C737EF">
            <w:pPr>
              <w:jc w:val="center"/>
              <w:rPr>
                <w:sz w:val="20"/>
                <w:szCs w:val="20"/>
              </w:rPr>
            </w:pPr>
            <w:r w:rsidRPr="00793E7E">
              <w:rPr>
                <w:sz w:val="20"/>
                <w:szCs w:val="20"/>
              </w:rPr>
              <w:t>14.589***</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6A36DE46" w14:textId="10563052" w:rsidR="00C737EF" w:rsidRPr="00793E7E" w:rsidRDefault="00C737EF" w:rsidP="00C737EF">
            <w:pPr>
              <w:jc w:val="center"/>
              <w:rPr>
                <w:sz w:val="20"/>
                <w:szCs w:val="20"/>
              </w:rPr>
            </w:pPr>
            <w:r w:rsidRPr="00793E7E">
              <w:rPr>
                <w:sz w:val="20"/>
                <w:szCs w:val="20"/>
              </w:rPr>
              <w:t>-2.045</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55FA0CB4" w14:textId="702A8079" w:rsidR="00C737EF" w:rsidRPr="00793E7E" w:rsidRDefault="00C737EF" w:rsidP="00C737EF">
            <w:pPr>
              <w:jc w:val="center"/>
              <w:rPr>
                <w:sz w:val="20"/>
                <w:szCs w:val="20"/>
              </w:rPr>
            </w:pPr>
            <w:r w:rsidRPr="00793E7E">
              <w:rPr>
                <w:sz w:val="20"/>
                <w:szCs w:val="20"/>
              </w:rPr>
              <w:t>-2.115</w:t>
            </w:r>
          </w:p>
        </w:tc>
      </w:tr>
      <w:tr w:rsidR="00C737EF" w:rsidRPr="00793E7E" w14:paraId="728DABEF"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733C8E86" w14:textId="77777777" w:rsidR="00C737EF" w:rsidRPr="00793E7E" w:rsidRDefault="00C737EF" w:rsidP="00C737EF">
            <w:pPr>
              <w:jc w:val="center"/>
              <w:rPr>
                <w:sz w:val="20"/>
                <w:szCs w:val="20"/>
              </w:rPr>
            </w:pP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75349FCA" w14:textId="0441A82F" w:rsidR="00C737EF" w:rsidRPr="00793E7E" w:rsidRDefault="00C737EF" w:rsidP="00C737EF">
            <w:pPr>
              <w:jc w:val="center"/>
              <w:rPr>
                <w:sz w:val="20"/>
                <w:szCs w:val="20"/>
              </w:rPr>
            </w:pPr>
            <w:r w:rsidRPr="00793E7E">
              <w:rPr>
                <w:sz w:val="20"/>
                <w:szCs w:val="20"/>
              </w:rPr>
              <w:t>(-1.073)</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7EE304FC" w14:textId="067BD364" w:rsidR="00C737EF" w:rsidRPr="00793E7E" w:rsidRDefault="00C737EF" w:rsidP="00C737EF">
            <w:pPr>
              <w:jc w:val="center"/>
              <w:rPr>
                <w:sz w:val="20"/>
                <w:szCs w:val="20"/>
              </w:rPr>
            </w:pPr>
            <w:r w:rsidRPr="00793E7E">
              <w:rPr>
                <w:sz w:val="20"/>
                <w:szCs w:val="20"/>
              </w:rPr>
              <w:t>(0.213)</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6433A72" w14:textId="0136775D" w:rsidR="00C737EF" w:rsidRPr="00793E7E" w:rsidRDefault="00C737EF" w:rsidP="00C737EF">
            <w:pPr>
              <w:jc w:val="center"/>
              <w:rPr>
                <w:sz w:val="20"/>
                <w:szCs w:val="20"/>
              </w:rPr>
            </w:pPr>
            <w:r w:rsidRPr="00793E7E">
              <w:rPr>
                <w:sz w:val="20"/>
                <w:szCs w:val="20"/>
              </w:rPr>
              <w:t>(3.311)</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C260DD7" w14:textId="5932F1EB" w:rsidR="00C737EF" w:rsidRPr="00793E7E" w:rsidRDefault="00C737EF" w:rsidP="00C737EF">
            <w:pPr>
              <w:jc w:val="center"/>
              <w:rPr>
                <w:sz w:val="20"/>
                <w:szCs w:val="20"/>
              </w:rPr>
            </w:pPr>
            <w:r w:rsidRPr="00793E7E">
              <w:rPr>
                <w:sz w:val="20"/>
                <w:szCs w:val="20"/>
              </w:rPr>
              <w:t>(2.760)</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1AEDD690" w14:textId="14DE9E15" w:rsidR="00C737EF" w:rsidRPr="00793E7E" w:rsidRDefault="00C737EF" w:rsidP="00C737EF">
            <w:pPr>
              <w:jc w:val="center"/>
              <w:rPr>
                <w:sz w:val="20"/>
                <w:szCs w:val="20"/>
              </w:rPr>
            </w:pPr>
            <w:r w:rsidRPr="00793E7E">
              <w:rPr>
                <w:sz w:val="20"/>
                <w:szCs w:val="20"/>
              </w:rPr>
              <w:t>(-1.604)</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314D038B" w14:textId="6B72A9B7" w:rsidR="00C737EF" w:rsidRPr="00793E7E" w:rsidRDefault="00C737EF" w:rsidP="00C737EF">
            <w:pPr>
              <w:jc w:val="center"/>
              <w:rPr>
                <w:sz w:val="20"/>
                <w:szCs w:val="20"/>
              </w:rPr>
            </w:pPr>
            <w:r w:rsidRPr="00793E7E">
              <w:rPr>
                <w:sz w:val="20"/>
                <w:szCs w:val="20"/>
              </w:rPr>
              <w:t>(-1.481)</w:t>
            </w:r>
          </w:p>
        </w:tc>
      </w:tr>
      <w:tr w:rsidR="00EC4BB3" w:rsidRPr="00793E7E" w14:paraId="5B681649" w14:textId="77777777" w:rsidTr="0056659D">
        <w:trPr>
          <w:trHeight w:val="260"/>
          <w:jc w:val="center"/>
        </w:trPr>
        <w:tc>
          <w:tcPr>
            <w:tcW w:w="1711" w:type="dxa"/>
            <w:tcBorders>
              <w:top w:val="nil"/>
              <w:left w:val="nil"/>
              <w:right w:val="nil"/>
            </w:tcBorders>
            <w:shd w:val="clear" w:color="auto" w:fill="auto"/>
            <w:noWrap/>
            <w:tcMar>
              <w:top w:w="15" w:type="dxa"/>
              <w:left w:w="15" w:type="dxa"/>
              <w:bottom w:w="0" w:type="dxa"/>
              <w:right w:w="15" w:type="dxa"/>
            </w:tcMar>
            <w:vAlign w:val="bottom"/>
          </w:tcPr>
          <w:p w14:paraId="7614A34D" w14:textId="77777777" w:rsidR="00EC4BB3" w:rsidRPr="00793E7E" w:rsidRDefault="00EC4BB3" w:rsidP="00C737EF">
            <w:pPr>
              <w:rPr>
                <w:sz w:val="20"/>
                <w:szCs w:val="20"/>
              </w:rPr>
            </w:pP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10C9B1F8" w14:textId="77777777" w:rsidR="00EC4BB3" w:rsidRPr="00793E7E" w:rsidRDefault="00EC4BB3" w:rsidP="00C737EF">
            <w:pPr>
              <w:jc w:val="center"/>
              <w:rPr>
                <w:sz w:val="20"/>
                <w:szCs w:val="20"/>
              </w:rPr>
            </w:pP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24BD2746" w14:textId="77777777" w:rsidR="00EC4BB3" w:rsidRPr="00793E7E" w:rsidRDefault="00EC4BB3" w:rsidP="00C737EF">
            <w:pPr>
              <w:jc w:val="center"/>
              <w:rPr>
                <w:sz w:val="20"/>
                <w:szCs w:val="20"/>
              </w:rPr>
            </w:pP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07987A68" w14:textId="77777777" w:rsidR="00EC4BB3" w:rsidRPr="00793E7E" w:rsidRDefault="00EC4BB3" w:rsidP="00C737EF">
            <w:pPr>
              <w:jc w:val="center"/>
              <w:rPr>
                <w:sz w:val="20"/>
                <w:szCs w:val="20"/>
              </w:rPr>
            </w:pP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7F9C9050" w14:textId="77777777" w:rsidR="00EC4BB3" w:rsidRPr="00793E7E" w:rsidRDefault="00EC4BB3" w:rsidP="00C737EF">
            <w:pPr>
              <w:jc w:val="center"/>
              <w:rPr>
                <w:sz w:val="20"/>
                <w:szCs w:val="20"/>
              </w:rPr>
            </w:pPr>
          </w:p>
        </w:tc>
        <w:tc>
          <w:tcPr>
            <w:tcW w:w="1339" w:type="dxa"/>
            <w:tcBorders>
              <w:top w:val="nil"/>
              <w:left w:val="nil"/>
              <w:right w:val="nil"/>
            </w:tcBorders>
            <w:shd w:val="clear" w:color="auto" w:fill="auto"/>
            <w:noWrap/>
            <w:tcMar>
              <w:top w:w="15" w:type="dxa"/>
              <w:left w:w="15" w:type="dxa"/>
              <w:bottom w:w="0" w:type="dxa"/>
              <w:right w:w="15" w:type="dxa"/>
            </w:tcMar>
            <w:vAlign w:val="bottom"/>
          </w:tcPr>
          <w:p w14:paraId="34595788" w14:textId="77777777" w:rsidR="00EC4BB3" w:rsidRPr="00793E7E" w:rsidRDefault="00EC4BB3" w:rsidP="00C737EF">
            <w:pPr>
              <w:jc w:val="center"/>
              <w:rPr>
                <w:sz w:val="20"/>
                <w:szCs w:val="20"/>
              </w:rPr>
            </w:pPr>
          </w:p>
        </w:tc>
        <w:tc>
          <w:tcPr>
            <w:tcW w:w="1196" w:type="dxa"/>
            <w:tcBorders>
              <w:top w:val="nil"/>
              <w:left w:val="nil"/>
              <w:right w:val="nil"/>
            </w:tcBorders>
            <w:shd w:val="clear" w:color="auto" w:fill="auto"/>
            <w:noWrap/>
            <w:tcMar>
              <w:top w:w="15" w:type="dxa"/>
              <w:left w:w="15" w:type="dxa"/>
              <w:bottom w:w="0" w:type="dxa"/>
              <w:right w:w="15" w:type="dxa"/>
            </w:tcMar>
            <w:vAlign w:val="bottom"/>
          </w:tcPr>
          <w:p w14:paraId="627FC9A8" w14:textId="77777777" w:rsidR="00EC4BB3" w:rsidRPr="00793E7E" w:rsidRDefault="00EC4BB3" w:rsidP="00C737EF">
            <w:pPr>
              <w:jc w:val="center"/>
              <w:rPr>
                <w:sz w:val="20"/>
                <w:szCs w:val="20"/>
              </w:rPr>
            </w:pPr>
          </w:p>
        </w:tc>
      </w:tr>
      <w:tr w:rsidR="00C737EF" w:rsidRPr="00793E7E" w14:paraId="54AAE233" w14:textId="77777777" w:rsidTr="0056659D">
        <w:trPr>
          <w:trHeight w:val="260"/>
          <w:jc w:val="center"/>
        </w:trPr>
        <w:tc>
          <w:tcPr>
            <w:tcW w:w="1711" w:type="dxa"/>
            <w:tcBorders>
              <w:top w:val="nil"/>
              <w:left w:val="nil"/>
              <w:right w:val="nil"/>
            </w:tcBorders>
            <w:shd w:val="clear" w:color="auto" w:fill="auto"/>
            <w:noWrap/>
            <w:tcMar>
              <w:top w:w="15" w:type="dxa"/>
              <w:left w:w="15" w:type="dxa"/>
              <w:bottom w:w="0" w:type="dxa"/>
              <w:right w:w="15" w:type="dxa"/>
            </w:tcMar>
            <w:vAlign w:val="bottom"/>
            <w:hideMark/>
          </w:tcPr>
          <w:p w14:paraId="4009D1C1" w14:textId="77777777" w:rsidR="00C737EF" w:rsidRPr="00793E7E" w:rsidRDefault="00C737EF" w:rsidP="00C737EF">
            <w:pPr>
              <w:rPr>
                <w:sz w:val="20"/>
                <w:szCs w:val="20"/>
              </w:rPr>
            </w:pPr>
            <w:r w:rsidRPr="00793E7E">
              <w:rPr>
                <w:sz w:val="20"/>
                <w:szCs w:val="20"/>
              </w:rPr>
              <w:t>Constant</w:t>
            </w:r>
          </w:p>
        </w:tc>
        <w:tc>
          <w:tcPr>
            <w:tcW w:w="1267" w:type="dxa"/>
            <w:tcBorders>
              <w:top w:val="nil"/>
              <w:left w:val="nil"/>
              <w:right w:val="nil"/>
            </w:tcBorders>
            <w:shd w:val="clear" w:color="auto" w:fill="auto"/>
            <w:noWrap/>
            <w:tcMar>
              <w:top w:w="15" w:type="dxa"/>
              <w:left w:w="15" w:type="dxa"/>
              <w:bottom w:w="0" w:type="dxa"/>
              <w:right w:w="15" w:type="dxa"/>
            </w:tcMar>
            <w:vAlign w:val="bottom"/>
            <w:hideMark/>
          </w:tcPr>
          <w:p w14:paraId="53C0C289" w14:textId="1422B2E4" w:rsidR="00C737EF" w:rsidRPr="00793E7E" w:rsidRDefault="00C737EF" w:rsidP="00C737EF">
            <w:pPr>
              <w:jc w:val="center"/>
              <w:rPr>
                <w:sz w:val="20"/>
                <w:szCs w:val="20"/>
              </w:rPr>
            </w:pPr>
            <w:r w:rsidRPr="00793E7E">
              <w:rPr>
                <w:sz w:val="20"/>
                <w:szCs w:val="20"/>
              </w:rPr>
              <w:t>-8.954***</w:t>
            </w:r>
          </w:p>
        </w:tc>
        <w:tc>
          <w:tcPr>
            <w:tcW w:w="1268" w:type="dxa"/>
            <w:tcBorders>
              <w:top w:val="nil"/>
              <w:left w:val="nil"/>
              <w:right w:val="nil"/>
            </w:tcBorders>
            <w:shd w:val="clear" w:color="auto" w:fill="auto"/>
            <w:noWrap/>
            <w:tcMar>
              <w:top w:w="15" w:type="dxa"/>
              <w:left w:w="15" w:type="dxa"/>
              <w:bottom w:w="0" w:type="dxa"/>
              <w:right w:w="15" w:type="dxa"/>
            </w:tcMar>
            <w:vAlign w:val="bottom"/>
            <w:hideMark/>
          </w:tcPr>
          <w:p w14:paraId="24F3F16A" w14:textId="2E839E6D" w:rsidR="00C737EF" w:rsidRPr="00793E7E" w:rsidRDefault="00C737EF" w:rsidP="00C737EF">
            <w:pPr>
              <w:jc w:val="center"/>
              <w:rPr>
                <w:sz w:val="20"/>
                <w:szCs w:val="20"/>
              </w:rPr>
            </w:pPr>
            <w:r w:rsidRPr="00793E7E">
              <w:rPr>
                <w:sz w:val="20"/>
                <w:szCs w:val="20"/>
              </w:rPr>
              <w:t>-14.674***</w:t>
            </w:r>
          </w:p>
        </w:tc>
        <w:tc>
          <w:tcPr>
            <w:tcW w:w="1267" w:type="dxa"/>
            <w:tcBorders>
              <w:top w:val="nil"/>
              <w:left w:val="nil"/>
              <w:right w:val="nil"/>
            </w:tcBorders>
            <w:shd w:val="clear" w:color="auto" w:fill="auto"/>
            <w:noWrap/>
            <w:tcMar>
              <w:top w:w="15" w:type="dxa"/>
              <w:left w:w="15" w:type="dxa"/>
              <w:bottom w:w="0" w:type="dxa"/>
              <w:right w:w="15" w:type="dxa"/>
            </w:tcMar>
            <w:vAlign w:val="bottom"/>
            <w:hideMark/>
          </w:tcPr>
          <w:p w14:paraId="3D813BB6" w14:textId="5B756974" w:rsidR="00C737EF" w:rsidRPr="00793E7E" w:rsidRDefault="00C737EF" w:rsidP="00C737EF">
            <w:pPr>
              <w:jc w:val="center"/>
              <w:rPr>
                <w:sz w:val="20"/>
                <w:szCs w:val="20"/>
              </w:rPr>
            </w:pPr>
            <w:r w:rsidRPr="00793E7E">
              <w:rPr>
                <w:sz w:val="20"/>
                <w:szCs w:val="20"/>
              </w:rPr>
              <w:t>-24.849***</w:t>
            </w:r>
          </w:p>
        </w:tc>
        <w:tc>
          <w:tcPr>
            <w:tcW w:w="1268" w:type="dxa"/>
            <w:tcBorders>
              <w:top w:val="nil"/>
              <w:left w:val="nil"/>
              <w:right w:val="nil"/>
            </w:tcBorders>
            <w:shd w:val="clear" w:color="auto" w:fill="auto"/>
            <w:noWrap/>
            <w:tcMar>
              <w:top w:w="15" w:type="dxa"/>
              <w:left w:w="15" w:type="dxa"/>
              <w:bottom w:w="0" w:type="dxa"/>
              <w:right w:w="15" w:type="dxa"/>
            </w:tcMar>
            <w:vAlign w:val="bottom"/>
            <w:hideMark/>
          </w:tcPr>
          <w:p w14:paraId="21DC848B" w14:textId="4AA680B0" w:rsidR="00C737EF" w:rsidRPr="00793E7E" w:rsidRDefault="00C737EF" w:rsidP="00C737EF">
            <w:pPr>
              <w:jc w:val="center"/>
              <w:rPr>
                <w:sz w:val="20"/>
                <w:szCs w:val="20"/>
              </w:rPr>
            </w:pPr>
            <w:r w:rsidRPr="00793E7E">
              <w:rPr>
                <w:sz w:val="20"/>
                <w:szCs w:val="20"/>
              </w:rPr>
              <w:t>-32.679***</w:t>
            </w:r>
          </w:p>
        </w:tc>
        <w:tc>
          <w:tcPr>
            <w:tcW w:w="1339" w:type="dxa"/>
            <w:tcBorders>
              <w:top w:val="nil"/>
              <w:left w:val="nil"/>
              <w:right w:val="nil"/>
            </w:tcBorders>
            <w:shd w:val="clear" w:color="auto" w:fill="auto"/>
            <w:noWrap/>
            <w:tcMar>
              <w:top w:w="15" w:type="dxa"/>
              <w:left w:w="15" w:type="dxa"/>
              <w:bottom w:w="0" w:type="dxa"/>
              <w:right w:w="15" w:type="dxa"/>
            </w:tcMar>
            <w:vAlign w:val="bottom"/>
            <w:hideMark/>
          </w:tcPr>
          <w:p w14:paraId="23D590A7" w14:textId="520710E4" w:rsidR="00C737EF" w:rsidRPr="00793E7E" w:rsidRDefault="00C737EF" w:rsidP="00C737EF">
            <w:pPr>
              <w:jc w:val="center"/>
              <w:rPr>
                <w:sz w:val="20"/>
                <w:szCs w:val="20"/>
              </w:rPr>
            </w:pPr>
            <w:r w:rsidRPr="00793E7E">
              <w:rPr>
                <w:sz w:val="20"/>
                <w:szCs w:val="20"/>
              </w:rPr>
              <w:t>-2.183</w:t>
            </w:r>
          </w:p>
        </w:tc>
        <w:tc>
          <w:tcPr>
            <w:tcW w:w="1196" w:type="dxa"/>
            <w:tcBorders>
              <w:top w:val="nil"/>
              <w:left w:val="nil"/>
              <w:right w:val="nil"/>
            </w:tcBorders>
            <w:shd w:val="clear" w:color="auto" w:fill="auto"/>
            <w:noWrap/>
            <w:tcMar>
              <w:top w:w="15" w:type="dxa"/>
              <w:left w:w="15" w:type="dxa"/>
              <w:bottom w:w="0" w:type="dxa"/>
              <w:right w:w="15" w:type="dxa"/>
            </w:tcMar>
            <w:vAlign w:val="bottom"/>
            <w:hideMark/>
          </w:tcPr>
          <w:p w14:paraId="531B2D6F" w14:textId="03653EDA" w:rsidR="00C737EF" w:rsidRPr="00793E7E" w:rsidRDefault="00C737EF" w:rsidP="00C737EF">
            <w:pPr>
              <w:jc w:val="center"/>
              <w:rPr>
                <w:sz w:val="20"/>
                <w:szCs w:val="20"/>
              </w:rPr>
            </w:pPr>
            <w:r w:rsidRPr="00793E7E">
              <w:rPr>
                <w:sz w:val="20"/>
                <w:szCs w:val="20"/>
              </w:rPr>
              <w:t>-9.080***</w:t>
            </w:r>
          </w:p>
        </w:tc>
      </w:tr>
      <w:tr w:rsidR="00C737EF" w:rsidRPr="00793E7E" w14:paraId="12175489" w14:textId="77777777" w:rsidTr="0056659D">
        <w:trPr>
          <w:trHeight w:val="260"/>
          <w:jc w:val="center"/>
        </w:trPr>
        <w:tc>
          <w:tcPr>
            <w:tcW w:w="1711" w:type="dxa"/>
            <w:tcBorders>
              <w:top w:val="nil"/>
              <w:left w:val="nil"/>
              <w:right w:val="nil"/>
            </w:tcBorders>
            <w:shd w:val="clear" w:color="auto" w:fill="auto"/>
            <w:noWrap/>
            <w:tcMar>
              <w:top w:w="15" w:type="dxa"/>
              <w:left w:w="15" w:type="dxa"/>
              <w:bottom w:w="0" w:type="dxa"/>
              <w:right w:w="15" w:type="dxa"/>
            </w:tcMar>
            <w:vAlign w:val="bottom"/>
            <w:hideMark/>
          </w:tcPr>
          <w:p w14:paraId="3AB4A76D" w14:textId="77777777" w:rsidR="00C737EF" w:rsidRPr="00793E7E" w:rsidRDefault="00C737EF" w:rsidP="00C737EF">
            <w:pPr>
              <w:jc w:val="center"/>
              <w:rPr>
                <w:sz w:val="20"/>
                <w:szCs w:val="20"/>
              </w:rPr>
            </w:pPr>
          </w:p>
        </w:tc>
        <w:tc>
          <w:tcPr>
            <w:tcW w:w="1267" w:type="dxa"/>
            <w:tcBorders>
              <w:top w:val="nil"/>
              <w:left w:val="nil"/>
              <w:right w:val="nil"/>
            </w:tcBorders>
            <w:shd w:val="clear" w:color="auto" w:fill="auto"/>
            <w:noWrap/>
            <w:tcMar>
              <w:top w:w="15" w:type="dxa"/>
              <w:left w:w="15" w:type="dxa"/>
              <w:bottom w:w="0" w:type="dxa"/>
              <w:right w:w="15" w:type="dxa"/>
            </w:tcMar>
            <w:vAlign w:val="bottom"/>
            <w:hideMark/>
          </w:tcPr>
          <w:p w14:paraId="3F87E5D3" w14:textId="5F050CBF" w:rsidR="00C737EF" w:rsidRPr="00793E7E" w:rsidRDefault="00C737EF" w:rsidP="00C737EF">
            <w:pPr>
              <w:jc w:val="center"/>
              <w:rPr>
                <w:sz w:val="20"/>
                <w:szCs w:val="20"/>
              </w:rPr>
            </w:pPr>
            <w:r w:rsidRPr="00793E7E">
              <w:rPr>
                <w:sz w:val="20"/>
                <w:szCs w:val="20"/>
              </w:rPr>
              <w:t>(-3.415)</w:t>
            </w:r>
          </w:p>
        </w:tc>
        <w:tc>
          <w:tcPr>
            <w:tcW w:w="1268" w:type="dxa"/>
            <w:tcBorders>
              <w:top w:val="nil"/>
              <w:left w:val="nil"/>
              <w:right w:val="nil"/>
            </w:tcBorders>
            <w:shd w:val="clear" w:color="auto" w:fill="auto"/>
            <w:noWrap/>
            <w:tcMar>
              <w:top w:w="15" w:type="dxa"/>
              <w:left w:w="15" w:type="dxa"/>
              <w:bottom w:w="0" w:type="dxa"/>
              <w:right w:w="15" w:type="dxa"/>
            </w:tcMar>
            <w:vAlign w:val="bottom"/>
            <w:hideMark/>
          </w:tcPr>
          <w:p w14:paraId="5B88B8B3" w14:textId="6A451FDC" w:rsidR="00C737EF" w:rsidRPr="00793E7E" w:rsidRDefault="00C737EF" w:rsidP="00C737EF">
            <w:pPr>
              <w:jc w:val="center"/>
              <w:rPr>
                <w:sz w:val="20"/>
                <w:szCs w:val="20"/>
              </w:rPr>
            </w:pPr>
            <w:r w:rsidRPr="00793E7E">
              <w:rPr>
                <w:sz w:val="20"/>
                <w:szCs w:val="20"/>
              </w:rPr>
              <w:t>(-5.942)</w:t>
            </w:r>
          </w:p>
        </w:tc>
        <w:tc>
          <w:tcPr>
            <w:tcW w:w="1267" w:type="dxa"/>
            <w:tcBorders>
              <w:top w:val="nil"/>
              <w:left w:val="nil"/>
              <w:right w:val="nil"/>
            </w:tcBorders>
            <w:shd w:val="clear" w:color="auto" w:fill="auto"/>
            <w:noWrap/>
            <w:tcMar>
              <w:top w:w="15" w:type="dxa"/>
              <w:left w:w="15" w:type="dxa"/>
              <w:bottom w:w="0" w:type="dxa"/>
              <w:right w:w="15" w:type="dxa"/>
            </w:tcMar>
            <w:vAlign w:val="bottom"/>
            <w:hideMark/>
          </w:tcPr>
          <w:p w14:paraId="27229E32" w14:textId="65641BD0" w:rsidR="00C737EF" w:rsidRPr="00793E7E" w:rsidRDefault="00C737EF" w:rsidP="00C737EF">
            <w:pPr>
              <w:jc w:val="center"/>
              <w:rPr>
                <w:sz w:val="20"/>
                <w:szCs w:val="20"/>
              </w:rPr>
            </w:pPr>
            <w:r w:rsidRPr="00793E7E">
              <w:rPr>
                <w:sz w:val="20"/>
                <w:szCs w:val="20"/>
              </w:rPr>
              <w:t>(-6.513)</w:t>
            </w:r>
          </w:p>
        </w:tc>
        <w:tc>
          <w:tcPr>
            <w:tcW w:w="1268" w:type="dxa"/>
            <w:tcBorders>
              <w:top w:val="nil"/>
              <w:left w:val="nil"/>
              <w:right w:val="nil"/>
            </w:tcBorders>
            <w:shd w:val="clear" w:color="auto" w:fill="auto"/>
            <w:noWrap/>
            <w:tcMar>
              <w:top w:w="15" w:type="dxa"/>
              <w:left w:w="15" w:type="dxa"/>
              <w:bottom w:w="0" w:type="dxa"/>
              <w:right w:w="15" w:type="dxa"/>
            </w:tcMar>
            <w:vAlign w:val="bottom"/>
            <w:hideMark/>
          </w:tcPr>
          <w:p w14:paraId="761B9E9B" w14:textId="30738AA3" w:rsidR="00C737EF" w:rsidRPr="00793E7E" w:rsidRDefault="00C737EF" w:rsidP="00C737EF">
            <w:pPr>
              <w:jc w:val="center"/>
              <w:rPr>
                <w:sz w:val="20"/>
                <w:szCs w:val="20"/>
              </w:rPr>
            </w:pPr>
            <w:r w:rsidRPr="00793E7E">
              <w:rPr>
                <w:sz w:val="20"/>
                <w:szCs w:val="20"/>
              </w:rPr>
              <w:t>(-5.594)</w:t>
            </w:r>
          </w:p>
        </w:tc>
        <w:tc>
          <w:tcPr>
            <w:tcW w:w="1339" w:type="dxa"/>
            <w:tcBorders>
              <w:top w:val="nil"/>
              <w:left w:val="nil"/>
              <w:right w:val="nil"/>
            </w:tcBorders>
            <w:shd w:val="clear" w:color="auto" w:fill="auto"/>
            <w:noWrap/>
            <w:tcMar>
              <w:top w:w="15" w:type="dxa"/>
              <w:left w:w="15" w:type="dxa"/>
              <w:bottom w:w="0" w:type="dxa"/>
              <w:right w:w="15" w:type="dxa"/>
            </w:tcMar>
            <w:vAlign w:val="bottom"/>
            <w:hideMark/>
          </w:tcPr>
          <w:p w14:paraId="1CA0943A" w14:textId="4A7B7543" w:rsidR="00C737EF" w:rsidRPr="00793E7E" w:rsidRDefault="00C737EF" w:rsidP="00C737EF">
            <w:pPr>
              <w:jc w:val="center"/>
              <w:rPr>
                <w:sz w:val="20"/>
                <w:szCs w:val="20"/>
              </w:rPr>
            </w:pPr>
            <w:r w:rsidRPr="00793E7E">
              <w:rPr>
                <w:sz w:val="20"/>
                <w:szCs w:val="20"/>
              </w:rPr>
              <w:t>(-1.008)</w:t>
            </w:r>
          </w:p>
        </w:tc>
        <w:tc>
          <w:tcPr>
            <w:tcW w:w="1196" w:type="dxa"/>
            <w:tcBorders>
              <w:top w:val="nil"/>
              <w:left w:val="nil"/>
              <w:right w:val="nil"/>
            </w:tcBorders>
            <w:shd w:val="clear" w:color="auto" w:fill="auto"/>
            <w:noWrap/>
            <w:tcMar>
              <w:top w:w="15" w:type="dxa"/>
              <w:left w:w="15" w:type="dxa"/>
              <w:bottom w:w="0" w:type="dxa"/>
              <w:right w:w="15" w:type="dxa"/>
            </w:tcMar>
            <w:vAlign w:val="bottom"/>
            <w:hideMark/>
          </w:tcPr>
          <w:p w14:paraId="5763288C" w14:textId="445B5E12" w:rsidR="00C737EF" w:rsidRPr="00793E7E" w:rsidRDefault="00C737EF" w:rsidP="00C737EF">
            <w:pPr>
              <w:jc w:val="center"/>
              <w:rPr>
                <w:sz w:val="20"/>
                <w:szCs w:val="20"/>
              </w:rPr>
            </w:pPr>
            <w:r w:rsidRPr="00793E7E">
              <w:rPr>
                <w:sz w:val="20"/>
                <w:szCs w:val="20"/>
              </w:rPr>
              <w:t>(-3.871)</w:t>
            </w:r>
          </w:p>
        </w:tc>
      </w:tr>
      <w:tr w:rsidR="003A2FA0" w:rsidRPr="00793E7E" w14:paraId="694DCAF3" w14:textId="77777777" w:rsidTr="0056659D">
        <w:trPr>
          <w:trHeight w:val="260"/>
          <w:jc w:val="center"/>
        </w:trPr>
        <w:tc>
          <w:tcPr>
            <w:tcW w:w="1711" w:type="dxa"/>
            <w:tcBorders>
              <w:left w:val="nil"/>
              <w:bottom w:val="nil"/>
              <w:right w:val="nil"/>
            </w:tcBorders>
            <w:shd w:val="clear" w:color="auto" w:fill="auto"/>
            <w:noWrap/>
            <w:tcMar>
              <w:top w:w="15" w:type="dxa"/>
              <w:left w:w="15" w:type="dxa"/>
              <w:bottom w:w="0" w:type="dxa"/>
              <w:right w:w="15" w:type="dxa"/>
            </w:tcMar>
            <w:vAlign w:val="bottom"/>
          </w:tcPr>
          <w:p w14:paraId="083A2EF3" w14:textId="77777777" w:rsidR="003A2FA0" w:rsidRPr="00793E7E" w:rsidRDefault="003A2FA0" w:rsidP="00C737EF">
            <w:pPr>
              <w:rPr>
                <w:sz w:val="20"/>
                <w:szCs w:val="20"/>
              </w:rPr>
            </w:pPr>
          </w:p>
        </w:tc>
        <w:tc>
          <w:tcPr>
            <w:tcW w:w="1267" w:type="dxa"/>
            <w:tcBorders>
              <w:left w:val="nil"/>
              <w:bottom w:val="nil"/>
              <w:right w:val="nil"/>
            </w:tcBorders>
            <w:shd w:val="clear" w:color="auto" w:fill="auto"/>
            <w:noWrap/>
            <w:tcMar>
              <w:top w:w="15" w:type="dxa"/>
              <w:left w:w="15" w:type="dxa"/>
              <w:bottom w:w="0" w:type="dxa"/>
              <w:right w:w="15" w:type="dxa"/>
            </w:tcMar>
            <w:vAlign w:val="bottom"/>
          </w:tcPr>
          <w:p w14:paraId="3B27CF2F" w14:textId="77777777" w:rsidR="003A2FA0" w:rsidRPr="00793E7E" w:rsidRDefault="003A2FA0" w:rsidP="00C737EF">
            <w:pPr>
              <w:jc w:val="center"/>
              <w:rPr>
                <w:sz w:val="20"/>
                <w:szCs w:val="20"/>
              </w:rPr>
            </w:pPr>
          </w:p>
        </w:tc>
        <w:tc>
          <w:tcPr>
            <w:tcW w:w="1268" w:type="dxa"/>
            <w:tcBorders>
              <w:left w:val="nil"/>
              <w:bottom w:val="nil"/>
              <w:right w:val="nil"/>
            </w:tcBorders>
            <w:shd w:val="clear" w:color="auto" w:fill="auto"/>
            <w:noWrap/>
            <w:tcMar>
              <w:top w:w="15" w:type="dxa"/>
              <w:left w:w="15" w:type="dxa"/>
              <w:bottom w:w="0" w:type="dxa"/>
              <w:right w:w="15" w:type="dxa"/>
            </w:tcMar>
            <w:vAlign w:val="bottom"/>
          </w:tcPr>
          <w:p w14:paraId="01440CAE" w14:textId="77777777" w:rsidR="003A2FA0" w:rsidRPr="00793E7E" w:rsidRDefault="003A2FA0" w:rsidP="00C737EF">
            <w:pPr>
              <w:jc w:val="center"/>
              <w:rPr>
                <w:sz w:val="20"/>
                <w:szCs w:val="20"/>
              </w:rPr>
            </w:pPr>
          </w:p>
        </w:tc>
        <w:tc>
          <w:tcPr>
            <w:tcW w:w="1267" w:type="dxa"/>
            <w:tcBorders>
              <w:left w:val="nil"/>
              <w:bottom w:val="nil"/>
              <w:right w:val="nil"/>
            </w:tcBorders>
            <w:shd w:val="clear" w:color="auto" w:fill="auto"/>
            <w:noWrap/>
            <w:tcMar>
              <w:top w:w="15" w:type="dxa"/>
              <w:left w:w="15" w:type="dxa"/>
              <w:bottom w:w="0" w:type="dxa"/>
              <w:right w:w="15" w:type="dxa"/>
            </w:tcMar>
            <w:vAlign w:val="bottom"/>
          </w:tcPr>
          <w:p w14:paraId="2AA71115" w14:textId="77777777" w:rsidR="003A2FA0" w:rsidRPr="00793E7E" w:rsidRDefault="003A2FA0" w:rsidP="00C737EF">
            <w:pPr>
              <w:jc w:val="center"/>
              <w:rPr>
                <w:sz w:val="20"/>
                <w:szCs w:val="20"/>
              </w:rPr>
            </w:pPr>
          </w:p>
        </w:tc>
        <w:tc>
          <w:tcPr>
            <w:tcW w:w="1268" w:type="dxa"/>
            <w:tcBorders>
              <w:left w:val="nil"/>
              <w:bottom w:val="nil"/>
              <w:right w:val="nil"/>
            </w:tcBorders>
            <w:shd w:val="clear" w:color="auto" w:fill="auto"/>
            <w:noWrap/>
            <w:tcMar>
              <w:top w:w="15" w:type="dxa"/>
              <w:left w:w="15" w:type="dxa"/>
              <w:bottom w:w="0" w:type="dxa"/>
              <w:right w:w="15" w:type="dxa"/>
            </w:tcMar>
            <w:vAlign w:val="bottom"/>
          </w:tcPr>
          <w:p w14:paraId="66470A00" w14:textId="77777777" w:rsidR="003A2FA0" w:rsidRPr="00793E7E" w:rsidRDefault="003A2FA0" w:rsidP="00C737EF">
            <w:pPr>
              <w:jc w:val="center"/>
              <w:rPr>
                <w:sz w:val="20"/>
                <w:szCs w:val="20"/>
              </w:rPr>
            </w:pPr>
          </w:p>
        </w:tc>
        <w:tc>
          <w:tcPr>
            <w:tcW w:w="1339" w:type="dxa"/>
            <w:tcBorders>
              <w:left w:val="nil"/>
              <w:bottom w:val="nil"/>
              <w:right w:val="nil"/>
            </w:tcBorders>
            <w:shd w:val="clear" w:color="auto" w:fill="auto"/>
            <w:noWrap/>
            <w:tcMar>
              <w:top w:w="15" w:type="dxa"/>
              <w:left w:w="15" w:type="dxa"/>
              <w:bottom w:w="0" w:type="dxa"/>
              <w:right w:w="15" w:type="dxa"/>
            </w:tcMar>
            <w:vAlign w:val="bottom"/>
          </w:tcPr>
          <w:p w14:paraId="4E579042" w14:textId="77777777" w:rsidR="003A2FA0" w:rsidRPr="00793E7E" w:rsidRDefault="003A2FA0" w:rsidP="00C737EF">
            <w:pPr>
              <w:jc w:val="center"/>
              <w:rPr>
                <w:sz w:val="20"/>
                <w:szCs w:val="20"/>
              </w:rPr>
            </w:pPr>
          </w:p>
        </w:tc>
        <w:tc>
          <w:tcPr>
            <w:tcW w:w="1196" w:type="dxa"/>
            <w:tcBorders>
              <w:left w:val="nil"/>
              <w:bottom w:val="nil"/>
              <w:right w:val="nil"/>
            </w:tcBorders>
            <w:shd w:val="clear" w:color="auto" w:fill="auto"/>
            <w:noWrap/>
            <w:tcMar>
              <w:top w:w="15" w:type="dxa"/>
              <w:left w:w="15" w:type="dxa"/>
              <w:bottom w:w="0" w:type="dxa"/>
              <w:right w:w="15" w:type="dxa"/>
            </w:tcMar>
            <w:vAlign w:val="bottom"/>
          </w:tcPr>
          <w:p w14:paraId="10460580" w14:textId="77777777" w:rsidR="003A2FA0" w:rsidRPr="00793E7E" w:rsidRDefault="003A2FA0" w:rsidP="00C737EF">
            <w:pPr>
              <w:jc w:val="center"/>
              <w:rPr>
                <w:sz w:val="20"/>
                <w:szCs w:val="20"/>
              </w:rPr>
            </w:pPr>
          </w:p>
        </w:tc>
      </w:tr>
      <w:tr w:rsidR="00C737EF" w:rsidRPr="00793E7E" w14:paraId="13411868" w14:textId="77777777" w:rsidTr="0056659D">
        <w:trPr>
          <w:trHeight w:val="260"/>
          <w:jc w:val="center"/>
        </w:trPr>
        <w:tc>
          <w:tcPr>
            <w:tcW w:w="171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412BECC" w14:textId="77777777" w:rsidR="00C737EF" w:rsidRPr="00793E7E" w:rsidRDefault="00C737EF" w:rsidP="00C737EF">
            <w:pPr>
              <w:rPr>
                <w:sz w:val="20"/>
                <w:szCs w:val="20"/>
              </w:rPr>
            </w:pPr>
            <w:r w:rsidRPr="00793E7E">
              <w:rPr>
                <w:sz w:val="20"/>
                <w:szCs w:val="20"/>
              </w:rPr>
              <w:t>Observations</w:t>
            </w:r>
          </w:p>
        </w:tc>
        <w:tc>
          <w:tcPr>
            <w:tcW w:w="1267"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E2E6655" w14:textId="1D1892C6" w:rsidR="00C737EF" w:rsidRPr="00793E7E" w:rsidRDefault="00C737EF" w:rsidP="00C737EF">
            <w:pPr>
              <w:jc w:val="center"/>
              <w:rPr>
                <w:sz w:val="20"/>
                <w:szCs w:val="20"/>
              </w:rPr>
            </w:pPr>
            <w:r w:rsidRPr="00793E7E">
              <w:rPr>
                <w:sz w:val="20"/>
                <w:szCs w:val="20"/>
              </w:rPr>
              <w:t>67,266</w:t>
            </w:r>
          </w:p>
        </w:tc>
        <w:tc>
          <w:tcPr>
            <w:tcW w:w="1268"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518BCFE" w14:textId="2CFA749A" w:rsidR="00C737EF" w:rsidRPr="00793E7E" w:rsidRDefault="00C737EF" w:rsidP="00C737EF">
            <w:pPr>
              <w:jc w:val="center"/>
              <w:rPr>
                <w:sz w:val="20"/>
                <w:szCs w:val="20"/>
              </w:rPr>
            </w:pPr>
            <w:r w:rsidRPr="00793E7E">
              <w:rPr>
                <w:sz w:val="20"/>
                <w:szCs w:val="20"/>
              </w:rPr>
              <w:t>66,287</w:t>
            </w:r>
          </w:p>
        </w:tc>
        <w:tc>
          <w:tcPr>
            <w:tcW w:w="1267"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1174EB1" w14:textId="0F47CDDC" w:rsidR="00C737EF" w:rsidRPr="00793E7E" w:rsidRDefault="00C737EF" w:rsidP="00C737EF">
            <w:pPr>
              <w:jc w:val="center"/>
              <w:rPr>
                <w:sz w:val="20"/>
                <w:szCs w:val="20"/>
              </w:rPr>
            </w:pPr>
            <w:r w:rsidRPr="00793E7E">
              <w:rPr>
                <w:sz w:val="20"/>
                <w:szCs w:val="20"/>
              </w:rPr>
              <w:t>67,266</w:t>
            </w:r>
          </w:p>
        </w:tc>
        <w:tc>
          <w:tcPr>
            <w:tcW w:w="1268"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6329DC9" w14:textId="3932732E" w:rsidR="00C737EF" w:rsidRPr="00793E7E" w:rsidRDefault="00C737EF" w:rsidP="00C737EF">
            <w:pPr>
              <w:jc w:val="center"/>
              <w:rPr>
                <w:sz w:val="20"/>
                <w:szCs w:val="20"/>
              </w:rPr>
            </w:pPr>
            <w:r w:rsidRPr="00793E7E">
              <w:rPr>
                <w:sz w:val="20"/>
                <w:szCs w:val="20"/>
              </w:rPr>
              <w:t>66,287</w:t>
            </w:r>
          </w:p>
        </w:tc>
        <w:tc>
          <w:tcPr>
            <w:tcW w:w="1339"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EDC1EC8" w14:textId="54A35CC8" w:rsidR="00C737EF" w:rsidRPr="00793E7E" w:rsidRDefault="00C737EF" w:rsidP="00C737EF">
            <w:pPr>
              <w:jc w:val="center"/>
              <w:rPr>
                <w:sz w:val="20"/>
                <w:szCs w:val="20"/>
              </w:rPr>
            </w:pPr>
            <w:r w:rsidRPr="00793E7E">
              <w:rPr>
                <w:sz w:val="20"/>
                <w:szCs w:val="20"/>
              </w:rPr>
              <w:t>67,266</w:t>
            </w:r>
          </w:p>
        </w:tc>
        <w:tc>
          <w:tcPr>
            <w:tcW w:w="1196"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D95B4AD" w14:textId="087F3A83" w:rsidR="00C737EF" w:rsidRPr="00793E7E" w:rsidRDefault="00C737EF" w:rsidP="00C737EF">
            <w:pPr>
              <w:jc w:val="center"/>
              <w:rPr>
                <w:sz w:val="20"/>
                <w:szCs w:val="20"/>
              </w:rPr>
            </w:pPr>
            <w:r w:rsidRPr="00793E7E">
              <w:rPr>
                <w:sz w:val="20"/>
                <w:szCs w:val="20"/>
              </w:rPr>
              <w:t>66,287</w:t>
            </w:r>
          </w:p>
        </w:tc>
      </w:tr>
      <w:tr w:rsidR="0056659D" w:rsidRPr="00793E7E" w14:paraId="513CEA39" w14:textId="77777777" w:rsidTr="0056659D">
        <w:trPr>
          <w:trHeight w:val="272"/>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4352132A" w14:textId="1F65C8E0" w:rsidR="0056659D" w:rsidRPr="00793E7E" w:rsidRDefault="0056659D" w:rsidP="0056659D">
            <w:pPr>
              <w:rPr>
                <w:sz w:val="20"/>
                <w:szCs w:val="20"/>
              </w:rPr>
            </w:pPr>
            <w:r w:rsidRPr="00793E7E">
              <w:rPr>
                <w:sz w:val="20"/>
                <w:szCs w:val="20"/>
              </w:rPr>
              <w:t>Adj R-squared</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3EB613BD" w14:textId="1FBE8465" w:rsidR="0056659D" w:rsidRPr="00793E7E" w:rsidRDefault="0056659D" w:rsidP="0056659D">
            <w:pPr>
              <w:jc w:val="center"/>
              <w:rPr>
                <w:sz w:val="20"/>
                <w:szCs w:val="20"/>
              </w:rPr>
            </w:pPr>
            <w:r w:rsidRPr="00793E7E">
              <w:rPr>
                <w:sz w:val="20"/>
                <w:szCs w:val="20"/>
              </w:rPr>
              <w:t>0.850</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6A201F8F" w14:textId="2AFCCBBF" w:rsidR="0056659D" w:rsidRPr="00793E7E" w:rsidRDefault="0056659D" w:rsidP="0056659D">
            <w:pPr>
              <w:jc w:val="center"/>
              <w:rPr>
                <w:sz w:val="20"/>
                <w:szCs w:val="20"/>
              </w:rPr>
            </w:pPr>
            <w:r w:rsidRPr="00793E7E">
              <w:rPr>
                <w:sz w:val="20"/>
                <w:szCs w:val="20"/>
              </w:rPr>
              <w:t>0.921</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6D67B259" w14:textId="73CB108A" w:rsidR="0056659D" w:rsidRPr="00793E7E" w:rsidRDefault="0056659D" w:rsidP="0056659D">
            <w:pPr>
              <w:jc w:val="center"/>
              <w:rPr>
                <w:sz w:val="20"/>
                <w:szCs w:val="20"/>
              </w:rPr>
            </w:pPr>
            <w:r w:rsidRPr="00793E7E">
              <w:rPr>
                <w:sz w:val="20"/>
                <w:szCs w:val="20"/>
              </w:rPr>
              <w:t>0.723</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3E31F4C5" w14:textId="398C5075" w:rsidR="0056659D" w:rsidRPr="00793E7E" w:rsidRDefault="0056659D" w:rsidP="0056659D">
            <w:pPr>
              <w:jc w:val="center"/>
              <w:rPr>
                <w:sz w:val="20"/>
                <w:szCs w:val="20"/>
              </w:rPr>
            </w:pPr>
            <w:r w:rsidRPr="00793E7E">
              <w:rPr>
                <w:sz w:val="20"/>
                <w:szCs w:val="20"/>
              </w:rPr>
              <w:t>0.817</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1D880DE6" w14:textId="6DED4B82" w:rsidR="0056659D" w:rsidRPr="00793E7E" w:rsidRDefault="0056659D" w:rsidP="0056659D">
            <w:pPr>
              <w:jc w:val="center"/>
              <w:rPr>
                <w:sz w:val="20"/>
                <w:szCs w:val="20"/>
              </w:rPr>
            </w:pPr>
            <w:r w:rsidRPr="00793E7E">
              <w:rPr>
                <w:sz w:val="20"/>
                <w:szCs w:val="20"/>
              </w:rPr>
              <w:t>0.742</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0789EC5A" w14:textId="3C2B87AC" w:rsidR="0056659D" w:rsidRPr="00793E7E" w:rsidRDefault="0056659D" w:rsidP="0056659D">
            <w:pPr>
              <w:jc w:val="center"/>
              <w:rPr>
                <w:sz w:val="20"/>
                <w:szCs w:val="20"/>
              </w:rPr>
            </w:pPr>
            <w:r w:rsidRPr="00793E7E">
              <w:rPr>
                <w:sz w:val="20"/>
                <w:szCs w:val="20"/>
              </w:rPr>
              <w:t>0.868</w:t>
            </w:r>
          </w:p>
        </w:tc>
      </w:tr>
      <w:tr w:rsidR="00976C84" w:rsidRPr="00793E7E" w14:paraId="6FBEC417" w14:textId="77777777" w:rsidTr="0056659D">
        <w:trPr>
          <w:trHeight w:val="260"/>
          <w:jc w:val="center"/>
        </w:trPr>
        <w:tc>
          <w:tcPr>
            <w:tcW w:w="1711" w:type="dxa"/>
            <w:tcBorders>
              <w:top w:val="nil"/>
              <w:left w:val="nil"/>
              <w:bottom w:val="nil"/>
              <w:right w:val="nil"/>
            </w:tcBorders>
            <w:shd w:val="clear" w:color="auto" w:fill="auto"/>
            <w:noWrap/>
            <w:tcMar>
              <w:top w:w="15" w:type="dxa"/>
              <w:left w:w="15" w:type="dxa"/>
              <w:bottom w:w="0" w:type="dxa"/>
              <w:right w:w="15" w:type="dxa"/>
            </w:tcMar>
            <w:vAlign w:val="bottom"/>
            <w:hideMark/>
          </w:tcPr>
          <w:p w14:paraId="28F26905" w14:textId="77777777" w:rsidR="00976C84" w:rsidRPr="00793E7E" w:rsidRDefault="00976C84" w:rsidP="00D731BC">
            <w:pPr>
              <w:rPr>
                <w:sz w:val="20"/>
                <w:szCs w:val="20"/>
              </w:rPr>
            </w:pPr>
            <w:r w:rsidRPr="00793E7E">
              <w:rPr>
                <w:sz w:val="20"/>
                <w:szCs w:val="20"/>
              </w:rPr>
              <w:t>State FE</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76B3B643" w14:textId="77777777" w:rsidR="00976C84" w:rsidRPr="00793E7E" w:rsidRDefault="00976C84" w:rsidP="00D731BC">
            <w:pPr>
              <w:jc w:val="center"/>
              <w:rPr>
                <w:sz w:val="20"/>
                <w:szCs w:val="20"/>
              </w:rPr>
            </w:pPr>
            <w:r w:rsidRPr="00793E7E">
              <w:rPr>
                <w:sz w:val="20"/>
                <w:szCs w:val="20"/>
              </w:rPr>
              <w:t>YES</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6764132F" w14:textId="77777777" w:rsidR="00976C84" w:rsidRPr="00793E7E" w:rsidRDefault="00976C84" w:rsidP="00D731BC">
            <w:pPr>
              <w:jc w:val="center"/>
              <w:rPr>
                <w:sz w:val="20"/>
                <w:szCs w:val="20"/>
              </w:rPr>
            </w:pPr>
            <w:r w:rsidRPr="00793E7E">
              <w:rPr>
                <w:sz w:val="20"/>
                <w:szCs w:val="20"/>
              </w:rPr>
              <w:t>YES</w:t>
            </w:r>
          </w:p>
        </w:tc>
        <w:tc>
          <w:tcPr>
            <w:tcW w:w="1267" w:type="dxa"/>
            <w:tcBorders>
              <w:top w:val="nil"/>
              <w:left w:val="nil"/>
              <w:bottom w:val="nil"/>
              <w:right w:val="nil"/>
            </w:tcBorders>
            <w:shd w:val="clear" w:color="auto" w:fill="auto"/>
            <w:noWrap/>
            <w:tcMar>
              <w:top w:w="15" w:type="dxa"/>
              <w:left w:w="15" w:type="dxa"/>
              <w:bottom w:w="0" w:type="dxa"/>
              <w:right w:w="15" w:type="dxa"/>
            </w:tcMar>
            <w:vAlign w:val="bottom"/>
            <w:hideMark/>
          </w:tcPr>
          <w:p w14:paraId="0540F32E" w14:textId="77777777" w:rsidR="00976C84" w:rsidRPr="00793E7E" w:rsidRDefault="00976C84" w:rsidP="00D731BC">
            <w:pPr>
              <w:jc w:val="center"/>
              <w:rPr>
                <w:sz w:val="20"/>
                <w:szCs w:val="20"/>
              </w:rPr>
            </w:pPr>
            <w:r w:rsidRPr="00793E7E">
              <w:rPr>
                <w:sz w:val="20"/>
                <w:szCs w:val="20"/>
              </w:rPr>
              <w:t>YES</w:t>
            </w:r>
          </w:p>
        </w:tc>
        <w:tc>
          <w:tcPr>
            <w:tcW w:w="1268" w:type="dxa"/>
            <w:tcBorders>
              <w:top w:val="nil"/>
              <w:left w:val="nil"/>
              <w:bottom w:val="nil"/>
              <w:right w:val="nil"/>
            </w:tcBorders>
            <w:shd w:val="clear" w:color="auto" w:fill="auto"/>
            <w:noWrap/>
            <w:tcMar>
              <w:top w:w="15" w:type="dxa"/>
              <w:left w:w="15" w:type="dxa"/>
              <w:bottom w:w="0" w:type="dxa"/>
              <w:right w:w="15" w:type="dxa"/>
            </w:tcMar>
            <w:vAlign w:val="bottom"/>
            <w:hideMark/>
          </w:tcPr>
          <w:p w14:paraId="27BDDDEA" w14:textId="77777777" w:rsidR="00976C84" w:rsidRPr="00793E7E" w:rsidRDefault="00976C84" w:rsidP="00D731BC">
            <w:pPr>
              <w:jc w:val="center"/>
              <w:rPr>
                <w:sz w:val="20"/>
                <w:szCs w:val="20"/>
              </w:rPr>
            </w:pPr>
            <w:r w:rsidRPr="00793E7E">
              <w:rPr>
                <w:sz w:val="20"/>
                <w:szCs w:val="20"/>
              </w:rPr>
              <w:t>YES</w:t>
            </w:r>
          </w:p>
        </w:tc>
        <w:tc>
          <w:tcPr>
            <w:tcW w:w="1339" w:type="dxa"/>
            <w:tcBorders>
              <w:top w:val="nil"/>
              <w:left w:val="nil"/>
              <w:bottom w:val="nil"/>
              <w:right w:val="nil"/>
            </w:tcBorders>
            <w:shd w:val="clear" w:color="auto" w:fill="auto"/>
            <w:noWrap/>
            <w:tcMar>
              <w:top w:w="15" w:type="dxa"/>
              <w:left w:w="15" w:type="dxa"/>
              <w:bottom w:w="0" w:type="dxa"/>
              <w:right w:w="15" w:type="dxa"/>
            </w:tcMar>
            <w:vAlign w:val="bottom"/>
            <w:hideMark/>
          </w:tcPr>
          <w:p w14:paraId="39F7284F" w14:textId="77777777" w:rsidR="00976C84" w:rsidRPr="00793E7E" w:rsidRDefault="00976C84" w:rsidP="00D731BC">
            <w:pPr>
              <w:jc w:val="center"/>
              <w:rPr>
                <w:sz w:val="20"/>
                <w:szCs w:val="20"/>
              </w:rPr>
            </w:pPr>
            <w:r w:rsidRPr="00793E7E">
              <w:rPr>
                <w:sz w:val="20"/>
                <w:szCs w:val="20"/>
              </w:rPr>
              <w:t>YES</w:t>
            </w:r>
          </w:p>
        </w:tc>
        <w:tc>
          <w:tcPr>
            <w:tcW w:w="1196" w:type="dxa"/>
            <w:tcBorders>
              <w:top w:val="nil"/>
              <w:left w:val="nil"/>
              <w:bottom w:val="nil"/>
              <w:right w:val="nil"/>
            </w:tcBorders>
            <w:shd w:val="clear" w:color="auto" w:fill="auto"/>
            <w:noWrap/>
            <w:tcMar>
              <w:top w:w="15" w:type="dxa"/>
              <w:left w:w="15" w:type="dxa"/>
              <w:bottom w:w="0" w:type="dxa"/>
              <w:right w:w="15" w:type="dxa"/>
            </w:tcMar>
            <w:vAlign w:val="bottom"/>
            <w:hideMark/>
          </w:tcPr>
          <w:p w14:paraId="59D2316B" w14:textId="77777777" w:rsidR="00976C84" w:rsidRPr="00793E7E" w:rsidRDefault="00976C84" w:rsidP="00D731BC">
            <w:pPr>
              <w:jc w:val="center"/>
              <w:rPr>
                <w:sz w:val="20"/>
                <w:szCs w:val="20"/>
              </w:rPr>
            </w:pPr>
            <w:r w:rsidRPr="00793E7E">
              <w:rPr>
                <w:sz w:val="20"/>
                <w:szCs w:val="20"/>
              </w:rPr>
              <w:t>YES</w:t>
            </w:r>
          </w:p>
        </w:tc>
      </w:tr>
      <w:tr w:rsidR="00976C84" w:rsidRPr="00793E7E" w14:paraId="125F5F14" w14:textId="77777777" w:rsidTr="0056659D">
        <w:trPr>
          <w:trHeight w:val="260"/>
          <w:jc w:val="center"/>
        </w:trPr>
        <w:tc>
          <w:tcPr>
            <w:tcW w:w="1711" w:type="dxa"/>
            <w:tcBorders>
              <w:top w:val="nil"/>
              <w:left w:val="nil"/>
              <w:right w:val="nil"/>
            </w:tcBorders>
            <w:shd w:val="clear" w:color="auto" w:fill="auto"/>
            <w:noWrap/>
            <w:tcMar>
              <w:top w:w="15" w:type="dxa"/>
              <w:left w:w="15" w:type="dxa"/>
              <w:bottom w:w="0" w:type="dxa"/>
              <w:right w:w="15" w:type="dxa"/>
            </w:tcMar>
            <w:vAlign w:val="bottom"/>
            <w:hideMark/>
          </w:tcPr>
          <w:p w14:paraId="0475879E" w14:textId="77777777" w:rsidR="00976C84" w:rsidRPr="00793E7E" w:rsidRDefault="00976C84" w:rsidP="00D731BC">
            <w:pPr>
              <w:rPr>
                <w:sz w:val="20"/>
                <w:szCs w:val="20"/>
              </w:rPr>
            </w:pPr>
            <w:r w:rsidRPr="00793E7E">
              <w:rPr>
                <w:sz w:val="20"/>
                <w:szCs w:val="20"/>
              </w:rPr>
              <w:t>Year FE</w:t>
            </w:r>
          </w:p>
        </w:tc>
        <w:tc>
          <w:tcPr>
            <w:tcW w:w="1267" w:type="dxa"/>
            <w:tcBorders>
              <w:top w:val="nil"/>
              <w:left w:val="nil"/>
              <w:right w:val="nil"/>
            </w:tcBorders>
            <w:shd w:val="clear" w:color="auto" w:fill="auto"/>
            <w:noWrap/>
            <w:tcMar>
              <w:top w:w="15" w:type="dxa"/>
              <w:left w:w="15" w:type="dxa"/>
              <w:bottom w:w="0" w:type="dxa"/>
              <w:right w:w="15" w:type="dxa"/>
            </w:tcMar>
            <w:vAlign w:val="bottom"/>
            <w:hideMark/>
          </w:tcPr>
          <w:p w14:paraId="2BE0632F" w14:textId="77777777" w:rsidR="00976C84" w:rsidRPr="00793E7E" w:rsidRDefault="00976C84" w:rsidP="00D731BC">
            <w:pPr>
              <w:jc w:val="center"/>
              <w:rPr>
                <w:sz w:val="20"/>
                <w:szCs w:val="20"/>
              </w:rPr>
            </w:pPr>
            <w:r w:rsidRPr="00793E7E">
              <w:rPr>
                <w:sz w:val="20"/>
                <w:szCs w:val="20"/>
              </w:rPr>
              <w:t>YES</w:t>
            </w:r>
          </w:p>
        </w:tc>
        <w:tc>
          <w:tcPr>
            <w:tcW w:w="1268" w:type="dxa"/>
            <w:tcBorders>
              <w:top w:val="nil"/>
              <w:left w:val="nil"/>
              <w:right w:val="nil"/>
            </w:tcBorders>
            <w:shd w:val="clear" w:color="auto" w:fill="auto"/>
            <w:noWrap/>
            <w:tcMar>
              <w:top w:w="15" w:type="dxa"/>
              <w:left w:w="15" w:type="dxa"/>
              <w:bottom w:w="0" w:type="dxa"/>
              <w:right w:w="15" w:type="dxa"/>
            </w:tcMar>
            <w:vAlign w:val="bottom"/>
            <w:hideMark/>
          </w:tcPr>
          <w:p w14:paraId="5A49D10C" w14:textId="77777777" w:rsidR="00976C84" w:rsidRPr="00793E7E" w:rsidRDefault="00976C84" w:rsidP="00D731BC">
            <w:pPr>
              <w:jc w:val="center"/>
              <w:rPr>
                <w:sz w:val="20"/>
                <w:szCs w:val="20"/>
              </w:rPr>
            </w:pPr>
            <w:r w:rsidRPr="00793E7E">
              <w:rPr>
                <w:sz w:val="20"/>
                <w:szCs w:val="20"/>
              </w:rPr>
              <w:t>YES</w:t>
            </w:r>
          </w:p>
        </w:tc>
        <w:tc>
          <w:tcPr>
            <w:tcW w:w="1267" w:type="dxa"/>
            <w:tcBorders>
              <w:top w:val="nil"/>
              <w:left w:val="nil"/>
              <w:right w:val="nil"/>
            </w:tcBorders>
            <w:shd w:val="clear" w:color="auto" w:fill="auto"/>
            <w:noWrap/>
            <w:tcMar>
              <w:top w:w="15" w:type="dxa"/>
              <w:left w:w="15" w:type="dxa"/>
              <w:bottom w:w="0" w:type="dxa"/>
              <w:right w:w="15" w:type="dxa"/>
            </w:tcMar>
            <w:vAlign w:val="bottom"/>
            <w:hideMark/>
          </w:tcPr>
          <w:p w14:paraId="5CE5A46E" w14:textId="77777777" w:rsidR="00976C84" w:rsidRPr="00793E7E" w:rsidRDefault="00976C84" w:rsidP="00D731BC">
            <w:pPr>
              <w:jc w:val="center"/>
              <w:rPr>
                <w:sz w:val="20"/>
                <w:szCs w:val="20"/>
              </w:rPr>
            </w:pPr>
            <w:r w:rsidRPr="00793E7E">
              <w:rPr>
                <w:sz w:val="20"/>
                <w:szCs w:val="20"/>
              </w:rPr>
              <w:t>YES</w:t>
            </w:r>
          </w:p>
        </w:tc>
        <w:tc>
          <w:tcPr>
            <w:tcW w:w="1268" w:type="dxa"/>
            <w:tcBorders>
              <w:top w:val="nil"/>
              <w:left w:val="nil"/>
              <w:right w:val="nil"/>
            </w:tcBorders>
            <w:shd w:val="clear" w:color="auto" w:fill="auto"/>
            <w:noWrap/>
            <w:tcMar>
              <w:top w:w="15" w:type="dxa"/>
              <w:left w:w="15" w:type="dxa"/>
              <w:bottom w:w="0" w:type="dxa"/>
              <w:right w:w="15" w:type="dxa"/>
            </w:tcMar>
            <w:vAlign w:val="bottom"/>
            <w:hideMark/>
          </w:tcPr>
          <w:p w14:paraId="70E1FF74" w14:textId="77777777" w:rsidR="00976C84" w:rsidRPr="00793E7E" w:rsidRDefault="00976C84" w:rsidP="00D731BC">
            <w:pPr>
              <w:jc w:val="center"/>
              <w:rPr>
                <w:sz w:val="20"/>
                <w:szCs w:val="20"/>
              </w:rPr>
            </w:pPr>
            <w:r w:rsidRPr="00793E7E">
              <w:rPr>
                <w:sz w:val="20"/>
                <w:szCs w:val="20"/>
              </w:rPr>
              <w:t>YES</w:t>
            </w:r>
          </w:p>
        </w:tc>
        <w:tc>
          <w:tcPr>
            <w:tcW w:w="1339" w:type="dxa"/>
            <w:tcBorders>
              <w:top w:val="nil"/>
              <w:left w:val="nil"/>
              <w:right w:val="nil"/>
            </w:tcBorders>
            <w:shd w:val="clear" w:color="auto" w:fill="auto"/>
            <w:noWrap/>
            <w:tcMar>
              <w:top w:w="15" w:type="dxa"/>
              <w:left w:w="15" w:type="dxa"/>
              <w:bottom w:w="0" w:type="dxa"/>
              <w:right w:w="15" w:type="dxa"/>
            </w:tcMar>
            <w:vAlign w:val="bottom"/>
            <w:hideMark/>
          </w:tcPr>
          <w:p w14:paraId="2911E9C5" w14:textId="77777777" w:rsidR="00976C84" w:rsidRPr="00793E7E" w:rsidRDefault="00976C84" w:rsidP="00D731BC">
            <w:pPr>
              <w:jc w:val="center"/>
              <w:rPr>
                <w:sz w:val="20"/>
                <w:szCs w:val="20"/>
              </w:rPr>
            </w:pPr>
            <w:r w:rsidRPr="00793E7E">
              <w:rPr>
                <w:sz w:val="20"/>
                <w:szCs w:val="20"/>
              </w:rPr>
              <w:t>YES</w:t>
            </w:r>
          </w:p>
        </w:tc>
        <w:tc>
          <w:tcPr>
            <w:tcW w:w="1196" w:type="dxa"/>
            <w:tcBorders>
              <w:top w:val="nil"/>
              <w:left w:val="nil"/>
              <w:right w:val="nil"/>
            </w:tcBorders>
            <w:shd w:val="clear" w:color="auto" w:fill="auto"/>
            <w:noWrap/>
            <w:tcMar>
              <w:top w:w="15" w:type="dxa"/>
              <w:left w:w="15" w:type="dxa"/>
              <w:bottom w:w="0" w:type="dxa"/>
              <w:right w:w="15" w:type="dxa"/>
            </w:tcMar>
            <w:vAlign w:val="bottom"/>
            <w:hideMark/>
          </w:tcPr>
          <w:p w14:paraId="2F42024F" w14:textId="77777777" w:rsidR="00976C84" w:rsidRPr="00793E7E" w:rsidRDefault="00976C84" w:rsidP="00D731BC">
            <w:pPr>
              <w:jc w:val="center"/>
              <w:rPr>
                <w:sz w:val="20"/>
                <w:szCs w:val="20"/>
              </w:rPr>
            </w:pPr>
            <w:r w:rsidRPr="00793E7E">
              <w:rPr>
                <w:sz w:val="20"/>
                <w:szCs w:val="20"/>
              </w:rPr>
              <w:t>YES</w:t>
            </w:r>
          </w:p>
        </w:tc>
      </w:tr>
      <w:tr w:rsidR="00976C84" w:rsidRPr="00793E7E" w14:paraId="3506B584" w14:textId="77777777" w:rsidTr="0056659D">
        <w:trPr>
          <w:trHeight w:val="260"/>
          <w:jc w:val="center"/>
        </w:trPr>
        <w:tc>
          <w:tcPr>
            <w:tcW w:w="1711" w:type="dxa"/>
            <w:tcBorders>
              <w:top w:val="nil"/>
              <w:left w:val="nil"/>
              <w:right w:val="nil"/>
            </w:tcBorders>
            <w:shd w:val="clear" w:color="auto" w:fill="auto"/>
            <w:noWrap/>
            <w:tcMar>
              <w:top w:w="15" w:type="dxa"/>
              <w:left w:w="15" w:type="dxa"/>
              <w:bottom w:w="0" w:type="dxa"/>
              <w:right w:w="15" w:type="dxa"/>
            </w:tcMar>
            <w:vAlign w:val="bottom"/>
          </w:tcPr>
          <w:p w14:paraId="6FCF3597" w14:textId="77777777" w:rsidR="00976C84" w:rsidRPr="00793E7E" w:rsidRDefault="00976C84" w:rsidP="00D731BC">
            <w:pPr>
              <w:rPr>
                <w:sz w:val="20"/>
                <w:szCs w:val="20"/>
              </w:rPr>
            </w:pPr>
            <w:r w:rsidRPr="00793E7E">
              <w:rPr>
                <w:sz w:val="20"/>
                <w:szCs w:val="20"/>
              </w:rPr>
              <w:t>TechClass FE</w:t>
            </w: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7B47CBF3" w14:textId="77777777" w:rsidR="00976C84" w:rsidRPr="00793E7E" w:rsidRDefault="00976C84" w:rsidP="00D731BC">
            <w:pPr>
              <w:jc w:val="center"/>
              <w:rPr>
                <w:sz w:val="20"/>
                <w:szCs w:val="20"/>
              </w:rPr>
            </w:pPr>
            <w:r w:rsidRPr="00793E7E">
              <w:rPr>
                <w:sz w:val="20"/>
                <w:szCs w:val="20"/>
              </w:rPr>
              <w:t>YES</w:t>
            </w: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0C683147" w14:textId="77777777" w:rsidR="00976C84" w:rsidRPr="00793E7E" w:rsidRDefault="00976C84" w:rsidP="00D731BC">
            <w:pPr>
              <w:jc w:val="center"/>
              <w:rPr>
                <w:sz w:val="20"/>
                <w:szCs w:val="20"/>
              </w:rPr>
            </w:pPr>
            <w:r w:rsidRPr="00793E7E">
              <w:rPr>
                <w:sz w:val="20"/>
                <w:szCs w:val="20"/>
              </w:rPr>
              <w:t>YES</w:t>
            </w: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143717FC" w14:textId="77777777" w:rsidR="00976C84" w:rsidRPr="00793E7E" w:rsidRDefault="00976C84" w:rsidP="00D731BC">
            <w:pPr>
              <w:jc w:val="center"/>
              <w:rPr>
                <w:sz w:val="20"/>
                <w:szCs w:val="20"/>
              </w:rPr>
            </w:pPr>
            <w:r w:rsidRPr="00793E7E">
              <w:rPr>
                <w:sz w:val="20"/>
                <w:szCs w:val="20"/>
              </w:rPr>
              <w:t>YES</w:t>
            </w: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209FD1F3" w14:textId="77777777" w:rsidR="00976C84" w:rsidRPr="00793E7E" w:rsidRDefault="00976C84" w:rsidP="00D731BC">
            <w:pPr>
              <w:jc w:val="center"/>
              <w:rPr>
                <w:sz w:val="20"/>
                <w:szCs w:val="20"/>
              </w:rPr>
            </w:pPr>
            <w:r w:rsidRPr="00793E7E">
              <w:rPr>
                <w:sz w:val="20"/>
                <w:szCs w:val="20"/>
              </w:rPr>
              <w:t>YES</w:t>
            </w:r>
          </w:p>
        </w:tc>
        <w:tc>
          <w:tcPr>
            <w:tcW w:w="1339" w:type="dxa"/>
            <w:tcBorders>
              <w:top w:val="nil"/>
              <w:left w:val="nil"/>
              <w:right w:val="nil"/>
            </w:tcBorders>
            <w:shd w:val="clear" w:color="auto" w:fill="auto"/>
            <w:noWrap/>
            <w:tcMar>
              <w:top w:w="15" w:type="dxa"/>
              <w:left w:w="15" w:type="dxa"/>
              <w:bottom w:w="0" w:type="dxa"/>
              <w:right w:w="15" w:type="dxa"/>
            </w:tcMar>
            <w:vAlign w:val="bottom"/>
          </w:tcPr>
          <w:p w14:paraId="2E4621FB" w14:textId="77777777" w:rsidR="00976C84" w:rsidRPr="00793E7E" w:rsidRDefault="00976C84" w:rsidP="00D731BC">
            <w:pPr>
              <w:jc w:val="center"/>
              <w:rPr>
                <w:sz w:val="20"/>
                <w:szCs w:val="20"/>
              </w:rPr>
            </w:pPr>
            <w:r w:rsidRPr="00793E7E">
              <w:rPr>
                <w:sz w:val="20"/>
                <w:szCs w:val="20"/>
              </w:rPr>
              <w:t>YES</w:t>
            </w:r>
          </w:p>
        </w:tc>
        <w:tc>
          <w:tcPr>
            <w:tcW w:w="1196" w:type="dxa"/>
            <w:tcBorders>
              <w:top w:val="nil"/>
              <w:left w:val="nil"/>
              <w:right w:val="nil"/>
            </w:tcBorders>
            <w:shd w:val="clear" w:color="auto" w:fill="auto"/>
            <w:noWrap/>
            <w:tcMar>
              <w:top w:w="15" w:type="dxa"/>
              <w:left w:w="15" w:type="dxa"/>
              <w:bottom w:w="0" w:type="dxa"/>
              <w:right w:w="15" w:type="dxa"/>
            </w:tcMar>
            <w:vAlign w:val="bottom"/>
          </w:tcPr>
          <w:p w14:paraId="539277B1" w14:textId="77777777" w:rsidR="00976C84" w:rsidRPr="00793E7E" w:rsidRDefault="00976C84" w:rsidP="00D731BC">
            <w:pPr>
              <w:jc w:val="center"/>
              <w:rPr>
                <w:sz w:val="20"/>
                <w:szCs w:val="20"/>
              </w:rPr>
            </w:pPr>
            <w:r w:rsidRPr="00793E7E">
              <w:rPr>
                <w:sz w:val="20"/>
                <w:szCs w:val="20"/>
              </w:rPr>
              <w:t>YES</w:t>
            </w:r>
          </w:p>
        </w:tc>
      </w:tr>
      <w:tr w:rsidR="003A2FA0" w:rsidRPr="00793E7E" w14:paraId="255B8EC6" w14:textId="77777777" w:rsidTr="0056659D">
        <w:trPr>
          <w:trHeight w:val="260"/>
          <w:jc w:val="center"/>
        </w:trPr>
        <w:tc>
          <w:tcPr>
            <w:tcW w:w="1711" w:type="dxa"/>
            <w:vMerge w:val="restart"/>
            <w:tcBorders>
              <w:top w:val="nil"/>
              <w:left w:val="nil"/>
              <w:right w:val="nil"/>
            </w:tcBorders>
            <w:shd w:val="clear" w:color="auto" w:fill="auto"/>
            <w:noWrap/>
            <w:tcMar>
              <w:top w:w="15" w:type="dxa"/>
              <w:left w:w="15" w:type="dxa"/>
              <w:bottom w:w="0" w:type="dxa"/>
              <w:right w:w="15" w:type="dxa"/>
            </w:tcMar>
            <w:vAlign w:val="center"/>
          </w:tcPr>
          <w:p w14:paraId="5D6E583A" w14:textId="515D7BF8" w:rsidR="003A2FA0" w:rsidRPr="00793E7E" w:rsidRDefault="003A2FA0" w:rsidP="003A2FA0">
            <w:pPr>
              <w:rPr>
                <w:sz w:val="20"/>
                <w:szCs w:val="20"/>
              </w:rPr>
            </w:pPr>
            <w:r w:rsidRPr="00793E7E">
              <w:rPr>
                <w:sz w:val="20"/>
                <w:szCs w:val="20"/>
              </w:rPr>
              <w:t>SE Clustering</w:t>
            </w: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6D3B89A7" w14:textId="77777777" w:rsidR="003A2FA0" w:rsidRPr="00793E7E" w:rsidRDefault="003A2FA0" w:rsidP="00D731BC">
            <w:pPr>
              <w:jc w:val="center"/>
              <w:rPr>
                <w:sz w:val="20"/>
                <w:szCs w:val="20"/>
              </w:rPr>
            </w:pPr>
            <w:r w:rsidRPr="00793E7E">
              <w:rPr>
                <w:sz w:val="20"/>
                <w:szCs w:val="20"/>
              </w:rPr>
              <w:t xml:space="preserve">State  </w:t>
            </w: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201CAAAE" w14:textId="77777777" w:rsidR="003A2FA0" w:rsidRPr="00793E7E" w:rsidRDefault="003A2FA0" w:rsidP="00D731BC">
            <w:pPr>
              <w:jc w:val="center"/>
              <w:rPr>
                <w:sz w:val="20"/>
                <w:szCs w:val="20"/>
              </w:rPr>
            </w:pPr>
            <w:r w:rsidRPr="00793E7E">
              <w:rPr>
                <w:sz w:val="20"/>
                <w:szCs w:val="20"/>
              </w:rPr>
              <w:t xml:space="preserve">State  </w:t>
            </w: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06CC94FB" w14:textId="77777777" w:rsidR="003A2FA0" w:rsidRPr="00793E7E" w:rsidRDefault="003A2FA0" w:rsidP="00D731BC">
            <w:pPr>
              <w:jc w:val="center"/>
              <w:rPr>
                <w:sz w:val="20"/>
                <w:szCs w:val="20"/>
              </w:rPr>
            </w:pPr>
            <w:r w:rsidRPr="00793E7E">
              <w:rPr>
                <w:sz w:val="20"/>
                <w:szCs w:val="20"/>
              </w:rPr>
              <w:t xml:space="preserve">State  </w:t>
            </w: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717C0466" w14:textId="77777777" w:rsidR="003A2FA0" w:rsidRPr="00793E7E" w:rsidRDefault="003A2FA0" w:rsidP="00D731BC">
            <w:pPr>
              <w:jc w:val="center"/>
              <w:rPr>
                <w:sz w:val="20"/>
                <w:szCs w:val="20"/>
              </w:rPr>
            </w:pPr>
            <w:r w:rsidRPr="00793E7E">
              <w:rPr>
                <w:sz w:val="20"/>
                <w:szCs w:val="20"/>
              </w:rPr>
              <w:t xml:space="preserve">State  </w:t>
            </w:r>
          </w:p>
        </w:tc>
        <w:tc>
          <w:tcPr>
            <w:tcW w:w="1339" w:type="dxa"/>
            <w:tcBorders>
              <w:top w:val="nil"/>
              <w:left w:val="nil"/>
              <w:right w:val="nil"/>
            </w:tcBorders>
            <w:shd w:val="clear" w:color="auto" w:fill="auto"/>
            <w:noWrap/>
            <w:tcMar>
              <w:top w:w="15" w:type="dxa"/>
              <w:left w:w="15" w:type="dxa"/>
              <w:bottom w:w="0" w:type="dxa"/>
              <w:right w:w="15" w:type="dxa"/>
            </w:tcMar>
            <w:vAlign w:val="bottom"/>
          </w:tcPr>
          <w:p w14:paraId="3DC1A521" w14:textId="77777777" w:rsidR="003A2FA0" w:rsidRPr="00793E7E" w:rsidRDefault="003A2FA0" w:rsidP="00D731BC">
            <w:pPr>
              <w:jc w:val="center"/>
              <w:rPr>
                <w:sz w:val="20"/>
                <w:szCs w:val="20"/>
              </w:rPr>
            </w:pPr>
            <w:r w:rsidRPr="00793E7E">
              <w:rPr>
                <w:sz w:val="20"/>
                <w:szCs w:val="20"/>
              </w:rPr>
              <w:t xml:space="preserve">State  </w:t>
            </w:r>
          </w:p>
        </w:tc>
        <w:tc>
          <w:tcPr>
            <w:tcW w:w="1196" w:type="dxa"/>
            <w:tcBorders>
              <w:top w:val="nil"/>
              <w:left w:val="nil"/>
              <w:right w:val="nil"/>
            </w:tcBorders>
            <w:shd w:val="clear" w:color="auto" w:fill="auto"/>
            <w:noWrap/>
            <w:tcMar>
              <w:top w:w="15" w:type="dxa"/>
              <w:left w:w="15" w:type="dxa"/>
              <w:bottom w:w="0" w:type="dxa"/>
              <w:right w:w="15" w:type="dxa"/>
            </w:tcMar>
            <w:vAlign w:val="bottom"/>
          </w:tcPr>
          <w:p w14:paraId="48E8C85E" w14:textId="77777777" w:rsidR="003A2FA0" w:rsidRPr="00793E7E" w:rsidRDefault="003A2FA0" w:rsidP="00D731BC">
            <w:pPr>
              <w:jc w:val="center"/>
              <w:rPr>
                <w:sz w:val="20"/>
                <w:szCs w:val="20"/>
              </w:rPr>
            </w:pPr>
            <w:r w:rsidRPr="00793E7E">
              <w:rPr>
                <w:sz w:val="20"/>
                <w:szCs w:val="20"/>
              </w:rPr>
              <w:t xml:space="preserve">State  </w:t>
            </w:r>
          </w:p>
        </w:tc>
      </w:tr>
      <w:tr w:rsidR="003A2FA0" w:rsidRPr="00793E7E" w14:paraId="7BF0157C" w14:textId="77777777" w:rsidTr="0056659D">
        <w:trPr>
          <w:trHeight w:val="160"/>
          <w:jc w:val="center"/>
        </w:trPr>
        <w:tc>
          <w:tcPr>
            <w:tcW w:w="1711" w:type="dxa"/>
            <w:vMerge/>
            <w:tcBorders>
              <w:left w:val="nil"/>
              <w:right w:val="nil"/>
            </w:tcBorders>
            <w:shd w:val="clear" w:color="auto" w:fill="auto"/>
            <w:noWrap/>
            <w:tcMar>
              <w:top w:w="15" w:type="dxa"/>
              <w:left w:w="15" w:type="dxa"/>
              <w:bottom w:w="0" w:type="dxa"/>
              <w:right w:w="15" w:type="dxa"/>
            </w:tcMar>
            <w:vAlign w:val="bottom"/>
          </w:tcPr>
          <w:p w14:paraId="4481067D" w14:textId="44B832D9" w:rsidR="003A2FA0" w:rsidRPr="00793E7E" w:rsidRDefault="003A2FA0" w:rsidP="00D731BC">
            <w:pPr>
              <w:rPr>
                <w:sz w:val="20"/>
                <w:szCs w:val="20"/>
              </w:rPr>
            </w:pP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24E2CAF8" w14:textId="77777777" w:rsidR="003A2FA0" w:rsidRPr="00793E7E" w:rsidRDefault="003A2FA0" w:rsidP="00D731BC">
            <w:pPr>
              <w:jc w:val="center"/>
              <w:rPr>
                <w:sz w:val="20"/>
                <w:szCs w:val="20"/>
              </w:rPr>
            </w:pPr>
            <w:r w:rsidRPr="00793E7E">
              <w:rPr>
                <w:sz w:val="20"/>
                <w:szCs w:val="20"/>
              </w:rPr>
              <w:t>Year</w:t>
            </w: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2B91529A" w14:textId="77777777" w:rsidR="003A2FA0" w:rsidRPr="00793E7E" w:rsidRDefault="003A2FA0" w:rsidP="00D731BC">
            <w:pPr>
              <w:jc w:val="center"/>
              <w:rPr>
                <w:sz w:val="20"/>
                <w:szCs w:val="20"/>
              </w:rPr>
            </w:pPr>
            <w:r w:rsidRPr="00793E7E">
              <w:rPr>
                <w:sz w:val="20"/>
                <w:szCs w:val="20"/>
              </w:rPr>
              <w:t>Year</w:t>
            </w:r>
          </w:p>
        </w:tc>
        <w:tc>
          <w:tcPr>
            <w:tcW w:w="1267" w:type="dxa"/>
            <w:tcBorders>
              <w:top w:val="nil"/>
              <w:left w:val="nil"/>
              <w:right w:val="nil"/>
            </w:tcBorders>
            <w:shd w:val="clear" w:color="auto" w:fill="auto"/>
            <w:noWrap/>
            <w:tcMar>
              <w:top w:w="15" w:type="dxa"/>
              <w:left w:w="15" w:type="dxa"/>
              <w:bottom w:w="0" w:type="dxa"/>
              <w:right w:w="15" w:type="dxa"/>
            </w:tcMar>
            <w:vAlign w:val="bottom"/>
          </w:tcPr>
          <w:p w14:paraId="011AB4DE" w14:textId="77777777" w:rsidR="003A2FA0" w:rsidRPr="00793E7E" w:rsidRDefault="003A2FA0" w:rsidP="00D731BC">
            <w:pPr>
              <w:jc w:val="center"/>
              <w:rPr>
                <w:sz w:val="20"/>
                <w:szCs w:val="20"/>
              </w:rPr>
            </w:pPr>
            <w:r w:rsidRPr="00793E7E">
              <w:rPr>
                <w:sz w:val="20"/>
                <w:szCs w:val="20"/>
              </w:rPr>
              <w:t>Year</w:t>
            </w:r>
          </w:p>
        </w:tc>
        <w:tc>
          <w:tcPr>
            <w:tcW w:w="1268" w:type="dxa"/>
            <w:tcBorders>
              <w:top w:val="nil"/>
              <w:left w:val="nil"/>
              <w:right w:val="nil"/>
            </w:tcBorders>
            <w:shd w:val="clear" w:color="auto" w:fill="auto"/>
            <w:noWrap/>
            <w:tcMar>
              <w:top w:w="15" w:type="dxa"/>
              <w:left w:w="15" w:type="dxa"/>
              <w:bottom w:w="0" w:type="dxa"/>
              <w:right w:w="15" w:type="dxa"/>
            </w:tcMar>
            <w:vAlign w:val="bottom"/>
          </w:tcPr>
          <w:p w14:paraId="789950BB" w14:textId="77777777" w:rsidR="003A2FA0" w:rsidRPr="00793E7E" w:rsidRDefault="003A2FA0" w:rsidP="00D731BC">
            <w:pPr>
              <w:jc w:val="center"/>
              <w:rPr>
                <w:sz w:val="20"/>
                <w:szCs w:val="20"/>
              </w:rPr>
            </w:pPr>
            <w:r w:rsidRPr="00793E7E">
              <w:rPr>
                <w:sz w:val="20"/>
                <w:szCs w:val="20"/>
              </w:rPr>
              <w:t>Year</w:t>
            </w:r>
          </w:p>
        </w:tc>
        <w:tc>
          <w:tcPr>
            <w:tcW w:w="1339" w:type="dxa"/>
            <w:tcBorders>
              <w:top w:val="nil"/>
              <w:left w:val="nil"/>
              <w:right w:val="nil"/>
            </w:tcBorders>
            <w:shd w:val="clear" w:color="auto" w:fill="auto"/>
            <w:noWrap/>
            <w:tcMar>
              <w:top w:w="15" w:type="dxa"/>
              <w:left w:w="15" w:type="dxa"/>
              <w:bottom w:w="0" w:type="dxa"/>
              <w:right w:w="15" w:type="dxa"/>
            </w:tcMar>
            <w:vAlign w:val="bottom"/>
          </w:tcPr>
          <w:p w14:paraId="2CBB1CF5" w14:textId="77777777" w:rsidR="003A2FA0" w:rsidRPr="00793E7E" w:rsidRDefault="003A2FA0" w:rsidP="00D731BC">
            <w:pPr>
              <w:jc w:val="center"/>
              <w:rPr>
                <w:sz w:val="20"/>
                <w:szCs w:val="20"/>
              </w:rPr>
            </w:pPr>
            <w:r w:rsidRPr="00793E7E">
              <w:rPr>
                <w:sz w:val="20"/>
                <w:szCs w:val="20"/>
              </w:rPr>
              <w:t>Year</w:t>
            </w:r>
          </w:p>
        </w:tc>
        <w:tc>
          <w:tcPr>
            <w:tcW w:w="1196" w:type="dxa"/>
            <w:tcBorders>
              <w:top w:val="nil"/>
              <w:left w:val="nil"/>
              <w:right w:val="nil"/>
            </w:tcBorders>
            <w:shd w:val="clear" w:color="auto" w:fill="auto"/>
            <w:noWrap/>
            <w:tcMar>
              <w:top w:w="15" w:type="dxa"/>
              <w:left w:w="15" w:type="dxa"/>
              <w:bottom w:w="0" w:type="dxa"/>
              <w:right w:w="15" w:type="dxa"/>
            </w:tcMar>
            <w:vAlign w:val="bottom"/>
          </w:tcPr>
          <w:p w14:paraId="2152AE29" w14:textId="77777777" w:rsidR="003A2FA0" w:rsidRPr="00793E7E" w:rsidRDefault="003A2FA0" w:rsidP="00D731BC">
            <w:pPr>
              <w:jc w:val="center"/>
              <w:rPr>
                <w:sz w:val="20"/>
                <w:szCs w:val="20"/>
              </w:rPr>
            </w:pPr>
            <w:r w:rsidRPr="00793E7E">
              <w:rPr>
                <w:sz w:val="20"/>
                <w:szCs w:val="20"/>
              </w:rPr>
              <w:t>Year</w:t>
            </w:r>
          </w:p>
        </w:tc>
      </w:tr>
      <w:tr w:rsidR="003A2FA0" w:rsidRPr="00793E7E" w14:paraId="71B8FD1E" w14:textId="77777777" w:rsidTr="0056659D">
        <w:trPr>
          <w:trHeight w:val="160"/>
          <w:jc w:val="center"/>
        </w:trPr>
        <w:tc>
          <w:tcPr>
            <w:tcW w:w="1711" w:type="dxa"/>
            <w:vMerge/>
            <w:tcBorders>
              <w:left w:val="nil"/>
              <w:bottom w:val="single" w:sz="4" w:space="0" w:color="000000"/>
              <w:right w:val="nil"/>
            </w:tcBorders>
            <w:shd w:val="clear" w:color="auto" w:fill="auto"/>
            <w:noWrap/>
            <w:tcMar>
              <w:top w:w="15" w:type="dxa"/>
              <w:left w:w="15" w:type="dxa"/>
              <w:bottom w:w="0" w:type="dxa"/>
              <w:right w:w="15" w:type="dxa"/>
            </w:tcMar>
            <w:vAlign w:val="bottom"/>
            <w:hideMark/>
          </w:tcPr>
          <w:p w14:paraId="447537E6" w14:textId="308533B4" w:rsidR="003A2FA0" w:rsidRPr="00793E7E" w:rsidRDefault="003A2FA0" w:rsidP="00D731BC">
            <w:pPr>
              <w:rPr>
                <w:sz w:val="20"/>
                <w:szCs w:val="20"/>
              </w:rPr>
            </w:pPr>
          </w:p>
        </w:tc>
        <w:tc>
          <w:tcPr>
            <w:tcW w:w="1267" w:type="dxa"/>
            <w:tcBorders>
              <w:left w:val="nil"/>
              <w:bottom w:val="single" w:sz="4" w:space="0" w:color="000000"/>
              <w:right w:val="nil"/>
            </w:tcBorders>
            <w:shd w:val="clear" w:color="auto" w:fill="auto"/>
            <w:noWrap/>
            <w:tcMar>
              <w:top w:w="15" w:type="dxa"/>
              <w:left w:w="15" w:type="dxa"/>
              <w:bottom w:w="0" w:type="dxa"/>
              <w:right w:w="15" w:type="dxa"/>
            </w:tcMar>
            <w:vAlign w:val="bottom"/>
            <w:hideMark/>
          </w:tcPr>
          <w:p w14:paraId="5FEE4426" w14:textId="77777777" w:rsidR="003A2FA0" w:rsidRPr="00793E7E" w:rsidRDefault="003A2FA0" w:rsidP="00D731BC">
            <w:pPr>
              <w:jc w:val="center"/>
              <w:rPr>
                <w:sz w:val="20"/>
                <w:szCs w:val="20"/>
              </w:rPr>
            </w:pPr>
            <w:r w:rsidRPr="00793E7E">
              <w:rPr>
                <w:sz w:val="20"/>
                <w:szCs w:val="20"/>
              </w:rPr>
              <w:t>TechClass</w:t>
            </w:r>
          </w:p>
        </w:tc>
        <w:tc>
          <w:tcPr>
            <w:tcW w:w="1268" w:type="dxa"/>
            <w:tcBorders>
              <w:left w:val="nil"/>
              <w:bottom w:val="single" w:sz="4" w:space="0" w:color="000000"/>
              <w:right w:val="nil"/>
            </w:tcBorders>
            <w:shd w:val="clear" w:color="auto" w:fill="auto"/>
            <w:noWrap/>
            <w:tcMar>
              <w:top w:w="15" w:type="dxa"/>
              <w:left w:w="15" w:type="dxa"/>
              <w:bottom w:w="0" w:type="dxa"/>
              <w:right w:w="15" w:type="dxa"/>
            </w:tcMar>
            <w:vAlign w:val="bottom"/>
            <w:hideMark/>
          </w:tcPr>
          <w:p w14:paraId="52B95E97" w14:textId="77777777" w:rsidR="003A2FA0" w:rsidRPr="00793E7E" w:rsidRDefault="003A2FA0" w:rsidP="00D731BC">
            <w:pPr>
              <w:jc w:val="center"/>
              <w:rPr>
                <w:sz w:val="20"/>
                <w:szCs w:val="20"/>
              </w:rPr>
            </w:pPr>
            <w:r w:rsidRPr="00793E7E">
              <w:rPr>
                <w:sz w:val="20"/>
                <w:szCs w:val="20"/>
              </w:rPr>
              <w:t>TechClass</w:t>
            </w:r>
          </w:p>
        </w:tc>
        <w:tc>
          <w:tcPr>
            <w:tcW w:w="1267" w:type="dxa"/>
            <w:tcBorders>
              <w:left w:val="nil"/>
              <w:bottom w:val="single" w:sz="4" w:space="0" w:color="000000"/>
              <w:right w:val="nil"/>
            </w:tcBorders>
            <w:shd w:val="clear" w:color="auto" w:fill="auto"/>
            <w:noWrap/>
            <w:tcMar>
              <w:top w:w="15" w:type="dxa"/>
              <w:left w:w="15" w:type="dxa"/>
              <w:bottom w:w="0" w:type="dxa"/>
              <w:right w:w="15" w:type="dxa"/>
            </w:tcMar>
            <w:vAlign w:val="bottom"/>
            <w:hideMark/>
          </w:tcPr>
          <w:p w14:paraId="2C6E9934" w14:textId="77777777" w:rsidR="003A2FA0" w:rsidRPr="00793E7E" w:rsidRDefault="003A2FA0" w:rsidP="00D731BC">
            <w:pPr>
              <w:jc w:val="center"/>
              <w:rPr>
                <w:sz w:val="20"/>
                <w:szCs w:val="20"/>
              </w:rPr>
            </w:pPr>
            <w:r w:rsidRPr="00793E7E">
              <w:rPr>
                <w:sz w:val="20"/>
                <w:szCs w:val="20"/>
              </w:rPr>
              <w:t>TechClass</w:t>
            </w:r>
          </w:p>
        </w:tc>
        <w:tc>
          <w:tcPr>
            <w:tcW w:w="1268" w:type="dxa"/>
            <w:tcBorders>
              <w:left w:val="nil"/>
              <w:bottom w:val="single" w:sz="4" w:space="0" w:color="000000"/>
              <w:right w:val="nil"/>
            </w:tcBorders>
            <w:shd w:val="clear" w:color="auto" w:fill="auto"/>
            <w:noWrap/>
            <w:tcMar>
              <w:top w:w="15" w:type="dxa"/>
              <w:left w:w="15" w:type="dxa"/>
              <w:bottom w:w="0" w:type="dxa"/>
              <w:right w:w="15" w:type="dxa"/>
            </w:tcMar>
            <w:vAlign w:val="bottom"/>
            <w:hideMark/>
          </w:tcPr>
          <w:p w14:paraId="29F82B45" w14:textId="77777777" w:rsidR="003A2FA0" w:rsidRPr="00793E7E" w:rsidRDefault="003A2FA0" w:rsidP="00D731BC">
            <w:pPr>
              <w:jc w:val="center"/>
              <w:rPr>
                <w:sz w:val="20"/>
                <w:szCs w:val="20"/>
              </w:rPr>
            </w:pPr>
            <w:r w:rsidRPr="00793E7E">
              <w:rPr>
                <w:sz w:val="20"/>
                <w:szCs w:val="20"/>
              </w:rPr>
              <w:t>TechClass</w:t>
            </w:r>
          </w:p>
        </w:tc>
        <w:tc>
          <w:tcPr>
            <w:tcW w:w="1339" w:type="dxa"/>
            <w:tcBorders>
              <w:left w:val="nil"/>
              <w:bottom w:val="single" w:sz="4" w:space="0" w:color="000000"/>
              <w:right w:val="nil"/>
            </w:tcBorders>
            <w:shd w:val="clear" w:color="auto" w:fill="auto"/>
            <w:noWrap/>
            <w:tcMar>
              <w:top w:w="15" w:type="dxa"/>
              <w:left w:w="15" w:type="dxa"/>
              <w:bottom w:w="0" w:type="dxa"/>
              <w:right w:w="15" w:type="dxa"/>
            </w:tcMar>
            <w:vAlign w:val="bottom"/>
            <w:hideMark/>
          </w:tcPr>
          <w:p w14:paraId="30A0C591" w14:textId="77777777" w:rsidR="003A2FA0" w:rsidRPr="00793E7E" w:rsidRDefault="003A2FA0" w:rsidP="00D731BC">
            <w:pPr>
              <w:jc w:val="center"/>
              <w:rPr>
                <w:sz w:val="20"/>
                <w:szCs w:val="20"/>
              </w:rPr>
            </w:pPr>
            <w:r w:rsidRPr="00793E7E">
              <w:rPr>
                <w:sz w:val="20"/>
                <w:szCs w:val="20"/>
              </w:rPr>
              <w:t>TechClass</w:t>
            </w:r>
          </w:p>
        </w:tc>
        <w:tc>
          <w:tcPr>
            <w:tcW w:w="1196" w:type="dxa"/>
            <w:tcBorders>
              <w:left w:val="nil"/>
              <w:bottom w:val="single" w:sz="4" w:space="0" w:color="000000"/>
              <w:right w:val="nil"/>
            </w:tcBorders>
            <w:shd w:val="clear" w:color="auto" w:fill="auto"/>
            <w:noWrap/>
            <w:tcMar>
              <w:top w:w="15" w:type="dxa"/>
              <w:left w:w="15" w:type="dxa"/>
              <w:bottom w:w="0" w:type="dxa"/>
              <w:right w:w="15" w:type="dxa"/>
            </w:tcMar>
            <w:vAlign w:val="bottom"/>
            <w:hideMark/>
          </w:tcPr>
          <w:p w14:paraId="22C81ACD" w14:textId="77777777" w:rsidR="003A2FA0" w:rsidRPr="00793E7E" w:rsidRDefault="003A2FA0" w:rsidP="00D731BC">
            <w:pPr>
              <w:jc w:val="center"/>
              <w:rPr>
                <w:sz w:val="20"/>
                <w:szCs w:val="20"/>
              </w:rPr>
            </w:pPr>
            <w:r w:rsidRPr="00793E7E">
              <w:rPr>
                <w:sz w:val="20"/>
                <w:szCs w:val="20"/>
              </w:rPr>
              <w:t>TechClass</w:t>
            </w:r>
          </w:p>
        </w:tc>
      </w:tr>
    </w:tbl>
    <w:p w14:paraId="3A123C99" w14:textId="77777777" w:rsidR="00C737EF" w:rsidRPr="00793E7E" w:rsidRDefault="00C737EF" w:rsidP="00C737EF">
      <w:pPr>
        <w:ind w:right="180"/>
        <w:jc w:val="both"/>
        <w:rPr>
          <w:sz w:val="18"/>
          <w:szCs w:val="18"/>
        </w:rPr>
      </w:pPr>
    </w:p>
    <w:p w14:paraId="1991046B" w14:textId="77777777" w:rsidR="00C737EF" w:rsidRPr="00793E7E" w:rsidRDefault="00C737EF" w:rsidP="00C737EF">
      <w:pPr>
        <w:ind w:right="180"/>
        <w:jc w:val="both"/>
        <w:rPr>
          <w:sz w:val="18"/>
          <w:szCs w:val="18"/>
        </w:rPr>
      </w:pPr>
    </w:p>
    <w:p w14:paraId="64E1821A" w14:textId="3A491130" w:rsidR="00C737EF" w:rsidRPr="00793E7E" w:rsidRDefault="00C737EF">
      <w:pPr>
        <w:rPr>
          <w:sz w:val="18"/>
          <w:szCs w:val="18"/>
        </w:rPr>
      </w:pPr>
      <w:r w:rsidRPr="00793E7E">
        <w:rPr>
          <w:sz w:val="18"/>
          <w:szCs w:val="18"/>
        </w:rPr>
        <w:br w:type="page"/>
      </w:r>
    </w:p>
    <w:p w14:paraId="5C0F3DC8" w14:textId="78935786" w:rsidR="0080178D" w:rsidRPr="00793E7E" w:rsidRDefault="0089539F" w:rsidP="0080178D">
      <w:pPr>
        <w:pStyle w:val="Heading1"/>
        <w:spacing w:after="0"/>
        <w:ind w:left="7387" w:hanging="7387"/>
        <w:rPr>
          <w:rFonts w:cs="Times New Roman"/>
          <w:sz w:val="22"/>
          <w:szCs w:val="28"/>
        </w:rPr>
      </w:pPr>
      <w:bookmarkStart w:id="48" w:name="_Toc134461185"/>
      <w:r w:rsidRPr="00793E7E">
        <w:rPr>
          <w:rFonts w:cs="Times New Roman"/>
          <w:sz w:val="22"/>
          <w:szCs w:val="28"/>
        </w:rPr>
        <w:lastRenderedPageBreak/>
        <w:t xml:space="preserve">Table </w:t>
      </w:r>
      <w:r w:rsidR="0080178D" w:rsidRPr="00793E7E">
        <w:rPr>
          <w:rFonts w:cs="Times New Roman"/>
          <w:sz w:val="22"/>
          <w:szCs w:val="28"/>
        </w:rPr>
        <w:t>8.</w:t>
      </w:r>
      <w:r w:rsidRPr="00793E7E">
        <w:rPr>
          <w:rFonts w:cs="Times New Roman"/>
          <w:sz w:val="22"/>
          <w:szCs w:val="28"/>
        </w:rPr>
        <w:t xml:space="preserve"> </w:t>
      </w:r>
      <w:r w:rsidR="008047E7" w:rsidRPr="008047E7">
        <w:rPr>
          <w:rFonts w:cs="Times New Roman"/>
          <w:sz w:val="22"/>
          <w:szCs w:val="28"/>
        </w:rPr>
        <w:t xml:space="preserve">Heterogeneous Effects of </w:t>
      </w:r>
      <w:proofErr w:type="spellStart"/>
      <w:r w:rsidR="008047E7" w:rsidRPr="008047E7">
        <w:rPr>
          <w:rFonts w:cs="Times New Roman"/>
          <w:sz w:val="22"/>
          <w:szCs w:val="28"/>
        </w:rPr>
        <w:t>PatClass</w:t>
      </w:r>
      <w:proofErr w:type="spellEnd"/>
      <w:r w:rsidR="008047E7" w:rsidRPr="008047E7">
        <w:rPr>
          <w:rFonts w:cs="Times New Roman"/>
          <w:sz w:val="22"/>
          <w:szCs w:val="28"/>
        </w:rPr>
        <w:t xml:space="preserve"> Information Transparency</w:t>
      </w:r>
      <w:bookmarkEnd w:id="48"/>
    </w:p>
    <w:p w14:paraId="203435E3" w14:textId="77777777" w:rsidR="0080178D" w:rsidRPr="00793E7E" w:rsidRDefault="0080178D" w:rsidP="0080178D">
      <w:pPr>
        <w:pStyle w:val="Heading1"/>
        <w:spacing w:before="0" w:after="0"/>
        <w:ind w:left="7387" w:hanging="7387"/>
        <w:rPr>
          <w:rFonts w:cs="Times New Roman"/>
          <w:sz w:val="16"/>
          <w:szCs w:val="20"/>
        </w:rPr>
      </w:pPr>
    </w:p>
    <w:p w14:paraId="567D8C12" w14:textId="04ACC6A2" w:rsidR="0080178D" w:rsidRPr="00112445" w:rsidRDefault="008F140B" w:rsidP="0080178D">
      <w:pPr>
        <w:ind w:right="90"/>
        <w:jc w:val="both"/>
        <w:rPr>
          <w:sz w:val="18"/>
          <w:szCs w:val="18"/>
        </w:rPr>
      </w:pPr>
      <w:r w:rsidRPr="008F140B">
        <w:rPr>
          <w:sz w:val="18"/>
          <w:szCs w:val="18"/>
        </w:rPr>
        <w:t>Notes: Table 8 presents the regression results of the effect of the state-</w:t>
      </w:r>
      <w:proofErr w:type="spellStart"/>
      <w:r w:rsidRPr="008F140B">
        <w:rPr>
          <w:sz w:val="18"/>
          <w:szCs w:val="18"/>
        </w:rPr>
        <w:t>patent_class</w:t>
      </w:r>
      <w:proofErr w:type="spellEnd"/>
      <w:r w:rsidRPr="008F140B">
        <w:rPr>
          <w:sz w:val="18"/>
          <w:szCs w:val="18"/>
        </w:rPr>
        <w:t xml:space="preserve"> level information transparency on the innovation generated by public firms (Panel A) and private firms (Panel B) following the introduction of an R&amp;D tax credit. </w:t>
      </w:r>
      <w:r w:rsidRPr="008F140B">
        <w:rPr>
          <w:i/>
          <w:iCs/>
          <w:sz w:val="18"/>
          <w:szCs w:val="18"/>
        </w:rPr>
        <w:t>L3CpcPubPat</w:t>
      </w:r>
      <w:r w:rsidRPr="008F140B">
        <w:rPr>
          <w:sz w:val="18"/>
          <w:szCs w:val="18"/>
        </w:rPr>
        <w:t xml:space="preserve">, </w:t>
      </w:r>
      <w:r w:rsidRPr="008F140B">
        <w:rPr>
          <w:i/>
          <w:iCs/>
          <w:sz w:val="18"/>
          <w:szCs w:val="18"/>
        </w:rPr>
        <w:t>L3CpcPubCite</w:t>
      </w:r>
      <w:r w:rsidRPr="008F140B">
        <w:rPr>
          <w:sz w:val="18"/>
          <w:szCs w:val="18"/>
        </w:rPr>
        <w:t xml:space="preserve">, and </w:t>
      </w:r>
      <w:r w:rsidRPr="008F140B">
        <w:rPr>
          <w:i/>
          <w:iCs/>
          <w:sz w:val="18"/>
          <w:szCs w:val="18"/>
        </w:rPr>
        <w:t>L3CpcPubTop</w:t>
      </w:r>
      <w:r w:rsidRPr="008F140B">
        <w:rPr>
          <w:sz w:val="18"/>
          <w:szCs w:val="18"/>
        </w:rPr>
        <w:t xml:space="preserve"> measure the total number of patents applied, the total number of citations received by all patents applied, and the top cited patents applied by all public firms in a state and a CPC class in year t+3 after log transformation, respectively. </w:t>
      </w:r>
      <w:r w:rsidRPr="008F140B">
        <w:rPr>
          <w:i/>
          <w:iCs/>
          <w:sz w:val="18"/>
          <w:szCs w:val="18"/>
        </w:rPr>
        <w:t>L3CpcPriPat</w:t>
      </w:r>
      <w:r w:rsidRPr="008F140B">
        <w:rPr>
          <w:sz w:val="18"/>
          <w:szCs w:val="18"/>
        </w:rPr>
        <w:t xml:space="preserve">, </w:t>
      </w:r>
      <w:r w:rsidRPr="008F140B">
        <w:rPr>
          <w:i/>
          <w:iCs/>
          <w:sz w:val="18"/>
          <w:szCs w:val="18"/>
        </w:rPr>
        <w:t>L3CpcPriCite</w:t>
      </w:r>
      <w:r w:rsidRPr="008F140B">
        <w:rPr>
          <w:sz w:val="18"/>
          <w:szCs w:val="18"/>
        </w:rPr>
        <w:t xml:space="preserve">, and </w:t>
      </w:r>
      <w:r w:rsidRPr="008F140B">
        <w:rPr>
          <w:i/>
          <w:iCs/>
          <w:sz w:val="18"/>
          <w:szCs w:val="18"/>
        </w:rPr>
        <w:t>L3CpcPriTop</w:t>
      </w:r>
      <w:r w:rsidRPr="008F140B">
        <w:rPr>
          <w:sz w:val="18"/>
          <w:szCs w:val="18"/>
        </w:rPr>
        <w:t xml:space="preserve"> measure the total number of patents applied, the total number of citations received by all patents applied, and the top cited patents applied by all private firms in a state and a CPC class in year t+3 after log transformation, respectively. </w:t>
      </w:r>
      <w:r w:rsidRPr="00CE71CD">
        <w:rPr>
          <w:i/>
          <w:iCs/>
          <w:sz w:val="18"/>
          <w:szCs w:val="18"/>
        </w:rPr>
        <w:t>Credit</w:t>
      </w:r>
      <w:r w:rsidRPr="008F140B">
        <w:rPr>
          <w:sz w:val="18"/>
          <w:szCs w:val="18"/>
        </w:rPr>
        <w:t xml:space="preserve"> is an indicator variable equal to 1 if a state provides an R&amp;D tax credit, and 0 otherwise. The CPC-level information transparency (</w:t>
      </w:r>
      <w:proofErr w:type="spellStart"/>
      <w:r w:rsidRPr="00CE71CD">
        <w:rPr>
          <w:i/>
          <w:iCs/>
          <w:sz w:val="18"/>
          <w:szCs w:val="18"/>
        </w:rPr>
        <w:t>CPCInfo</w:t>
      </w:r>
      <w:proofErr w:type="spellEnd"/>
      <w:r w:rsidRPr="008F140B">
        <w:rPr>
          <w:sz w:val="18"/>
          <w:szCs w:val="18"/>
        </w:rPr>
        <w:t xml:space="preserve">) is measured by the weighted average of the aggregated industry level information environment in a CPC patent class. The aggregated industry level information environment is measured by the ratio of the number of public firms to the total number of firms in a 3-digit NAICS industry. </w:t>
      </w:r>
      <w:r w:rsidRPr="008F140B">
        <w:rPr>
          <w:i/>
          <w:iCs/>
          <w:sz w:val="18"/>
          <w:szCs w:val="18"/>
        </w:rPr>
        <w:t xml:space="preserve">High </w:t>
      </w:r>
      <w:proofErr w:type="spellStart"/>
      <w:r w:rsidRPr="008F140B">
        <w:rPr>
          <w:i/>
          <w:iCs/>
          <w:sz w:val="18"/>
          <w:szCs w:val="18"/>
        </w:rPr>
        <w:t>CPCInfo</w:t>
      </w:r>
      <w:proofErr w:type="spellEnd"/>
      <w:r w:rsidRPr="008F140B">
        <w:rPr>
          <w:sz w:val="18"/>
          <w:szCs w:val="18"/>
        </w:rPr>
        <w:t xml:space="preserve"> takes the value of 1 if the </w:t>
      </w:r>
      <w:proofErr w:type="spellStart"/>
      <w:r w:rsidRPr="008F140B">
        <w:rPr>
          <w:i/>
          <w:iCs/>
          <w:sz w:val="18"/>
          <w:szCs w:val="18"/>
        </w:rPr>
        <w:t>CPCInfo</w:t>
      </w:r>
      <w:proofErr w:type="spellEnd"/>
      <w:r w:rsidRPr="008F140B">
        <w:rPr>
          <w:sz w:val="18"/>
          <w:szCs w:val="18"/>
        </w:rPr>
        <w:t xml:space="preserve"> of a CPC class is in the top tercile, and </w:t>
      </w:r>
      <w:r w:rsidRPr="008F140B">
        <w:rPr>
          <w:i/>
          <w:iCs/>
          <w:sz w:val="18"/>
          <w:szCs w:val="18"/>
        </w:rPr>
        <w:t xml:space="preserve">Low </w:t>
      </w:r>
      <w:proofErr w:type="spellStart"/>
      <w:r w:rsidRPr="008F140B">
        <w:rPr>
          <w:i/>
          <w:iCs/>
          <w:sz w:val="18"/>
          <w:szCs w:val="18"/>
        </w:rPr>
        <w:t>CPCInfo</w:t>
      </w:r>
      <w:proofErr w:type="spellEnd"/>
      <w:r w:rsidRPr="008F140B">
        <w:rPr>
          <w:sz w:val="18"/>
          <w:szCs w:val="18"/>
        </w:rPr>
        <w:t xml:space="preserve"> takes the value of 1 if the </w:t>
      </w:r>
      <w:proofErr w:type="spellStart"/>
      <w:r w:rsidRPr="008F140B">
        <w:rPr>
          <w:i/>
          <w:iCs/>
          <w:sz w:val="18"/>
          <w:szCs w:val="18"/>
        </w:rPr>
        <w:t>CPCInfo</w:t>
      </w:r>
      <w:proofErr w:type="spellEnd"/>
      <w:r w:rsidRPr="008F140B">
        <w:rPr>
          <w:sz w:val="18"/>
          <w:szCs w:val="18"/>
        </w:rPr>
        <w:t xml:space="preserve"> of a CPC class is in the bottom tercile.</w:t>
      </w:r>
    </w:p>
    <w:p w14:paraId="2EB94D06" w14:textId="77777777" w:rsidR="00C84946" w:rsidRPr="00793E7E" w:rsidRDefault="00C84946" w:rsidP="004737F0">
      <w:pPr>
        <w:rPr>
          <w:sz w:val="20"/>
          <w:szCs w:val="20"/>
        </w:rPr>
      </w:pPr>
      <w:r w:rsidRPr="00793E7E">
        <w:rPr>
          <w:sz w:val="20"/>
          <w:szCs w:val="20"/>
        </w:rPr>
        <w:t xml:space="preserve">Panel A. </w:t>
      </w:r>
      <w:proofErr w:type="spellStart"/>
      <w:r w:rsidRPr="00793E7E">
        <w:rPr>
          <w:sz w:val="20"/>
          <w:szCs w:val="20"/>
        </w:rPr>
        <w:t>CPCInfo</w:t>
      </w:r>
      <w:proofErr w:type="spellEnd"/>
      <w:r w:rsidRPr="00793E7E">
        <w:rPr>
          <w:sz w:val="20"/>
          <w:szCs w:val="20"/>
        </w:rPr>
        <w:t xml:space="preserve"> is Low</w:t>
      </w:r>
    </w:p>
    <w:tbl>
      <w:tblPr>
        <w:tblW w:w="9281" w:type="dxa"/>
        <w:jc w:val="center"/>
        <w:tblLook w:val="04A0" w:firstRow="1" w:lastRow="0" w:firstColumn="1" w:lastColumn="0" w:noHBand="0" w:noVBand="1"/>
      </w:tblPr>
      <w:tblGrid>
        <w:gridCol w:w="1421"/>
        <w:gridCol w:w="1294"/>
        <w:gridCol w:w="1229"/>
        <w:gridCol w:w="1350"/>
        <w:gridCol w:w="1276"/>
        <w:gridCol w:w="1386"/>
        <w:gridCol w:w="1325"/>
      </w:tblGrid>
      <w:tr w:rsidR="00F76703" w:rsidRPr="00793E7E" w14:paraId="4FCC5036" w14:textId="77777777" w:rsidTr="00112445">
        <w:trPr>
          <w:trHeight w:val="301"/>
          <w:jc w:val="center"/>
        </w:trPr>
        <w:tc>
          <w:tcPr>
            <w:tcW w:w="1421" w:type="dxa"/>
            <w:tcBorders>
              <w:top w:val="single" w:sz="4" w:space="0" w:color="auto"/>
              <w:left w:val="nil"/>
              <w:right w:val="nil"/>
            </w:tcBorders>
            <w:shd w:val="clear" w:color="auto" w:fill="auto"/>
            <w:noWrap/>
            <w:vAlign w:val="bottom"/>
          </w:tcPr>
          <w:p w14:paraId="5DFE974D" w14:textId="2394B7C5" w:rsidR="00F76703" w:rsidRPr="00793E7E" w:rsidRDefault="00F76703" w:rsidP="00F76703">
            <w:pPr>
              <w:rPr>
                <w:b/>
                <w:bCs/>
                <w:sz w:val="19"/>
                <w:szCs w:val="19"/>
              </w:rPr>
            </w:pPr>
          </w:p>
        </w:tc>
        <w:tc>
          <w:tcPr>
            <w:tcW w:w="7860" w:type="dxa"/>
            <w:gridSpan w:val="6"/>
            <w:tcBorders>
              <w:top w:val="single" w:sz="4" w:space="0" w:color="auto"/>
              <w:left w:val="nil"/>
              <w:bottom w:val="single" w:sz="4" w:space="0" w:color="auto"/>
              <w:right w:val="nil"/>
            </w:tcBorders>
            <w:shd w:val="clear" w:color="auto" w:fill="auto"/>
            <w:noWrap/>
            <w:vAlign w:val="bottom"/>
          </w:tcPr>
          <w:p w14:paraId="76665B5F" w14:textId="30DC67D6" w:rsidR="00F76703" w:rsidRPr="00793E7E" w:rsidRDefault="0080178D" w:rsidP="00F76703">
            <w:pPr>
              <w:jc w:val="center"/>
              <w:rPr>
                <w:sz w:val="19"/>
                <w:szCs w:val="19"/>
              </w:rPr>
            </w:pPr>
            <w:proofErr w:type="spellStart"/>
            <w:r w:rsidRPr="00793E7E">
              <w:rPr>
                <w:sz w:val="18"/>
                <w:szCs w:val="18"/>
              </w:rPr>
              <w:t>CPCInfo</w:t>
            </w:r>
            <w:proofErr w:type="spellEnd"/>
            <w:r w:rsidRPr="00793E7E">
              <w:rPr>
                <w:sz w:val="20"/>
                <w:szCs w:val="20"/>
              </w:rPr>
              <w:t xml:space="preserve"> </w:t>
            </w:r>
            <w:r w:rsidR="00F76703" w:rsidRPr="00793E7E">
              <w:rPr>
                <w:sz w:val="20"/>
                <w:szCs w:val="20"/>
              </w:rPr>
              <w:t xml:space="preserve">= Low </w:t>
            </w:r>
          </w:p>
        </w:tc>
      </w:tr>
      <w:tr w:rsidR="00F76703" w:rsidRPr="00793E7E" w14:paraId="051BC7D1" w14:textId="77777777" w:rsidTr="00112445">
        <w:trPr>
          <w:trHeight w:val="301"/>
          <w:jc w:val="center"/>
        </w:trPr>
        <w:tc>
          <w:tcPr>
            <w:tcW w:w="1421" w:type="dxa"/>
            <w:tcBorders>
              <w:left w:val="nil"/>
              <w:bottom w:val="nil"/>
              <w:right w:val="nil"/>
            </w:tcBorders>
            <w:shd w:val="clear" w:color="auto" w:fill="auto"/>
            <w:noWrap/>
            <w:vAlign w:val="bottom"/>
            <w:hideMark/>
          </w:tcPr>
          <w:p w14:paraId="6C83A789" w14:textId="77777777" w:rsidR="00F76703" w:rsidRPr="00793E7E" w:rsidRDefault="00F76703" w:rsidP="00F76703">
            <w:pPr>
              <w:rPr>
                <w:sz w:val="19"/>
                <w:szCs w:val="19"/>
              </w:rPr>
            </w:pPr>
            <w:r w:rsidRPr="00793E7E">
              <w:rPr>
                <w:sz w:val="19"/>
                <w:szCs w:val="19"/>
              </w:rPr>
              <w:t> </w:t>
            </w:r>
          </w:p>
        </w:tc>
        <w:tc>
          <w:tcPr>
            <w:tcW w:w="1294" w:type="dxa"/>
            <w:tcBorders>
              <w:top w:val="single" w:sz="4" w:space="0" w:color="auto"/>
              <w:left w:val="nil"/>
              <w:bottom w:val="nil"/>
              <w:right w:val="nil"/>
            </w:tcBorders>
            <w:shd w:val="clear" w:color="auto" w:fill="auto"/>
            <w:noWrap/>
            <w:vAlign w:val="bottom"/>
            <w:hideMark/>
          </w:tcPr>
          <w:p w14:paraId="11BF1959" w14:textId="77777777" w:rsidR="00F76703" w:rsidRPr="00793E7E" w:rsidRDefault="00F76703" w:rsidP="00F76703">
            <w:pPr>
              <w:jc w:val="center"/>
              <w:rPr>
                <w:sz w:val="19"/>
                <w:szCs w:val="19"/>
              </w:rPr>
            </w:pPr>
            <w:r w:rsidRPr="00793E7E">
              <w:rPr>
                <w:sz w:val="19"/>
                <w:szCs w:val="19"/>
              </w:rPr>
              <w:t>(1)</w:t>
            </w:r>
          </w:p>
        </w:tc>
        <w:tc>
          <w:tcPr>
            <w:tcW w:w="1229" w:type="dxa"/>
            <w:tcBorders>
              <w:top w:val="single" w:sz="4" w:space="0" w:color="auto"/>
              <w:left w:val="nil"/>
              <w:bottom w:val="nil"/>
              <w:right w:val="nil"/>
            </w:tcBorders>
            <w:shd w:val="clear" w:color="auto" w:fill="auto"/>
            <w:noWrap/>
            <w:vAlign w:val="bottom"/>
            <w:hideMark/>
          </w:tcPr>
          <w:p w14:paraId="6B3C386E" w14:textId="77777777" w:rsidR="00F76703" w:rsidRPr="00793E7E" w:rsidRDefault="00F76703" w:rsidP="00F76703">
            <w:pPr>
              <w:jc w:val="center"/>
              <w:rPr>
                <w:sz w:val="19"/>
                <w:szCs w:val="19"/>
              </w:rPr>
            </w:pPr>
            <w:r w:rsidRPr="00793E7E">
              <w:rPr>
                <w:sz w:val="19"/>
                <w:szCs w:val="19"/>
              </w:rPr>
              <w:t>(2)</w:t>
            </w:r>
          </w:p>
        </w:tc>
        <w:tc>
          <w:tcPr>
            <w:tcW w:w="1350" w:type="dxa"/>
            <w:tcBorders>
              <w:top w:val="single" w:sz="4" w:space="0" w:color="auto"/>
              <w:left w:val="nil"/>
              <w:bottom w:val="nil"/>
              <w:right w:val="nil"/>
            </w:tcBorders>
            <w:shd w:val="clear" w:color="auto" w:fill="auto"/>
            <w:noWrap/>
            <w:vAlign w:val="bottom"/>
            <w:hideMark/>
          </w:tcPr>
          <w:p w14:paraId="004DD0A5" w14:textId="77777777" w:rsidR="00F76703" w:rsidRPr="00793E7E" w:rsidRDefault="00F76703" w:rsidP="00F76703">
            <w:pPr>
              <w:jc w:val="center"/>
              <w:rPr>
                <w:sz w:val="19"/>
                <w:szCs w:val="19"/>
              </w:rPr>
            </w:pPr>
            <w:r w:rsidRPr="00793E7E">
              <w:rPr>
                <w:sz w:val="19"/>
                <w:szCs w:val="19"/>
              </w:rPr>
              <w:t>(3)</w:t>
            </w:r>
          </w:p>
        </w:tc>
        <w:tc>
          <w:tcPr>
            <w:tcW w:w="1276" w:type="dxa"/>
            <w:tcBorders>
              <w:top w:val="single" w:sz="4" w:space="0" w:color="auto"/>
              <w:left w:val="nil"/>
              <w:bottom w:val="nil"/>
              <w:right w:val="nil"/>
            </w:tcBorders>
            <w:shd w:val="clear" w:color="auto" w:fill="auto"/>
            <w:noWrap/>
            <w:vAlign w:val="bottom"/>
            <w:hideMark/>
          </w:tcPr>
          <w:p w14:paraId="444A0702" w14:textId="77777777" w:rsidR="00F76703" w:rsidRPr="00793E7E" w:rsidRDefault="00F76703" w:rsidP="00F76703">
            <w:pPr>
              <w:jc w:val="center"/>
              <w:rPr>
                <w:sz w:val="19"/>
                <w:szCs w:val="19"/>
              </w:rPr>
            </w:pPr>
            <w:r w:rsidRPr="00793E7E">
              <w:rPr>
                <w:sz w:val="19"/>
                <w:szCs w:val="19"/>
              </w:rPr>
              <w:t>(4)</w:t>
            </w:r>
          </w:p>
        </w:tc>
        <w:tc>
          <w:tcPr>
            <w:tcW w:w="1386" w:type="dxa"/>
            <w:tcBorders>
              <w:top w:val="single" w:sz="4" w:space="0" w:color="auto"/>
              <w:left w:val="nil"/>
              <w:bottom w:val="nil"/>
              <w:right w:val="nil"/>
            </w:tcBorders>
            <w:shd w:val="clear" w:color="auto" w:fill="auto"/>
            <w:noWrap/>
            <w:vAlign w:val="bottom"/>
            <w:hideMark/>
          </w:tcPr>
          <w:p w14:paraId="66FBB2FD" w14:textId="77777777" w:rsidR="00F76703" w:rsidRPr="00793E7E" w:rsidRDefault="00F76703" w:rsidP="00F76703">
            <w:pPr>
              <w:jc w:val="center"/>
              <w:rPr>
                <w:sz w:val="19"/>
                <w:szCs w:val="19"/>
              </w:rPr>
            </w:pPr>
            <w:r w:rsidRPr="00793E7E">
              <w:rPr>
                <w:sz w:val="19"/>
                <w:szCs w:val="19"/>
              </w:rPr>
              <w:t>(5)</w:t>
            </w:r>
          </w:p>
        </w:tc>
        <w:tc>
          <w:tcPr>
            <w:tcW w:w="1322" w:type="dxa"/>
            <w:tcBorders>
              <w:top w:val="single" w:sz="4" w:space="0" w:color="auto"/>
              <w:left w:val="nil"/>
              <w:bottom w:val="nil"/>
              <w:right w:val="nil"/>
            </w:tcBorders>
            <w:shd w:val="clear" w:color="auto" w:fill="auto"/>
            <w:noWrap/>
            <w:vAlign w:val="bottom"/>
            <w:hideMark/>
          </w:tcPr>
          <w:p w14:paraId="610E8546" w14:textId="77777777" w:rsidR="00F76703" w:rsidRPr="00793E7E" w:rsidRDefault="00F76703" w:rsidP="00F76703">
            <w:pPr>
              <w:jc w:val="center"/>
              <w:rPr>
                <w:sz w:val="19"/>
                <w:szCs w:val="19"/>
              </w:rPr>
            </w:pPr>
            <w:r w:rsidRPr="00793E7E">
              <w:rPr>
                <w:sz w:val="19"/>
                <w:szCs w:val="19"/>
              </w:rPr>
              <w:t>(6)</w:t>
            </w:r>
          </w:p>
        </w:tc>
      </w:tr>
      <w:tr w:rsidR="00F76703" w:rsidRPr="00793E7E" w14:paraId="1A080FCD" w14:textId="77777777" w:rsidTr="00112445">
        <w:trPr>
          <w:trHeight w:val="301"/>
          <w:jc w:val="center"/>
        </w:trPr>
        <w:tc>
          <w:tcPr>
            <w:tcW w:w="1421" w:type="dxa"/>
            <w:tcBorders>
              <w:top w:val="nil"/>
              <w:left w:val="nil"/>
              <w:bottom w:val="nil"/>
              <w:right w:val="nil"/>
            </w:tcBorders>
            <w:shd w:val="clear" w:color="auto" w:fill="auto"/>
            <w:noWrap/>
            <w:vAlign w:val="bottom"/>
            <w:hideMark/>
          </w:tcPr>
          <w:p w14:paraId="6F05084B" w14:textId="77777777" w:rsidR="00F76703" w:rsidRPr="00793E7E" w:rsidRDefault="00F76703" w:rsidP="00740EFE">
            <w:pPr>
              <w:jc w:val="center"/>
              <w:rPr>
                <w:sz w:val="19"/>
                <w:szCs w:val="19"/>
              </w:rPr>
            </w:pPr>
            <w:r w:rsidRPr="00793E7E">
              <w:rPr>
                <w:sz w:val="19"/>
                <w:szCs w:val="19"/>
              </w:rPr>
              <w:t>VARIABLES</w:t>
            </w:r>
          </w:p>
        </w:tc>
        <w:tc>
          <w:tcPr>
            <w:tcW w:w="1294" w:type="dxa"/>
            <w:tcBorders>
              <w:top w:val="nil"/>
              <w:left w:val="nil"/>
              <w:bottom w:val="nil"/>
              <w:right w:val="nil"/>
            </w:tcBorders>
            <w:shd w:val="clear" w:color="auto" w:fill="auto"/>
            <w:noWrap/>
            <w:vAlign w:val="bottom"/>
            <w:hideMark/>
          </w:tcPr>
          <w:p w14:paraId="2F1C1737" w14:textId="77777777" w:rsidR="00F76703" w:rsidRPr="00793E7E" w:rsidRDefault="00F76703" w:rsidP="00F76703">
            <w:pPr>
              <w:jc w:val="center"/>
              <w:rPr>
                <w:sz w:val="19"/>
                <w:szCs w:val="19"/>
              </w:rPr>
            </w:pPr>
            <w:r w:rsidRPr="00793E7E">
              <w:rPr>
                <w:sz w:val="19"/>
                <w:szCs w:val="19"/>
              </w:rPr>
              <w:t>L3CpcPubPat</w:t>
            </w:r>
          </w:p>
        </w:tc>
        <w:tc>
          <w:tcPr>
            <w:tcW w:w="1229" w:type="dxa"/>
            <w:tcBorders>
              <w:top w:val="nil"/>
              <w:left w:val="nil"/>
              <w:bottom w:val="nil"/>
              <w:right w:val="nil"/>
            </w:tcBorders>
            <w:shd w:val="clear" w:color="auto" w:fill="auto"/>
            <w:noWrap/>
            <w:vAlign w:val="bottom"/>
            <w:hideMark/>
          </w:tcPr>
          <w:p w14:paraId="63B35718" w14:textId="77777777" w:rsidR="00F76703" w:rsidRPr="00793E7E" w:rsidRDefault="00F76703" w:rsidP="00F76703">
            <w:pPr>
              <w:jc w:val="center"/>
              <w:rPr>
                <w:sz w:val="19"/>
                <w:szCs w:val="19"/>
              </w:rPr>
            </w:pPr>
            <w:r w:rsidRPr="00793E7E">
              <w:rPr>
                <w:sz w:val="19"/>
                <w:szCs w:val="19"/>
              </w:rPr>
              <w:t>L3CpcPriPat</w:t>
            </w:r>
          </w:p>
        </w:tc>
        <w:tc>
          <w:tcPr>
            <w:tcW w:w="1350" w:type="dxa"/>
            <w:tcBorders>
              <w:top w:val="nil"/>
              <w:left w:val="nil"/>
              <w:bottom w:val="nil"/>
              <w:right w:val="nil"/>
            </w:tcBorders>
            <w:shd w:val="clear" w:color="auto" w:fill="auto"/>
            <w:noWrap/>
            <w:vAlign w:val="bottom"/>
            <w:hideMark/>
          </w:tcPr>
          <w:p w14:paraId="722123CF" w14:textId="77777777" w:rsidR="00F76703" w:rsidRPr="00793E7E" w:rsidRDefault="00F76703" w:rsidP="00F76703">
            <w:pPr>
              <w:jc w:val="center"/>
              <w:rPr>
                <w:sz w:val="19"/>
                <w:szCs w:val="19"/>
              </w:rPr>
            </w:pPr>
            <w:r w:rsidRPr="00793E7E">
              <w:rPr>
                <w:sz w:val="19"/>
                <w:szCs w:val="19"/>
              </w:rPr>
              <w:t>L3CpcPubCite</w:t>
            </w:r>
          </w:p>
        </w:tc>
        <w:tc>
          <w:tcPr>
            <w:tcW w:w="1276" w:type="dxa"/>
            <w:tcBorders>
              <w:top w:val="nil"/>
              <w:left w:val="nil"/>
              <w:bottom w:val="nil"/>
              <w:right w:val="nil"/>
            </w:tcBorders>
            <w:shd w:val="clear" w:color="auto" w:fill="auto"/>
            <w:noWrap/>
            <w:vAlign w:val="bottom"/>
            <w:hideMark/>
          </w:tcPr>
          <w:p w14:paraId="7C67B235" w14:textId="77777777" w:rsidR="00F76703" w:rsidRPr="00793E7E" w:rsidRDefault="00F76703" w:rsidP="00F76703">
            <w:pPr>
              <w:jc w:val="center"/>
              <w:rPr>
                <w:sz w:val="19"/>
                <w:szCs w:val="19"/>
              </w:rPr>
            </w:pPr>
            <w:r w:rsidRPr="00793E7E">
              <w:rPr>
                <w:sz w:val="19"/>
                <w:szCs w:val="19"/>
              </w:rPr>
              <w:t>L3CpcPriCite</w:t>
            </w:r>
          </w:p>
        </w:tc>
        <w:tc>
          <w:tcPr>
            <w:tcW w:w="1386" w:type="dxa"/>
            <w:tcBorders>
              <w:top w:val="nil"/>
              <w:left w:val="nil"/>
              <w:bottom w:val="nil"/>
              <w:right w:val="nil"/>
            </w:tcBorders>
            <w:shd w:val="clear" w:color="auto" w:fill="auto"/>
            <w:noWrap/>
            <w:vAlign w:val="bottom"/>
            <w:hideMark/>
          </w:tcPr>
          <w:p w14:paraId="312C9EC1" w14:textId="77777777" w:rsidR="00F76703" w:rsidRPr="00793E7E" w:rsidRDefault="00F76703" w:rsidP="00F76703">
            <w:pPr>
              <w:jc w:val="center"/>
              <w:rPr>
                <w:sz w:val="19"/>
                <w:szCs w:val="19"/>
              </w:rPr>
            </w:pPr>
            <w:r w:rsidRPr="00793E7E">
              <w:rPr>
                <w:sz w:val="19"/>
                <w:szCs w:val="19"/>
              </w:rPr>
              <w:t>L3CpcPubTop</w:t>
            </w:r>
          </w:p>
        </w:tc>
        <w:tc>
          <w:tcPr>
            <w:tcW w:w="1322" w:type="dxa"/>
            <w:tcBorders>
              <w:top w:val="nil"/>
              <w:left w:val="nil"/>
              <w:bottom w:val="nil"/>
              <w:right w:val="nil"/>
            </w:tcBorders>
            <w:shd w:val="clear" w:color="auto" w:fill="auto"/>
            <w:noWrap/>
            <w:vAlign w:val="bottom"/>
            <w:hideMark/>
          </w:tcPr>
          <w:p w14:paraId="17D32390" w14:textId="77777777" w:rsidR="00F76703" w:rsidRPr="00793E7E" w:rsidRDefault="00F76703" w:rsidP="00F76703">
            <w:pPr>
              <w:jc w:val="center"/>
              <w:rPr>
                <w:sz w:val="19"/>
                <w:szCs w:val="19"/>
              </w:rPr>
            </w:pPr>
            <w:r w:rsidRPr="00793E7E">
              <w:rPr>
                <w:sz w:val="19"/>
                <w:szCs w:val="19"/>
              </w:rPr>
              <w:t>L3CpcPriTop</w:t>
            </w:r>
          </w:p>
        </w:tc>
      </w:tr>
      <w:tr w:rsidR="00F76703" w:rsidRPr="00793E7E" w14:paraId="29E25C81" w14:textId="77777777" w:rsidTr="00112445">
        <w:trPr>
          <w:trHeight w:val="301"/>
          <w:jc w:val="center"/>
        </w:trPr>
        <w:tc>
          <w:tcPr>
            <w:tcW w:w="1421" w:type="dxa"/>
            <w:tcBorders>
              <w:top w:val="single" w:sz="4" w:space="0" w:color="000000"/>
              <w:left w:val="nil"/>
              <w:bottom w:val="nil"/>
              <w:right w:val="nil"/>
            </w:tcBorders>
            <w:shd w:val="clear" w:color="auto" w:fill="auto"/>
            <w:noWrap/>
            <w:vAlign w:val="bottom"/>
            <w:hideMark/>
          </w:tcPr>
          <w:p w14:paraId="4252DFB3" w14:textId="77777777" w:rsidR="00F76703" w:rsidRPr="00793E7E" w:rsidRDefault="00F76703" w:rsidP="00740EFE">
            <w:pPr>
              <w:jc w:val="center"/>
              <w:rPr>
                <w:sz w:val="19"/>
                <w:szCs w:val="19"/>
              </w:rPr>
            </w:pPr>
            <w:r w:rsidRPr="00793E7E">
              <w:rPr>
                <w:sz w:val="19"/>
                <w:szCs w:val="19"/>
              </w:rPr>
              <w:t> </w:t>
            </w:r>
          </w:p>
        </w:tc>
        <w:tc>
          <w:tcPr>
            <w:tcW w:w="1294" w:type="dxa"/>
            <w:tcBorders>
              <w:top w:val="single" w:sz="4" w:space="0" w:color="000000"/>
              <w:left w:val="nil"/>
              <w:bottom w:val="nil"/>
              <w:right w:val="nil"/>
            </w:tcBorders>
            <w:shd w:val="clear" w:color="auto" w:fill="auto"/>
            <w:noWrap/>
            <w:vAlign w:val="bottom"/>
            <w:hideMark/>
          </w:tcPr>
          <w:p w14:paraId="005CA0A9" w14:textId="77777777" w:rsidR="00F76703" w:rsidRPr="00793E7E" w:rsidRDefault="00F76703" w:rsidP="00F76703">
            <w:pPr>
              <w:jc w:val="center"/>
              <w:rPr>
                <w:sz w:val="19"/>
                <w:szCs w:val="19"/>
              </w:rPr>
            </w:pPr>
            <w:r w:rsidRPr="00793E7E">
              <w:rPr>
                <w:sz w:val="19"/>
                <w:szCs w:val="19"/>
              </w:rPr>
              <w:t> </w:t>
            </w:r>
          </w:p>
        </w:tc>
        <w:tc>
          <w:tcPr>
            <w:tcW w:w="1229" w:type="dxa"/>
            <w:tcBorders>
              <w:top w:val="single" w:sz="4" w:space="0" w:color="000000"/>
              <w:left w:val="nil"/>
              <w:bottom w:val="nil"/>
              <w:right w:val="nil"/>
            </w:tcBorders>
            <w:shd w:val="clear" w:color="auto" w:fill="auto"/>
            <w:noWrap/>
            <w:vAlign w:val="bottom"/>
            <w:hideMark/>
          </w:tcPr>
          <w:p w14:paraId="7C8C2392" w14:textId="77777777" w:rsidR="00F76703" w:rsidRPr="00793E7E" w:rsidRDefault="00F76703" w:rsidP="00F76703">
            <w:pPr>
              <w:jc w:val="center"/>
              <w:rPr>
                <w:sz w:val="19"/>
                <w:szCs w:val="19"/>
              </w:rPr>
            </w:pPr>
            <w:r w:rsidRPr="00793E7E">
              <w:rPr>
                <w:sz w:val="19"/>
                <w:szCs w:val="19"/>
              </w:rPr>
              <w:t> </w:t>
            </w:r>
          </w:p>
        </w:tc>
        <w:tc>
          <w:tcPr>
            <w:tcW w:w="1350" w:type="dxa"/>
            <w:tcBorders>
              <w:top w:val="single" w:sz="4" w:space="0" w:color="000000"/>
              <w:left w:val="nil"/>
              <w:bottom w:val="nil"/>
              <w:right w:val="nil"/>
            </w:tcBorders>
            <w:shd w:val="clear" w:color="auto" w:fill="auto"/>
            <w:noWrap/>
            <w:vAlign w:val="bottom"/>
            <w:hideMark/>
          </w:tcPr>
          <w:p w14:paraId="273D9061" w14:textId="77777777" w:rsidR="00F76703" w:rsidRPr="00793E7E" w:rsidRDefault="00F76703" w:rsidP="00F76703">
            <w:pPr>
              <w:jc w:val="center"/>
              <w:rPr>
                <w:sz w:val="19"/>
                <w:szCs w:val="19"/>
              </w:rPr>
            </w:pPr>
            <w:r w:rsidRPr="00793E7E">
              <w:rPr>
                <w:sz w:val="19"/>
                <w:szCs w:val="19"/>
              </w:rPr>
              <w:t> </w:t>
            </w:r>
          </w:p>
        </w:tc>
        <w:tc>
          <w:tcPr>
            <w:tcW w:w="1276" w:type="dxa"/>
            <w:tcBorders>
              <w:top w:val="single" w:sz="4" w:space="0" w:color="000000"/>
              <w:left w:val="nil"/>
              <w:bottom w:val="nil"/>
              <w:right w:val="nil"/>
            </w:tcBorders>
            <w:shd w:val="clear" w:color="auto" w:fill="auto"/>
            <w:noWrap/>
            <w:vAlign w:val="bottom"/>
            <w:hideMark/>
          </w:tcPr>
          <w:p w14:paraId="7FD89028" w14:textId="77777777" w:rsidR="00F76703" w:rsidRPr="00793E7E" w:rsidRDefault="00F76703" w:rsidP="00F76703">
            <w:pPr>
              <w:jc w:val="center"/>
              <w:rPr>
                <w:sz w:val="19"/>
                <w:szCs w:val="19"/>
              </w:rPr>
            </w:pPr>
            <w:r w:rsidRPr="00793E7E">
              <w:rPr>
                <w:sz w:val="19"/>
                <w:szCs w:val="19"/>
              </w:rPr>
              <w:t> </w:t>
            </w:r>
          </w:p>
        </w:tc>
        <w:tc>
          <w:tcPr>
            <w:tcW w:w="1386" w:type="dxa"/>
            <w:tcBorders>
              <w:top w:val="single" w:sz="4" w:space="0" w:color="000000"/>
              <w:left w:val="nil"/>
              <w:bottom w:val="nil"/>
              <w:right w:val="nil"/>
            </w:tcBorders>
            <w:shd w:val="clear" w:color="auto" w:fill="auto"/>
            <w:noWrap/>
            <w:vAlign w:val="bottom"/>
            <w:hideMark/>
          </w:tcPr>
          <w:p w14:paraId="321F5434" w14:textId="77777777" w:rsidR="00F76703" w:rsidRPr="00793E7E" w:rsidRDefault="00F76703" w:rsidP="00F76703">
            <w:pPr>
              <w:jc w:val="center"/>
              <w:rPr>
                <w:sz w:val="19"/>
                <w:szCs w:val="19"/>
              </w:rPr>
            </w:pPr>
            <w:r w:rsidRPr="00793E7E">
              <w:rPr>
                <w:sz w:val="19"/>
                <w:szCs w:val="19"/>
              </w:rPr>
              <w:t> </w:t>
            </w:r>
          </w:p>
        </w:tc>
        <w:tc>
          <w:tcPr>
            <w:tcW w:w="1322" w:type="dxa"/>
            <w:tcBorders>
              <w:top w:val="single" w:sz="4" w:space="0" w:color="000000"/>
              <w:left w:val="nil"/>
              <w:bottom w:val="nil"/>
              <w:right w:val="nil"/>
            </w:tcBorders>
            <w:shd w:val="clear" w:color="auto" w:fill="auto"/>
            <w:noWrap/>
            <w:vAlign w:val="bottom"/>
            <w:hideMark/>
          </w:tcPr>
          <w:p w14:paraId="76EE2A86" w14:textId="77777777" w:rsidR="00F76703" w:rsidRPr="00793E7E" w:rsidRDefault="00F76703" w:rsidP="00F76703">
            <w:pPr>
              <w:jc w:val="center"/>
              <w:rPr>
                <w:sz w:val="19"/>
                <w:szCs w:val="19"/>
              </w:rPr>
            </w:pPr>
            <w:r w:rsidRPr="00793E7E">
              <w:rPr>
                <w:sz w:val="19"/>
                <w:szCs w:val="19"/>
              </w:rPr>
              <w:t> </w:t>
            </w:r>
          </w:p>
        </w:tc>
      </w:tr>
      <w:tr w:rsidR="00740EFE" w:rsidRPr="00793E7E" w14:paraId="1B674B0E" w14:textId="77777777" w:rsidTr="00112445">
        <w:trPr>
          <w:trHeight w:val="301"/>
          <w:jc w:val="center"/>
        </w:trPr>
        <w:tc>
          <w:tcPr>
            <w:tcW w:w="1421" w:type="dxa"/>
            <w:tcBorders>
              <w:top w:val="nil"/>
              <w:left w:val="nil"/>
              <w:bottom w:val="nil"/>
              <w:right w:val="nil"/>
            </w:tcBorders>
            <w:shd w:val="clear" w:color="auto" w:fill="auto"/>
            <w:noWrap/>
            <w:vAlign w:val="bottom"/>
            <w:hideMark/>
          </w:tcPr>
          <w:p w14:paraId="6C038439" w14:textId="77777777" w:rsidR="00740EFE" w:rsidRPr="00793E7E" w:rsidRDefault="00740EFE" w:rsidP="001B79CD">
            <w:pPr>
              <w:rPr>
                <w:sz w:val="19"/>
                <w:szCs w:val="19"/>
              </w:rPr>
            </w:pPr>
            <w:r w:rsidRPr="00793E7E">
              <w:rPr>
                <w:sz w:val="19"/>
                <w:szCs w:val="19"/>
              </w:rPr>
              <w:t>Credit</w:t>
            </w:r>
          </w:p>
        </w:tc>
        <w:tc>
          <w:tcPr>
            <w:tcW w:w="1294" w:type="dxa"/>
            <w:tcBorders>
              <w:top w:val="nil"/>
              <w:left w:val="nil"/>
              <w:bottom w:val="nil"/>
              <w:right w:val="nil"/>
            </w:tcBorders>
            <w:shd w:val="clear" w:color="auto" w:fill="E7E6E6" w:themeFill="background2"/>
            <w:noWrap/>
            <w:vAlign w:val="bottom"/>
            <w:hideMark/>
          </w:tcPr>
          <w:p w14:paraId="5DF463DC" w14:textId="21F557EF" w:rsidR="00740EFE" w:rsidRPr="00793E7E" w:rsidRDefault="00740EFE" w:rsidP="00740EFE">
            <w:pPr>
              <w:jc w:val="center"/>
              <w:rPr>
                <w:sz w:val="19"/>
                <w:szCs w:val="19"/>
              </w:rPr>
            </w:pPr>
            <w:r w:rsidRPr="00793E7E">
              <w:rPr>
                <w:sz w:val="19"/>
                <w:szCs w:val="19"/>
              </w:rPr>
              <w:t>0.011</w:t>
            </w:r>
          </w:p>
        </w:tc>
        <w:tc>
          <w:tcPr>
            <w:tcW w:w="1229" w:type="dxa"/>
            <w:tcBorders>
              <w:top w:val="nil"/>
              <w:left w:val="nil"/>
              <w:bottom w:val="nil"/>
              <w:right w:val="nil"/>
            </w:tcBorders>
            <w:shd w:val="clear" w:color="auto" w:fill="E7E6E6" w:themeFill="background2"/>
            <w:noWrap/>
            <w:vAlign w:val="bottom"/>
            <w:hideMark/>
          </w:tcPr>
          <w:p w14:paraId="03A7D128" w14:textId="64C4CC47" w:rsidR="00740EFE" w:rsidRPr="00793E7E" w:rsidRDefault="00740EFE" w:rsidP="00740EFE">
            <w:pPr>
              <w:jc w:val="center"/>
              <w:rPr>
                <w:sz w:val="19"/>
                <w:szCs w:val="19"/>
              </w:rPr>
            </w:pPr>
            <w:r w:rsidRPr="00793E7E">
              <w:rPr>
                <w:sz w:val="19"/>
                <w:szCs w:val="19"/>
              </w:rPr>
              <w:t>0.032</w:t>
            </w:r>
          </w:p>
        </w:tc>
        <w:tc>
          <w:tcPr>
            <w:tcW w:w="1350" w:type="dxa"/>
            <w:tcBorders>
              <w:top w:val="nil"/>
              <w:left w:val="nil"/>
              <w:bottom w:val="nil"/>
              <w:right w:val="nil"/>
            </w:tcBorders>
            <w:shd w:val="clear" w:color="auto" w:fill="E7E6E6" w:themeFill="background2"/>
            <w:noWrap/>
            <w:vAlign w:val="bottom"/>
            <w:hideMark/>
          </w:tcPr>
          <w:p w14:paraId="580FA407" w14:textId="10947CE6" w:rsidR="00740EFE" w:rsidRPr="00793E7E" w:rsidRDefault="00740EFE" w:rsidP="00740EFE">
            <w:pPr>
              <w:jc w:val="center"/>
              <w:rPr>
                <w:sz w:val="19"/>
                <w:szCs w:val="19"/>
              </w:rPr>
            </w:pPr>
            <w:r w:rsidRPr="00793E7E">
              <w:rPr>
                <w:sz w:val="19"/>
                <w:szCs w:val="19"/>
              </w:rPr>
              <w:t>0.022</w:t>
            </w:r>
          </w:p>
        </w:tc>
        <w:tc>
          <w:tcPr>
            <w:tcW w:w="1276" w:type="dxa"/>
            <w:tcBorders>
              <w:top w:val="nil"/>
              <w:left w:val="nil"/>
              <w:bottom w:val="nil"/>
              <w:right w:val="nil"/>
            </w:tcBorders>
            <w:shd w:val="clear" w:color="auto" w:fill="E7E6E6" w:themeFill="background2"/>
            <w:noWrap/>
            <w:vAlign w:val="bottom"/>
            <w:hideMark/>
          </w:tcPr>
          <w:p w14:paraId="6B1478BB" w14:textId="272957BF" w:rsidR="00740EFE" w:rsidRPr="00793E7E" w:rsidRDefault="00740EFE" w:rsidP="00740EFE">
            <w:pPr>
              <w:jc w:val="center"/>
              <w:rPr>
                <w:sz w:val="19"/>
                <w:szCs w:val="19"/>
              </w:rPr>
            </w:pPr>
            <w:r w:rsidRPr="00793E7E">
              <w:rPr>
                <w:sz w:val="19"/>
                <w:szCs w:val="19"/>
              </w:rPr>
              <w:t>0.040</w:t>
            </w:r>
          </w:p>
        </w:tc>
        <w:tc>
          <w:tcPr>
            <w:tcW w:w="1386" w:type="dxa"/>
            <w:tcBorders>
              <w:top w:val="nil"/>
              <w:left w:val="nil"/>
              <w:bottom w:val="nil"/>
              <w:right w:val="nil"/>
            </w:tcBorders>
            <w:shd w:val="clear" w:color="auto" w:fill="E7E6E6" w:themeFill="background2"/>
            <w:noWrap/>
            <w:vAlign w:val="bottom"/>
            <w:hideMark/>
          </w:tcPr>
          <w:p w14:paraId="0B68961F" w14:textId="4E3D0D35" w:rsidR="00740EFE" w:rsidRPr="00793E7E" w:rsidRDefault="00740EFE" w:rsidP="00740EFE">
            <w:pPr>
              <w:jc w:val="center"/>
              <w:rPr>
                <w:sz w:val="19"/>
                <w:szCs w:val="19"/>
              </w:rPr>
            </w:pPr>
            <w:r w:rsidRPr="00793E7E">
              <w:rPr>
                <w:sz w:val="19"/>
                <w:szCs w:val="19"/>
              </w:rPr>
              <w:t>0.015</w:t>
            </w:r>
          </w:p>
        </w:tc>
        <w:tc>
          <w:tcPr>
            <w:tcW w:w="1322" w:type="dxa"/>
            <w:tcBorders>
              <w:top w:val="nil"/>
              <w:left w:val="nil"/>
              <w:bottom w:val="nil"/>
              <w:right w:val="nil"/>
            </w:tcBorders>
            <w:shd w:val="clear" w:color="auto" w:fill="E7E6E6" w:themeFill="background2"/>
            <w:noWrap/>
            <w:vAlign w:val="bottom"/>
            <w:hideMark/>
          </w:tcPr>
          <w:p w14:paraId="4653E439" w14:textId="3D594698" w:rsidR="00740EFE" w:rsidRPr="00793E7E" w:rsidRDefault="00740EFE" w:rsidP="00740EFE">
            <w:pPr>
              <w:jc w:val="center"/>
              <w:rPr>
                <w:sz w:val="19"/>
                <w:szCs w:val="19"/>
              </w:rPr>
            </w:pPr>
            <w:r w:rsidRPr="00793E7E">
              <w:rPr>
                <w:sz w:val="19"/>
                <w:szCs w:val="19"/>
              </w:rPr>
              <w:t>0.024</w:t>
            </w:r>
          </w:p>
        </w:tc>
      </w:tr>
      <w:tr w:rsidR="00740EFE" w:rsidRPr="00793E7E" w14:paraId="5FF92C89" w14:textId="77777777" w:rsidTr="00112445">
        <w:trPr>
          <w:trHeight w:val="301"/>
          <w:jc w:val="center"/>
        </w:trPr>
        <w:tc>
          <w:tcPr>
            <w:tcW w:w="1421" w:type="dxa"/>
            <w:tcBorders>
              <w:top w:val="nil"/>
              <w:left w:val="nil"/>
              <w:bottom w:val="nil"/>
              <w:right w:val="nil"/>
            </w:tcBorders>
            <w:shd w:val="clear" w:color="auto" w:fill="auto"/>
            <w:noWrap/>
            <w:vAlign w:val="bottom"/>
            <w:hideMark/>
          </w:tcPr>
          <w:p w14:paraId="64B72496" w14:textId="77777777" w:rsidR="00740EFE" w:rsidRPr="00793E7E" w:rsidRDefault="00740EFE" w:rsidP="001B79CD">
            <w:pPr>
              <w:rPr>
                <w:sz w:val="19"/>
                <w:szCs w:val="19"/>
              </w:rPr>
            </w:pPr>
          </w:p>
        </w:tc>
        <w:tc>
          <w:tcPr>
            <w:tcW w:w="1294" w:type="dxa"/>
            <w:tcBorders>
              <w:top w:val="nil"/>
              <w:left w:val="nil"/>
              <w:bottom w:val="nil"/>
              <w:right w:val="nil"/>
            </w:tcBorders>
            <w:shd w:val="clear" w:color="auto" w:fill="E7E6E6" w:themeFill="background2"/>
            <w:noWrap/>
            <w:vAlign w:val="bottom"/>
            <w:hideMark/>
          </w:tcPr>
          <w:p w14:paraId="610379CA" w14:textId="0FF43562" w:rsidR="00740EFE" w:rsidRPr="00793E7E" w:rsidRDefault="00740EFE" w:rsidP="00740EFE">
            <w:pPr>
              <w:jc w:val="center"/>
              <w:rPr>
                <w:sz w:val="19"/>
                <w:szCs w:val="19"/>
              </w:rPr>
            </w:pPr>
            <w:r w:rsidRPr="00793E7E">
              <w:rPr>
                <w:sz w:val="19"/>
                <w:szCs w:val="19"/>
              </w:rPr>
              <w:t>(0.312)</w:t>
            </w:r>
          </w:p>
        </w:tc>
        <w:tc>
          <w:tcPr>
            <w:tcW w:w="1229" w:type="dxa"/>
            <w:tcBorders>
              <w:top w:val="nil"/>
              <w:left w:val="nil"/>
              <w:bottom w:val="nil"/>
              <w:right w:val="nil"/>
            </w:tcBorders>
            <w:shd w:val="clear" w:color="auto" w:fill="E7E6E6" w:themeFill="background2"/>
            <w:noWrap/>
            <w:vAlign w:val="bottom"/>
            <w:hideMark/>
          </w:tcPr>
          <w:p w14:paraId="5D64186B" w14:textId="6017F602" w:rsidR="00740EFE" w:rsidRPr="00793E7E" w:rsidRDefault="00740EFE" w:rsidP="00740EFE">
            <w:pPr>
              <w:jc w:val="center"/>
              <w:rPr>
                <w:sz w:val="19"/>
                <w:szCs w:val="19"/>
              </w:rPr>
            </w:pPr>
            <w:r w:rsidRPr="00793E7E">
              <w:rPr>
                <w:sz w:val="19"/>
                <w:szCs w:val="19"/>
              </w:rPr>
              <w:t>(1.091)</w:t>
            </w:r>
          </w:p>
        </w:tc>
        <w:tc>
          <w:tcPr>
            <w:tcW w:w="1350" w:type="dxa"/>
            <w:tcBorders>
              <w:top w:val="nil"/>
              <w:left w:val="nil"/>
              <w:bottom w:val="nil"/>
              <w:right w:val="nil"/>
            </w:tcBorders>
            <w:shd w:val="clear" w:color="auto" w:fill="E7E6E6" w:themeFill="background2"/>
            <w:noWrap/>
            <w:vAlign w:val="bottom"/>
            <w:hideMark/>
          </w:tcPr>
          <w:p w14:paraId="64099922" w14:textId="10F2B53B" w:rsidR="00740EFE" w:rsidRPr="00793E7E" w:rsidRDefault="00740EFE" w:rsidP="00740EFE">
            <w:pPr>
              <w:jc w:val="center"/>
              <w:rPr>
                <w:sz w:val="19"/>
                <w:szCs w:val="19"/>
              </w:rPr>
            </w:pPr>
            <w:r w:rsidRPr="00793E7E">
              <w:rPr>
                <w:sz w:val="19"/>
                <w:szCs w:val="19"/>
              </w:rPr>
              <w:t>(0.251)</w:t>
            </w:r>
          </w:p>
        </w:tc>
        <w:tc>
          <w:tcPr>
            <w:tcW w:w="1276" w:type="dxa"/>
            <w:tcBorders>
              <w:top w:val="nil"/>
              <w:left w:val="nil"/>
              <w:bottom w:val="nil"/>
              <w:right w:val="nil"/>
            </w:tcBorders>
            <w:shd w:val="clear" w:color="auto" w:fill="E7E6E6" w:themeFill="background2"/>
            <w:noWrap/>
            <w:vAlign w:val="bottom"/>
            <w:hideMark/>
          </w:tcPr>
          <w:p w14:paraId="5F44AC81" w14:textId="2C400BDF" w:rsidR="00740EFE" w:rsidRPr="00793E7E" w:rsidRDefault="00740EFE" w:rsidP="00740EFE">
            <w:pPr>
              <w:jc w:val="center"/>
              <w:rPr>
                <w:sz w:val="19"/>
                <w:szCs w:val="19"/>
              </w:rPr>
            </w:pPr>
            <w:r w:rsidRPr="00793E7E">
              <w:rPr>
                <w:sz w:val="19"/>
                <w:szCs w:val="19"/>
              </w:rPr>
              <w:t>(0.784)</w:t>
            </w:r>
          </w:p>
        </w:tc>
        <w:tc>
          <w:tcPr>
            <w:tcW w:w="1386" w:type="dxa"/>
            <w:tcBorders>
              <w:top w:val="nil"/>
              <w:left w:val="nil"/>
              <w:bottom w:val="nil"/>
              <w:right w:val="nil"/>
            </w:tcBorders>
            <w:shd w:val="clear" w:color="auto" w:fill="E7E6E6" w:themeFill="background2"/>
            <w:noWrap/>
            <w:vAlign w:val="bottom"/>
            <w:hideMark/>
          </w:tcPr>
          <w:p w14:paraId="689AB411" w14:textId="12FAA533" w:rsidR="00740EFE" w:rsidRPr="00793E7E" w:rsidRDefault="00740EFE" w:rsidP="00740EFE">
            <w:pPr>
              <w:jc w:val="center"/>
              <w:rPr>
                <w:sz w:val="19"/>
                <w:szCs w:val="19"/>
              </w:rPr>
            </w:pPr>
            <w:r w:rsidRPr="00793E7E">
              <w:rPr>
                <w:sz w:val="19"/>
                <w:szCs w:val="19"/>
              </w:rPr>
              <w:t>(0.805)</w:t>
            </w:r>
          </w:p>
        </w:tc>
        <w:tc>
          <w:tcPr>
            <w:tcW w:w="1322" w:type="dxa"/>
            <w:tcBorders>
              <w:top w:val="nil"/>
              <w:left w:val="nil"/>
              <w:bottom w:val="nil"/>
              <w:right w:val="nil"/>
            </w:tcBorders>
            <w:shd w:val="clear" w:color="auto" w:fill="E7E6E6" w:themeFill="background2"/>
            <w:noWrap/>
            <w:vAlign w:val="bottom"/>
            <w:hideMark/>
          </w:tcPr>
          <w:p w14:paraId="11FADCE6" w14:textId="0650E3B1" w:rsidR="00740EFE" w:rsidRPr="00793E7E" w:rsidRDefault="00740EFE" w:rsidP="00740EFE">
            <w:pPr>
              <w:jc w:val="center"/>
              <w:rPr>
                <w:sz w:val="19"/>
                <w:szCs w:val="19"/>
              </w:rPr>
            </w:pPr>
            <w:r w:rsidRPr="00793E7E">
              <w:rPr>
                <w:sz w:val="19"/>
                <w:szCs w:val="19"/>
              </w:rPr>
              <w:t>(0.934)</w:t>
            </w:r>
          </w:p>
        </w:tc>
      </w:tr>
      <w:tr w:rsidR="001B79CD" w:rsidRPr="00793E7E" w14:paraId="59546382" w14:textId="77777777" w:rsidTr="00112445">
        <w:trPr>
          <w:trHeight w:val="301"/>
          <w:jc w:val="center"/>
        </w:trPr>
        <w:tc>
          <w:tcPr>
            <w:tcW w:w="1421" w:type="dxa"/>
            <w:tcBorders>
              <w:top w:val="nil"/>
              <w:left w:val="nil"/>
              <w:bottom w:val="nil"/>
              <w:right w:val="nil"/>
            </w:tcBorders>
            <w:shd w:val="clear" w:color="auto" w:fill="auto"/>
            <w:noWrap/>
            <w:vAlign w:val="bottom"/>
          </w:tcPr>
          <w:p w14:paraId="33E33ACB" w14:textId="03FF10F3" w:rsidR="001B79CD" w:rsidRPr="00793E7E" w:rsidRDefault="001B79CD" w:rsidP="001B79CD">
            <w:pPr>
              <w:rPr>
                <w:sz w:val="19"/>
                <w:szCs w:val="19"/>
              </w:rPr>
            </w:pPr>
            <w:proofErr w:type="spellStart"/>
            <w:r w:rsidRPr="00793E7E">
              <w:rPr>
                <w:sz w:val="20"/>
                <w:szCs w:val="20"/>
              </w:rPr>
              <w:t>GSPGrowth</w:t>
            </w:r>
            <w:proofErr w:type="spellEnd"/>
          </w:p>
        </w:tc>
        <w:tc>
          <w:tcPr>
            <w:tcW w:w="1294" w:type="dxa"/>
            <w:tcBorders>
              <w:top w:val="nil"/>
              <w:left w:val="nil"/>
              <w:bottom w:val="nil"/>
              <w:right w:val="nil"/>
            </w:tcBorders>
            <w:shd w:val="clear" w:color="auto" w:fill="auto"/>
            <w:noWrap/>
            <w:vAlign w:val="bottom"/>
          </w:tcPr>
          <w:p w14:paraId="2F534E98" w14:textId="6B39E223" w:rsidR="001B79CD" w:rsidRPr="00793E7E" w:rsidRDefault="001B79CD" w:rsidP="001B79CD">
            <w:pPr>
              <w:jc w:val="center"/>
              <w:rPr>
                <w:sz w:val="19"/>
                <w:szCs w:val="19"/>
              </w:rPr>
            </w:pPr>
            <w:r w:rsidRPr="00793E7E">
              <w:rPr>
                <w:sz w:val="20"/>
                <w:szCs w:val="20"/>
              </w:rPr>
              <w:t>-0.001</w:t>
            </w:r>
          </w:p>
        </w:tc>
        <w:tc>
          <w:tcPr>
            <w:tcW w:w="1229" w:type="dxa"/>
            <w:tcBorders>
              <w:top w:val="nil"/>
              <w:left w:val="nil"/>
              <w:bottom w:val="nil"/>
              <w:right w:val="nil"/>
            </w:tcBorders>
            <w:shd w:val="clear" w:color="auto" w:fill="auto"/>
            <w:noWrap/>
            <w:vAlign w:val="bottom"/>
          </w:tcPr>
          <w:p w14:paraId="29FAF6AF" w14:textId="26A54AD5" w:rsidR="001B79CD" w:rsidRPr="00793E7E" w:rsidRDefault="001B79CD" w:rsidP="001B79CD">
            <w:pPr>
              <w:jc w:val="center"/>
              <w:rPr>
                <w:sz w:val="19"/>
                <w:szCs w:val="19"/>
              </w:rPr>
            </w:pPr>
            <w:r w:rsidRPr="00793E7E">
              <w:rPr>
                <w:sz w:val="20"/>
                <w:szCs w:val="20"/>
              </w:rPr>
              <w:t>-0.000</w:t>
            </w:r>
          </w:p>
        </w:tc>
        <w:tc>
          <w:tcPr>
            <w:tcW w:w="1350" w:type="dxa"/>
            <w:tcBorders>
              <w:top w:val="nil"/>
              <w:left w:val="nil"/>
              <w:bottom w:val="nil"/>
              <w:right w:val="nil"/>
            </w:tcBorders>
            <w:shd w:val="clear" w:color="auto" w:fill="auto"/>
            <w:noWrap/>
            <w:vAlign w:val="bottom"/>
          </w:tcPr>
          <w:p w14:paraId="1BD66CC5" w14:textId="2E34996F" w:rsidR="001B79CD" w:rsidRPr="00793E7E" w:rsidRDefault="001B79CD" w:rsidP="001B79CD">
            <w:pPr>
              <w:jc w:val="center"/>
              <w:rPr>
                <w:sz w:val="19"/>
                <w:szCs w:val="19"/>
              </w:rPr>
            </w:pPr>
            <w:r w:rsidRPr="00793E7E">
              <w:rPr>
                <w:sz w:val="20"/>
                <w:szCs w:val="20"/>
              </w:rPr>
              <w:t>0.003</w:t>
            </w:r>
          </w:p>
        </w:tc>
        <w:tc>
          <w:tcPr>
            <w:tcW w:w="1276" w:type="dxa"/>
            <w:tcBorders>
              <w:top w:val="nil"/>
              <w:left w:val="nil"/>
              <w:bottom w:val="nil"/>
              <w:right w:val="nil"/>
            </w:tcBorders>
            <w:shd w:val="clear" w:color="auto" w:fill="auto"/>
            <w:noWrap/>
            <w:vAlign w:val="bottom"/>
          </w:tcPr>
          <w:p w14:paraId="0C178934" w14:textId="32EEF8D0" w:rsidR="001B79CD" w:rsidRPr="00793E7E" w:rsidRDefault="001B79CD" w:rsidP="001B79CD">
            <w:pPr>
              <w:jc w:val="center"/>
              <w:rPr>
                <w:sz w:val="19"/>
                <w:szCs w:val="19"/>
              </w:rPr>
            </w:pPr>
            <w:r w:rsidRPr="00793E7E">
              <w:rPr>
                <w:sz w:val="20"/>
                <w:szCs w:val="20"/>
              </w:rPr>
              <w:t>0.003</w:t>
            </w:r>
          </w:p>
        </w:tc>
        <w:tc>
          <w:tcPr>
            <w:tcW w:w="1386" w:type="dxa"/>
            <w:tcBorders>
              <w:top w:val="nil"/>
              <w:left w:val="nil"/>
              <w:bottom w:val="nil"/>
              <w:right w:val="nil"/>
            </w:tcBorders>
            <w:shd w:val="clear" w:color="auto" w:fill="auto"/>
            <w:noWrap/>
            <w:vAlign w:val="bottom"/>
          </w:tcPr>
          <w:p w14:paraId="7DF735E0" w14:textId="14CC13F7" w:rsidR="001B79CD" w:rsidRPr="00793E7E" w:rsidRDefault="001B79CD" w:rsidP="001B79CD">
            <w:pPr>
              <w:jc w:val="center"/>
              <w:rPr>
                <w:sz w:val="19"/>
                <w:szCs w:val="19"/>
              </w:rPr>
            </w:pPr>
            <w:r w:rsidRPr="00793E7E">
              <w:rPr>
                <w:sz w:val="20"/>
                <w:szCs w:val="20"/>
              </w:rPr>
              <w:t>-0.001</w:t>
            </w:r>
          </w:p>
        </w:tc>
        <w:tc>
          <w:tcPr>
            <w:tcW w:w="1322" w:type="dxa"/>
            <w:tcBorders>
              <w:top w:val="nil"/>
              <w:left w:val="nil"/>
              <w:bottom w:val="nil"/>
              <w:right w:val="nil"/>
            </w:tcBorders>
            <w:shd w:val="clear" w:color="auto" w:fill="auto"/>
            <w:noWrap/>
            <w:vAlign w:val="bottom"/>
          </w:tcPr>
          <w:p w14:paraId="0FDAD61A" w14:textId="74269A62" w:rsidR="001B79CD" w:rsidRPr="00793E7E" w:rsidRDefault="001B79CD" w:rsidP="001B79CD">
            <w:pPr>
              <w:jc w:val="center"/>
              <w:rPr>
                <w:sz w:val="19"/>
                <w:szCs w:val="19"/>
              </w:rPr>
            </w:pPr>
            <w:r w:rsidRPr="00793E7E">
              <w:rPr>
                <w:sz w:val="20"/>
                <w:szCs w:val="20"/>
              </w:rPr>
              <w:t>0.001</w:t>
            </w:r>
          </w:p>
        </w:tc>
      </w:tr>
      <w:tr w:rsidR="001B79CD" w:rsidRPr="00793E7E" w14:paraId="0E6F5CE2" w14:textId="77777777" w:rsidTr="00112445">
        <w:trPr>
          <w:trHeight w:val="301"/>
          <w:jc w:val="center"/>
        </w:trPr>
        <w:tc>
          <w:tcPr>
            <w:tcW w:w="1421" w:type="dxa"/>
            <w:tcBorders>
              <w:top w:val="nil"/>
              <w:left w:val="nil"/>
              <w:bottom w:val="nil"/>
              <w:right w:val="nil"/>
            </w:tcBorders>
            <w:shd w:val="clear" w:color="auto" w:fill="auto"/>
            <w:noWrap/>
            <w:vAlign w:val="bottom"/>
          </w:tcPr>
          <w:p w14:paraId="157A57AF"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118285CE" w14:textId="07FD8F86" w:rsidR="001B79CD" w:rsidRPr="00793E7E" w:rsidRDefault="001B79CD" w:rsidP="001B79CD">
            <w:pPr>
              <w:jc w:val="center"/>
              <w:rPr>
                <w:sz w:val="19"/>
                <w:szCs w:val="19"/>
              </w:rPr>
            </w:pPr>
            <w:r w:rsidRPr="00793E7E">
              <w:rPr>
                <w:sz w:val="20"/>
                <w:szCs w:val="20"/>
              </w:rPr>
              <w:t>(-0.376)</w:t>
            </w:r>
          </w:p>
        </w:tc>
        <w:tc>
          <w:tcPr>
            <w:tcW w:w="1229" w:type="dxa"/>
            <w:tcBorders>
              <w:top w:val="nil"/>
              <w:left w:val="nil"/>
              <w:bottom w:val="nil"/>
              <w:right w:val="nil"/>
            </w:tcBorders>
            <w:shd w:val="clear" w:color="auto" w:fill="auto"/>
            <w:noWrap/>
            <w:vAlign w:val="bottom"/>
          </w:tcPr>
          <w:p w14:paraId="5753F046" w14:textId="2577CD24" w:rsidR="001B79CD" w:rsidRPr="00793E7E" w:rsidRDefault="001B79CD" w:rsidP="001B79CD">
            <w:pPr>
              <w:jc w:val="center"/>
              <w:rPr>
                <w:sz w:val="19"/>
                <w:szCs w:val="19"/>
              </w:rPr>
            </w:pPr>
            <w:r w:rsidRPr="00793E7E">
              <w:rPr>
                <w:sz w:val="20"/>
                <w:szCs w:val="20"/>
              </w:rPr>
              <w:t>(-0.097)</w:t>
            </w:r>
          </w:p>
        </w:tc>
        <w:tc>
          <w:tcPr>
            <w:tcW w:w="1350" w:type="dxa"/>
            <w:tcBorders>
              <w:top w:val="nil"/>
              <w:left w:val="nil"/>
              <w:bottom w:val="nil"/>
              <w:right w:val="nil"/>
            </w:tcBorders>
            <w:shd w:val="clear" w:color="auto" w:fill="auto"/>
            <w:noWrap/>
            <w:vAlign w:val="bottom"/>
          </w:tcPr>
          <w:p w14:paraId="4A358F5C" w14:textId="0005A02B" w:rsidR="001B79CD" w:rsidRPr="00793E7E" w:rsidRDefault="001B79CD" w:rsidP="001B79CD">
            <w:pPr>
              <w:jc w:val="center"/>
              <w:rPr>
                <w:sz w:val="19"/>
                <w:szCs w:val="19"/>
              </w:rPr>
            </w:pPr>
            <w:r w:rsidRPr="00793E7E">
              <w:rPr>
                <w:sz w:val="20"/>
                <w:szCs w:val="20"/>
              </w:rPr>
              <w:t>(0.641)</w:t>
            </w:r>
          </w:p>
        </w:tc>
        <w:tc>
          <w:tcPr>
            <w:tcW w:w="1276" w:type="dxa"/>
            <w:tcBorders>
              <w:top w:val="nil"/>
              <w:left w:val="nil"/>
              <w:bottom w:val="nil"/>
              <w:right w:val="nil"/>
            </w:tcBorders>
            <w:shd w:val="clear" w:color="auto" w:fill="auto"/>
            <w:noWrap/>
            <w:vAlign w:val="bottom"/>
          </w:tcPr>
          <w:p w14:paraId="03C9A5C6" w14:textId="72DE4D09" w:rsidR="001B79CD" w:rsidRPr="00793E7E" w:rsidRDefault="001B79CD" w:rsidP="001B79CD">
            <w:pPr>
              <w:jc w:val="center"/>
              <w:rPr>
                <w:sz w:val="19"/>
                <w:szCs w:val="19"/>
              </w:rPr>
            </w:pPr>
            <w:r w:rsidRPr="00793E7E">
              <w:rPr>
                <w:sz w:val="20"/>
                <w:szCs w:val="20"/>
              </w:rPr>
              <w:t>(0.827)</w:t>
            </w:r>
          </w:p>
        </w:tc>
        <w:tc>
          <w:tcPr>
            <w:tcW w:w="1386" w:type="dxa"/>
            <w:tcBorders>
              <w:top w:val="nil"/>
              <w:left w:val="nil"/>
              <w:bottom w:val="nil"/>
              <w:right w:val="nil"/>
            </w:tcBorders>
            <w:shd w:val="clear" w:color="auto" w:fill="auto"/>
            <w:noWrap/>
            <w:vAlign w:val="bottom"/>
          </w:tcPr>
          <w:p w14:paraId="69E95F3D" w14:textId="553E540C" w:rsidR="001B79CD" w:rsidRPr="00793E7E" w:rsidRDefault="001B79CD" w:rsidP="001B79CD">
            <w:pPr>
              <w:jc w:val="center"/>
              <w:rPr>
                <w:sz w:val="19"/>
                <w:szCs w:val="19"/>
              </w:rPr>
            </w:pPr>
            <w:r w:rsidRPr="00793E7E">
              <w:rPr>
                <w:sz w:val="20"/>
                <w:szCs w:val="20"/>
              </w:rPr>
              <w:t>(-0.800)</w:t>
            </w:r>
          </w:p>
        </w:tc>
        <w:tc>
          <w:tcPr>
            <w:tcW w:w="1322" w:type="dxa"/>
            <w:tcBorders>
              <w:top w:val="nil"/>
              <w:left w:val="nil"/>
              <w:bottom w:val="nil"/>
              <w:right w:val="nil"/>
            </w:tcBorders>
            <w:shd w:val="clear" w:color="auto" w:fill="auto"/>
            <w:noWrap/>
            <w:vAlign w:val="bottom"/>
          </w:tcPr>
          <w:p w14:paraId="38F79DD9" w14:textId="532B28D9" w:rsidR="001B79CD" w:rsidRPr="00793E7E" w:rsidRDefault="001B79CD" w:rsidP="001B79CD">
            <w:pPr>
              <w:jc w:val="center"/>
              <w:rPr>
                <w:sz w:val="19"/>
                <w:szCs w:val="19"/>
              </w:rPr>
            </w:pPr>
            <w:r w:rsidRPr="00793E7E">
              <w:rPr>
                <w:sz w:val="20"/>
                <w:szCs w:val="20"/>
              </w:rPr>
              <w:t>(0.274)</w:t>
            </w:r>
          </w:p>
        </w:tc>
      </w:tr>
      <w:tr w:rsidR="001B79CD" w:rsidRPr="00793E7E" w14:paraId="08AE885D" w14:textId="77777777" w:rsidTr="00112445">
        <w:trPr>
          <w:trHeight w:val="301"/>
          <w:jc w:val="center"/>
        </w:trPr>
        <w:tc>
          <w:tcPr>
            <w:tcW w:w="1421" w:type="dxa"/>
            <w:tcBorders>
              <w:top w:val="nil"/>
              <w:left w:val="nil"/>
              <w:bottom w:val="nil"/>
              <w:right w:val="nil"/>
            </w:tcBorders>
            <w:shd w:val="clear" w:color="auto" w:fill="auto"/>
            <w:noWrap/>
            <w:vAlign w:val="bottom"/>
          </w:tcPr>
          <w:p w14:paraId="614B15C7" w14:textId="39CAFA87" w:rsidR="001B79CD" w:rsidRPr="00793E7E" w:rsidRDefault="001B79CD" w:rsidP="001B79CD">
            <w:pPr>
              <w:rPr>
                <w:sz w:val="19"/>
                <w:szCs w:val="19"/>
              </w:rPr>
            </w:pPr>
            <w:r w:rsidRPr="00793E7E">
              <w:rPr>
                <w:sz w:val="20"/>
                <w:szCs w:val="20"/>
              </w:rPr>
              <w:t>GSP</w:t>
            </w:r>
          </w:p>
        </w:tc>
        <w:tc>
          <w:tcPr>
            <w:tcW w:w="1294" w:type="dxa"/>
            <w:tcBorders>
              <w:top w:val="nil"/>
              <w:left w:val="nil"/>
              <w:bottom w:val="nil"/>
              <w:right w:val="nil"/>
            </w:tcBorders>
            <w:shd w:val="clear" w:color="auto" w:fill="auto"/>
            <w:noWrap/>
            <w:vAlign w:val="bottom"/>
          </w:tcPr>
          <w:p w14:paraId="188F5EAB" w14:textId="3AF9E3E3" w:rsidR="001B79CD" w:rsidRPr="00793E7E" w:rsidRDefault="001B79CD" w:rsidP="001B79CD">
            <w:pPr>
              <w:jc w:val="center"/>
              <w:rPr>
                <w:sz w:val="19"/>
                <w:szCs w:val="19"/>
              </w:rPr>
            </w:pPr>
            <w:r w:rsidRPr="00793E7E">
              <w:rPr>
                <w:sz w:val="20"/>
                <w:szCs w:val="20"/>
              </w:rPr>
              <w:t>0.121</w:t>
            </w:r>
          </w:p>
        </w:tc>
        <w:tc>
          <w:tcPr>
            <w:tcW w:w="1229" w:type="dxa"/>
            <w:tcBorders>
              <w:top w:val="nil"/>
              <w:left w:val="nil"/>
              <w:bottom w:val="nil"/>
              <w:right w:val="nil"/>
            </w:tcBorders>
            <w:shd w:val="clear" w:color="auto" w:fill="auto"/>
            <w:noWrap/>
            <w:vAlign w:val="bottom"/>
          </w:tcPr>
          <w:p w14:paraId="4F2F84C3" w14:textId="1FA842F3" w:rsidR="001B79CD" w:rsidRPr="00793E7E" w:rsidRDefault="001B79CD" w:rsidP="001B79CD">
            <w:pPr>
              <w:jc w:val="center"/>
              <w:rPr>
                <w:sz w:val="19"/>
                <w:szCs w:val="19"/>
              </w:rPr>
            </w:pPr>
            <w:r w:rsidRPr="00793E7E">
              <w:rPr>
                <w:sz w:val="20"/>
                <w:szCs w:val="20"/>
              </w:rPr>
              <w:t>0.336</w:t>
            </w:r>
          </w:p>
        </w:tc>
        <w:tc>
          <w:tcPr>
            <w:tcW w:w="1350" w:type="dxa"/>
            <w:tcBorders>
              <w:top w:val="nil"/>
              <w:left w:val="nil"/>
              <w:bottom w:val="nil"/>
              <w:right w:val="nil"/>
            </w:tcBorders>
            <w:shd w:val="clear" w:color="auto" w:fill="auto"/>
            <w:noWrap/>
            <w:vAlign w:val="bottom"/>
          </w:tcPr>
          <w:p w14:paraId="6D0500FB" w14:textId="151D22B2" w:rsidR="001B79CD" w:rsidRPr="00793E7E" w:rsidRDefault="001B79CD" w:rsidP="001B79CD">
            <w:pPr>
              <w:jc w:val="center"/>
              <w:rPr>
                <w:sz w:val="19"/>
                <w:szCs w:val="19"/>
              </w:rPr>
            </w:pPr>
            <w:r w:rsidRPr="00793E7E">
              <w:rPr>
                <w:sz w:val="20"/>
                <w:szCs w:val="20"/>
              </w:rPr>
              <w:t>-0.237</w:t>
            </w:r>
          </w:p>
        </w:tc>
        <w:tc>
          <w:tcPr>
            <w:tcW w:w="1276" w:type="dxa"/>
            <w:tcBorders>
              <w:top w:val="nil"/>
              <w:left w:val="nil"/>
              <w:bottom w:val="nil"/>
              <w:right w:val="nil"/>
            </w:tcBorders>
            <w:shd w:val="clear" w:color="auto" w:fill="auto"/>
            <w:noWrap/>
            <w:vAlign w:val="bottom"/>
          </w:tcPr>
          <w:p w14:paraId="74039CB5" w14:textId="19C8C5E8" w:rsidR="001B79CD" w:rsidRPr="00793E7E" w:rsidRDefault="001B79CD" w:rsidP="001B79CD">
            <w:pPr>
              <w:jc w:val="center"/>
              <w:rPr>
                <w:sz w:val="19"/>
                <w:szCs w:val="19"/>
              </w:rPr>
            </w:pPr>
            <w:r w:rsidRPr="00793E7E">
              <w:rPr>
                <w:sz w:val="20"/>
                <w:szCs w:val="20"/>
              </w:rPr>
              <w:t>0.260</w:t>
            </w:r>
          </w:p>
        </w:tc>
        <w:tc>
          <w:tcPr>
            <w:tcW w:w="1386" w:type="dxa"/>
            <w:tcBorders>
              <w:top w:val="nil"/>
              <w:left w:val="nil"/>
              <w:bottom w:val="nil"/>
              <w:right w:val="nil"/>
            </w:tcBorders>
            <w:shd w:val="clear" w:color="auto" w:fill="auto"/>
            <w:noWrap/>
            <w:vAlign w:val="bottom"/>
          </w:tcPr>
          <w:p w14:paraId="499FD1F3" w14:textId="465D1472" w:rsidR="001B79CD" w:rsidRPr="00793E7E" w:rsidRDefault="001B79CD" w:rsidP="001B79CD">
            <w:pPr>
              <w:jc w:val="center"/>
              <w:rPr>
                <w:sz w:val="19"/>
                <w:szCs w:val="19"/>
              </w:rPr>
            </w:pPr>
            <w:r w:rsidRPr="00793E7E">
              <w:rPr>
                <w:sz w:val="20"/>
                <w:szCs w:val="20"/>
              </w:rPr>
              <w:t>0.129*</w:t>
            </w:r>
          </w:p>
        </w:tc>
        <w:tc>
          <w:tcPr>
            <w:tcW w:w="1322" w:type="dxa"/>
            <w:tcBorders>
              <w:top w:val="nil"/>
              <w:left w:val="nil"/>
              <w:bottom w:val="nil"/>
              <w:right w:val="nil"/>
            </w:tcBorders>
            <w:shd w:val="clear" w:color="auto" w:fill="auto"/>
            <w:noWrap/>
            <w:vAlign w:val="bottom"/>
          </w:tcPr>
          <w:p w14:paraId="13463D68" w14:textId="7BE637F8" w:rsidR="001B79CD" w:rsidRPr="00793E7E" w:rsidRDefault="001B79CD" w:rsidP="001B79CD">
            <w:pPr>
              <w:jc w:val="center"/>
              <w:rPr>
                <w:sz w:val="19"/>
                <w:szCs w:val="19"/>
              </w:rPr>
            </w:pPr>
            <w:r w:rsidRPr="00793E7E">
              <w:rPr>
                <w:sz w:val="20"/>
                <w:szCs w:val="20"/>
              </w:rPr>
              <w:t>0.280</w:t>
            </w:r>
          </w:p>
        </w:tc>
      </w:tr>
      <w:tr w:rsidR="001B79CD" w:rsidRPr="00793E7E" w14:paraId="5E271E4A" w14:textId="77777777" w:rsidTr="00112445">
        <w:trPr>
          <w:trHeight w:val="301"/>
          <w:jc w:val="center"/>
        </w:trPr>
        <w:tc>
          <w:tcPr>
            <w:tcW w:w="1421" w:type="dxa"/>
            <w:tcBorders>
              <w:top w:val="nil"/>
              <w:left w:val="nil"/>
              <w:bottom w:val="nil"/>
              <w:right w:val="nil"/>
            </w:tcBorders>
            <w:shd w:val="clear" w:color="auto" w:fill="auto"/>
            <w:noWrap/>
            <w:vAlign w:val="bottom"/>
          </w:tcPr>
          <w:p w14:paraId="2AB21980"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0D890271" w14:textId="49FE2E23" w:rsidR="001B79CD" w:rsidRPr="00793E7E" w:rsidRDefault="001B79CD" w:rsidP="001B79CD">
            <w:pPr>
              <w:jc w:val="center"/>
              <w:rPr>
                <w:sz w:val="19"/>
                <w:szCs w:val="19"/>
              </w:rPr>
            </w:pPr>
            <w:r w:rsidRPr="00793E7E">
              <w:rPr>
                <w:sz w:val="20"/>
                <w:szCs w:val="20"/>
              </w:rPr>
              <w:t>(0.722)</w:t>
            </w:r>
          </w:p>
        </w:tc>
        <w:tc>
          <w:tcPr>
            <w:tcW w:w="1229" w:type="dxa"/>
            <w:tcBorders>
              <w:top w:val="nil"/>
              <w:left w:val="nil"/>
              <w:bottom w:val="nil"/>
              <w:right w:val="nil"/>
            </w:tcBorders>
            <w:shd w:val="clear" w:color="auto" w:fill="auto"/>
            <w:noWrap/>
            <w:vAlign w:val="bottom"/>
          </w:tcPr>
          <w:p w14:paraId="5C2F72B4" w14:textId="373CD719" w:rsidR="001B79CD" w:rsidRPr="00793E7E" w:rsidRDefault="001B79CD" w:rsidP="001B79CD">
            <w:pPr>
              <w:jc w:val="center"/>
              <w:rPr>
                <w:sz w:val="19"/>
                <w:szCs w:val="19"/>
              </w:rPr>
            </w:pPr>
            <w:r w:rsidRPr="00793E7E">
              <w:rPr>
                <w:sz w:val="20"/>
                <w:szCs w:val="20"/>
              </w:rPr>
              <w:t>(1.668)</w:t>
            </w:r>
          </w:p>
        </w:tc>
        <w:tc>
          <w:tcPr>
            <w:tcW w:w="1350" w:type="dxa"/>
            <w:tcBorders>
              <w:top w:val="nil"/>
              <w:left w:val="nil"/>
              <w:bottom w:val="nil"/>
              <w:right w:val="nil"/>
            </w:tcBorders>
            <w:shd w:val="clear" w:color="auto" w:fill="auto"/>
            <w:noWrap/>
            <w:vAlign w:val="bottom"/>
          </w:tcPr>
          <w:p w14:paraId="23505270" w14:textId="3414A084" w:rsidR="001B79CD" w:rsidRPr="00793E7E" w:rsidRDefault="001B79CD" w:rsidP="001B79CD">
            <w:pPr>
              <w:jc w:val="center"/>
              <w:rPr>
                <w:sz w:val="19"/>
                <w:szCs w:val="19"/>
              </w:rPr>
            </w:pPr>
            <w:r w:rsidRPr="00793E7E">
              <w:rPr>
                <w:sz w:val="20"/>
                <w:szCs w:val="20"/>
              </w:rPr>
              <w:t>(-0.566)</w:t>
            </w:r>
          </w:p>
        </w:tc>
        <w:tc>
          <w:tcPr>
            <w:tcW w:w="1276" w:type="dxa"/>
            <w:tcBorders>
              <w:top w:val="nil"/>
              <w:left w:val="nil"/>
              <w:bottom w:val="nil"/>
              <w:right w:val="nil"/>
            </w:tcBorders>
            <w:shd w:val="clear" w:color="auto" w:fill="auto"/>
            <w:noWrap/>
            <w:vAlign w:val="bottom"/>
          </w:tcPr>
          <w:p w14:paraId="5B774D81" w14:textId="165EB7E8" w:rsidR="001B79CD" w:rsidRPr="00793E7E" w:rsidRDefault="001B79CD" w:rsidP="001B79CD">
            <w:pPr>
              <w:jc w:val="center"/>
              <w:rPr>
                <w:sz w:val="19"/>
                <w:szCs w:val="19"/>
              </w:rPr>
            </w:pPr>
            <w:r w:rsidRPr="00793E7E">
              <w:rPr>
                <w:sz w:val="20"/>
                <w:szCs w:val="20"/>
              </w:rPr>
              <w:t>(1.008)</w:t>
            </w:r>
          </w:p>
        </w:tc>
        <w:tc>
          <w:tcPr>
            <w:tcW w:w="1386" w:type="dxa"/>
            <w:tcBorders>
              <w:top w:val="nil"/>
              <w:left w:val="nil"/>
              <w:bottom w:val="nil"/>
              <w:right w:val="nil"/>
            </w:tcBorders>
            <w:shd w:val="clear" w:color="auto" w:fill="auto"/>
            <w:noWrap/>
            <w:vAlign w:val="bottom"/>
          </w:tcPr>
          <w:p w14:paraId="0AE53E42" w14:textId="4AC1EB7D" w:rsidR="001B79CD" w:rsidRPr="00793E7E" w:rsidRDefault="001B79CD" w:rsidP="001B79CD">
            <w:pPr>
              <w:jc w:val="center"/>
              <w:rPr>
                <w:sz w:val="19"/>
                <w:szCs w:val="19"/>
              </w:rPr>
            </w:pPr>
            <w:r w:rsidRPr="00793E7E">
              <w:rPr>
                <w:sz w:val="20"/>
                <w:szCs w:val="20"/>
              </w:rPr>
              <w:t>(1.696)</w:t>
            </w:r>
          </w:p>
        </w:tc>
        <w:tc>
          <w:tcPr>
            <w:tcW w:w="1322" w:type="dxa"/>
            <w:tcBorders>
              <w:top w:val="nil"/>
              <w:left w:val="nil"/>
              <w:bottom w:val="nil"/>
              <w:right w:val="nil"/>
            </w:tcBorders>
            <w:shd w:val="clear" w:color="auto" w:fill="auto"/>
            <w:noWrap/>
            <w:vAlign w:val="bottom"/>
          </w:tcPr>
          <w:p w14:paraId="17922F23" w14:textId="0C73FAB2" w:rsidR="001B79CD" w:rsidRPr="00793E7E" w:rsidRDefault="001B79CD" w:rsidP="001B79CD">
            <w:pPr>
              <w:jc w:val="center"/>
              <w:rPr>
                <w:sz w:val="19"/>
                <w:szCs w:val="19"/>
              </w:rPr>
            </w:pPr>
            <w:r w:rsidRPr="00793E7E">
              <w:rPr>
                <w:sz w:val="20"/>
                <w:szCs w:val="20"/>
              </w:rPr>
              <w:t>(1.540)</w:t>
            </w:r>
          </w:p>
        </w:tc>
      </w:tr>
      <w:tr w:rsidR="001B79CD" w:rsidRPr="00793E7E" w14:paraId="2F901684" w14:textId="77777777" w:rsidTr="00112445">
        <w:trPr>
          <w:trHeight w:val="301"/>
          <w:jc w:val="center"/>
        </w:trPr>
        <w:tc>
          <w:tcPr>
            <w:tcW w:w="1421" w:type="dxa"/>
            <w:tcBorders>
              <w:top w:val="nil"/>
              <w:left w:val="nil"/>
              <w:bottom w:val="nil"/>
              <w:right w:val="nil"/>
            </w:tcBorders>
            <w:shd w:val="clear" w:color="auto" w:fill="auto"/>
            <w:noWrap/>
            <w:vAlign w:val="bottom"/>
          </w:tcPr>
          <w:p w14:paraId="1DC1EF27" w14:textId="586541CC" w:rsidR="001B79CD" w:rsidRPr="00793E7E" w:rsidRDefault="001B79CD" w:rsidP="001B79CD">
            <w:pPr>
              <w:rPr>
                <w:sz w:val="19"/>
                <w:szCs w:val="19"/>
              </w:rPr>
            </w:pPr>
            <w:r w:rsidRPr="00793E7E">
              <w:rPr>
                <w:sz w:val="20"/>
                <w:szCs w:val="20"/>
              </w:rPr>
              <w:t>UnempGrowth</w:t>
            </w:r>
          </w:p>
        </w:tc>
        <w:tc>
          <w:tcPr>
            <w:tcW w:w="1294" w:type="dxa"/>
            <w:tcBorders>
              <w:top w:val="nil"/>
              <w:left w:val="nil"/>
              <w:bottom w:val="nil"/>
              <w:right w:val="nil"/>
            </w:tcBorders>
            <w:shd w:val="clear" w:color="auto" w:fill="auto"/>
            <w:noWrap/>
            <w:vAlign w:val="bottom"/>
          </w:tcPr>
          <w:p w14:paraId="34005EB8" w14:textId="3F9A25B9" w:rsidR="001B79CD" w:rsidRPr="00793E7E" w:rsidRDefault="001B79CD" w:rsidP="001B79CD">
            <w:pPr>
              <w:jc w:val="center"/>
              <w:rPr>
                <w:sz w:val="19"/>
                <w:szCs w:val="19"/>
              </w:rPr>
            </w:pPr>
            <w:r w:rsidRPr="00793E7E">
              <w:rPr>
                <w:sz w:val="20"/>
                <w:szCs w:val="20"/>
              </w:rPr>
              <w:t>0.967</w:t>
            </w:r>
          </w:p>
        </w:tc>
        <w:tc>
          <w:tcPr>
            <w:tcW w:w="1229" w:type="dxa"/>
            <w:tcBorders>
              <w:top w:val="nil"/>
              <w:left w:val="nil"/>
              <w:bottom w:val="nil"/>
              <w:right w:val="nil"/>
            </w:tcBorders>
            <w:shd w:val="clear" w:color="auto" w:fill="auto"/>
            <w:noWrap/>
            <w:vAlign w:val="bottom"/>
          </w:tcPr>
          <w:p w14:paraId="0D3E917D" w14:textId="17A5F24A" w:rsidR="001B79CD" w:rsidRPr="00793E7E" w:rsidRDefault="001B79CD" w:rsidP="001B79CD">
            <w:pPr>
              <w:jc w:val="center"/>
              <w:rPr>
                <w:sz w:val="19"/>
                <w:szCs w:val="19"/>
              </w:rPr>
            </w:pPr>
            <w:r w:rsidRPr="00793E7E">
              <w:rPr>
                <w:sz w:val="20"/>
                <w:szCs w:val="20"/>
              </w:rPr>
              <w:t>-0.532</w:t>
            </w:r>
          </w:p>
        </w:tc>
        <w:tc>
          <w:tcPr>
            <w:tcW w:w="1350" w:type="dxa"/>
            <w:tcBorders>
              <w:top w:val="nil"/>
              <w:left w:val="nil"/>
              <w:bottom w:val="nil"/>
              <w:right w:val="nil"/>
            </w:tcBorders>
            <w:shd w:val="clear" w:color="auto" w:fill="auto"/>
            <w:noWrap/>
            <w:vAlign w:val="bottom"/>
          </w:tcPr>
          <w:p w14:paraId="34601751" w14:textId="544CD0AE" w:rsidR="001B79CD" w:rsidRPr="00793E7E" w:rsidRDefault="001B79CD" w:rsidP="001B79CD">
            <w:pPr>
              <w:jc w:val="center"/>
              <w:rPr>
                <w:sz w:val="19"/>
                <w:szCs w:val="19"/>
              </w:rPr>
            </w:pPr>
            <w:r w:rsidRPr="00793E7E">
              <w:rPr>
                <w:sz w:val="20"/>
                <w:szCs w:val="20"/>
              </w:rPr>
              <w:t>0.661</w:t>
            </w:r>
          </w:p>
        </w:tc>
        <w:tc>
          <w:tcPr>
            <w:tcW w:w="1276" w:type="dxa"/>
            <w:tcBorders>
              <w:top w:val="nil"/>
              <w:left w:val="nil"/>
              <w:bottom w:val="nil"/>
              <w:right w:val="nil"/>
            </w:tcBorders>
            <w:shd w:val="clear" w:color="auto" w:fill="auto"/>
            <w:noWrap/>
            <w:vAlign w:val="bottom"/>
          </w:tcPr>
          <w:p w14:paraId="656B4D06" w14:textId="21EE8E36" w:rsidR="001B79CD" w:rsidRPr="00793E7E" w:rsidRDefault="001B79CD" w:rsidP="001B79CD">
            <w:pPr>
              <w:jc w:val="center"/>
              <w:rPr>
                <w:sz w:val="19"/>
                <w:szCs w:val="19"/>
              </w:rPr>
            </w:pPr>
            <w:r w:rsidRPr="00793E7E">
              <w:rPr>
                <w:sz w:val="20"/>
                <w:szCs w:val="20"/>
              </w:rPr>
              <w:t>-0.132</w:t>
            </w:r>
          </w:p>
        </w:tc>
        <w:tc>
          <w:tcPr>
            <w:tcW w:w="1386" w:type="dxa"/>
            <w:tcBorders>
              <w:top w:val="nil"/>
              <w:left w:val="nil"/>
              <w:bottom w:val="nil"/>
              <w:right w:val="nil"/>
            </w:tcBorders>
            <w:shd w:val="clear" w:color="auto" w:fill="auto"/>
            <w:noWrap/>
            <w:vAlign w:val="bottom"/>
          </w:tcPr>
          <w:p w14:paraId="6076CDC6" w14:textId="57D26FC7" w:rsidR="001B79CD" w:rsidRPr="00793E7E" w:rsidRDefault="001B79CD" w:rsidP="001B79CD">
            <w:pPr>
              <w:jc w:val="center"/>
              <w:rPr>
                <w:sz w:val="19"/>
                <w:szCs w:val="19"/>
              </w:rPr>
            </w:pPr>
            <w:r w:rsidRPr="00793E7E">
              <w:rPr>
                <w:sz w:val="20"/>
                <w:szCs w:val="20"/>
              </w:rPr>
              <w:t>0.592</w:t>
            </w:r>
          </w:p>
        </w:tc>
        <w:tc>
          <w:tcPr>
            <w:tcW w:w="1322" w:type="dxa"/>
            <w:tcBorders>
              <w:top w:val="nil"/>
              <w:left w:val="nil"/>
              <w:bottom w:val="nil"/>
              <w:right w:val="nil"/>
            </w:tcBorders>
            <w:shd w:val="clear" w:color="auto" w:fill="auto"/>
            <w:noWrap/>
            <w:vAlign w:val="bottom"/>
          </w:tcPr>
          <w:p w14:paraId="48C102AA" w14:textId="3F170E0B" w:rsidR="001B79CD" w:rsidRPr="00793E7E" w:rsidRDefault="001B79CD" w:rsidP="001B79CD">
            <w:pPr>
              <w:jc w:val="center"/>
              <w:rPr>
                <w:sz w:val="19"/>
                <w:szCs w:val="19"/>
              </w:rPr>
            </w:pPr>
            <w:r w:rsidRPr="00793E7E">
              <w:rPr>
                <w:sz w:val="20"/>
                <w:szCs w:val="20"/>
              </w:rPr>
              <w:t>-0.656</w:t>
            </w:r>
          </w:p>
        </w:tc>
      </w:tr>
      <w:tr w:rsidR="001B79CD" w:rsidRPr="00793E7E" w14:paraId="7E1FF2E6" w14:textId="77777777" w:rsidTr="00112445">
        <w:trPr>
          <w:trHeight w:val="301"/>
          <w:jc w:val="center"/>
        </w:trPr>
        <w:tc>
          <w:tcPr>
            <w:tcW w:w="1421" w:type="dxa"/>
            <w:tcBorders>
              <w:top w:val="nil"/>
              <w:left w:val="nil"/>
              <w:bottom w:val="nil"/>
              <w:right w:val="nil"/>
            </w:tcBorders>
            <w:shd w:val="clear" w:color="auto" w:fill="auto"/>
            <w:noWrap/>
            <w:vAlign w:val="bottom"/>
          </w:tcPr>
          <w:p w14:paraId="45BC88DD"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6CDB67FD" w14:textId="72829349" w:rsidR="001B79CD" w:rsidRPr="00793E7E" w:rsidRDefault="001B79CD" w:rsidP="001B79CD">
            <w:pPr>
              <w:jc w:val="center"/>
              <w:rPr>
                <w:sz w:val="19"/>
                <w:szCs w:val="19"/>
              </w:rPr>
            </w:pPr>
            <w:r w:rsidRPr="00793E7E">
              <w:rPr>
                <w:sz w:val="20"/>
                <w:szCs w:val="20"/>
              </w:rPr>
              <w:t>(0.934)</w:t>
            </w:r>
          </w:p>
        </w:tc>
        <w:tc>
          <w:tcPr>
            <w:tcW w:w="1229" w:type="dxa"/>
            <w:tcBorders>
              <w:top w:val="nil"/>
              <w:left w:val="nil"/>
              <w:bottom w:val="nil"/>
              <w:right w:val="nil"/>
            </w:tcBorders>
            <w:shd w:val="clear" w:color="auto" w:fill="auto"/>
            <w:noWrap/>
            <w:vAlign w:val="bottom"/>
          </w:tcPr>
          <w:p w14:paraId="38314FB8" w14:textId="165948D0" w:rsidR="001B79CD" w:rsidRPr="00793E7E" w:rsidRDefault="001B79CD" w:rsidP="001B79CD">
            <w:pPr>
              <w:jc w:val="center"/>
              <w:rPr>
                <w:sz w:val="19"/>
                <w:szCs w:val="19"/>
              </w:rPr>
            </w:pPr>
            <w:r w:rsidRPr="00793E7E">
              <w:rPr>
                <w:sz w:val="20"/>
                <w:szCs w:val="20"/>
              </w:rPr>
              <w:t>(-0.964)</w:t>
            </w:r>
          </w:p>
        </w:tc>
        <w:tc>
          <w:tcPr>
            <w:tcW w:w="1350" w:type="dxa"/>
            <w:tcBorders>
              <w:top w:val="nil"/>
              <w:left w:val="nil"/>
              <w:bottom w:val="nil"/>
              <w:right w:val="nil"/>
            </w:tcBorders>
            <w:shd w:val="clear" w:color="auto" w:fill="auto"/>
            <w:noWrap/>
            <w:vAlign w:val="bottom"/>
          </w:tcPr>
          <w:p w14:paraId="56CC1498" w14:textId="7A4B1F9D" w:rsidR="001B79CD" w:rsidRPr="00793E7E" w:rsidRDefault="001B79CD" w:rsidP="001B79CD">
            <w:pPr>
              <w:jc w:val="center"/>
              <w:rPr>
                <w:sz w:val="19"/>
                <w:szCs w:val="19"/>
              </w:rPr>
            </w:pPr>
            <w:r w:rsidRPr="00793E7E">
              <w:rPr>
                <w:sz w:val="20"/>
                <w:szCs w:val="20"/>
              </w:rPr>
              <w:t>(0.385)</w:t>
            </w:r>
          </w:p>
        </w:tc>
        <w:tc>
          <w:tcPr>
            <w:tcW w:w="1276" w:type="dxa"/>
            <w:tcBorders>
              <w:top w:val="nil"/>
              <w:left w:val="nil"/>
              <w:bottom w:val="nil"/>
              <w:right w:val="nil"/>
            </w:tcBorders>
            <w:shd w:val="clear" w:color="auto" w:fill="auto"/>
            <w:noWrap/>
            <w:vAlign w:val="bottom"/>
          </w:tcPr>
          <w:p w14:paraId="6E3EE162" w14:textId="2F08B1E3" w:rsidR="001B79CD" w:rsidRPr="00793E7E" w:rsidRDefault="001B79CD" w:rsidP="001B79CD">
            <w:pPr>
              <w:jc w:val="center"/>
              <w:rPr>
                <w:sz w:val="19"/>
                <w:szCs w:val="19"/>
              </w:rPr>
            </w:pPr>
            <w:r w:rsidRPr="00793E7E">
              <w:rPr>
                <w:sz w:val="20"/>
                <w:szCs w:val="20"/>
              </w:rPr>
              <w:t>(-0.097)</w:t>
            </w:r>
          </w:p>
        </w:tc>
        <w:tc>
          <w:tcPr>
            <w:tcW w:w="1386" w:type="dxa"/>
            <w:tcBorders>
              <w:top w:val="nil"/>
              <w:left w:val="nil"/>
              <w:bottom w:val="nil"/>
              <w:right w:val="nil"/>
            </w:tcBorders>
            <w:shd w:val="clear" w:color="auto" w:fill="auto"/>
            <w:noWrap/>
            <w:vAlign w:val="bottom"/>
          </w:tcPr>
          <w:p w14:paraId="7D596874" w14:textId="7B9D2202" w:rsidR="001B79CD" w:rsidRPr="00793E7E" w:rsidRDefault="001B79CD" w:rsidP="001B79CD">
            <w:pPr>
              <w:jc w:val="center"/>
              <w:rPr>
                <w:sz w:val="19"/>
                <w:szCs w:val="19"/>
              </w:rPr>
            </w:pPr>
            <w:r w:rsidRPr="00793E7E">
              <w:rPr>
                <w:sz w:val="20"/>
                <w:szCs w:val="20"/>
              </w:rPr>
              <w:t>(0.953)</w:t>
            </w:r>
          </w:p>
        </w:tc>
        <w:tc>
          <w:tcPr>
            <w:tcW w:w="1322" w:type="dxa"/>
            <w:tcBorders>
              <w:top w:val="nil"/>
              <w:left w:val="nil"/>
              <w:bottom w:val="nil"/>
              <w:right w:val="nil"/>
            </w:tcBorders>
            <w:shd w:val="clear" w:color="auto" w:fill="auto"/>
            <w:noWrap/>
            <w:vAlign w:val="bottom"/>
          </w:tcPr>
          <w:p w14:paraId="6A093415" w14:textId="562EB10B" w:rsidR="001B79CD" w:rsidRPr="00793E7E" w:rsidRDefault="001B79CD" w:rsidP="001B79CD">
            <w:pPr>
              <w:jc w:val="center"/>
              <w:rPr>
                <w:sz w:val="19"/>
                <w:szCs w:val="19"/>
              </w:rPr>
            </w:pPr>
            <w:r w:rsidRPr="00793E7E">
              <w:rPr>
                <w:sz w:val="20"/>
                <w:szCs w:val="20"/>
              </w:rPr>
              <w:t>(-1.067)</w:t>
            </w:r>
          </w:p>
        </w:tc>
      </w:tr>
      <w:tr w:rsidR="001B79CD" w:rsidRPr="00793E7E" w14:paraId="62CB4D72" w14:textId="77777777" w:rsidTr="00112445">
        <w:trPr>
          <w:trHeight w:val="301"/>
          <w:jc w:val="center"/>
        </w:trPr>
        <w:tc>
          <w:tcPr>
            <w:tcW w:w="1421" w:type="dxa"/>
            <w:tcBorders>
              <w:top w:val="nil"/>
              <w:left w:val="nil"/>
              <w:bottom w:val="nil"/>
              <w:right w:val="nil"/>
            </w:tcBorders>
            <w:shd w:val="clear" w:color="auto" w:fill="auto"/>
            <w:noWrap/>
            <w:vAlign w:val="bottom"/>
          </w:tcPr>
          <w:p w14:paraId="2AB669A0" w14:textId="584AD8D3" w:rsidR="001B79CD" w:rsidRPr="00793E7E" w:rsidRDefault="001B79CD" w:rsidP="001B79CD">
            <w:pPr>
              <w:rPr>
                <w:sz w:val="19"/>
                <w:szCs w:val="19"/>
              </w:rPr>
            </w:pPr>
            <w:r w:rsidRPr="00793E7E">
              <w:rPr>
                <w:sz w:val="20"/>
                <w:szCs w:val="20"/>
              </w:rPr>
              <w:t>StateEMP</w:t>
            </w:r>
          </w:p>
        </w:tc>
        <w:tc>
          <w:tcPr>
            <w:tcW w:w="1294" w:type="dxa"/>
            <w:tcBorders>
              <w:top w:val="nil"/>
              <w:left w:val="nil"/>
              <w:bottom w:val="nil"/>
              <w:right w:val="nil"/>
            </w:tcBorders>
            <w:shd w:val="clear" w:color="auto" w:fill="auto"/>
            <w:noWrap/>
            <w:vAlign w:val="bottom"/>
          </w:tcPr>
          <w:p w14:paraId="32FEF392" w14:textId="4A6CEAB9" w:rsidR="001B79CD" w:rsidRPr="00793E7E" w:rsidRDefault="001B79CD" w:rsidP="001B79CD">
            <w:pPr>
              <w:jc w:val="center"/>
              <w:rPr>
                <w:sz w:val="19"/>
                <w:szCs w:val="19"/>
              </w:rPr>
            </w:pPr>
            <w:r w:rsidRPr="00793E7E">
              <w:rPr>
                <w:sz w:val="20"/>
                <w:szCs w:val="20"/>
              </w:rPr>
              <w:t>0.252</w:t>
            </w:r>
          </w:p>
        </w:tc>
        <w:tc>
          <w:tcPr>
            <w:tcW w:w="1229" w:type="dxa"/>
            <w:tcBorders>
              <w:top w:val="nil"/>
              <w:left w:val="nil"/>
              <w:bottom w:val="nil"/>
              <w:right w:val="nil"/>
            </w:tcBorders>
            <w:shd w:val="clear" w:color="auto" w:fill="auto"/>
            <w:noWrap/>
            <w:vAlign w:val="bottom"/>
          </w:tcPr>
          <w:p w14:paraId="79D2F6B6" w14:textId="4F758D67" w:rsidR="001B79CD" w:rsidRPr="00793E7E" w:rsidRDefault="001B79CD" w:rsidP="001B79CD">
            <w:pPr>
              <w:jc w:val="center"/>
              <w:rPr>
                <w:sz w:val="19"/>
                <w:szCs w:val="19"/>
              </w:rPr>
            </w:pPr>
            <w:r w:rsidRPr="00793E7E">
              <w:rPr>
                <w:sz w:val="20"/>
                <w:szCs w:val="20"/>
              </w:rPr>
              <w:t>0.227</w:t>
            </w:r>
          </w:p>
        </w:tc>
        <w:tc>
          <w:tcPr>
            <w:tcW w:w="1350" w:type="dxa"/>
            <w:tcBorders>
              <w:top w:val="nil"/>
              <w:left w:val="nil"/>
              <w:bottom w:val="nil"/>
              <w:right w:val="nil"/>
            </w:tcBorders>
            <w:shd w:val="clear" w:color="auto" w:fill="auto"/>
            <w:noWrap/>
            <w:vAlign w:val="bottom"/>
          </w:tcPr>
          <w:p w14:paraId="2D4F99AE" w14:textId="6BBE8C38" w:rsidR="001B79CD" w:rsidRPr="00793E7E" w:rsidRDefault="001B79CD" w:rsidP="001B79CD">
            <w:pPr>
              <w:jc w:val="center"/>
              <w:rPr>
                <w:sz w:val="19"/>
                <w:szCs w:val="19"/>
              </w:rPr>
            </w:pPr>
            <w:r w:rsidRPr="00793E7E">
              <w:rPr>
                <w:sz w:val="20"/>
                <w:szCs w:val="20"/>
              </w:rPr>
              <w:t>1.397***</w:t>
            </w:r>
          </w:p>
        </w:tc>
        <w:tc>
          <w:tcPr>
            <w:tcW w:w="1276" w:type="dxa"/>
            <w:tcBorders>
              <w:top w:val="nil"/>
              <w:left w:val="nil"/>
              <w:bottom w:val="nil"/>
              <w:right w:val="nil"/>
            </w:tcBorders>
            <w:shd w:val="clear" w:color="auto" w:fill="auto"/>
            <w:noWrap/>
            <w:vAlign w:val="bottom"/>
          </w:tcPr>
          <w:p w14:paraId="61C781E6" w14:textId="08163E74" w:rsidR="001B79CD" w:rsidRPr="00793E7E" w:rsidRDefault="001B79CD" w:rsidP="001B79CD">
            <w:pPr>
              <w:jc w:val="center"/>
              <w:rPr>
                <w:sz w:val="19"/>
                <w:szCs w:val="19"/>
              </w:rPr>
            </w:pPr>
            <w:r w:rsidRPr="00793E7E">
              <w:rPr>
                <w:sz w:val="20"/>
                <w:szCs w:val="20"/>
              </w:rPr>
              <w:t>1.246***</w:t>
            </w:r>
          </w:p>
        </w:tc>
        <w:tc>
          <w:tcPr>
            <w:tcW w:w="1386" w:type="dxa"/>
            <w:tcBorders>
              <w:top w:val="nil"/>
              <w:left w:val="nil"/>
              <w:bottom w:val="nil"/>
              <w:right w:val="nil"/>
            </w:tcBorders>
            <w:shd w:val="clear" w:color="auto" w:fill="auto"/>
            <w:noWrap/>
            <w:vAlign w:val="bottom"/>
          </w:tcPr>
          <w:p w14:paraId="3DCF3EA7" w14:textId="5866903A" w:rsidR="001B79CD" w:rsidRPr="00793E7E" w:rsidRDefault="001B79CD" w:rsidP="001B79CD">
            <w:pPr>
              <w:jc w:val="center"/>
              <w:rPr>
                <w:sz w:val="19"/>
                <w:szCs w:val="19"/>
              </w:rPr>
            </w:pPr>
            <w:r w:rsidRPr="00793E7E">
              <w:rPr>
                <w:sz w:val="20"/>
                <w:szCs w:val="20"/>
              </w:rPr>
              <w:t>-0.028</w:t>
            </w:r>
          </w:p>
        </w:tc>
        <w:tc>
          <w:tcPr>
            <w:tcW w:w="1322" w:type="dxa"/>
            <w:tcBorders>
              <w:top w:val="nil"/>
              <w:left w:val="nil"/>
              <w:bottom w:val="nil"/>
              <w:right w:val="nil"/>
            </w:tcBorders>
            <w:shd w:val="clear" w:color="auto" w:fill="auto"/>
            <w:noWrap/>
            <w:vAlign w:val="bottom"/>
          </w:tcPr>
          <w:p w14:paraId="52A36E4C" w14:textId="71B7E1BA" w:rsidR="001B79CD" w:rsidRPr="00793E7E" w:rsidRDefault="001B79CD" w:rsidP="001B79CD">
            <w:pPr>
              <w:jc w:val="center"/>
              <w:rPr>
                <w:sz w:val="19"/>
                <w:szCs w:val="19"/>
              </w:rPr>
            </w:pPr>
            <w:r w:rsidRPr="00793E7E">
              <w:rPr>
                <w:sz w:val="20"/>
                <w:szCs w:val="20"/>
              </w:rPr>
              <w:t>-0.125</w:t>
            </w:r>
          </w:p>
        </w:tc>
      </w:tr>
      <w:tr w:rsidR="001B79CD" w:rsidRPr="00793E7E" w14:paraId="476C0D7C" w14:textId="77777777" w:rsidTr="00112445">
        <w:trPr>
          <w:trHeight w:val="301"/>
          <w:jc w:val="center"/>
        </w:trPr>
        <w:tc>
          <w:tcPr>
            <w:tcW w:w="1421" w:type="dxa"/>
            <w:tcBorders>
              <w:top w:val="nil"/>
              <w:left w:val="nil"/>
              <w:bottom w:val="nil"/>
              <w:right w:val="nil"/>
            </w:tcBorders>
            <w:shd w:val="clear" w:color="auto" w:fill="auto"/>
            <w:noWrap/>
            <w:vAlign w:val="bottom"/>
          </w:tcPr>
          <w:p w14:paraId="2C670793"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079A613B" w14:textId="365B828C" w:rsidR="001B79CD" w:rsidRPr="00793E7E" w:rsidRDefault="001B79CD" w:rsidP="001B79CD">
            <w:pPr>
              <w:jc w:val="center"/>
              <w:rPr>
                <w:sz w:val="19"/>
                <w:szCs w:val="19"/>
              </w:rPr>
            </w:pPr>
            <w:r w:rsidRPr="00793E7E">
              <w:rPr>
                <w:sz w:val="20"/>
                <w:szCs w:val="20"/>
              </w:rPr>
              <w:t>(1.207)</w:t>
            </w:r>
          </w:p>
        </w:tc>
        <w:tc>
          <w:tcPr>
            <w:tcW w:w="1229" w:type="dxa"/>
            <w:tcBorders>
              <w:top w:val="nil"/>
              <w:left w:val="nil"/>
              <w:bottom w:val="nil"/>
              <w:right w:val="nil"/>
            </w:tcBorders>
            <w:shd w:val="clear" w:color="auto" w:fill="auto"/>
            <w:noWrap/>
            <w:vAlign w:val="bottom"/>
          </w:tcPr>
          <w:p w14:paraId="4890CB35" w14:textId="6FAC16F0" w:rsidR="001B79CD" w:rsidRPr="00793E7E" w:rsidRDefault="001B79CD" w:rsidP="001B79CD">
            <w:pPr>
              <w:jc w:val="center"/>
              <w:rPr>
                <w:sz w:val="19"/>
                <w:szCs w:val="19"/>
              </w:rPr>
            </w:pPr>
            <w:r w:rsidRPr="00793E7E">
              <w:rPr>
                <w:sz w:val="20"/>
                <w:szCs w:val="20"/>
              </w:rPr>
              <w:t>(0.798)</w:t>
            </w:r>
          </w:p>
        </w:tc>
        <w:tc>
          <w:tcPr>
            <w:tcW w:w="1350" w:type="dxa"/>
            <w:tcBorders>
              <w:top w:val="nil"/>
              <w:left w:val="nil"/>
              <w:bottom w:val="nil"/>
              <w:right w:val="nil"/>
            </w:tcBorders>
            <w:shd w:val="clear" w:color="auto" w:fill="auto"/>
            <w:noWrap/>
            <w:vAlign w:val="bottom"/>
          </w:tcPr>
          <w:p w14:paraId="75D081A0" w14:textId="37F8EC79" w:rsidR="001B79CD" w:rsidRPr="00793E7E" w:rsidRDefault="001B79CD" w:rsidP="001B79CD">
            <w:pPr>
              <w:jc w:val="center"/>
              <w:rPr>
                <w:sz w:val="19"/>
                <w:szCs w:val="19"/>
              </w:rPr>
            </w:pPr>
            <w:r w:rsidRPr="00793E7E">
              <w:rPr>
                <w:sz w:val="20"/>
                <w:szCs w:val="20"/>
              </w:rPr>
              <w:t>(2.989)</w:t>
            </w:r>
          </w:p>
        </w:tc>
        <w:tc>
          <w:tcPr>
            <w:tcW w:w="1276" w:type="dxa"/>
            <w:tcBorders>
              <w:top w:val="nil"/>
              <w:left w:val="nil"/>
              <w:bottom w:val="nil"/>
              <w:right w:val="nil"/>
            </w:tcBorders>
            <w:shd w:val="clear" w:color="auto" w:fill="auto"/>
            <w:noWrap/>
            <w:vAlign w:val="bottom"/>
          </w:tcPr>
          <w:p w14:paraId="5B09BB01" w14:textId="6394BE63" w:rsidR="001B79CD" w:rsidRPr="00793E7E" w:rsidRDefault="001B79CD" w:rsidP="001B79CD">
            <w:pPr>
              <w:jc w:val="center"/>
              <w:rPr>
                <w:sz w:val="19"/>
                <w:szCs w:val="19"/>
              </w:rPr>
            </w:pPr>
            <w:r w:rsidRPr="00793E7E">
              <w:rPr>
                <w:sz w:val="20"/>
                <w:szCs w:val="20"/>
              </w:rPr>
              <w:t>(3.397)</w:t>
            </w:r>
          </w:p>
        </w:tc>
        <w:tc>
          <w:tcPr>
            <w:tcW w:w="1386" w:type="dxa"/>
            <w:tcBorders>
              <w:top w:val="nil"/>
              <w:left w:val="nil"/>
              <w:bottom w:val="nil"/>
              <w:right w:val="nil"/>
            </w:tcBorders>
            <w:shd w:val="clear" w:color="auto" w:fill="auto"/>
            <w:noWrap/>
            <w:vAlign w:val="bottom"/>
          </w:tcPr>
          <w:p w14:paraId="1F57F426" w14:textId="5C58D366" w:rsidR="001B79CD" w:rsidRPr="00793E7E" w:rsidRDefault="001B79CD" w:rsidP="001B79CD">
            <w:pPr>
              <w:jc w:val="center"/>
              <w:rPr>
                <w:sz w:val="19"/>
                <w:szCs w:val="19"/>
              </w:rPr>
            </w:pPr>
            <w:r w:rsidRPr="00793E7E">
              <w:rPr>
                <w:sz w:val="20"/>
                <w:szCs w:val="20"/>
              </w:rPr>
              <w:t>(-0.275)</w:t>
            </w:r>
          </w:p>
        </w:tc>
        <w:tc>
          <w:tcPr>
            <w:tcW w:w="1322" w:type="dxa"/>
            <w:tcBorders>
              <w:top w:val="nil"/>
              <w:left w:val="nil"/>
              <w:bottom w:val="nil"/>
              <w:right w:val="nil"/>
            </w:tcBorders>
            <w:shd w:val="clear" w:color="auto" w:fill="auto"/>
            <w:noWrap/>
            <w:vAlign w:val="bottom"/>
          </w:tcPr>
          <w:p w14:paraId="0C3E2708" w14:textId="56B2DE6C" w:rsidR="001B79CD" w:rsidRPr="00793E7E" w:rsidRDefault="001B79CD" w:rsidP="001B79CD">
            <w:pPr>
              <w:jc w:val="center"/>
              <w:rPr>
                <w:sz w:val="19"/>
                <w:szCs w:val="19"/>
              </w:rPr>
            </w:pPr>
            <w:r w:rsidRPr="00793E7E">
              <w:rPr>
                <w:sz w:val="20"/>
                <w:szCs w:val="20"/>
              </w:rPr>
              <w:t>(-0.536)</w:t>
            </w:r>
          </w:p>
        </w:tc>
      </w:tr>
      <w:tr w:rsidR="001B79CD" w:rsidRPr="00793E7E" w14:paraId="2821282A" w14:textId="77777777" w:rsidTr="00112445">
        <w:trPr>
          <w:trHeight w:val="301"/>
          <w:jc w:val="center"/>
        </w:trPr>
        <w:tc>
          <w:tcPr>
            <w:tcW w:w="1421" w:type="dxa"/>
            <w:tcBorders>
              <w:top w:val="nil"/>
              <w:left w:val="nil"/>
              <w:bottom w:val="nil"/>
              <w:right w:val="nil"/>
            </w:tcBorders>
            <w:shd w:val="clear" w:color="auto" w:fill="auto"/>
            <w:noWrap/>
            <w:vAlign w:val="bottom"/>
          </w:tcPr>
          <w:p w14:paraId="37A549DC" w14:textId="270BC46E" w:rsidR="001B79CD" w:rsidRPr="00793E7E" w:rsidRDefault="001B79CD" w:rsidP="001B79CD">
            <w:pPr>
              <w:rPr>
                <w:sz w:val="19"/>
                <w:szCs w:val="19"/>
              </w:rPr>
            </w:pPr>
            <w:r w:rsidRPr="00793E7E">
              <w:rPr>
                <w:sz w:val="20"/>
                <w:szCs w:val="20"/>
              </w:rPr>
              <w:t>LaborC</w:t>
            </w:r>
          </w:p>
        </w:tc>
        <w:tc>
          <w:tcPr>
            <w:tcW w:w="1294" w:type="dxa"/>
            <w:tcBorders>
              <w:top w:val="nil"/>
              <w:left w:val="nil"/>
              <w:bottom w:val="nil"/>
              <w:right w:val="nil"/>
            </w:tcBorders>
            <w:shd w:val="clear" w:color="auto" w:fill="auto"/>
            <w:noWrap/>
            <w:vAlign w:val="bottom"/>
          </w:tcPr>
          <w:p w14:paraId="5B0F4A79" w14:textId="097B78B8" w:rsidR="001B79CD" w:rsidRPr="00793E7E" w:rsidRDefault="001B79CD" w:rsidP="001B79CD">
            <w:pPr>
              <w:jc w:val="center"/>
              <w:rPr>
                <w:sz w:val="19"/>
                <w:szCs w:val="19"/>
              </w:rPr>
            </w:pPr>
            <w:r w:rsidRPr="00793E7E">
              <w:rPr>
                <w:sz w:val="20"/>
                <w:szCs w:val="20"/>
              </w:rPr>
              <w:t>0.200</w:t>
            </w:r>
          </w:p>
        </w:tc>
        <w:tc>
          <w:tcPr>
            <w:tcW w:w="1229" w:type="dxa"/>
            <w:tcBorders>
              <w:top w:val="nil"/>
              <w:left w:val="nil"/>
              <w:bottom w:val="nil"/>
              <w:right w:val="nil"/>
            </w:tcBorders>
            <w:shd w:val="clear" w:color="auto" w:fill="auto"/>
            <w:noWrap/>
            <w:vAlign w:val="bottom"/>
          </w:tcPr>
          <w:p w14:paraId="74A8DDB8" w14:textId="60D2ECA1" w:rsidR="001B79CD" w:rsidRPr="00793E7E" w:rsidRDefault="001B79CD" w:rsidP="001B79CD">
            <w:pPr>
              <w:jc w:val="center"/>
              <w:rPr>
                <w:sz w:val="19"/>
                <w:szCs w:val="19"/>
              </w:rPr>
            </w:pPr>
            <w:r w:rsidRPr="00793E7E">
              <w:rPr>
                <w:sz w:val="20"/>
                <w:szCs w:val="20"/>
              </w:rPr>
              <w:t>-0.426</w:t>
            </w:r>
          </w:p>
        </w:tc>
        <w:tc>
          <w:tcPr>
            <w:tcW w:w="1350" w:type="dxa"/>
            <w:tcBorders>
              <w:top w:val="nil"/>
              <w:left w:val="nil"/>
              <w:bottom w:val="nil"/>
              <w:right w:val="nil"/>
            </w:tcBorders>
            <w:shd w:val="clear" w:color="auto" w:fill="auto"/>
            <w:noWrap/>
            <w:vAlign w:val="bottom"/>
          </w:tcPr>
          <w:p w14:paraId="0D4ECCEA" w14:textId="16CCC8C3" w:rsidR="001B79CD" w:rsidRPr="00793E7E" w:rsidRDefault="001B79CD" w:rsidP="001B79CD">
            <w:pPr>
              <w:jc w:val="center"/>
              <w:rPr>
                <w:sz w:val="19"/>
                <w:szCs w:val="19"/>
              </w:rPr>
            </w:pPr>
            <w:r w:rsidRPr="00793E7E">
              <w:rPr>
                <w:sz w:val="20"/>
                <w:szCs w:val="20"/>
              </w:rPr>
              <w:t>1.939*</w:t>
            </w:r>
          </w:p>
        </w:tc>
        <w:tc>
          <w:tcPr>
            <w:tcW w:w="1276" w:type="dxa"/>
            <w:tcBorders>
              <w:top w:val="nil"/>
              <w:left w:val="nil"/>
              <w:bottom w:val="nil"/>
              <w:right w:val="nil"/>
            </w:tcBorders>
            <w:shd w:val="clear" w:color="auto" w:fill="auto"/>
            <w:noWrap/>
            <w:vAlign w:val="bottom"/>
          </w:tcPr>
          <w:p w14:paraId="2317E43B" w14:textId="493EA660" w:rsidR="001B79CD" w:rsidRPr="00793E7E" w:rsidRDefault="001B79CD" w:rsidP="001B79CD">
            <w:pPr>
              <w:jc w:val="center"/>
              <w:rPr>
                <w:sz w:val="19"/>
                <w:szCs w:val="19"/>
              </w:rPr>
            </w:pPr>
            <w:r w:rsidRPr="00793E7E">
              <w:rPr>
                <w:sz w:val="20"/>
                <w:szCs w:val="20"/>
              </w:rPr>
              <w:t>0.408</w:t>
            </w:r>
          </w:p>
        </w:tc>
        <w:tc>
          <w:tcPr>
            <w:tcW w:w="1386" w:type="dxa"/>
            <w:tcBorders>
              <w:top w:val="nil"/>
              <w:left w:val="nil"/>
              <w:bottom w:val="nil"/>
              <w:right w:val="nil"/>
            </w:tcBorders>
            <w:shd w:val="clear" w:color="auto" w:fill="auto"/>
            <w:noWrap/>
            <w:vAlign w:val="bottom"/>
          </w:tcPr>
          <w:p w14:paraId="669B8040" w14:textId="038179EF" w:rsidR="001B79CD" w:rsidRPr="00793E7E" w:rsidRDefault="001B79CD" w:rsidP="001B79CD">
            <w:pPr>
              <w:jc w:val="center"/>
              <w:rPr>
                <w:sz w:val="19"/>
                <w:szCs w:val="19"/>
              </w:rPr>
            </w:pPr>
            <w:r w:rsidRPr="00793E7E">
              <w:rPr>
                <w:sz w:val="20"/>
                <w:szCs w:val="20"/>
              </w:rPr>
              <w:t>-0.131</w:t>
            </w:r>
          </w:p>
        </w:tc>
        <w:tc>
          <w:tcPr>
            <w:tcW w:w="1322" w:type="dxa"/>
            <w:tcBorders>
              <w:top w:val="nil"/>
              <w:left w:val="nil"/>
              <w:bottom w:val="nil"/>
              <w:right w:val="nil"/>
            </w:tcBorders>
            <w:shd w:val="clear" w:color="auto" w:fill="auto"/>
            <w:noWrap/>
            <w:vAlign w:val="bottom"/>
          </w:tcPr>
          <w:p w14:paraId="769408C3" w14:textId="192F7D20" w:rsidR="001B79CD" w:rsidRPr="00793E7E" w:rsidRDefault="001B79CD" w:rsidP="001B79CD">
            <w:pPr>
              <w:jc w:val="center"/>
              <w:rPr>
                <w:sz w:val="19"/>
                <w:szCs w:val="19"/>
              </w:rPr>
            </w:pPr>
            <w:r w:rsidRPr="00793E7E">
              <w:rPr>
                <w:sz w:val="20"/>
                <w:szCs w:val="20"/>
              </w:rPr>
              <w:t>-0.410</w:t>
            </w:r>
          </w:p>
        </w:tc>
      </w:tr>
      <w:tr w:rsidR="001B79CD" w:rsidRPr="00793E7E" w14:paraId="112D74FC" w14:textId="77777777" w:rsidTr="00112445">
        <w:trPr>
          <w:trHeight w:val="301"/>
          <w:jc w:val="center"/>
        </w:trPr>
        <w:tc>
          <w:tcPr>
            <w:tcW w:w="1421" w:type="dxa"/>
            <w:tcBorders>
              <w:top w:val="nil"/>
              <w:left w:val="nil"/>
              <w:bottom w:val="nil"/>
              <w:right w:val="nil"/>
            </w:tcBorders>
            <w:shd w:val="clear" w:color="auto" w:fill="auto"/>
            <w:noWrap/>
            <w:vAlign w:val="bottom"/>
          </w:tcPr>
          <w:p w14:paraId="1B0E8889"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1798A8DE" w14:textId="4DDFEA0C" w:rsidR="001B79CD" w:rsidRPr="00793E7E" w:rsidRDefault="001B79CD" w:rsidP="001B79CD">
            <w:pPr>
              <w:jc w:val="center"/>
              <w:rPr>
                <w:sz w:val="19"/>
                <w:szCs w:val="19"/>
              </w:rPr>
            </w:pPr>
            <w:r w:rsidRPr="00793E7E">
              <w:rPr>
                <w:sz w:val="20"/>
                <w:szCs w:val="20"/>
              </w:rPr>
              <w:t>(0.491)</w:t>
            </w:r>
          </w:p>
        </w:tc>
        <w:tc>
          <w:tcPr>
            <w:tcW w:w="1229" w:type="dxa"/>
            <w:tcBorders>
              <w:top w:val="nil"/>
              <w:left w:val="nil"/>
              <w:bottom w:val="nil"/>
              <w:right w:val="nil"/>
            </w:tcBorders>
            <w:shd w:val="clear" w:color="auto" w:fill="auto"/>
            <w:noWrap/>
            <w:vAlign w:val="bottom"/>
          </w:tcPr>
          <w:p w14:paraId="56930FDC" w14:textId="2222BBC2" w:rsidR="001B79CD" w:rsidRPr="00793E7E" w:rsidRDefault="001B79CD" w:rsidP="001B79CD">
            <w:pPr>
              <w:jc w:val="center"/>
              <w:rPr>
                <w:sz w:val="19"/>
                <w:szCs w:val="19"/>
              </w:rPr>
            </w:pPr>
            <w:r w:rsidRPr="00793E7E">
              <w:rPr>
                <w:sz w:val="20"/>
                <w:szCs w:val="20"/>
              </w:rPr>
              <w:t>(-0.822)</w:t>
            </w:r>
          </w:p>
        </w:tc>
        <w:tc>
          <w:tcPr>
            <w:tcW w:w="1350" w:type="dxa"/>
            <w:tcBorders>
              <w:top w:val="nil"/>
              <w:left w:val="nil"/>
              <w:bottom w:val="nil"/>
              <w:right w:val="nil"/>
            </w:tcBorders>
            <w:shd w:val="clear" w:color="auto" w:fill="auto"/>
            <w:noWrap/>
            <w:vAlign w:val="bottom"/>
          </w:tcPr>
          <w:p w14:paraId="62D44223" w14:textId="2989BC72" w:rsidR="001B79CD" w:rsidRPr="00793E7E" w:rsidRDefault="001B79CD" w:rsidP="001B79CD">
            <w:pPr>
              <w:jc w:val="center"/>
              <w:rPr>
                <w:sz w:val="19"/>
                <w:szCs w:val="19"/>
              </w:rPr>
            </w:pPr>
            <w:r w:rsidRPr="00793E7E">
              <w:rPr>
                <w:sz w:val="20"/>
                <w:szCs w:val="20"/>
              </w:rPr>
              <w:t>(1.892)</w:t>
            </w:r>
          </w:p>
        </w:tc>
        <w:tc>
          <w:tcPr>
            <w:tcW w:w="1276" w:type="dxa"/>
            <w:tcBorders>
              <w:top w:val="nil"/>
              <w:left w:val="nil"/>
              <w:bottom w:val="nil"/>
              <w:right w:val="nil"/>
            </w:tcBorders>
            <w:shd w:val="clear" w:color="auto" w:fill="auto"/>
            <w:noWrap/>
            <w:vAlign w:val="bottom"/>
          </w:tcPr>
          <w:p w14:paraId="03FA230B" w14:textId="240F3962" w:rsidR="001B79CD" w:rsidRPr="00793E7E" w:rsidRDefault="001B79CD" w:rsidP="001B79CD">
            <w:pPr>
              <w:jc w:val="center"/>
              <w:rPr>
                <w:sz w:val="19"/>
                <w:szCs w:val="19"/>
              </w:rPr>
            </w:pPr>
            <w:r w:rsidRPr="00793E7E">
              <w:rPr>
                <w:sz w:val="20"/>
                <w:szCs w:val="20"/>
              </w:rPr>
              <w:t>(0.484)</w:t>
            </w:r>
          </w:p>
        </w:tc>
        <w:tc>
          <w:tcPr>
            <w:tcW w:w="1386" w:type="dxa"/>
            <w:tcBorders>
              <w:top w:val="nil"/>
              <w:left w:val="nil"/>
              <w:bottom w:val="nil"/>
              <w:right w:val="nil"/>
            </w:tcBorders>
            <w:shd w:val="clear" w:color="auto" w:fill="auto"/>
            <w:noWrap/>
            <w:vAlign w:val="bottom"/>
          </w:tcPr>
          <w:p w14:paraId="2E1F06CF" w14:textId="77192184" w:rsidR="001B79CD" w:rsidRPr="00793E7E" w:rsidRDefault="001B79CD" w:rsidP="001B79CD">
            <w:pPr>
              <w:jc w:val="center"/>
              <w:rPr>
                <w:sz w:val="19"/>
                <w:szCs w:val="19"/>
              </w:rPr>
            </w:pPr>
            <w:r w:rsidRPr="00793E7E">
              <w:rPr>
                <w:sz w:val="20"/>
                <w:szCs w:val="20"/>
              </w:rPr>
              <w:t>(-0.753)</w:t>
            </w:r>
          </w:p>
        </w:tc>
        <w:tc>
          <w:tcPr>
            <w:tcW w:w="1322" w:type="dxa"/>
            <w:tcBorders>
              <w:top w:val="nil"/>
              <w:left w:val="nil"/>
              <w:bottom w:val="nil"/>
              <w:right w:val="nil"/>
            </w:tcBorders>
            <w:shd w:val="clear" w:color="auto" w:fill="auto"/>
            <w:noWrap/>
            <w:vAlign w:val="bottom"/>
          </w:tcPr>
          <w:p w14:paraId="7754F44F" w14:textId="1A27B8A5" w:rsidR="001B79CD" w:rsidRPr="00793E7E" w:rsidRDefault="001B79CD" w:rsidP="001B79CD">
            <w:pPr>
              <w:jc w:val="center"/>
              <w:rPr>
                <w:sz w:val="19"/>
                <w:szCs w:val="19"/>
              </w:rPr>
            </w:pPr>
            <w:r w:rsidRPr="00793E7E">
              <w:rPr>
                <w:sz w:val="20"/>
                <w:szCs w:val="20"/>
              </w:rPr>
              <w:t>(-1.070)</w:t>
            </w:r>
          </w:p>
        </w:tc>
      </w:tr>
      <w:tr w:rsidR="001B79CD" w:rsidRPr="00793E7E" w14:paraId="49FC24AD" w14:textId="77777777" w:rsidTr="00112445">
        <w:trPr>
          <w:trHeight w:val="301"/>
          <w:jc w:val="center"/>
        </w:trPr>
        <w:tc>
          <w:tcPr>
            <w:tcW w:w="1421" w:type="dxa"/>
            <w:tcBorders>
              <w:top w:val="nil"/>
              <w:left w:val="nil"/>
              <w:bottom w:val="nil"/>
              <w:right w:val="nil"/>
            </w:tcBorders>
            <w:shd w:val="clear" w:color="auto" w:fill="auto"/>
            <w:noWrap/>
            <w:vAlign w:val="bottom"/>
          </w:tcPr>
          <w:p w14:paraId="17EDABCF" w14:textId="00E356CE" w:rsidR="001B79CD" w:rsidRPr="00793E7E" w:rsidRDefault="001B79CD" w:rsidP="001B79CD">
            <w:pPr>
              <w:rPr>
                <w:sz w:val="19"/>
                <w:szCs w:val="19"/>
              </w:rPr>
            </w:pPr>
            <w:r w:rsidRPr="00793E7E">
              <w:rPr>
                <w:sz w:val="20"/>
                <w:szCs w:val="20"/>
              </w:rPr>
              <w:t>CorpTaxR</w:t>
            </w:r>
          </w:p>
        </w:tc>
        <w:tc>
          <w:tcPr>
            <w:tcW w:w="1294" w:type="dxa"/>
            <w:tcBorders>
              <w:top w:val="nil"/>
              <w:left w:val="nil"/>
              <w:bottom w:val="nil"/>
              <w:right w:val="nil"/>
            </w:tcBorders>
            <w:shd w:val="clear" w:color="auto" w:fill="auto"/>
            <w:noWrap/>
            <w:vAlign w:val="bottom"/>
          </w:tcPr>
          <w:p w14:paraId="13E4E9E3" w14:textId="2C85CD8A" w:rsidR="001B79CD" w:rsidRPr="00793E7E" w:rsidRDefault="001B79CD" w:rsidP="001B79CD">
            <w:pPr>
              <w:jc w:val="center"/>
              <w:rPr>
                <w:sz w:val="19"/>
                <w:szCs w:val="19"/>
              </w:rPr>
            </w:pPr>
            <w:r w:rsidRPr="00793E7E">
              <w:rPr>
                <w:sz w:val="20"/>
                <w:szCs w:val="20"/>
              </w:rPr>
              <w:t>2.002</w:t>
            </w:r>
          </w:p>
        </w:tc>
        <w:tc>
          <w:tcPr>
            <w:tcW w:w="1229" w:type="dxa"/>
            <w:tcBorders>
              <w:top w:val="nil"/>
              <w:left w:val="nil"/>
              <w:bottom w:val="nil"/>
              <w:right w:val="nil"/>
            </w:tcBorders>
            <w:shd w:val="clear" w:color="auto" w:fill="auto"/>
            <w:noWrap/>
            <w:vAlign w:val="bottom"/>
          </w:tcPr>
          <w:p w14:paraId="4FED5A18" w14:textId="242B0386" w:rsidR="001B79CD" w:rsidRPr="00793E7E" w:rsidRDefault="001B79CD" w:rsidP="001B79CD">
            <w:pPr>
              <w:jc w:val="center"/>
              <w:rPr>
                <w:sz w:val="19"/>
                <w:szCs w:val="19"/>
              </w:rPr>
            </w:pPr>
            <w:r w:rsidRPr="00793E7E">
              <w:rPr>
                <w:sz w:val="20"/>
                <w:szCs w:val="20"/>
              </w:rPr>
              <w:t>-8.875</w:t>
            </w:r>
          </w:p>
        </w:tc>
        <w:tc>
          <w:tcPr>
            <w:tcW w:w="1350" w:type="dxa"/>
            <w:tcBorders>
              <w:top w:val="nil"/>
              <w:left w:val="nil"/>
              <w:bottom w:val="nil"/>
              <w:right w:val="nil"/>
            </w:tcBorders>
            <w:shd w:val="clear" w:color="auto" w:fill="auto"/>
            <w:noWrap/>
            <w:vAlign w:val="bottom"/>
          </w:tcPr>
          <w:p w14:paraId="5FA62023" w14:textId="2132E93C" w:rsidR="001B79CD" w:rsidRPr="00793E7E" w:rsidRDefault="001B79CD" w:rsidP="001B79CD">
            <w:pPr>
              <w:jc w:val="center"/>
              <w:rPr>
                <w:sz w:val="19"/>
                <w:szCs w:val="19"/>
              </w:rPr>
            </w:pPr>
            <w:r w:rsidRPr="00793E7E">
              <w:rPr>
                <w:sz w:val="20"/>
                <w:szCs w:val="20"/>
              </w:rPr>
              <w:t>9.603</w:t>
            </w:r>
          </w:p>
        </w:tc>
        <w:tc>
          <w:tcPr>
            <w:tcW w:w="1276" w:type="dxa"/>
            <w:tcBorders>
              <w:top w:val="nil"/>
              <w:left w:val="nil"/>
              <w:bottom w:val="nil"/>
              <w:right w:val="nil"/>
            </w:tcBorders>
            <w:shd w:val="clear" w:color="auto" w:fill="auto"/>
            <w:noWrap/>
            <w:vAlign w:val="bottom"/>
          </w:tcPr>
          <w:p w14:paraId="032BBB41" w14:textId="392A71CF" w:rsidR="001B79CD" w:rsidRPr="00793E7E" w:rsidRDefault="001B79CD" w:rsidP="001B79CD">
            <w:pPr>
              <w:jc w:val="center"/>
              <w:rPr>
                <w:sz w:val="19"/>
                <w:szCs w:val="19"/>
              </w:rPr>
            </w:pPr>
            <w:r w:rsidRPr="00793E7E">
              <w:rPr>
                <w:sz w:val="20"/>
                <w:szCs w:val="20"/>
              </w:rPr>
              <w:t>-8.480</w:t>
            </w:r>
          </w:p>
        </w:tc>
        <w:tc>
          <w:tcPr>
            <w:tcW w:w="1386" w:type="dxa"/>
            <w:tcBorders>
              <w:top w:val="nil"/>
              <w:left w:val="nil"/>
              <w:bottom w:val="nil"/>
              <w:right w:val="nil"/>
            </w:tcBorders>
            <w:shd w:val="clear" w:color="auto" w:fill="auto"/>
            <w:noWrap/>
            <w:vAlign w:val="bottom"/>
          </w:tcPr>
          <w:p w14:paraId="3FBB6C9A" w14:textId="2C5CED93" w:rsidR="001B79CD" w:rsidRPr="00793E7E" w:rsidRDefault="001B79CD" w:rsidP="001B79CD">
            <w:pPr>
              <w:jc w:val="center"/>
              <w:rPr>
                <w:sz w:val="19"/>
                <w:szCs w:val="19"/>
              </w:rPr>
            </w:pPr>
            <w:r w:rsidRPr="00793E7E">
              <w:rPr>
                <w:sz w:val="20"/>
                <w:szCs w:val="20"/>
              </w:rPr>
              <w:t>-0.743</w:t>
            </w:r>
          </w:p>
        </w:tc>
        <w:tc>
          <w:tcPr>
            <w:tcW w:w="1322" w:type="dxa"/>
            <w:tcBorders>
              <w:top w:val="nil"/>
              <w:left w:val="nil"/>
              <w:bottom w:val="nil"/>
              <w:right w:val="nil"/>
            </w:tcBorders>
            <w:shd w:val="clear" w:color="auto" w:fill="auto"/>
            <w:noWrap/>
            <w:vAlign w:val="bottom"/>
          </w:tcPr>
          <w:p w14:paraId="14422E6F" w14:textId="0412FA9F" w:rsidR="001B79CD" w:rsidRPr="00793E7E" w:rsidRDefault="001B79CD" w:rsidP="001B79CD">
            <w:pPr>
              <w:jc w:val="center"/>
              <w:rPr>
                <w:sz w:val="19"/>
                <w:szCs w:val="19"/>
              </w:rPr>
            </w:pPr>
            <w:r w:rsidRPr="00793E7E">
              <w:rPr>
                <w:sz w:val="20"/>
                <w:szCs w:val="20"/>
              </w:rPr>
              <w:t>-7.851</w:t>
            </w:r>
          </w:p>
        </w:tc>
      </w:tr>
      <w:tr w:rsidR="001B79CD" w:rsidRPr="00793E7E" w14:paraId="25450D1A" w14:textId="77777777" w:rsidTr="00112445">
        <w:trPr>
          <w:trHeight w:val="301"/>
          <w:jc w:val="center"/>
        </w:trPr>
        <w:tc>
          <w:tcPr>
            <w:tcW w:w="1421" w:type="dxa"/>
            <w:tcBorders>
              <w:top w:val="nil"/>
              <w:left w:val="nil"/>
              <w:bottom w:val="nil"/>
              <w:right w:val="nil"/>
            </w:tcBorders>
            <w:shd w:val="clear" w:color="auto" w:fill="auto"/>
            <w:noWrap/>
            <w:vAlign w:val="bottom"/>
          </w:tcPr>
          <w:p w14:paraId="6917DE35"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53B47D88" w14:textId="67254D8C" w:rsidR="001B79CD" w:rsidRPr="00793E7E" w:rsidRDefault="001B79CD" w:rsidP="001B79CD">
            <w:pPr>
              <w:jc w:val="center"/>
              <w:rPr>
                <w:sz w:val="19"/>
                <w:szCs w:val="19"/>
              </w:rPr>
            </w:pPr>
            <w:r w:rsidRPr="00793E7E">
              <w:rPr>
                <w:sz w:val="20"/>
                <w:szCs w:val="20"/>
              </w:rPr>
              <w:t>(0.230)</w:t>
            </w:r>
          </w:p>
        </w:tc>
        <w:tc>
          <w:tcPr>
            <w:tcW w:w="1229" w:type="dxa"/>
            <w:tcBorders>
              <w:top w:val="nil"/>
              <w:left w:val="nil"/>
              <w:bottom w:val="nil"/>
              <w:right w:val="nil"/>
            </w:tcBorders>
            <w:shd w:val="clear" w:color="auto" w:fill="auto"/>
            <w:noWrap/>
            <w:vAlign w:val="bottom"/>
          </w:tcPr>
          <w:p w14:paraId="4E40A1EC" w14:textId="1D1CDF02" w:rsidR="001B79CD" w:rsidRPr="00793E7E" w:rsidRDefault="001B79CD" w:rsidP="001B79CD">
            <w:pPr>
              <w:jc w:val="center"/>
              <w:rPr>
                <w:sz w:val="19"/>
                <w:szCs w:val="19"/>
              </w:rPr>
            </w:pPr>
            <w:r w:rsidRPr="00793E7E">
              <w:rPr>
                <w:sz w:val="20"/>
                <w:szCs w:val="20"/>
              </w:rPr>
              <w:t>(-0.807)</w:t>
            </w:r>
          </w:p>
        </w:tc>
        <w:tc>
          <w:tcPr>
            <w:tcW w:w="1350" w:type="dxa"/>
            <w:tcBorders>
              <w:top w:val="nil"/>
              <w:left w:val="nil"/>
              <w:bottom w:val="nil"/>
              <w:right w:val="nil"/>
            </w:tcBorders>
            <w:shd w:val="clear" w:color="auto" w:fill="auto"/>
            <w:noWrap/>
            <w:vAlign w:val="bottom"/>
          </w:tcPr>
          <w:p w14:paraId="2090BA92" w14:textId="77A41FD2" w:rsidR="001B79CD" w:rsidRPr="00793E7E" w:rsidRDefault="001B79CD" w:rsidP="001B79CD">
            <w:pPr>
              <w:jc w:val="center"/>
              <w:rPr>
                <w:sz w:val="19"/>
                <w:szCs w:val="19"/>
              </w:rPr>
            </w:pPr>
            <w:r w:rsidRPr="00793E7E">
              <w:rPr>
                <w:sz w:val="20"/>
                <w:szCs w:val="20"/>
              </w:rPr>
              <w:t>(0.467)</w:t>
            </w:r>
          </w:p>
        </w:tc>
        <w:tc>
          <w:tcPr>
            <w:tcW w:w="1276" w:type="dxa"/>
            <w:tcBorders>
              <w:top w:val="nil"/>
              <w:left w:val="nil"/>
              <w:bottom w:val="nil"/>
              <w:right w:val="nil"/>
            </w:tcBorders>
            <w:shd w:val="clear" w:color="auto" w:fill="auto"/>
            <w:noWrap/>
            <w:vAlign w:val="bottom"/>
          </w:tcPr>
          <w:p w14:paraId="6B5232BA" w14:textId="6E65C228" w:rsidR="001B79CD" w:rsidRPr="00793E7E" w:rsidRDefault="001B79CD" w:rsidP="001B79CD">
            <w:pPr>
              <w:jc w:val="center"/>
              <w:rPr>
                <w:sz w:val="19"/>
                <w:szCs w:val="19"/>
              </w:rPr>
            </w:pPr>
            <w:r w:rsidRPr="00793E7E">
              <w:rPr>
                <w:sz w:val="20"/>
                <w:szCs w:val="20"/>
              </w:rPr>
              <w:t>(-0.954)</w:t>
            </w:r>
          </w:p>
        </w:tc>
        <w:tc>
          <w:tcPr>
            <w:tcW w:w="1386" w:type="dxa"/>
            <w:tcBorders>
              <w:top w:val="nil"/>
              <w:left w:val="nil"/>
              <w:bottom w:val="nil"/>
              <w:right w:val="nil"/>
            </w:tcBorders>
            <w:shd w:val="clear" w:color="auto" w:fill="auto"/>
            <w:noWrap/>
            <w:vAlign w:val="bottom"/>
          </w:tcPr>
          <w:p w14:paraId="4B70F28B" w14:textId="50D676EF" w:rsidR="001B79CD" w:rsidRPr="00793E7E" w:rsidRDefault="001B79CD" w:rsidP="001B79CD">
            <w:pPr>
              <w:jc w:val="center"/>
              <w:rPr>
                <w:sz w:val="19"/>
                <w:szCs w:val="19"/>
              </w:rPr>
            </w:pPr>
            <w:r w:rsidRPr="00793E7E">
              <w:rPr>
                <w:sz w:val="20"/>
                <w:szCs w:val="20"/>
              </w:rPr>
              <w:t>(-0.238)</w:t>
            </w:r>
          </w:p>
        </w:tc>
        <w:tc>
          <w:tcPr>
            <w:tcW w:w="1322" w:type="dxa"/>
            <w:tcBorders>
              <w:top w:val="nil"/>
              <w:left w:val="nil"/>
              <w:bottom w:val="nil"/>
              <w:right w:val="nil"/>
            </w:tcBorders>
            <w:shd w:val="clear" w:color="auto" w:fill="auto"/>
            <w:noWrap/>
            <w:vAlign w:val="bottom"/>
          </w:tcPr>
          <w:p w14:paraId="4715AAC4" w14:textId="4E9D9926" w:rsidR="001B79CD" w:rsidRPr="00793E7E" w:rsidRDefault="001B79CD" w:rsidP="001B79CD">
            <w:pPr>
              <w:jc w:val="center"/>
              <w:rPr>
                <w:sz w:val="19"/>
                <w:szCs w:val="19"/>
              </w:rPr>
            </w:pPr>
            <w:r w:rsidRPr="00793E7E">
              <w:rPr>
                <w:sz w:val="20"/>
                <w:szCs w:val="20"/>
              </w:rPr>
              <w:t>(-0.727)</w:t>
            </w:r>
          </w:p>
        </w:tc>
      </w:tr>
      <w:tr w:rsidR="001B79CD" w:rsidRPr="00793E7E" w14:paraId="0BCBADAA" w14:textId="77777777" w:rsidTr="00112445">
        <w:trPr>
          <w:trHeight w:val="301"/>
          <w:jc w:val="center"/>
        </w:trPr>
        <w:tc>
          <w:tcPr>
            <w:tcW w:w="1421" w:type="dxa"/>
            <w:tcBorders>
              <w:top w:val="nil"/>
              <w:left w:val="nil"/>
              <w:bottom w:val="nil"/>
              <w:right w:val="nil"/>
            </w:tcBorders>
            <w:shd w:val="clear" w:color="auto" w:fill="auto"/>
            <w:noWrap/>
            <w:vAlign w:val="bottom"/>
          </w:tcPr>
          <w:p w14:paraId="65146780" w14:textId="0F0916FB" w:rsidR="001B79CD" w:rsidRPr="00793E7E" w:rsidRDefault="001B79CD" w:rsidP="001B79CD">
            <w:pPr>
              <w:rPr>
                <w:sz w:val="19"/>
                <w:szCs w:val="19"/>
              </w:rPr>
            </w:pPr>
            <w:r w:rsidRPr="00793E7E">
              <w:rPr>
                <w:sz w:val="20"/>
                <w:szCs w:val="20"/>
              </w:rPr>
              <w:t>IndTaxR</w:t>
            </w:r>
          </w:p>
        </w:tc>
        <w:tc>
          <w:tcPr>
            <w:tcW w:w="1294" w:type="dxa"/>
            <w:tcBorders>
              <w:top w:val="nil"/>
              <w:left w:val="nil"/>
              <w:bottom w:val="nil"/>
              <w:right w:val="nil"/>
            </w:tcBorders>
            <w:shd w:val="clear" w:color="auto" w:fill="auto"/>
            <w:noWrap/>
            <w:vAlign w:val="bottom"/>
          </w:tcPr>
          <w:p w14:paraId="5AD37729" w14:textId="6AC35C4B" w:rsidR="001B79CD" w:rsidRPr="00793E7E" w:rsidRDefault="001B79CD" w:rsidP="001B79CD">
            <w:pPr>
              <w:jc w:val="center"/>
              <w:rPr>
                <w:sz w:val="19"/>
                <w:szCs w:val="19"/>
              </w:rPr>
            </w:pPr>
            <w:r w:rsidRPr="00793E7E">
              <w:rPr>
                <w:sz w:val="20"/>
                <w:szCs w:val="20"/>
              </w:rPr>
              <w:t>-15.311***</w:t>
            </w:r>
          </w:p>
        </w:tc>
        <w:tc>
          <w:tcPr>
            <w:tcW w:w="1229" w:type="dxa"/>
            <w:tcBorders>
              <w:top w:val="nil"/>
              <w:left w:val="nil"/>
              <w:bottom w:val="nil"/>
              <w:right w:val="nil"/>
            </w:tcBorders>
            <w:shd w:val="clear" w:color="auto" w:fill="auto"/>
            <w:noWrap/>
            <w:vAlign w:val="bottom"/>
          </w:tcPr>
          <w:p w14:paraId="7D8F3BAE" w14:textId="63B8A387" w:rsidR="001B79CD" w:rsidRPr="00793E7E" w:rsidRDefault="001B79CD" w:rsidP="001B79CD">
            <w:pPr>
              <w:jc w:val="center"/>
              <w:rPr>
                <w:sz w:val="19"/>
                <w:szCs w:val="19"/>
              </w:rPr>
            </w:pPr>
            <w:r w:rsidRPr="00793E7E">
              <w:rPr>
                <w:sz w:val="20"/>
                <w:szCs w:val="20"/>
              </w:rPr>
              <w:t>3.345</w:t>
            </w:r>
          </w:p>
        </w:tc>
        <w:tc>
          <w:tcPr>
            <w:tcW w:w="1350" w:type="dxa"/>
            <w:tcBorders>
              <w:top w:val="nil"/>
              <w:left w:val="nil"/>
              <w:bottom w:val="nil"/>
              <w:right w:val="nil"/>
            </w:tcBorders>
            <w:shd w:val="clear" w:color="auto" w:fill="auto"/>
            <w:noWrap/>
            <w:vAlign w:val="bottom"/>
          </w:tcPr>
          <w:p w14:paraId="7AF16F9A" w14:textId="3D665CAB" w:rsidR="001B79CD" w:rsidRPr="00793E7E" w:rsidRDefault="001B79CD" w:rsidP="001B79CD">
            <w:pPr>
              <w:jc w:val="center"/>
              <w:rPr>
                <w:sz w:val="19"/>
                <w:szCs w:val="19"/>
              </w:rPr>
            </w:pPr>
            <w:r w:rsidRPr="00793E7E">
              <w:rPr>
                <w:sz w:val="20"/>
                <w:szCs w:val="20"/>
              </w:rPr>
              <w:t>-28.883**</w:t>
            </w:r>
          </w:p>
        </w:tc>
        <w:tc>
          <w:tcPr>
            <w:tcW w:w="1276" w:type="dxa"/>
            <w:tcBorders>
              <w:top w:val="nil"/>
              <w:left w:val="nil"/>
              <w:bottom w:val="nil"/>
              <w:right w:val="nil"/>
            </w:tcBorders>
            <w:shd w:val="clear" w:color="auto" w:fill="auto"/>
            <w:noWrap/>
            <w:vAlign w:val="bottom"/>
          </w:tcPr>
          <w:p w14:paraId="1B536EA5" w14:textId="1AFDD1CF" w:rsidR="001B79CD" w:rsidRPr="00793E7E" w:rsidRDefault="001B79CD" w:rsidP="001B79CD">
            <w:pPr>
              <w:jc w:val="center"/>
              <w:rPr>
                <w:sz w:val="19"/>
                <w:szCs w:val="19"/>
              </w:rPr>
            </w:pPr>
            <w:r w:rsidRPr="00793E7E">
              <w:rPr>
                <w:sz w:val="20"/>
                <w:szCs w:val="20"/>
              </w:rPr>
              <w:t>-8.100</w:t>
            </w:r>
          </w:p>
        </w:tc>
        <w:tc>
          <w:tcPr>
            <w:tcW w:w="1386" w:type="dxa"/>
            <w:tcBorders>
              <w:top w:val="nil"/>
              <w:left w:val="nil"/>
              <w:bottom w:val="nil"/>
              <w:right w:val="nil"/>
            </w:tcBorders>
            <w:shd w:val="clear" w:color="auto" w:fill="auto"/>
            <w:noWrap/>
            <w:vAlign w:val="bottom"/>
          </w:tcPr>
          <w:p w14:paraId="6AC8619E" w14:textId="1666A2D5" w:rsidR="001B79CD" w:rsidRPr="00793E7E" w:rsidRDefault="001B79CD" w:rsidP="001B79CD">
            <w:pPr>
              <w:jc w:val="center"/>
              <w:rPr>
                <w:sz w:val="19"/>
                <w:szCs w:val="19"/>
              </w:rPr>
            </w:pPr>
            <w:r w:rsidRPr="00793E7E">
              <w:rPr>
                <w:sz w:val="20"/>
                <w:szCs w:val="20"/>
              </w:rPr>
              <w:t>-7.858***</w:t>
            </w:r>
          </w:p>
        </w:tc>
        <w:tc>
          <w:tcPr>
            <w:tcW w:w="1322" w:type="dxa"/>
            <w:tcBorders>
              <w:top w:val="nil"/>
              <w:left w:val="nil"/>
              <w:bottom w:val="nil"/>
              <w:right w:val="nil"/>
            </w:tcBorders>
            <w:shd w:val="clear" w:color="auto" w:fill="auto"/>
            <w:noWrap/>
            <w:vAlign w:val="bottom"/>
          </w:tcPr>
          <w:p w14:paraId="2455D4A6" w14:textId="7A81746E" w:rsidR="001B79CD" w:rsidRPr="00793E7E" w:rsidRDefault="001B79CD" w:rsidP="001B79CD">
            <w:pPr>
              <w:jc w:val="center"/>
              <w:rPr>
                <w:sz w:val="19"/>
                <w:szCs w:val="19"/>
              </w:rPr>
            </w:pPr>
            <w:r w:rsidRPr="00793E7E">
              <w:rPr>
                <w:sz w:val="20"/>
                <w:szCs w:val="20"/>
              </w:rPr>
              <w:t>5.014</w:t>
            </w:r>
          </w:p>
        </w:tc>
      </w:tr>
      <w:tr w:rsidR="001B79CD" w:rsidRPr="00793E7E" w14:paraId="67A4162B" w14:textId="77777777" w:rsidTr="00112445">
        <w:trPr>
          <w:trHeight w:val="301"/>
          <w:jc w:val="center"/>
        </w:trPr>
        <w:tc>
          <w:tcPr>
            <w:tcW w:w="1421" w:type="dxa"/>
            <w:tcBorders>
              <w:top w:val="nil"/>
              <w:left w:val="nil"/>
              <w:bottom w:val="nil"/>
              <w:right w:val="nil"/>
            </w:tcBorders>
            <w:shd w:val="clear" w:color="auto" w:fill="auto"/>
            <w:noWrap/>
            <w:vAlign w:val="bottom"/>
          </w:tcPr>
          <w:p w14:paraId="1FD1FF91"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564628FA" w14:textId="535CA2DC" w:rsidR="001B79CD" w:rsidRPr="00793E7E" w:rsidRDefault="001B79CD" w:rsidP="001B79CD">
            <w:pPr>
              <w:jc w:val="center"/>
              <w:rPr>
                <w:sz w:val="19"/>
                <w:szCs w:val="19"/>
              </w:rPr>
            </w:pPr>
            <w:r w:rsidRPr="00793E7E">
              <w:rPr>
                <w:sz w:val="20"/>
                <w:szCs w:val="20"/>
              </w:rPr>
              <w:t>(-2.914)</w:t>
            </w:r>
          </w:p>
        </w:tc>
        <w:tc>
          <w:tcPr>
            <w:tcW w:w="1229" w:type="dxa"/>
            <w:tcBorders>
              <w:top w:val="nil"/>
              <w:left w:val="nil"/>
              <w:bottom w:val="nil"/>
              <w:right w:val="nil"/>
            </w:tcBorders>
            <w:shd w:val="clear" w:color="auto" w:fill="auto"/>
            <w:noWrap/>
            <w:vAlign w:val="bottom"/>
          </w:tcPr>
          <w:p w14:paraId="5C9EEDB6" w14:textId="23E0B85A" w:rsidR="001B79CD" w:rsidRPr="00793E7E" w:rsidRDefault="001B79CD" w:rsidP="001B79CD">
            <w:pPr>
              <w:jc w:val="center"/>
              <w:rPr>
                <w:sz w:val="19"/>
                <w:szCs w:val="19"/>
              </w:rPr>
            </w:pPr>
            <w:r w:rsidRPr="00793E7E">
              <w:rPr>
                <w:sz w:val="20"/>
                <w:szCs w:val="20"/>
              </w:rPr>
              <w:t>(0.569)</w:t>
            </w:r>
          </w:p>
        </w:tc>
        <w:tc>
          <w:tcPr>
            <w:tcW w:w="1350" w:type="dxa"/>
            <w:tcBorders>
              <w:top w:val="nil"/>
              <w:left w:val="nil"/>
              <w:bottom w:val="nil"/>
              <w:right w:val="nil"/>
            </w:tcBorders>
            <w:shd w:val="clear" w:color="auto" w:fill="auto"/>
            <w:noWrap/>
            <w:vAlign w:val="bottom"/>
          </w:tcPr>
          <w:p w14:paraId="581258BA" w14:textId="7F0D13C8" w:rsidR="001B79CD" w:rsidRPr="00793E7E" w:rsidRDefault="001B79CD" w:rsidP="001B79CD">
            <w:pPr>
              <w:jc w:val="center"/>
              <w:rPr>
                <w:sz w:val="19"/>
                <w:szCs w:val="19"/>
              </w:rPr>
            </w:pPr>
            <w:r w:rsidRPr="00793E7E">
              <w:rPr>
                <w:sz w:val="20"/>
                <w:szCs w:val="20"/>
              </w:rPr>
              <w:t>(-2.503)</w:t>
            </w:r>
          </w:p>
        </w:tc>
        <w:tc>
          <w:tcPr>
            <w:tcW w:w="1276" w:type="dxa"/>
            <w:tcBorders>
              <w:top w:val="nil"/>
              <w:left w:val="nil"/>
              <w:bottom w:val="nil"/>
              <w:right w:val="nil"/>
            </w:tcBorders>
            <w:shd w:val="clear" w:color="auto" w:fill="auto"/>
            <w:noWrap/>
            <w:vAlign w:val="bottom"/>
          </w:tcPr>
          <w:p w14:paraId="52E2A9D7" w14:textId="33BCDD9D" w:rsidR="001B79CD" w:rsidRPr="00793E7E" w:rsidRDefault="001B79CD" w:rsidP="001B79CD">
            <w:pPr>
              <w:jc w:val="center"/>
              <w:rPr>
                <w:sz w:val="19"/>
                <w:szCs w:val="19"/>
              </w:rPr>
            </w:pPr>
            <w:r w:rsidRPr="00793E7E">
              <w:rPr>
                <w:sz w:val="20"/>
                <w:szCs w:val="20"/>
              </w:rPr>
              <w:t>(-1.268)</w:t>
            </w:r>
          </w:p>
        </w:tc>
        <w:tc>
          <w:tcPr>
            <w:tcW w:w="1386" w:type="dxa"/>
            <w:tcBorders>
              <w:top w:val="nil"/>
              <w:left w:val="nil"/>
              <w:bottom w:val="nil"/>
              <w:right w:val="nil"/>
            </w:tcBorders>
            <w:shd w:val="clear" w:color="auto" w:fill="auto"/>
            <w:noWrap/>
            <w:vAlign w:val="bottom"/>
          </w:tcPr>
          <w:p w14:paraId="5C9A87E0" w14:textId="6F8E908C" w:rsidR="001B79CD" w:rsidRPr="00793E7E" w:rsidRDefault="001B79CD" w:rsidP="001B79CD">
            <w:pPr>
              <w:jc w:val="center"/>
              <w:rPr>
                <w:sz w:val="19"/>
                <w:szCs w:val="19"/>
              </w:rPr>
            </w:pPr>
            <w:r w:rsidRPr="00793E7E">
              <w:rPr>
                <w:sz w:val="20"/>
                <w:szCs w:val="20"/>
              </w:rPr>
              <w:t>(-3.031)</w:t>
            </w:r>
          </w:p>
        </w:tc>
        <w:tc>
          <w:tcPr>
            <w:tcW w:w="1322" w:type="dxa"/>
            <w:tcBorders>
              <w:top w:val="nil"/>
              <w:left w:val="nil"/>
              <w:bottom w:val="nil"/>
              <w:right w:val="nil"/>
            </w:tcBorders>
            <w:shd w:val="clear" w:color="auto" w:fill="auto"/>
            <w:noWrap/>
            <w:vAlign w:val="bottom"/>
          </w:tcPr>
          <w:p w14:paraId="2F5B965C" w14:textId="4B4C33C2" w:rsidR="001B79CD" w:rsidRPr="00793E7E" w:rsidRDefault="001B79CD" w:rsidP="001B79CD">
            <w:pPr>
              <w:jc w:val="center"/>
              <w:rPr>
                <w:sz w:val="19"/>
                <w:szCs w:val="19"/>
              </w:rPr>
            </w:pPr>
            <w:r w:rsidRPr="00793E7E">
              <w:rPr>
                <w:sz w:val="20"/>
                <w:szCs w:val="20"/>
              </w:rPr>
              <w:t>(0.973)</w:t>
            </w:r>
          </w:p>
        </w:tc>
      </w:tr>
      <w:tr w:rsidR="001B79CD" w:rsidRPr="00793E7E" w14:paraId="2FEA5D7C" w14:textId="77777777" w:rsidTr="00112445">
        <w:trPr>
          <w:trHeight w:val="301"/>
          <w:jc w:val="center"/>
        </w:trPr>
        <w:tc>
          <w:tcPr>
            <w:tcW w:w="1421" w:type="dxa"/>
            <w:tcBorders>
              <w:top w:val="nil"/>
              <w:left w:val="nil"/>
              <w:bottom w:val="nil"/>
              <w:right w:val="nil"/>
            </w:tcBorders>
            <w:shd w:val="clear" w:color="auto" w:fill="auto"/>
            <w:noWrap/>
            <w:vAlign w:val="bottom"/>
          </w:tcPr>
          <w:p w14:paraId="1CF36C28" w14:textId="456A7EB4" w:rsidR="001B79CD" w:rsidRPr="00793E7E" w:rsidRDefault="001B79CD" w:rsidP="001B79CD">
            <w:pPr>
              <w:rPr>
                <w:sz w:val="19"/>
                <w:szCs w:val="19"/>
              </w:rPr>
            </w:pPr>
            <w:r w:rsidRPr="00793E7E">
              <w:rPr>
                <w:sz w:val="20"/>
                <w:szCs w:val="20"/>
              </w:rPr>
              <w:t>TaxToGDPR</w:t>
            </w:r>
          </w:p>
        </w:tc>
        <w:tc>
          <w:tcPr>
            <w:tcW w:w="1294" w:type="dxa"/>
            <w:tcBorders>
              <w:top w:val="nil"/>
              <w:left w:val="nil"/>
              <w:bottom w:val="nil"/>
              <w:right w:val="nil"/>
            </w:tcBorders>
            <w:shd w:val="clear" w:color="auto" w:fill="auto"/>
            <w:noWrap/>
            <w:vAlign w:val="bottom"/>
          </w:tcPr>
          <w:p w14:paraId="4188E9A9" w14:textId="218BA871" w:rsidR="001B79CD" w:rsidRPr="00793E7E" w:rsidRDefault="001B79CD" w:rsidP="001B79CD">
            <w:pPr>
              <w:jc w:val="center"/>
              <w:rPr>
                <w:sz w:val="19"/>
                <w:szCs w:val="19"/>
              </w:rPr>
            </w:pPr>
            <w:r w:rsidRPr="00793E7E">
              <w:rPr>
                <w:sz w:val="20"/>
                <w:szCs w:val="20"/>
              </w:rPr>
              <w:t>1.783</w:t>
            </w:r>
          </w:p>
        </w:tc>
        <w:tc>
          <w:tcPr>
            <w:tcW w:w="1229" w:type="dxa"/>
            <w:tcBorders>
              <w:top w:val="nil"/>
              <w:left w:val="nil"/>
              <w:bottom w:val="nil"/>
              <w:right w:val="nil"/>
            </w:tcBorders>
            <w:shd w:val="clear" w:color="auto" w:fill="auto"/>
            <w:noWrap/>
            <w:vAlign w:val="bottom"/>
          </w:tcPr>
          <w:p w14:paraId="3C78DBE6" w14:textId="05C9C3DB" w:rsidR="001B79CD" w:rsidRPr="00793E7E" w:rsidRDefault="001B79CD" w:rsidP="001B79CD">
            <w:pPr>
              <w:jc w:val="center"/>
              <w:rPr>
                <w:sz w:val="19"/>
                <w:szCs w:val="19"/>
              </w:rPr>
            </w:pPr>
            <w:r w:rsidRPr="00793E7E">
              <w:rPr>
                <w:sz w:val="20"/>
                <w:szCs w:val="20"/>
              </w:rPr>
              <w:t>-2.313</w:t>
            </w:r>
          </w:p>
        </w:tc>
        <w:tc>
          <w:tcPr>
            <w:tcW w:w="1350" w:type="dxa"/>
            <w:tcBorders>
              <w:top w:val="nil"/>
              <w:left w:val="nil"/>
              <w:bottom w:val="nil"/>
              <w:right w:val="nil"/>
            </w:tcBorders>
            <w:shd w:val="clear" w:color="auto" w:fill="auto"/>
            <w:noWrap/>
            <w:vAlign w:val="bottom"/>
          </w:tcPr>
          <w:p w14:paraId="0398E8CA" w14:textId="286B6301" w:rsidR="001B79CD" w:rsidRPr="00793E7E" w:rsidRDefault="001B79CD" w:rsidP="001B79CD">
            <w:pPr>
              <w:jc w:val="center"/>
              <w:rPr>
                <w:sz w:val="19"/>
                <w:szCs w:val="19"/>
              </w:rPr>
            </w:pPr>
            <w:r w:rsidRPr="00793E7E">
              <w:rPr>
                <w:sz w:val="20"/>
                <w:szCs w:val="20"/>
              </w:rPr>
              <w:t>6.548</w:t>
            </w:r>
          </w:p>
        </w:tc>
        <w:tc>
          <w:tcPr>
            <w:tcW w:w="1276" w:type="dxa"/>
            <w:tcBorders>
              <w:top w:val="nil"/>
              <w:left w:val="nil"/>
              <w:bottom w:val="nil"/>
              <w:right w:val="nil"/>
            </w:tcBorders>
            <w:shd w:val="clear" w:color="auto" w:fill="auto"/>
            <w:noWrap/>
            <w:vAlign w:val="bottom"/>
          </w:tcPr>
          <w:p w14:paraId="1C2745E2" w14:textId="3AC1EAEA" w:rsidR="001B79CD" w:rsidRPr="00793E7E" w:rsidRDefault="001B79CD" w:rsidP="001B79CD">
            <w:pPr>
              <w:jc w:val="center"/>
              <w:rPr>
                <w:sz w:val="19"/>
                <w:szCs w:val="19"/>
              </w:rPr>
            </w:pPr>
            <w:r w:rsidRPr="00793E7E">
              <w:rPr>
                <w:sz w:val="20"/>
                <w:szCs w:val="20"/>
              </w:rPr>
              <w:t>8.136***</w:t>
            </w:r>
          </w:p>
        </w:tc>
        <w:tc>
          <w:tcPr>
            <w:tcW w:w="1386" w:type="dxa"/>
            <w:tcBorders>
              <w:top w:val="nil"/>
              <w:left w:val="nil"/>
              <w:bottom w:val="nil"/>
              <w:right w:val="nil"/>
            </w:tcBorders>
            <w:shd w:val="clear" w:color="auto" w:fill="auto"/>
            <w:noWrap/>
            <w:vAlign w:val="bottom"/>
          </w:tcPr>
          <w:p w14:paraId="29B0A0EE" w14:textId="3C5DECC6" w:rsidR="001B79CD" w:rsidRPr="00793E7E" w:rsidRDefault="001B79CD" w:rsidP="001B79CD">
            <w:pPr>
              <w:jc w:val="center"/>
              <w:rPr>
                <w:sz w:val="19"/>
                <w:szCs w:val="19"/>
              </w:rPr>
            </w:pPr>
            <w:r w:rsidRPr="00793E7E">
              <w:rPr>
                <w:sz w:val="20"/>
                <w:szCs w:val="20"/>
              </w:rPr>
              <w:t>0.379</w:t>
            </w:r>
          </w:p>
        </w:tc>
        <w:tc>
          <w:tcPr>
            <w:tcW w:w="1322" w:type="dxa"/>
            <w:tcBorders>
              <w:top w:val="nil"/>
              <w:left w:val="nil"/>
              <w:bottom w:val="nil"/>
              <w:right w:val="nil"/>
            </w:tcBorders>
            <w:shd w:val="clear" w:color="auto" w:fill="auto"/>
            <w:noWrap/>
            <w:vAlign w:val="bottom"/>
          </w:tcPr>
          <w:p w14:paraId="781A9C48" w14:textId="7A5132A1" w:rsidR="001B79CD" w:rsidRPr="00793E7E" w:rsidRDefault="001B79CD" w:rsidP="001B79CD">
            <w:pPr>
              <w:jc w:val="center"/>
              <w:rPr>
                <w:sz w:val="19"/>
                <w:szCs w:val="19"/>
              </w:rPr>
            </w:pPr>
            <w:r w:rsidRPr="00793E7E">
              <w:rPr>
                <w:sz w:val="20"/>
                <w:szCs w:val="20"/>
              </w:rPr>
              <w:t>-2.282</w:t>
            </w:r>
          </w:p>
        </w:tc>
      </w:tr>
      <w:tr w:rsidR="001B79CD" w:rsidRPr="00793E7E" w14:paraId="60EE7C53" w14:textId="77777777" w:rsidTr="00112445">
        <w:trPr>
          <w:trHeight w:val="301"/>
          <w:jc w:val="center"/>
        </w:trPr>
        <w:tc>
          <w:tcPr>
            <w:tcW w:w="1421" w:type="dxa"/>
            <w:tcBorders>
              <w:top w:val="nil"/>
              <w:left w:val="nil"/>
              <w:bottom w:val="nil"/>
              <w:right w:val="nil"/>
            </w:tcBorders>
            <w:shd w:val="clear" w:color="auto" w:fill="auto"/>
            <w:noWrap/>
            <w:vAlign w:val="bottom"/>
          </w:tcPr>
          <w:p w14:paraId="4D11241B"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25A2F348" w14:textId="18104E5D" w:rsidR="001B79CD" w:rsidRPr="00793E7E" w:rsidRDefault="001B79CD" w:rsidP="001B79CD">
            <w:pPr>
              <w:jc w:val="center"/>
              <w:rPr>
                <w:sz w:val="19"/>
                <w:szCs w:val="19"/>
              </w:rPr>
            </w:pPr>
            <w:r w:rsidRPr="00793E7E">
              <w:rPr>
                <w:sz w:val="20"/>
                <w:szCs w:val="20"/>
              </w:rPr>
              <w:t>(1.331)</w:t>
            </w:r>
          </w:p>
        </w:tc>
        <w:tc>
          <w:tcPr>
            <w:tcW w:w="1229" w:type="dxa"/>
            <w:tcBorders>
              <w:top w:val="nil"/>
              <w:left w:val="nil"/>
              <w:bottom w:val="nil"/>
              <w:right w:val="nil"/>
            </w:tcBorders>
            <w:shd w:val="clear" w:color="auto" w:fill="auto"/>
            <w:noWrap/>
            <w:vAlign w:val="bottom"/>
          </w:tcPr>
          <w:p w14:paraId="775BD1F7" w14:textId="449B13A3" w:rsidR="001B79CD" w:rsidRPr="00793E7E" w:rsidRDefault="001B79CD" w:rsidP="001B79CD">
            <w:pPr>
              <w:jc w:val="center"/>
              <w:rPr>
                <w:sz w:val="19"/>
                <w:szCs w:val="19"/>
              </w:rPr>
            </w:pPr>
            <w:r w:rsidRPr="00793E7E">
              <w:rPr>
                <w:sz w:val="20"/>
                <w:szCs w:val="20"/>
              </w:rPr>
              <w:t>(-1.406)</w:t>
            </w:r>
          </w:p>
        </w:tc>
        <w:tc>
          <w:tcPr>
            <w:tcW w:w="1350" w:type="dxa"/>
            <w:tcBorders>
              <w:top w:val="nil"/>
              <w:left w:val="nil"/>
              <w:bottom w:val="nil"/>
              <w:right w:val="nil"/>
            </w:tcBorders>
            <w:shd w:val="clear" w:color="auto" w:fill="auto"/>
            <w:noWrap/>
            <w:vAlign w:val="bottom"/>
          </w:tcPr>
          <w:p w14:paraId="1892F582" w14:textId="0C4D237E" w:rsidR="001B79CD" w:rsidRPr="00793E7E" w:rsidRDefault="001B79CD" w:rsidP="001B79CD">
            <w:pPr>
              <w:jc w:val="center"/>
              <w:rPr>
                <w:sz w:val="19"/>
                <w:szCs w:val="19"/>
              </w:rPr>
            </w:pPr>
            <w:r w:rsidRPr="00793E7E">
              <w:rPr>
                <w:sz w:val="20"/>
                <w:szCs w:val="20"/>
              </w:rPr>
              <w:t>(1.686)</w:t>
            </w:r>
          </w:p>
        </w:tc>
        <w:tc>
          <w:tcPr>
            <w:tcW w:w="1276" w:type="dxa"/>
            <w:tcBorders>
              <w:top w:val="nil"/>
              <w:left w:val="nil"/>
              <w:bottom w:val="nil"/>
              <w:right w:val="nil"/>
            </w:tcBorders>
            <w:shd w:val="clear" w:color="auto" w:fill="auto"/>
            <w:noWrap/>
            <w:vAlign w:val="bottom"/>
          </w:tcPr>
          <w:p w14:paraId="58E12A9B" w14:textId="065752FF" w:rsidR="001B79CD" w:rsidRPr="00793E7E" w:rsidRDefault="001B79CD" w:rsidP="001B79CD">
            <w:pPr>
              <w:jc w:val="center"/>
              <w:rPr>
                <w:sz w:val="19"/>
                <w:szCs w:val="19"/>
              </w:rPr>
            </w:pPr>
            <w:r w:rsidRPr="00793E7E">
              <w:rPr>
                <w:sz w:val="20"/>
                <w:szCs w:val="20"/>
              </w:rPr>
              <w:t>(3.507)</w:t>
            </w:r>
          </w:p>
        </w:tc>
        <w:tc>
          <w:tcPr>
            <w:tcW w:w="1386" w:type="dxa"/>
            <w:tcBorders>
              <w:top w:val="nil"/>
              <w:left w:val="nil"/>
              <w:bottom w:val="nil"/>
              <w:right w:val="nil"/>
            </w:tcBorders>
            <w:shd w:val="clear" w:color="auto" w:fill="auto"/>
            <w:noWrap/>
            <w:vAlign w:val="bottom"/>
          </w:tcPr>
          <w:p w14:paraId="512C66DB" w14:textId="5F17B948" w:rsidR="001B79CD" w:rsidRPr="00793E7E" w:rsidRDefault="001B79CD" w:rsidP="001B79CD">
            <w:pPr>
              <w:jc w:val="center"/>
              <w:rPr>
                <w:sz w:val="19"/>
                <w:szCs w:val="19"/>
              </w:rPr>
            </w:pPr>
            <w:r w:rsidRPr="00793E7E">
              <w:rPr>
                <w:sz w:val="20"/>
                <w:szCs w:val="20"/>
              </w:rPr>
              <w:t>(0.678)</w:t>
            </w:r>
          </w:p>
        </w:tc>
        <w:tc>
          <w:tcPr>
            <w:tcW w:w="1322" w:type="dxa"/>
            <w:tcBorders>
              <w:top w:val="nil"/>
              <w:left w:val="nil"/>
              <w:bottom w:val="nil"/>
              <w:right w:val="nil"/>
            </w:tcBorders>
            <w:shd w:val="clear" w:color="auto" w:fill="auto"/>
            <w:noWrap/>
            <w:vAlign w:val="bottom"/>
          </w:tcPr>
          <w:p w14:paraId="2F72C4A3" w14:textId="2C2BE549" w:rsidR="001B79CD" w:rsidRPr="00793E7E" w:rsidRDefault="001B79CD" w:rsidP="001B79CD">
            <w:pPr>
              <w:jc w:val="center"/>
              <w:rPr>
                <w:sz w:val="19"/>
                <w:szCs w:val="19"/>
              </w:rPr>
            </w:pPr>
            <w:r w:rsidRPr="00793E7E">
              <w:rPr>
                <w:sz w:val="20"/>
                <w:szCs w:val="20"/>
              </w:rPr>
              <w:t>(-1.470)</w:t>
            </w:r>
          </w:p>
        </w:tc>
      </w:tr>
      <w:tr w:rsidR="001B79CD" w:rsidRPr="00793E7E" w14:paraId="5AA55FBA" w14:textId="77777777" w:rsidTr="00112445">
        <w:trPr>
          <w:trHeight w:val="301"/>
          <w:jc w:val="center"/>
        </w:trPr>
        <w:tc>
          <w:tcPr>
            <w:tcW w:w="1421" w:type="dxa"/>
            <w:tcBorders>
              <w:top w:val="nil"/>
              <w:left w:val="nil"/>
              <w:bottom w:val="nil"/>
              <w:right w:val="nil"/>
            </w:tcBorders>
            <w:shd w:val="clear" w:color="auto" w:fill="auto"/>
            <w:noWrap/>
            <w:vAlign w:val="bottom"/>
          </w:tcPr>
          <w:p w14:paraId="4D8EDFB4" w14:textId="2B07EB1A" w:rsidR="001B79CD" w:rsidRPr="00793E7E" w:rsidRDefault="001B79CD" w:rsidP="001B79CD">
            <w:pPr>
              <w:rPr>
                <w:sz w:val="19"/>
                <w:szCs w:val="19"/>
              </w:rPr>
            </w:pPr>
            <w:r w:rsidRPr="00793E7E">
              <w:rPr>
                <w:sz w:val="20"/>
                <w:szCs w:val="20"/>
              </w:rPr>
              <w:t>Constant</w:t>
            </w:r>
          </w:p>
        </w:tc>
        <w:tc>
          <w:tcPr>
            <w:tcW w:w="1294" w:type="dxa"/>
            <w:tcBorders>
              <w:top w:val="nil"/>
              <w:left w:val="nil"/>
              <w:bottom w:val="nil"/>
              <w:right w:val="nil"/>
            </w:tcBorders>
            <w:shd w:val="clear" w:color="auto" w:fill="auto"/>
            <w:noWrap/>
            <w:vAlign w:val="bottom"/>
          </w:tcPr>
          <w:p w14:paraId="7D28C8D0" w14:textId="69D30628" w:rsidR="001B79CD" w:rsidRPr="00793E7E" w:rsidRDefault="001B79CD" w:rsidP="001B79CD">
            <w:pPr>
              <w:jc w:val="center"/>
              <w:rPr>
                <w:sz w:val="19"/>
                <w:szCs w:val="19"/>
              </w:rPr>
            </w:pPr>
            <w:r w:rsidRPr="00793E7E">
              <w:rPr>
                <w:sz w:val="20"/>
                <w:szCs w:val="20"/>
              </w:rPr>
              <w:t>-4.666**</w:t>
            </w:r>
          </w:p>
        </w:tc>
        <w:tc>
          <w:tcPr>
            <w:tcW w:w="1229" w:type="dxa"/>
            <w:tcBorders>
              <w:top w:val="nil"/>
              <w:left w:val="nil"/>
              <w:bottom w:val="nil"/>
              <w:right w:val="nil"/>
            </w:tcBorders>
            <w:shd w:val="clear" w:color="auto" w:fill="auto"/>
            <w:noWrap/>
            <w:vAlign w:val="bottom"/>
          </w:tcPr>
          <w:p w14:paraId="20ACDE42" w14:textId="5FA011D5" w:rsidR="001B79CD" w:rsidRPr="00793E7E" w:rsidRDefault="001B79CD" w:rsidP="001B79CD">
            <w:pPr>
              <w:jc w:val="center"/>
              <w:rPr>
                <w:sz w:val="19"/>
                <w:szCs w:val="19"/>
              </w:rPr>
            </w:pPr>
            <w:r w:rsidRPr="00793E7E">
              <w:rPr>
                <w:sz w:val="20"/>
                <w:szCs w:val="20"/>
              </w:rPr>
              <w:t>-6.294**</w:t>
            </w:r>
          </w:p>
        </w:tc>
        <w:tc>
          <w:tcPr>
            <w:tcW w:w="1350" w:type="dxa"/>
            <w:tcBorders>
              <w:top w:val="nil"/>
              <w:left w:val="nil"/>
              <w:bottom w:val="nil"/>
              <w:right w:val="nil"/>
            </w:tcBorders>
            <w:shd w:val="clear" w:color="auto" w:fill="auto"/>
            <w:noWrap/>
            <w:vAlign w:val="bottom"/>
          </w:tcPr>
          <w:p w14:paraId="22D745D9" w14:textId="1AD90866" w:rsidR="001B79CD" w:rsidRPr="00793E7E" w:rsidRDefault="001B79CD" w:rsidP="001B79CD">
            <w:pPr>
              <w:jc w:val="center"/>
              <w:rPr>
                <w:sz w:val="19"/>
                <w:szCs w:val="19"/>
              </w:rPr>
            </w:pPr>
            <w:r w:rsidRPr="00793E7E">
              <w:rPr>
                <w:sz w:val="20"/>
                <w:szCs w:val="20"/>
              </w:rPr>
              <w:t>-17.129***</w:t>
            </w:r>
          </w:p>
        </w:tc>
        <w:tc>
          <w:tcPr>
            <w:tcW w:w="1276" w:type="dxa"/>
            <w:tcBorders>
              <w:top w:val="nil"/>
              <w:left w:val="nil"/>
              <w:bottom w:val="nil"/>
              <w:right w:val="nil"/>
            </w:tcBorders>
            <w:shd w:val="clear" w:color="auto" w:fill="auto"/>
            <w:noWrap/>
            <w:vAlign w:val="bottom"/>
          </w:tcPr>
          <w:p w14:paraId="379F4E54" w14:textId="1323F9BD" w:rsidR="001B79CD" w:rsidRPr="00793E7E" w:rsidRDefault="001B79CD" w:rsidP="001B79CD">
            <w:pPr>
              <w:jc w:val="center"/>
              <w:rPr>
                <w:sz w:val="19"/>
                <w:szCs w:val="19"/>
              </w:rPr>
            </w:pPr>
            <w:r w:rsidRPr="00793E7E">
              <w:rPr>
                <w:sz w:val="20"/>
                <w:szCs w:val="20"/>
              </w:rPr>
              <w:t>-19.857***</w:t>
            </w:r>
          </w:p>
        </w:tc>
        <w:tc>
          <w:tcPr>
            <w:tcW w:w="1386" w:type="dxa"/>
            <w:tcBorders>
              <w:top w:val="nil"/>
              <w:left w:val="nil"/>
              <w:bottom w:val="nil"/>
              <w:right w:val="nil"/>
            </w:tcBorders>
            <w:shd w:val="clear" w:color="auto" w:fill="auto"/>
            <w:noWrap/>
            <w:vAlign w:val="bottom"/>
          </w:tcPr>
          <w:p w14:paraId="758CC4B4" w14:textId="6630827A" w:rsidR="001B79CD" w:rsidRPr="00793E7E" w:rsidRDefault="001B79CD" w:rsidP="001B79CD">
            <w:pPr>
              <w:jc w:val="center"/>
              <w:rPr>
                <w:sz w:val="19"/>
                <w:szCs w:val="19"/>
              </w:rPr>
            </w:pPr>
            <w:r w:rsidRPr="00793E7E">
              <w:rPr>
                <w:sz w:val="20"/>
                <w:szCs w:val="20"/>
              </w:rPr>
              <w:t>-0.812</w:t>
            </w:r>
          </w:p>
        </w:tc>
        <w:tc>
          <w:tcPr>
            <w:tcW w:w="1322" w:type="dxa"/>
            <w:tcBorders>
              <w:top w:val="nil"/>
              <w:left w:val="nil"/>
              <w:bottom w:val="nil"/>
              <w:right w:val="nil"/>
            </w:tcBorders>
            <w:shd w:val="clear" w:color="auto" w:fill="auto"/>
            <w:noWrap/>
            <w:vAlign w:val="bottom"/>
          </w:tcPr>
          <w:p w14:paraId="34632594" w14:textId="6E0A72B6" w:rsidR="001B79CD" w:rsidRPr="00793E7E" w:rsidRDefault="001B79CD" w:rsidP="001B79CD">
            <w:pPr>
              <w:jc w:val="center"/>
              <w:rPr>
                <w:sz w:val="19"/>
                <w:szCs w:val="19"/>
              </w:rPr>
            </w:pPr>
            <w:r w:rsidRPr="00793E7E">
              <w:rPr>
                <w:sz w:val="20"/>
                <w:szCs w:val="20"/>
              </w:rPr>
              <w:t>-1.003</w:t>
            </w:r>
          </w:p>
        </w:tc>
      </w:tr>
      <w:tr w:rsidR="001B79CD" w:rsidRPr="00793E7E" w14:paraId="28476107" w14:textId="77777777" w:rsidTr="00112445">
        <w:trPr>
          <w:trHeight w:val="301"/>
          <w:jc w:val="center"/>
        </w:trPr>
        <w:tc>
          <w:tcPr>
            <w:tcW w:w="1421" w:type="dxa"/>
            <w:tcBorders>
              <w:top w:val="nil"/>
              <w:left w:val="nil"/>
              <w:bottom w:val="nil"/>
              <w:right w:val="nil"/>
            </w:tcBorders>
            <w:shd w:val="clear" w:color="auto" w:fill="auto"/>
            <w:noWrap/>
            <w:vAlign w:val="bottom"/>
          </w:tcPr>
          <w:p w14:paraId="15564EEB" w14:textId="77777777" w:rsidR="001B79CD" w:rsidRPr="00793E7E" w:rsidRDefault="001B79CD" w:rsidP="001B79CD">
            <w:pPr>
              <w:rPr>
                <w:sz w:val="19"/>
                <w:szCs w:val="19"/>
              </w:rPr>
            </w:pPr>
          </w:p>
        </w:tc>
        <w:tc>
          <w:tcPr>
            <w:tcW w:w="1294" w:type="dxa"/>
            <w:tcBorders>
              <w:top w:val="nil"/>
              <w:left w:val="nil"/>
              <w:bottom w:val="nil"/>
              <w:right w:val="nil"/>
            </w:tcBorders>
            <w:shd w:val="clear" w:color="auto" w:fill="auto"/>
            <w:noWrap/>
            <w:vAlign w:val="bottom"/>
          </w:tcPr>
          <w:p w14:paraId="2B1E59E0" w14:textId="21DF9BA4" w:rsidR="001B79CD" w:rsidRPr="00793E7E" w:rsidRDefault="001B79CD" w:rsidP="001B79CD">
            <w:pPr>
              <w:jc w:val="center"/>
              <w:rPr>
                <w:sz w:val="19"/>
                <w:szCs w:val="19"/>
              </w:rPr>
            </w:pPr>
            <w:r w:rsidRPr="00793E7E">
              <w:rPr>
                <w:sz w:val="20"/>
                <w:szCs w:val="20"/>
              </w:rPr>
              <w:t>(-2.146)</w:t>
            </w:r>
          </w:p>
        </w:tc>
        <w:tc>
          <w:tcPr>
            <w:tcW w:w="1229" w:type="dxa"/>
            <w:tcBorders>
              <w:top w:val="nil"/>
              <w:left w:val="nil"/>
              <w:bottom w:val="nil"/>
              <w:right w:val="nil"/>
            </w:tcBorders>
            <w:shd w:val="clear" w:color="auto" w:fill="auto"/>
            <w:noWrap/>
            <w:vAlign w:val="bottom"/>
          </w:tcPr>
          <w:p w14:paraId="466AAB4F" w14:textId="1A62AF3B" w:rsidR="001B79CD" w:rsidRPr="00793E7E" w:rsidRDefault="001B79CD" w:rsidP="001B79CD">
            <w:pPr>
              <w:jc w:val="center"/>
              <w:rPr>
                <w:sz w:val="19"/>
                <w:szCs w:val="19"/>
              </w:rPr>
            </w:pPr>
            <w:r w:rsidRPr="00793E7E">
              <w:rPr>
                <w:sz w:val="20"/>
                <w:szCs w:val="20"/>
              </w:rPr>
              <w:t>(-2.285)</w:t>
            </w:r>
          </w:p>
        </w:tc>
        <w:tc>
          <w:tcPr>
            <w:tcW w:w="1350" w:type="dxa"/>
            <w:tcBorders>
              <w:top w:val="nil"/>
              <w:left w:val="nil"/>
              <w:bottom w:val="nil"/>
              <w:right w:val="nil"/>
            </w:tcBorders>
            <w:shd w:val="clear" w:color="auto" w:fill="auto"/>
            <w:noWrap/>
            <w:vAlign w:val="bottom"/>
          </w:tcPr>
          <w:p w14:paraId="053AD3BD" w14:textId="56E93D4E" w:rsidR="001B79CD" w:rsidRPr="00793E7E" w:rsidRDefault="001B79CD" w:rsidP="001B79CD">
            <w:pPr>
              <w:jc w:val="center"/>
              <w:rPr>
                <w:sz w:val="19"/>
                <w:szCs w:val="19"/>
              </w:rPr>
            </w:pPr>
            <w:r w:rsidRPr="00793E7E">
              <w:rPr>
                <w:sz w:val="20"/>
                <w:szCs w:val="20"/>
              </w:rPr>
              <w:t>(-3.338)</w:t>
            </w:r>
          </w:p>
        </w:tc>
        <w:tc>
          <w:tcPr>
            <w:tcW w:w="1276" w:type="dxa"/>
            <w:tcBorders>
              <w:top w:val="nil"/>
              <w:left w:val="nil"/>
              <w:bottom w:val="nil"/>
              <w:right w:val="nil"/>
            </w:tcBorders>
            <w:shd w:val="clear" w:color="auto" w:fill="auto"/>
            <w:noWrap/>
            <w:vAlign w:val="bottom"/>
          </w:tcPr>
          <w:p w14:paraId="3CD9AB90" w14:textId="4CE1AF21" w:rsidR="001B79CD" w:rsidRPr="00793E7E" w:rsidRDefault="001B79CD" w:rsidP="001B79CD">
            <w:pPr>
              <w:jc w:val="center"/>
              <w:rPr>
                <w:sz w:val="19"/>
                <w:szCs w:val="19"/>
              </w:rPr>
            </w:pPr>
            <w:r w:rsidRPr="00793E7E">
              <w:rPr>
                <w:sz w:val="20"/>
                <w:szCs w:val="20"/>
              </w:rPr>
              <w:t>(-5.031)</w:t>
            </w:r>
          </w:p>
        </w:tc>
        <w:tc>
          <w:tcPr>
            <w:tcW w:w="1386" w:type="dxa"/>
            <w:tcBorders>
              <w:top w:val="nil"/>
              <w:left w:val="nil"/>
              <w:bottom w:val="nil"/>
              <w:right w:val="nil"/>
            </w:tcBorders>
            <w:shd w:val="clear" w:color="auto" w:fill="auto"/>
            <w:noWrap/>
            <w:vAlign w:val="bottom"/>
          </w:tcPr>
          <w:p w14:paraId="05978C1B" w14:textId="09085E02" w:rsidR="001B79CD" w:rsidRPr="00793E7E" w:rsidRDefault="001B79CD" w:rsidP="001B79CD">
            <w:pPr>
              <w:jc w:val="center"/>
              <w:rPr>
                <w:sz w:val="19"/>
                <w:szCs w:val="19"/>
              </w:rPr>
            </w:pPr>
            <w:r w:rsidRPr="00793E7E">
              <w:rPr>
                <w:sz w:val="20"/>
                <w:szCs w:val="20"/>
              </w:rPr>
              <w:t>(-0.760)</w:t>
            </w:r>
          </w:p>
        </w:tc>
        <w:tc>
          <w:tcPr>
            <w:tcW w:w="1322" w:type="dxa"/>
            <w:tcBorders>
              <w:top w:val="nil"/>
              <w:left w:val="nil"/>
              <w:bottom w:val="nil"/>
              <w:right w:val="nil"/>
            </w:tcBorders>
            <w:shd w:val="clear" w:color="auto" w:fill="auto"/>
            <w:noWrap/>
            <w:vAlign w:val="bottom"/>
          </w:tcPr>
          <w:p w14:paraId="21E6A4A7" w14:textId="210B1E1D" w:rsidR="001B79CD" w:rsidRPr="00793E7E" w:rsidRDefault="001B79CD" w:rsidP="001B79CD">
            <w:pPr>
              <w:jc w:val="center"/>
              <w:rPr>
                <w:sz w:val="19"/>
                <w:szCs w:val="19"/>
              </w:rPr>
            </w:pPr>
            <w:r w:rsidRPr="00793E7E">
              <w:rPr>
                <w:sz w:val="20"/>
                <w:szCs w:val="20"/>
              </w:rPr>
              <w:t>(-0.447)</w:t>
            </w:r>
          </w:p>
        </w:tc>
      </w:tr>
      <w:tr w:rsidR="00740EFE" w:rsidRPr="00793E7E" w14:paraId="5F282518" w14:textId="77777777" w:rsidTr="00112445">
        <w:trPr>
          <w:trHeight w:val="301"/>
          <w:jc w:val="center"/>
        </w:trPr>
        <w:tc>
          <w:tcPr>
            <w:tcW w:w="1421" w:type="dxa"/>
            <w:tcBorders>
              <w:top w:val="single" w:sz="4" w:space="0" w:color="auto"/>
              <w:left w:val="nil"/>
              <w:bottom w:val="nil"/>
              <w:right w:val="nil"/>
            </w:tcBorders>
            <w:shd w:val="clear" w:color="auto" w:fill="auto"/>
            <w:noWrap/>
            <w:vAlign w:val="bottom"/>
            <w:hideMark/>
          </w:tcPr>
          <w:p w14:paraId="13690DE9" w14:textId="77777777" w:rsidR="00740EFE" w:rsidRPr="00793E7E" w:rsidRDefault="00740EFE" w:rsidP="003A2FA0">
            <w:pPr>
              <w:rPr>
                <w:sz w:val="19"/>
                <w:szCs w:val="19"/>
              </w:rPr>
            </w:pPr>
            <w:r w:rsidRPr="00793E7E">
              <w:rPr>
                <w:sz w:val="19"/>
                <w:szCs w:val="19"/>
              </w:rPr>
              <w:t>Observations</w:t>
            </w:r>
          </w:p>
        </w:tc>
        <w:tc>
          <w:tcPr>
            <w:tcW w:w="1294" w:type="dxa"/>
            <w:tcBorders>
              <w:top w:val="single" w:sz="4" w:space="0" w:color="auto"/>
              <w:left w:val="nil"/>
              <w:bottom w:val="nil"/>
              <w:right w:val="nil"/>
            </w:tcBorders>
            <w:shd w:val="clear" w:color="auto" w:fill="auto"/>
            <w:noWrap/>
            <w:vAlign w:val="bottom"/>
            <w:hideMark/>
          </w:tcPr>
          <w:p w14:paraId="40474EA8" w14:textId="47AA2AD8" w:rsidR="00740EFE" w:rsidRPr="00793E7E" w:rsidRDefault="00740EFE" w:rsidP="00740EFE">
            <w:pPr>
              <w:jc w:val="center"/>
              <w:rPr>
                <w:sz w:val="19"/>
                <w:szCs w:val="19"/>
              </w:rPr>
            </w:pPr>
            <w:r w:rsidRPr="00793E7E">
              <w:rPr>
                <w:sz w:val="19"/>
                <w:szCs w:val="19"/>
              </w:rPr>
              <w:t>67,266</w:t>
            </w:r>
          </w:p>
        </w:tc>
        <w:tc>
          <w:tcPr>
            <w:tcW w:w="1229" w:type="dxa"/>
            <w:tcBorders>
              <w:top w:val="single" w:sz="4" w:space="0" w:color="auto"/>
              <w:left w:val="nil"/>
              <w:bottom w:val="nil"/>
              <w:right w:val="nil"/>
            </w:tcBorders>
            <w:shd w:val="clear" w:color="auto" w:fill="auto"/>
            <w:noWrap/>
            <w:vAlign w:val="bottom"/>
            <w:hideMark/>
          </w:tcPr>
          <w:p w14:paraId="0AA1578E" w14:textId="6BD7C15A" w:rsidR="00740EFE" w:rsidRPr="00793E7E" w:rsidRDefault="00740EFE" w:rsidP="00740EFE">
            <w:pPr>
              <w:jc w:val="center"/>
              <w:rPr>
                <w:sz w:val="19"/>
                <w:szCs w:val="19"/>
              </w:rPr>
            </w:pPr>
            <w:r w:rsidRPr="00793E7E">
              <w:rPr>
                <w:sz w:val="19"/>
                <w:szCs w:val="19"/>
              </w:rPr>
              <w:t>67,266</w:t>
            </w:r>
          </w:p>
        </w:tc>
        <w:tc>
          <w:tcPr>
            <w:tcW w:w="1350" w:type="dxa"/>
            <w:tcBorders>
              <w:top w:val="single" w:sz="4" w:space="0" w:color="auto"/>
              <w:left w:val="nil"/>
              <w:bottom w:val="nil"/>
              <w:right w:val="nil"/>
            </w:tcBorders>
            <w:shd w:val="clear" w:color="auto" w:fill="auto"/>
            <w:noWrap/>
            <w:vAlign w:val="bottom"/>
            <w:hideMark/>
          </w:tcPr>
          <w:p w14:paraId="6AA891DD" w14:textId="55E36C45" w:rsidR="00740EFE" w:rsidRPr="00793E7E" w:rsidRDefault="00740EFE" w:rsidP="00740EFE">
            <w:pPr>
              <w:jc w:val="center"/>
              <w:rPr>
                <w:sz w:val="19"/>
                <w:szCs w:val="19"/>
              </w:rPr>
            </w:pPr>
            <w:r w:rsidRPr="00793E7E">
              <w:rPr>
                <w:sz w:val="19"/>
                <w:szCs w:val="19"/>
              </w:rPr>
              <w:t>67,266</w:t>
            </w:r>
          </w:p>
        </w:tc>
        <w:tc>
          <w:tcPr>
            <w:tcW w:w="1276" w:type="dxa"/>
            <w:tcBorders>
              <w:top w:val="single" w:sz="4" w:space="0" w:color="auto"/>
              <w:left w:val="nil"/>
              <w:bottom w:val="nil"/>
              <w:right w:val="nil"/>
            </w:tcBorders>
            <w:shd w:val="clear" w:color="auto" w:fill="auto"/>
            <w:noWrap/>
            <w:vAlign w:val="bottom"/>
            <w:hideMark/>
          </w:tcPr>
          <w:p w14:paraId="5FF0BCBA" w14:textId="4CB78115" w:rsidR="00740EFE" w:rsidRPr="00793E7E" w:rsidRDefault="00740EFE" w:rsidP="00740EFE">
            <w:pPr>
              <w:jc w:val="center"/>
              <w:rPr>
                <w:sz w:val="19"/>
                <w:szCs w:val="19"/>
              </w:rPr>
            </w:pPr>
            <w:r w:rsidRPr="00793E7E">
              <w:rPr>
                <w:sz w:val="19"/>
                <w:szCs w:val="19"/>
              </w:rPr>
              <w:t>67,266</w:t>
            </w:r>
          </w:p>
        </w:tc>
        <w:tc>
          <w:tcPr>
            <w:tcW w:w="1386" w:type="dxa"/>
            <w:tcBorders>
              <w:top w:val="single" w:sz="4" w:space="0" w:color="auto"/>
              <w:left w:val="nil"/>
              <w:bottom w:val="nil"/>
              <w:right w:val="nil"/>
            </w:tcBorders>
            <w:shd w:val="clear" w:color="auto" w:fill="auto"/>
            <w:noWrap/>
            <w:vAlign w:val="bottom"/>
            <w:hideMark/>
          </w:tcPr>
          <w:p w14:paraId="3185058F" w14:textId="484CF468" w:rsidR="00740EFE" w:rsidRPr="00793E7E" w:rsidRDefault="00740EFE" w:rsidP="00740EFE">
            <w:pPr>
              <w:jc w:val="center"/>
              <w:rPr>
                <w:sz w:val="19"/>
                <w:szCs w:val="19"/>
              </w:rPr>
            </w:pPr>
            <w:r w:rsidRPr="00793E7E">
              <w:rPr>
                <w:sz w:val="19"/>
                <w:szCs w:val="19"/>
              </w:rPr>
              <w:t>67,266</w:t>
            </w:r>
          </w:p>
        </w:tc>
        <w:tc>
          <w:tcPr>
            <w:tcW w:w="1322" w:type="dxa"/>
            <w:tcBorders>
              <w:top w:val="single" w:sz="4" w:space="0" w:color="auto"/>
              <w:left w:val="nil"/>
              <w:bottom w:val="nil"/>
              <w:right w:val="nil"/>
            </w:tcBorders>
            <w:shd w:val="clear" w:color="auto" w:fill="auto"/>
            <w:noWrap/>
            <w:vAlign w:val="bottom"/>
            <w:hideMark/>
          </w:tcPr>
          <w:p w14:paraId="57331E8E" w14:textId="4FA793BB" w:rsidR="00740EFE" w:rsidRPr="00793E7E" w:rsidRDefault="00740EFE" w:rsidP="00740EFE">
            <w:pPr>
              <w:jc w:val="center"/>
              <w:rPr>
                <w:sz w:val="19"/>
                <w:szCs w:val="19"/>
              </w:rPr>
            </w:pPr>
            <w:r w:rsidRPr="00793E7E">
              <w:rPr>
                <w:sz w:val="19"/>
                <w:szCs w:val="19"/>
              </w:rPr>
              <w:t>67,266</w:t>
            </w:r>
          </w:p>
        </w:tc>
      </w:tr>
      <w:tr w:rsidR="0056659D" w:rsidRPr="00793E7E" w14:paraId="0413DFEB" w14:textId="77777777" w:rsidTr="00112445">
        <w:trPr>
          <w:trHeight w:val="301"/>
          <w:jc w:val="center"/>
        </w:trPr>
        <w:tc>
          <w:tcPr>
            <w:tcW w:w="1421" w:type="dxa"/>
            <w:tcBorders>
              <w:top w:val="nil"/>
              <w:left w:val="nil"/>
              <w:bottom w:val="nil"/>
              <w:right w:val="nil"/>
            </w:tcBorders>
            <w:shd w:val="clear" w:color="auto" w:fill="auto"/>
            <w:noWrap/>
            <w:vAlign w:val="bottom"/>
            <w:hideMark/>
          </w:tcPr>
          <w:p w14:paraId="2223FF0F" w14:textId="0E13F834" w:rsidR="0056659D" w:rsidRPr="00793E7E" w:rsidRDefault="0056659D" w:rsidP="0056659D">
            <w:pPr>
              <w:rPr>
                <w:sz w:val="19"/>
                <w:szCs w:val="19"/>
              </w:rPr>
            </w:pPr>
            <w:r w:rsidRPr="00793E7E">
              <w:rPr>
                <w:sz w:val="20"/>
                <w:szCs w:val="20"/>
              </w:rPr>
              <w:t>Adj R-squared</w:t>
            </w:r>
          </w:p>
        </w:tc>
        <w:tc>
          <w:tcPr>
            <w:tcW w:w="1294" w:type="dxa"/>
            <w:tcBorders>
              <w:top w:val="nil"/>
              <w:left w:val="nil"/>
              <w:bottom w:val="nil"/>
              <w:right w:val="nil"/>
            </w:tcBorders>
            <w:shd w:val="clear" w:color="auto" w:fill="auto"/>
            <w:noWrap/>
            <w:vAlign w:val="bottom"/>
            <w:hideMark/>
          </w:tcPr>
          <w:p w14:paraId="59FCA728" w14:textId="7BEBAC6E" w:rsidR="0056659D" w:rsidRPr="00793E7E" w:rsidRDefault="0056659D" w:rsidP="0056659D">
            <w:pPr>
              <w:jc w:val="center"/>
              <w:rPr>
                <w:sz w:val="19"/>
                <w:szCs w:val="19"/>
              </w:rPr>
            </w:pPr>
            <w:r w:rsidRPr="00793E7E">
              <w:rPr>
                <w:sz w:val="19"/>
                <w:szCs w:val="19"/>
              </w:rPr>
              <w:t>0.761</w:t>
            </w:r>
          </w:p>
        </w:tc>
        <w:tc>
          <w:tcPr>
            <w:tcW w:w="1229" w:type="dxa"/>
            <w:tcBorders>
              <w:top w:val="nil"/>
              <w:left w:val="nil"/>
              <w:bottom w:val="nil"/>
              <w:right w:val="nil"/>
            </w:tcBorders>
            <w:shd w:val="clear" w:color="auto" w:fill="auto"/>
            <w:noWrap/>
            <w:vAlign w:val="bottom"/>
            <w:hideMark/>
          </w:tcPr>
          <w:p w14:paraId="4CA59906" w14:textId="73CCAE47" w:rsidR="0056659D" w:rsidRPr="00793E7E" w:rsidRDefault="0056659D" w:rsidP="0056659D">
            <w:pPr>
              <w:jc w:val="center"/>
              <w:rPr>
                <w:sz w:val="19"/>
                <w:szCs w:val="19"/>
              </w:rPr>
            </w:pPr>
            <w:r w:rsidRPr="00793E7E">
              <w:rPr>
                <w:sz w:val="19"/>
                <w:szCs w:val="19"/>
              </w:rPr>
              <w:t>0.806</w:t>
            </w:r>
          </w:p>
        </w:tc>
        <w:tc>
          <w:tcPr>
            <w:tcW w:w="1350" w:type="dxa"/>
            <w:tcBorders>
              <w:top w:val="nil"/>
              <w:left w:val="nil"/>
              <w:bottom w:val="nil"/>
              <w:right w:val="nil"/>
            </w:tcBorders>
            <w:shd w:val="clear" w:color="auto" w:fill="auto"/>
            <w:noWrap/>
            <w:vAlign w:val="bottom"/>
            <w:hideMark/>
          </w:tcPr>
          <w:p w14:paraId="07EC5FD0" w14:textId="4CC19901" w:rsidR="0056659D" w:rsidRPr="00793E7E" w:rsidRDefault="0056659D" w:rsidP="0056659D">
            <w:pPr>
              <w:jc w:val="center"/>
              <w:rPr>
                <w:sz w:val="19"/>
                <w:szCs w:val="19"/>
              </w:rPr>
            </w:pPr>
            <w:r w:rsidRPr="00793E7E">
              <w:rPr>
                <w:sz w:val="19"/>
                <w:szCs w:val="19"/>
              </w:rPr>
              <w:t>0.663</w:t>
            </w:r>
          </w:p>
        </w:tc>
        <w:tc>
          <w:tcPr>
            <w:tcW w:w="1276" w:type="dxa"/>
            <w:tcBorders>
              <w:top w:val="nil"/>
              <w:left w:val="nil"/>
              <w:bottom w:val="nil"/>
              <w:right w:val="nil"/>
            </w:tcBorders>
            <w:shd w:val="clear" w:color="auto" w:fill="auto"/>
            <w:noWrap/>
            <w:vAlign w:val="bottom"/>
            <w:hideMark/>
          </w:tcPr>
          <w:p w14:paraId="12245FDE" w14:textId="3719CE2C" w:rsidR="0056659D" w:rsidRPr="00793E7E" w:rsidRDefault="0056659D" w:rsidP="0056659D">
            <w:pPr>
              <w:jc w:val="center"/>
              <w:rPr>
                <w:sz w:val="19"/>
                <w:szCs w:val="19"/>
              </w:rPr>
            </w:pPr>
            <w:r w:rsidRPr="00793E7E">
              <w:rPr>
                <w:sz w:val="19"/>
                <w:szCs w:val="19"/>
              </w:rPr>
              <w:t>0.670</w:t>
            </w:r>
          </w:p>
        </w:tc>
        <w:tc>
          <w:tcPr>
            <w:tcW w:w="1386" w:type="dxa"/>
            <w:tcBorders>
              <w:top w:val="nil"/>
              <w:left w:val="nil"/>
              <w:bottom w:val="nil"/>
              <w:right w:val="nil"/>
            </w:tcBorders>
            <w:shd w:val="clear" w:color="auto" w:fill="auto"/>
            <w:noWrap/>
            <w:vAlign w:val="bottom"/>
            <w:hideMark/>
          </w:tcPr>
          <w:p w14:paraId="187E8F0F" w14:textId="57890DBE" w:rsidR="0056659D" w:rsidRPr="00793E7E" w:rsidRDefault="0056659D" w:rsidP="0056659D">
            <w:pPr>
              <w:jc w:val="center"/>
              <w:rPr>
                <w:sz w:val="19"/>
                <w:szCs w:val="19"/>
              </w:rPr>
            </w:pPr>
            <w:r w:rsidRPr="00793E7E">
              <w:rPr>
                <w:sz w:val="19"/>
                <w:szCs w:val="19"/>
              </w:rPr>
              <w:t>0.647</w:t>
            </w:r>
          </w:p>
        </w:tc>
        <w:tc>
          <w:tcPr>
            <w:tcW w:w="1322" w:type="dxa"/>
            <w:tcBorders>
              <w:top w:val="nil"/>
              <w:left w:val="nil"/>
              <w:bottom w:val="nil"/>
              <w:right w:val="nil"/>
            </w:tcBorders>
            <w:shd w:val="clear" w:color="auto" w:fill="auto"/>
            <w:noWrap/>
            <w:vAlign w:val="bottom"/>
            <w:hideMark/>
          </w:tcPr>
          <w:p w14:paraId="4A42E9E5" w14:textId="3BA73FE2" w:rsidR="0056659D" w:rsidRPr="00793E7E" w:rsidRDefault="0056659D" w:rsidP="0056659D">
            <w:pPr>
              <w:jc w:val="center"/>
              <w:rPr>
                <w:sz w:val="19"/>
                <w:szCs w:val="19"/>
              </w:rPr>
            </w:pPr>
            <w:r w:rsidRPr="00793E7E">
              <w:rPr>
                <w:sz w:val="19"/>
                <w:szCs w:val="19"/>
              </w:rPr>
              <w:t>0.661</w:t>
            </w:r>
          </w:p>
        </w:tc>
      </w:tr>
      <w:tr w:rsidR="00F76703" w:rsidRPr="00793E7E" w14:paraId="3109F6CD" w14:textId="77777777" w:rsidTr="00112445">
        <w:trPr>
          <w:trHeight w:val="301"/>
          <w:jc w:val="center"/>
        </w:trPr>
        <w:tc>
          <w:tcPr>
            <w:tcW w:w="1421" w:type="dxa"/>
            <w:tcBorders>
              <w:top w:val="nil"/>
              <w:left w:val="nil"/>
              <w:bottom w:val="nil"/>
              <w:right w:val="nil"/>
            </w:tcBorders>
            <w:shd w:val="clear" w:color="auto" w:fill="auto"/>
            <w:noWrap/>
            <w:vAlign w:val="bottom"/>
            <w:hideMark/>
          </w:tcPr>
          <w:p w14:paraId="0981F92A" w14:textId="66CB15F9" w:rsidR="00F76703" w:rsidRPr="00793E7E" w:rsidRDefault="00F76703" w:rsidP="003A2FA0">
            <w:pPr>
              <w:rPr>
                <w:sz w:val="19"/>
                <w:szCs w:val="19"/>
              </w:rPr>
            </w:pPr>
            <w:r w:rsidRPr="00793E7E">
              <w:rPr>
                <w:sz w:val="19"/>
                <w:szCs w:val="19"/>
              </w:rPr>
              <w:t>State FE</w:t>
            </w:r>
          </w:p>
        </w:tc>
        <w:tc>
          <w:tcPr>
            <w:tcW w:w="1294" w:type="dxa"/>
            <w:tcBorders>
              <w:top w:val="nil"/>
              <w:left w:val="nil"/>
              <w:bottom w:val="nil"/>
              <w:right w:val="nil"/>
            </w:tcBorders>
            <w:shd w:val="clear" w:color="auto" w:fill="auto"/>
            <w:noWrap/>
            <w:vAlign w:val="bottom"/>
            <w:hideMark/>
          </w:tcPr>
          <w:p w14:paraId="5A407BF9" w14:textId="2C836606" w:rsidR="00F76703" w:rsidRPr="00793E7E" w:rsidRDefault="00F76703" w:rsidP="00F76703">
            <w:pPr>
              <w:jc w:val="center"/>
              <w:rPr>
                <w:sz w:val="19"/>
                <w:szCs w:val="19"/>
              </w:rPr>
            </w:pPr>
            <w:r w:rsidRPr="00793E7E">
              <w:rPr>
                <w:sz w:val="19"/>
                <w:szCs w:val="19"/>
              </w:rPr>
              <w:t>YES</w:t>
            </w:r>
          </w:p>
        </w:tc>
        <w:tc>
          <w:tcPr>
            <w:tcW w:w="1229" w:type="dxa"/>
            <w:tcBorders>
              <w:top w:val="nil"/>
              <w:left w:val="nil"/>
              <w:bottom w:val="nil"/>
              <w:right w:val="nil"/>
            </w:tcBorders>
            <w:shd w:val="clear" w:color="auto" w:fill="auto"/>
            <w:noWrap/>
            <w:vAlign w:val="bottom"/>
            <w:hideMark/>
          </w:tcPr>
          <w:p w14:paraId="76E0F6BD" w14:textId="044B3DF0" w:rsidR="00F76703" w:rsidRPr="00793E7E" w:rsidRDefault="00F76703" w:rsidP="00F76703">
            <w:pPr>
              <w:jc w:val="center"/>
              <w:rPr>
                <w:sz w:val="19"/>
                <w:szCs w:val="19"/>
              </w:rPr>
            </w:pPr>
            <w:r w:rsidRPr="00793E7E">
              <w:rPr>
                <w:sz w:val="19"/>
                <w:szCs w:val="19"/>
              </w:rPr>
              <w:t>YES</w:t>
            </w:r>
          </w:p>
        </w:tc>
        <w:tc>
          <w:tcPr>
            <w:tcW w:w="1350" w:type="dxa"/>
            <w:tcBorders>
              <w:top w:val="nil"/>
              <w:left w:val="nil"/>
              <w:bottom w:val="nil"/>
              <w:right w:val="nil"/>
            </w:tcBorders>
            <w:shd w:val="clear" w:color="auto" w:fill="auto"/>
            <w:noWrap/>
            <w:vAlign w:val="bottom"/>
            <w:hideMark/>
          </w:tcPr>
          <w:p w14:paraId="2F66B775" w14:textId="24654456" w:rsidR="00F76703" w:rsidRPr="00793E7E" w:rsidRDefault="00F76703" w:rsidP="00F76703">
            <w:pPr>
              <w:jc w:val="center"/>
              <w:rPr>
                <w:sz w:val="19"/>
                <w:szCs w:val="19"/>
              </w:rPr>
            </w:pPr>
            <w:r w:rsidRPr="00793E7E">
              <w:rPr>
                <w:sz w:val="19"/>
                <w:szCs w:val="19"/>
              </w:rPr>
              <w:t>YES</w:t>
            </w:r>
          </w:p>
        </w:tc>
        <w:tc>
          <w:tcPr>
            <w:tcW w:w="1276" w:type="dxa"/>
            <w:tcBorders>
              <w:top w:val="nil"/>
              <w:left w:val="nil"/>
              <w:bottom w:val="nil"/>
              <w:right w:val="nil"/>
            </w:tcBorders>
            <w:shd w:val="clear" w:color="auto" w:fill="auto"/>
            <w:noWrap/>
            <w:vAlign w:val="bottom"/>
            <w:hideMark/>
          </w:tcPr>
          <w:p w14:paraId="1298D4A8" w14:textId="54095405" w:rsidR="00F76703" w:rsidRPr="00793E7E" w:rsidRDefault="00F76703" w:rsidP="00F76703">
            <w:pPr>
              <w:jc w:val="center"/>
              <w:rPr>
                <w:sz w:val="19"/>
                <w:szCs w:val="19"/>
              </w:rPr>
            </w:pPr>
            <w:r w:rsidRPr="00793E7E">
              <w:rPr>
                <w:sz w:val="19"/>
                <w:szCs w:val="19"/>
              </w:rPr>
              <w:t>YES</w:t>
            </w:r>
          </w:p>
        </w:tc>
        <w:tc>
          <w:tcPr>
            <w:tcW w:w="1386" w:type="dxa"/>
            <w:tcBorders>
              <w:top w:val="nil"/>
              <w:left w:val="nil"/>
              <w:bottom w:val="nil"/>
              <w:right w:val="nil"/>
            </w:tcBorders>
            <w:shd w:val="clear" w:color="auto" w:fill="auto"/>
            <w:noWrap/>
            <w:vAlign w:val="bottom"/>
            <w:hideMark/>
          </w:tcPr>
          <w:p w14:paraId="0C22D9A5" w14:textId="01BE3E32" w:rsidR="00F76703" w:rsidRPr="00793E7E" w:rsidRDefault="00F76703" w:rsidP="00F76703">
            <w:pPr>
              <w:jc w:val="center"/>
              <w:rPr>
                <w:sz w:val="19"/>
                <w:szCs w:val="19"/>
              </w:rPr>
            </w:pPr>
            <w:r w:rsidRPr="00793E7E">
              <w:rPr>
                <w:sz w:val="19"/>
                <w:szCs w:val="19"/>
              </w:rPr>
              <w:t>YES</w:t>
            </w:r>
          </w:p>
        </w:tc>
        <w:tc>
          <w:tcPr>
            <w:tcW w:w="1322" w:type="dxa"/>
            <w:tcBorders>
              <w:top w:val="nil"/>
              <w:left w:val="nil"/>
              <w:bottom w:val="nil"/>
              <w:right w:val="nil"/>
            </w:tcBorders>
            <w:shd w:val="clear" w:color="auto" w:fill="auto"/>
            <w:noWrap/>
            <w:vAlign w:val="bottom"/>
            <w:hideMark/>
          </w:tcPr>
          <w:p w14:paraId="300453A7" w14:textId="020EA0FA" w:rsidR="00F76703" w:rsidRPr="00793E7E" w:rsidRDefault="00F76703" w:rsidP="00F76703">
            <w:pPr>
              <w:jc w:val="center"/>
              <w:rPr>
                <w:sz w:val="19"/>
                <w:szCs w:val="19"/>
              </w:rPr>
            </w:pPr>
            <w:r w:rsidRPr="00793E7E">
              <w:rPr>
                <w:sz w:val="19"/>
                <w:szCs w:val="19"/>
              </w:rPr>
              <w:t>YES</w:t>
            </w:r>
          </w:p>
        </w:tc>
      </w:tr>
      <w:tr w:rsidR="00F76703" w:rsidRPr="00793E7E" w14:paraId="5CF50044" w14:textId="77777777" w:rsidTr="00112445">
        <w:trPr>
          <w:trHeight w:val="301"/>
          <w:jc w:val="center"/>
        </w:trPr>
        <w:tc>
          <w:tcPr>
            <w:tcW w:w="1421" w:type="dxa"/>
            <w:tcBorders>
              <w:top w:val="nil"/>
              <w:left w:val="nil"/>
              <w:right w:val="nil"/>
            </w:tcBorders>
            <w:shd w:val="clear" w:color="auto" w:fill="auto"/>
            <w:noWrap/>
            <w:vAlign w:val="bottom"/>
            <w:hideMark/>
          </w:tcPr>
          <w:p w14:paraId="664DD4BC" w14:textId="36D026CE" w:rsidR="00F76703" w:rsidRPr="00793E7E" w:rsidRDefault="00F76703" w:rsidP="003A2FA0">
            <w:pPr>
              <w:rPr>
                <w:sz w:val="19"/>
                <w:szCs w:val="19"/>
              </w:rPr>
            </w:pPr>
            <w:r w:rsidRPr="00793E7E">
              <w:rPr>
                <w:sz w:val="19"/>
                <w:szCs w:val="19"/>
              </w:rPr>
              <w:t>Year FE</w:t>
            </w:r>
          </w:p>
        </w:tc>
        <w:tc>
          <w:tcPr>
            <w:tcW w:w="1294" w:type="dxa"/>
            <w:tcBorders>
              <w:top w:val="nil"/>
              <w:left w:val="nil"/>
              <w:right w:val="nil"/>
            </w:tcBorders>
            <w:shd w:val="clear" w:color="auto" w:fill="auto"/>
            <w:noWrap/>
            <w:vAlign w:val="bottom"/>
            <w:hideMark/>
          </w:tcPr>
          <w:p w14:paraId="52E72E53" w14:textId="03D4930B" w:rsidR="00F76703" w:rsidRPr="00793E7E" w:rsidRDefault="00F76703" w:rsidP="00F76703">
            <w:pPr>
              <w:jc w:val="center"/>
              <w:rPr>
                <w:sz w:val="19"/>
                <w:szCs w:val="19"/>
              </w:rPr>
            </w:pPr>
            <w:r w:rsidRPr="00793E7E">
              <w:rPr>
                <w:sz w:val="19"/>
                <w:szCs w:val="19"/>
              </w:rPr>
              <w:t>YES</w:t>
            </w:r>
          </w:p>
        </w:tc>
        <w:tc>
          <w:tcPr>
            <w:tcW w:w="1229" w:type="dxa"/>
            <w:tcBorders>
              <w:top w:val="nil"/>
              <w:left w:val="nil"/>
              <w:right w:val="nil"/>
            </w:tcBorders>
            <w:shd w:val="clear" w:color="auto" w:fill="auto"/>
            <w:noWrap/>
            <w:vAlign w:val="bottom"/>
            <w:hideMark/>
          </w:tcPr>
          <w:p w14:paraId="09E913ED" w14:textId="2DC36D1C" w:rsidR="00F76703" w:rsidRPr="00793E7E" w:rsidRDefault="00F76703" w:rsidP="00F76703">
            <w:pPr>
              <w:jc w:val="center"/>
              <w:rPr>
                <w:sz w:val="19"/>
                <w:szCs w:val="19"/>
              </w:rPr>
            </w:pPr>
            <w:r w:rsidRPr="00793E7E">
              <w:rPr>
                <w:sz w:val="19"/>
                <w:szCs w:val="19"/>
              </w:rPr>
              <w:t>YES</w:t>
            </w:r>
          </w:p>
        </w:tc>
        <w:tc>
          <w:tcPr>
            <w:tcW w:w="1350" w:type="dxa"/>
            <w:tcBorders>
              <w:top w:val="nil"/>
              <w:left w:val="nil"/>
              <w:right w:val="nil"/>
            </w:tcBorders>
            <w:shd w:val="clear" w:color="auto" w:fill="auto"/>
            <w:noWrap/>
            <w:vAlign w:val="bottom"/>
            <w:hideMark/>
          </w:tcPr>
          <w:p w14:paraId="4DAE228B" w14:textId="7C0DCE04" w:rsidR="00F76703" w:rsidRPr="00793E7E" w:rsidRDefault="00F76703" w:rsidP="00F76703">
            <w:pPr>
              <w:jc w:val="center"/>
              <w:rPr>
                <w:sz w:val="19"/>
                <w:szCs w:val="19"/>
              </w:rPr>
            </w:pPr>
            <w:r w:rsidRPr="00793E7E">
              <w:rPr>
                <w:sz w:val="19"/>
                <w:szCs w:val="19"/>
              </w:rPr>
              <w:t>YES</w:t>
            </w:r>
          </w:p>
        </w:tc>
        <w:tc>
          <w:tcPr>
            <w:tcW w:w="1276" w:type="dxa"/>
            <w:tcBorders>
              <w:top w:val="nil"/>
              <w:left w:val="nil"/>
              <w:right w:val="nil"/>
            </w:tcBorders>
            <w:shd w:val="clear" w:color="auto" w:fill="auto"/>
            <w:noWrap/>
            <w:vAlign w:val="bottom"/>
            <w:hideMark/>
          </w:tcPr>
          <w:p w14:paraId="2C701839" w14:textId="3C18849B" w:rsidR="00F76703" w:rsidRPr="00793E7E" w:rsidRDefault="00F76703" w:rsidP="00F76703">
            <w:pPr>
              <w:jc w:val="center"/>
              <w:rPr>
                <w:sz w:val="19"/>
                <w:szCs w:val="19"/>
              </w:rPr>
            </w:pPr>
            <w:r w:rsidRPr="00793E7E">
              <w:rPr>
                <w:sz w:val="19"/>
                <w:szCs w:val="19"/>
              </w:rPr>
              <w:t>YES</w:t>
            </w:r>
          </w:p>
        </w:tc>
        <w:tc>
          <w:tcPr>
            <w:tcW w:w="1386" w:type="dxa"/>
            <w:tcBorders>
              <w:top w:val="nil"/>
              <w:left w:val="nil"/>
              <w:right w:val="nil"/>
            </w:tcBorders>
            <w:shd w:val="clear" w:color="auto" w:fill="auto"/>
            <w:noWrap/>
            <w:vAlign w:val="bottom"/>
            <w:hideMark/>
          </w:tcPr>
          <w:p w14:paraId="635E017F" w14:textId="166F1044" w:rsidR="00F76703" w:rsidRPr="00793E7E" w:rsidRDefault="00F76703" w:rsidP="00F76703">
            <w:pPr>
              <w:jc w:val="center"/>
              <w:rPr>
                <w:sz w:val="19"/>
                <w:szCs w:val="19"/>
              </w:rPr>
            </w:pPr>
            <w:r w:rsidRPr="00793E7E">
              <w:rPr>
                <w:sz w:val="19"/>
                <w:szCs w:val="19"/>
              </w:rPr>
              <w:t>YES</w:t>
            </w:r>
          </w:p>
        </w:tc>
        <w:tc>
          <w:tcPr>
            <w:tcW w:w="1322" w:type="dxa"/>
            <w:tcBorders>
              <w:top w:val="nil"/>
              <w:left w:val="nil"/>
              <w:right w:val="nil"/>
            </w:tcBorders>
            <w:shd w:val="clear" w:color="auto" w:fill="auto"/>
            <w:noWrap/>
            <w:vAlign w:val="bottom"/>
            <w:hideMark/>
          </w:tcPr>
          <w:p w14:paraId="286C4738" w14:textId="64097CD7" w:rsidR="00F76703" w:rsidRPr="00793E7E" w:rsidRDefault="00F76703" w:rsidP="00F76703">
            <w:pPr>
              <w:jc w:val="center"/>
              <w:rPr>
                <w:sz w:val="19"/>
                <w:szCs w:val="19"/>
              </w:rPr>
            </w:pPr>
            <w:r w:rsidRPr="00793E7E">
              <w:rPr>
                <w:sz w:val="19"/>
                <w:szCs w:val="19"/>
              </w:rPr>
              <w:t>YES</w:t>
            </w:r>
          </w:p>
        </w:tc>
      </w:tr>
      <w:tr w:rsidR="00F76703" w:rsidRPr="00793E7E" w14:paraId="34A1C1FE" w14:textId="77777777" w:rsidTr="00112445">
        <w:trPr>
          <w:trHeight w:val="301"/>
          <w:jc w:val="center"/>
        </w:trPr>
        <w:tc>
          <w:tcPr>
            <w:tcW w:w="1421" w:type="dxa"/>
            <w:tcBorders>
              <w:top w:val="nil"/>
              <w:left w:val="nil"/>
              <w:right w:val="nil"/>
            </w:tcBorders>
            <w:shd w:val="clear" w:color="auto" w:fill="auto"/>
            <w:noWrap/>
            <w:vAlign w:val="bottom"/>
          </w:tcPr>
          <w:p w14:paraId="1A80F72C" w14:textId="5B071F11" w:rsidR="00F76703" w:rsidRPr="00793E7E" w:rsidRDefault="00F76703" w:rsidP="003A2FA0">
            <w:pPr>
              <w:rPr>
                <w:sz w:val="19"/>
                <w:szCs w:val="19"/>
              </w:rPr>
            </w:pPr>
            <w:r w:rsidRPr="00793E7E">
              <w:rPr>
                <w:sz w:val="19"/>
                <w:szCs w:val="19"/>
              </w:rPr>
              <w:t>TechClass FE</w:t>
            </w:r>
          </w:p>
        </w:tc>
        <w:tc>
          <w:tcPr>
            <w:tcW w:w="1294" w:type="dxa"/>
            <w:tcBorders>
              <w:top w:val="nil"/>
              <w:left w:val="nil"/>
              <w:right w:val="nil"/>
            </w:tcBorders>
            <w:shd w:val="clear" w:color="auto" w:fill="auto"/>
            <w:noWrap/>
            <w:vAlign w:val="bottom"/>
          </w:tcPr>
          <w:p w14:paraId="609721BB" w14:textId="3B3FBCA6" w:rsidR="00F76703" w:rsidRPr="00793E7E" w:rsidRDefault="00F76703" w:rsidP="00F76703">
            <w:pPr>
              <w:jc w:val="center"/>
              <w:rPr>
                <w:sz w:val="19"/>
                <w:szCs w:val="19"/>
              </w:rPr>
            </w:pPr>
            <w:r w:rsidRPr="00793E7E">
              <w:rPr>
                <w:sz w:val="19"/>
                <w:szCs w:val="19"/>
              </w:rPr>
              <w:t>YES</w:t>
            </w:r>
          </w:p>
        </w:tc>
        <w:tc>
          <w:tcPr>
            <w:tcW w:w="1229" w:type="dxa"/>
            <w:tcBorders>
              <w:top w:val="nil"/>
              <w:left w:val="nil"/>
              <w:right w:val="nil"/>
            </w:tcBorders>
            <w:shd w:val="clear" w:color="auto" w:fill="auto"/>
            <w:noWrap/>
            <w:vAlign w:val="bottom"/>
          </w:tcPr>
          <w:p w14:paraId="20F5FF77" w14:textId="1734EE3F" w:rsidR="00F76703" w:rsidRPr="00793E7E" w:rsidRDefault="00F76703" w:rsidP="00F76703">
            <w:pPr>
              <w:jc w:val="center"/>
              <w:rPr>
                <w:sz w:val="19"/>
                <w:szCs w:val="19"/>
              </w:rPr>
            </w:pPr>
            <w:r w:rsidRPr="00793E7E">
              <w:rPr>
                <w:sz w:val="19"/>
                <w:szCs w:val="19"/>
              </w:rPr>
              <w:t>YES</w:t>
            </w:r>
          </w:p>
        </w:tc>
        <w:tc>
          <w:tcPr>
            <w:tcW w:w="1350" w:type="dxa"/>
            <w:tcBorders>
              <w:top w:val="nil"/>
              <w:left w:val="nil"/>
              <w:right w:val="nil"/>
            </w:tcBorders>
            <w:shd w:val="clear" w:color="auto" w:fill="auto"/>
            <w:noWrap/>
            <w:vAlign w:val="bottom"/>
          </w:tcPr>
          <w:p w14:paraId="18564DBA" w14:textId="64A4945E" w:rsidR="00F76703" w:rsidRPr="00793E7E" w:rsidRDefault="00F76703" w:rsidP="00F76703">
            <w:pPr>
              <w:jc w:val="center"/>
              <w:rPr>
                <w:sz w:val="19"/>
                <w:szCs w:val="19"/>
              </w:rPr>
            </w:pPr>
            <w:r w:rsidRPr="00793E7E">
              <w:rPr>
                <w:sz w:val="19"/>
                <w:szCs w:val="19"/>
              </w:rPr>
              <w:t>YES</w:t>
            </w:r>
          </w:p>
        </w:tc>
        <w:tc>
          <w:tcPr>
            <w:tcW w:w="1276" w:type="dxa"/>
            <w:tcBorders>
              <w:top w:val="nil"/>
              <w:left w:val="nil"/>
              <w:right w:val="nil"/>
            </w:tcBorders>
            <w:shd w:val="clear" w:color="auto" w:fill="auto"/>
            <w:noWrap/>
            <w:vAlign w:val="bottom"/>
          </w:tcPr>
          <w:p w14:paraId="41F095B6" w14:textId="18DCBDCE" w:rsidR="00F76703" w:rsidRPr="00793E7E" w:rsidRDefault="00F76703" w:rsidP="00F76703">
            <w:pPr>
              <w:jc w:val="center"/>
              <w:rPr>
                <w:sz w:val="19"/>
                <w:szCs w:val="19"/>
              </w:rPr>
            </w:pPr>
            <w:r w:rsidRPr="00793E7E">
              <w:rPr>
                <w:sz w:val="19"/>
                <w:szCs w:val="19"/>
              </w:rPr>
              <w:t>YES</w:t>
            </w:r>
          </w:p>
        </w:tc>
        <w:tc>
          <w:tcPr>
            <w:tcW w:w="1386" w:type="dxa"/>
            <w:tcBorders>
              <w:top w:val="nil"/>
              <w:left w:val="nil"/>
              <w:right w:val="nil"/>
            </w:tcBorders>
            <w:shd w:val="clear" w:color="auto" w:fill="auto"/>
            <w:noWrap/>
            <w:vAlign w:val="bottom"/>
          </w:tcPr>
          <w:p w14:paraId="45AC4959" w14:textId="676A51A3" w:rsidR="00F76703" w:rsidRPr="00793E7E" w:rsidRDefault="00F76703" w:rsidP="00F76703">
            <w:pPr>
              <w:jc w:val="center"/>
              <w:rPr>
                <w:sz w:val="19"/>
                <w:szCs w:val="19"/>
              </w:rPr>
            </w:pPr>
            <w:r w:rsidRPr="00793E7E">
              <w:rPr>
                <w:sz w:val="19"/>
                <w:szCs w:val="19"/>
              </w:rPr>
              <w:t>YES</w:t>
            </w:r>
          </w:p>
        </w:tc>
        <w:tc>
          <w:tcPr>
            <w:tcW w:w="1322" w:type="dxa"/>
            <w:tcBorders>
              <w:top w:val="nil"/>
              <w:left w:val="nil"/>
              <w:right w:val="nil"/>
            </w:tcBorders>
            <w:shd w:val="clear" w:color="auto" w:fill="auto"/>
            <w:noWrap/>
            <w:vAlign w:val="bottom"/>
          </w:tcPr>
          <w:p w14:paraId="7D86BA30" w14:textId="74CAD731" w:rsidR="00F76703" w:rsidRPr="00793E7E" w:rsidRDefault="00F76703" w:rsidP="00F76703">
            <w:pPr>
              <w:jc w:val="center"/>
              <w:rPr>
                <w:sz w:val="19"/>
                <w:szCs w:val="19"/>
              </w:rPr>
            </w:pPr>
            <w:r w:rsidRPr="00793E7E">
              <w:rPr>
                <w:sz w:val="19"/>
                <w:szCs w:val="19"/>
              </w:rPr>
              <w:t>YES</w:t>
            </w:r>
          </w:p>
        </w:tc>
      </w:tr>
      <w:tr w:rsidR="003A2FA0" w:rsidRPr="00793E7E" w14:paraId="7F0BEA34" w14:textId="77777777" w:rsidTr="00112445">
        <w:trPr>
          <w:trHeight w:val="301"/>
          <w:jc w:val="center"/>
        </w:trPr>
        <w:tc>
          <w:tcPr>
            <w:tcW w:w="1421" w:type="dxa"/>
            <w:vMerge w:val="restart"/>
            <w:tcBorders>
              <w:top w:val="nil"/>
              <w:left w:val="nil"/>
              <w:right w:val="nil"/>
            </w:tcBorders>
            <w:shd w:val="clear" w:color="auto" w:fill="auto"/>
            <w:noWrap/>
            <w:vAlign w:val="center"/>
          </w:tcPr>
          <w:p w14:paraId="547EE0F5" w14:textId="51F415D8" w:rsidR="003A2FA0" w:rsidRPr="00793E7E" w:rsidRDefault="003A2FA0" w:rsidP="003A2FA0">
            <w:pPr>
              <w:rPr>
                <w:sz w:val="19"/>
                <w:szCs w:val="19"/>
              </w:rPr>
            </w:pPr>
            <w:r w:rsidRPr="00793E7E">
              <w:rPr>
                <w:sz w:val="19"/>
                <w:szCs w:val="19"/>
              </w:rPr>
              <w:t>SE Clustering</w:t>
            </w:r>
          </w:p>
        </w:tc>
        <w:tc>
          <w:tcPr>
            <w:tcW w:w="1294" w:type="dxa"/>
            <w:tcBorders>
              <w:top w:val="nil"/>
              <w:left w:val="nil"/>
              <w:right w:val="nil"/>
            </w:tcBorders>
            <w:shd w:val="clear" w:color="auto" w:fill="auto"/>
            <w:noWrap/>
            <w:vAlign w:val="bottom"/>
          </w:tcPr>
          <w:p w14:paraId="2288F6FD" w14:textId="535C40A9" w:rsidR="003A2FA0" w:rsidRPr="00793E7E" w:rsidRDefault="003A2FA0" w:rsidP="00F76703">
            <w:pPr>
              <w:jc w:val="center"/>
              <w:rPr>
                <w:sz w:val="19"/>
                <w:szCs w:val="19"/>
              </w:rPr>
            </w:pPr>
            <w:r w:rsidRPr="00793E7E">
              <w:rPr>
                <w:sz w:val="19"/>
                <w:szCs w:val="19"/>
              </w:rPr>
              <w:t xml:space="preserve">State  </w:t>
            </w:r>
          </w:p>
        </w:tc>
        <w:tc>
          <w:tcPr>
            <w:tcW w:w="1229" w:type="dxa"/>
            <w:tcBorders>
              <w:top w:val="nil"/>
              <w:left w:val="nil"/>
              <w:right w:val="nil"/>
            </w:tcBorders>
            <w:shd w:val="clear" w:color="auto" w:fill="auto"/>
            <w:noWrap/>
            <w:vAlign w:val="bottom"/>
          </w:tcPr>
          <w:p w14:paraId="7B781588" w14:textId="15297ED8" w:rsidR="003A2FA0" w:rsidRPr="00793E7E" w:rsidRDefault="003A2FA0" w:rsidP="00F76703">
            <w:pPr>
              <w:jc w:val="center"/>
              <w:rPr>
                <w:sz w:val="19"/>
                <w:szCs w:val="19"/>
              </w:rPr>
            </w:pPr>
            <w:r w:rsidRPr="00793E7E">
              <w:rPr>
                <w:sz w:val="19"/>
                <w:szCs w:val="19"/>
              </w:rPr>
              <w:t xml:space="preserve">State  </w:t>
            </w:r>
          </w:p>
        </w:tc>
        <w:tc>
          <w:tcPr>
            <w:tcW w:w="1350" w:type="dxa"/>
            <w:tcBorders>
              <w:top w:val="nil"/>
              <w:left w:val="nil"/>
              <w:right w:val="nil"/>
            </w:tcBorders>
            <w:shd w:val="clear" w:color="auto" w:fill="auto"/>
            <w:noWrap/>
            <w:vAlign w:val="bottom"/>
          </w:tcPr>
          <w:p w14:paraId="48DF0980" w14:textId="73F3EA13" w:rsidR="003A2FA0" w:rsidRPr="00793E7E" w:rsidRDefault="003A2FA0" w:rsidP="00F76703">
            <w:pPr>
              <w:jc w:val="center"/>
              <w:rPr>
                <w:sz w:val="19"/>
                <w:szCs w:val="19"/>
              </w:rPr>
            </w:pPr>
            <w:r w:rsidRPr="00793E7E">
              <w:rPr>
                <w:sz w:val="19"/>
                <w:szCs w:val="19"/>
              </w:rPr>
              <w:t xml:space="preserve">State  </w:t>
            </w:r>
          </w:p>
        </w:tc>
        <w:tc>
          <w:tcPr>
            <w:tcW w:w="1276" w:type="dxa"/>
            <w:tcBorders>
              <w:top w:val="nil"/>
              <w:left w:val="nil"/>
              <w:right w:val="nil"/>
            </w:tcBorders>
            <w:shd w:val="clear" w:color="auto" w:fill="auto"/>
            <w:noWrap/>
            <w:vAlign w:val="bottom"/>
          </w:tcPr>
          <w:p w14:paraId="2F7C6086" w14:textId="6F67D149" w:rsidR="003A2FA0" w:rsidRPr="00793E7E" w:rsidRDefault="003A2FA0" w:rsidP="00F76703">
            <w:pPr>
              <w:jc w:val="center"/>
              <w:rPr>
                <w:sz w:val="19"/>
                <w:szCs w:val="19"/>
              </w:rPr>
            </w:pPr>
            <w:r w:rsidRPr="00793E7E">
              <w:rPr>
                <w:sz w:val="19"/>
                <w:szCs w:val="19"/>
              </w:rPr>
              <w:t xml:space="preserve">State  </w:t>
            </w:r>
          </w:p>
        </w:tc>
        <w:tc>
          <w:tcPr>
            <w:tcW w:w="1386" w:type="dxa"/>
            <w:tcBorders>
              <w:top w:val="nil"/>
              <w:left w:val="nil"/>
              <w:right w:val="nil"/>
            </w:tcBorders>
            <w:shd w:val="clear" w:color="auto" w:fill="auto"/>
            <w:noWrap/>
            <w:vAlign w:val="bottom"/>
          </w:tcPr>
          <w:p w14:paraId="518FB32B" w14:textId="7CD4DD6B" w:rsidR="003A2FA0" w:rsidRPr="00793E7E" w:rsidRDefault="003A2FA0" w:rsidP="00F76703">
            <w:pPr>
              <w:jc w:val="center"/>
              <w:rPr>
                <w:sz w:val="19"/>
                <w:szCs w:val="19"/>
              </w:rPr>
            </w:pPr>
            <w:r w:rsidRPr="00793E7E">
              <w:rPr>
                <w:sz w:val="19"/>
                <w:szCs w:val="19"/>
              </w:rPr>
              <w:t xml:space="preserve">State  </w:t>
            </w:r>
          </w:p>
        </w:tc>
        <w:tc>
          <w:tcPr>
            <w:tcW w:w="1322" w:type="dxa"/>
            <w:tcBorders>
              <w:top w:val="nil"/>
              <w:left w:val="nil"/>
              <w:right w:val="nil"/>
            </w:tcBorders>
            <w:shd w:val="clear" w:color="auto" w:fill="auto"/>
            <w:noWrap/>
            <w:vAlign w:val="bottom"/>
          </w:tcPr>
          <w:p w14:paraId="10D96532" w14:textId="0D3F5479" w:rsidR="003A2FA0" w:rsidRPr="00793E7E" w:rsidRDefault="003A2FA0" w:rsidP="00F76703">
            <w:pPr>
              <w:jc w:val="center"/>
              <w:rPr>
                <w:sz w:val="19"/>
                <w:szCs w:val="19"/>
              </w:rPr>
            </w:pPr>
            <w:r w:rsidRPr="00793E7E">
              <w:rPr>
                <w:sz w:val="19"/>
                <w:szCs w:val="19"/>
              </w:rPr>
              <w:t xml:space="preserve">State  </w:t>
            </w:r>
          </w:p>
        </w:tc>
      </w:tr>
      <w:tr w:rsidR="003A2FA0" w:rsidRPr="00793E7E" w14:paraId="6D159366" w14:textId="77777777" w:rsidTr="00112445">
        <w:trPr>
          <w:trHeight w:val="301"/>
          <w:jc w:val="center"/>
        </w:trPr>
        <w:tc>
          <w:tcPr>
            <w:tcW w:w="1421" w:type="dxa"/>
            <w:vMerge/>
            <w:tcBorders>
              <w:left w:val="nil"/>
              <w:right w:val="nil"/>
            </w:tcBorders>
            <w:shd w:val="clear" w:color="auto" w:fill="auto"/>
            <w:noWrap/>
            <w:vAlign w:val="bottom"/>
          </w:tcPr>
          <w:p w14:paraId="2CBA3216" w14:textId="67844B62" w:rsidR="003A2FA0" w:rsidRPr="00793E7E" w:rsidRDefault="003A2FA0" w:rsidP="00740EFE">
            <w:pPr>
              <w:jc w:val="center"/>
              <w:rPr>
                <w:sz w:val="19"/>
                <w:szCs w:val="19"/>
              </w:rPr>
            </w:pPr>
          </w:p>
        </w:tc>
        <w:tc>
          <w:tcPr>
            <w:tcW w:w="1294" w:type="dxa"/>
            <w:tcBorders>
              <w:top w:val="nil"/>
              <w:left w:val="nil"/>
              <w:right w:val="nil"/>
            </w:tcBorders>
            <w:shd w:val="clear" w:color="auto" w:fill="auto"/>
            <w:noWrap/>
            <w:vAlign w:val="bottom"/>
          </w:tcPr>
          <w:p w14:paraId="7E205021" w14:textId="60212129" w:rsidR="003A2FA0" w:rsidRPr="00793E7E" w:rsidRDefault="003A2FA0" w:rsidP="00F76703">
            <w:pPr>
              <w:jc w:val="center"/>
              <w:rPr>
                <w:sz w:val="19"/>
                <w:szCs w:val="19"/>
              </w:rPr>
            </w:pPr>
            <w:r w:rsidRPr="00793E7E">
              <w:rPr>
                <w:sz w:val="19"/>
                <w:szCs w:val="19"/>
              </w:rPr>
              <w:t>Year</w:t>
            </w:r>
          </w:p>
        </w:tc>
        <w:tc>
          <w:tcPr>
            <w:tcW w:w="1229" w:type="dxa"/>
            <w:tcBorders>
              <w:top w:val="nil"/>
              <w:left w:val="nil"/>
              <w:right w:val="nil"/>
            </w:tcBorders>
            <w:shd w:val="clear" w:color="auto" w:fill="auto"/>
            <w:noWrap/>
            <w:vAlign w:val="bottom"/>
          </w:tcPr>
          <w:p w14:paraId="38AEEF89" w14:textId="72021E59" w:rsidR="003A2FA0" w:rsidRPr="00793E7E" w:rsidRDefault="003A2FA0" w:rsidP="00F76703">
            <w:pPr>
              <w:jc w:val="center"/>
              <w:rPr>
                <w:sz w:val="19"/>
                <w:szCs w:val="19"/>
              </w:rPr>
            </w:pPr>
            <w:r w:rsidRPr="00793E7E">
              <w:rPr>
                <w:sz w:val="19"/>
                <w:szCs w:val="19"/>
              </w:rPr>
              <w:t>Year</w:t>
            </w:r>
          </w:p>
        </w:tc>
        <w:tc>
          <w:tcPr>
            <w:tcW w:w="1350" w:type="dxa"/>
            <w:tcBorders>
              <w:top w:val="nil"/>
              <w:left w:val="nil"/>
              <w:right w:val="nil"/>
            </w:tcBorders>
            <w:shd w:val="clear" w:color="auto" w:fill="auto"/>
            <w:noWrap/>
            <w:vAlign w:val="bottom"/>
          </w:tcPr>
          <w:p w14:paraId="2A2823D4" w14:textId="56533138" w:rsidR="003A2FA0" w:rsidRPr="00793E7E" w:rsidRDefault="003A2FA0" w:rsidP="00F76703">
            <w:pPr>
              <w:jc w:val="center"/>
              <w:rPr>
                <w:sz w:val="19"/>
                <w:szCs w:val="19"/>
              </w:rPr>
            </w:pPr>
            <w:r w:rsidRPr="00793E7E">
              <w:rPr>
                <w:sz w:val="19"/>
                <w:szCs w:val="19"/>
              </w:rPr>
              <w:t>Year</w:t>
            </w:r>
          </w:p>
        </w:tc>
        <w:tc>
          <w:tcPr>
            <w:tcW w:w="1276" w:type="dxa"/>
            <w:tcBorders>
              <w:top w:val="nil"/>
              <w:left w:val="nil"/>
              <w:right w:val="nil"/>
            </w:tcBorders>
            <w:shd w:val="clear" w:color="auto" w:fill="auto"/>
            <w:noWrap/>
            <w:vAlign w:val="bottom"/>
          </w:tcPr>
          <w:p w14:paraId="60F33350" w14:textId="509418F8" w:rsidR="003A2FA0" w:rsidRPr="00793E7E" w:rsidRDefault="003A2FA0" w:rsidP="00F76703">
            <w:pPr>
              <w:jc w:val="center"/>
              <w:rPr>
                <w:sz w:val="19"/>
                <w:szCs w:val="19"/>
              </w:rPr>
            </w:pPr>
            <w:r w:rsidRPr="00793E7E">
              <w:rPr>
                <w:sz w:val="19"/>
                <w:szCs w:val="19"/>
              </w:rPr>
              <w:t>Year</w:t>
            </w:r>
          </w:p>
        </w:tc>
        <w:tc>
          <w:tcPr>
            <w:tcW w:w="1386" w:type="dxa"/>
            <w:tcBorders>
              <w:top w:val="nil"/>
              <w:left w:val="nil"/>
              <w:right w:val="nil"/>
            </w:tcBorders>
            <w:shd w:val="clear" w:color="auto" w:fill="auto"/>
            <w:noWrap/>
            <w:vAlign w:val="bottom"/>
          </w:tcPr>
          <w:p w14:paraId="6D045FD9" w14:textId="5C8EC3F3" w:rsidR="003A2FA0" w:rsidRPr="00793E7E" w:rsidRDefault="003A2FA0" w:rsidP="00F76703">
            <w:pPr>
              <w:jc w:val="center"/>
              <w:rPr>
                <w:sz w:val="19"/>
                <w:szCs w:val="19"/>
              </w:rPr>
            </w:pPr>
            <w:r w:rsidRPr="00793E7E">
              <w:rPr>
                <w:sz w:val="19"/>
                <w:szCs w:val="19"/>
              </w:rPr>
              <w:t>Year</w:t>
            </w:r>
          </w:p>
        </w:tc>
        <w:tc>
          <w:tcPr>
            <w:tcW w:w="1322" w:type="dxa"/>
            <w:tcBorders>
              <w:top w:val="nil"/>
              <w:left w:val="nil"/>
              <w:right w:val="nil"/>
            </w:tcBorders>
            <w:shd w:val="clear" w:color="auto" w:fill="auto"/>
            <w:noWrap/>
            <w:vAlign w:val="bottom"/>
          </w:tcPr>
          <w:p w14:paraId="5BDDF53A" w14:textId="6C0023A8" w:rsidR="003A2FA0" w:rsidRPr="00793E7E" w:rsidRDefault="003A2FA0" w:rsidP="00F76703">
            <w:pPr>
              <w:jc w:val="center"/>
              <w:rPr>
                <w:sz w:val="19"/>
                <w:szCs w:val="19"/>
              </w:rPr>
            </w:pPr>
            <w:r w:rsidRPr="00793E7E">
              <w:rPr>
                <w:sz w:val="19"/>
                <w:szCs w:val="19"/>
              </w:rPr>
              <w:t>Year</w:t>
            </w:r>
          </w:p>
        </w:tc>
      </w:tr>
      <w:tr w:rsidR="003A2FA0" w:rsidRPr="00793E7E" w14:paraId="330D610B" w14:textId="77777777" w:rsidTr="00112445">
        <w:trPr>
          <w:trHeight w:val="301"/>
          <w:jc w:val="center"/>
        </w:trPr>
        <w:tc>
          <w:tcPr>
            <w:tcW w:w="1421" w:type="dxa"/>
            <w:vMerge/>
            <w:tcBorders>
              <w:left w:val="nil"/>
              <w:bottom w:val="single" w:sz="4" w:space="0" w:color="000000"/>
              <w:right w:val="nil"/>
            </w:tcBorders>
            <w:shd w:val="clear" w:color="auto" w:fill="auto"/>
            <w:noWrap/>
            <w:vAlign w:val="bottom"/>
            <w:hideMark/>
          </w:tcPr>
          <w:p w14:paraId="3E181123" w14:textId="155A9F15" w:rsidR="003A2FA0" w:rsidRPr="00793E7E" w:rsidRDefault="003A2FA0" w:rsidP="00740EFE">
            <w:pPr>
              <w:jc w:val="center"/>
              <w:rPr>
                <w:sz w:val="19"/>
                <w:szCs w:val="19"/>
              </w:rPr>
            </w:pPr>
          </w:p>
        </w:tc>
        <w:tc>
          <w:tcPr>
            <w:tcW w:w="1294" w:type="dxa"/>
            <w:tcBorders>
              <w:left w:val="nil"/>
              <w:bottom w:val="single" w:sz="4" w:space="0" w:color="000000"/>
              <w:right w:val="nil"/>
            </w:tcBorders>
            <w:shd w:val="clear" w:color="auto" w:fill="auto"/>
            <w:noWrap/>
            <w:vAlign w:val="bottom"/>
            <w:hideMark/>
          </w:tcPr>
          <w:p w14:paraId="3C563CCA" w14:textId="0DB36C42" w:rsidR="003A2FA0" w:rsidRPr="00793E7E" w:rsidRDefault="003A2FA0" w:rsidP="00F76703">
            <w:pPr>
              <w:jc w:val="center"/>
              <w:rPr>
                <w:sz w:val="19"/>
                <w:szCs w:val="19"/>
              </w:rPr>
            </w:pPr>
            <w:r w:rsidRPr="00793E7E">
              <w:rPr>
                <w:sz w:val="19"/>
                <w:szCs w:val="19"/>
              </w:rPr>
              <w:t>TechClass</w:t>
            </w:r>
          </w:p>
        </w:tc>
        <w:tc>
          <w:tcPr>
            <w:tcW w:w="1229" w:type="dxa"/>
            <w:tcBorders>
              <w:left w:val="nil"/>
              <w:bottom w:val="single" w:sz="4" w:space="0" w:color="000000"/>
              <w:right w:val="nil"/>
            </w:tcBorders>
            <w:shd w:val="clear" w:color="auto" w:fill="auto"/>
            <w:noWrap/>
            <w:vAlign w:val="bottom"/>
            <w:hideMark/>
          </w:tcPr>
          <w:p w14:paraId="5366D963" w14:textId="1BB19FC9" w:rsidR="003A2FA0" w:rsidRPr="00793E7E" w:rsidRDefault="003A2FA0" w:rsidP="00F76703">
            <w:pPr>
              <w:jc w:val="center"/>
              <w:rPr>
                <w:sz w:val="19"/>
                <w:szCs w:val="19"/>
              </w:rPr>
            </w:pPr>
            <w:r w:rsidRPr="00793E7E">
              <w:rPr>
                <w:sz w:val="19"/>
                <w:szCs w:val="19"/>
              </w:rPr>
              <w:t>TechClass</w:t>
            </w:r>
          </w:p>
        </w:tc>
        <w:tc>
          <w:tcPr>
            <w:tcW w:w="1350" w:type="dxa"/>
            <w:tcBorders>
              <w:left w:val="nil"/>
              <w:bottom w:val="single" w:sz="4" w:space="0" w:color="000000"/>
              <w:right w:val="nil"/>
            </w:tcBorders>
            <w:shd w:val="clear" w:color="auto" w:fill="auto"/>
            <w:noWrap/>
            <w:vAlign w:val="bottom"/>
            <w:hideMark/>
          </w:tcPr>
          <w:p w14:paraId="2BAE9A29" w14:textId="59C9773E" w:rsidR="003A2FA0" w:rsidRPr="00793E7E" w:rsidRDefault="003A2FA0" w:rsidP="00F76703">
            <w:pPr>
              <w:jc w:val="center"/>
              <w:rPr>
                <w:sz w:val="19"/>
                <w:szCs w:val="19"/>
              </w:rPr>
            </w:pPr>
            <w:r w:rsidRPr="00793E7E">
              <w:rPr>
                <w:sz w:val="19"/>
                <w:szCs w:val="19"/>
              </w:rPr>
              <w:t>TechClass</w:t>
            </w:r>
          </w:p>
        </w:tc>
        <w:tc>
          <w:tcPr>
            <w:tcW w:w="1276" w:type="dxa"/>
            <w:tcBorders>
              <w:left w:val="nil"/>
              <w:bottom w:val="single" w:sz="4" w:space="0" w:color="000000"/>
              <w:right w:val="nil"/>
            </w:tcBorders>
            <w:shd w:val="clear" w:color="auto" w:fill="auto"/>
            <w:noWrap/>
            <w:vAlign w:val="bottom"/>
            <w:hideMark/>
          </w:tcPr>
          <w:p w14:paraId="645CDFA6" w14:textId="431986D7" w:rsidR="003A2FA0" w:rsidRPr="00793E7E" w:rsidRDefault="003A2FA0" w:rsidP="00F76703">
            <w:pPr>
              <w:jc w:val="center"/>
              <w:rPr>
                <w:sz w:val="19"/>
                <w:szCs w:val="19"/>
              </w:rPr>
            </w:pPr>
            <w:r w:rsidRPr="00793E7E">
              <w:rPr>
                <w:sz w:val="19"/>
                <w:szCs w:val="19"/>
              </w:rPr>
              <w:t>TechClass</w:t>
            </w:r>
          </w:p>
        </w:tc>
        <w:tc>
          <w:tcPr>
            <w:tcW w:w="1386" w:type="dxa"/>
            <w:tcBorders>
              <w:left w:val="nil"/>
              <w:bottom w:val="single" w:sz="4" w:space="0" w:color="000000"/>
              <w:right w:val="nil"/>
            </w:tcBorders>
            <w:shd w:val="clear" w:color="auto" w:fill="auto"/>
            <w:noWrap/>
            <w:vAlign w:val="bottom"/>
            <w:hideMark/>
          </w:tcPr>
          <w:p w14:paraId="59FCCB74" w14:textId="2E4A7EDA" w:rsidR="003A2FA0" w:rsidRPr="00793E7E" w:rsidRDefault="003A2FA0" w:rsidP="00F76703">
            <w:pPr>
              <w:jc w:val="center"/>
              <w:rPr>
                <w:sz w:val="19"/>
                <w:szCs w:val="19"/>
              </w:rPr>
            </w:pPr>
            <w:r w:rsidRPr="00793E7E">
              <w:rPr>
                <w:sz w:val="19"/>
                <w:szCs w:val="19"/>
              </w:rPr>
              <w:t>TechClass</w:t>
            </w:r>
          </w:p>
        </w:tc>
        <w:tc>
          <w:tcPr>
            <w:tcW w:w="1322" w:type="dxa"/>
            <w:tcBorders>
              <w:left w:val="nil"/>
              <w:bottom w:val="single" w:sz="4" w:space="0" w:color="000000"/>
              <w:right w:val="nil"/>
            </w:tcBorders>
            <w:shd w:val="clear" w:color="auto" w:fill="auto"/>
            <w:noWrap/>
            <w:vAlign w:val="bottom"/>
            <w:hideMark/>
          </w:tcPr>
          <w:p w14:paraId="52160D69" w14:textId="139C63AE" w:rsidR="003A2FA0" w:rsidRPr="00793E7E" w:rsidRDefault="003A2FA0" w:rsidP="00F76703">
            <w:pPr>
              <w:jc w:val="center"/>
              <w:rPr>
                <w:sz w:val="19"/>
                <w:szCs w:val="19"/>
              </w:rPr>
            </w:pPr>
            <w:r w:rsidRPr="00793E7E">
              <w:rPr>
                <w:sz w:val="19"/>
                <w:szCs w:val="19"/>
              </w:rPr>
              <w:t>TechClass</w:t>
            </w:r>
          </w:p>
        </w:tc>
      </w:tr>
    </w:tbl>
    <w:p w14:paraId="1A9545CE" w14:textId="4160BAC8" w:rsidR="00741E2D" w:rsidRPr="00793E7E" w:rsidRDefault="00741E2D" w:rsidP="00C74843">
      <w:pPr>
        <w:rPr>
          <w:b/>
          <w:bCs/>
          <w:sz w:val="22"/>
          <w:szCs w:val="22"/>
        </w:rPr>
      </w:pPr>
      <w:r w:rsidRPr="00793E7E">
        <w:rPr>
          <w:b/>
          <w:bCs/>
          <w:sz w:val="22"/>
          <w:szCs w:val="22"/>
        </w:rPr>
        <w:lastRenderedPageBreak/>
        <w:t xml:space="preserve">Table </w:t>
      </w:r>
      <w:r w:rsidR="0080178D" w:rsidRPr="00793E7E">
        <w:rPr>
          <w:b/>
          <w:bCs/>
          <w:sz w:val="22"/>
          <w:szCs w:val="22"/>
        </w:rPr>
        <w:t>8</w:t>
      </w:r>
      <w:r w:rsidR="00BE76A8" w:rsidRPr="00793E7E">
        <w:rPr>
          <w:b/>
          <w:bCs/>
          <w:sz w:val="22"/>
          <w:szCs w:val="21"/>
        </w:rPr>
        <w:t>.</w:t>
      </w:r>
      <w:r w:rsidRPr="00793E7E">
        <w:rPr>
          <w:b/>
          <w:bCs/>
          <w:sz w:val="22"/>
          <w:szCs w:val="22"/>
        </w:rPr>
        <w:t xml:space="preserve"> Continued</w:t>
      </w:r>
    </w:p>
    <w:p w14:paraId="7A7B417C" w14:textId="77777777" w:rsidR="00D156A2" w:rsidRPr="00793E7E" w:rsidRDefault="00D156A2" w:rsidP="002940D8">
      <w:pPr>
        <w:jc w:val="center"/>
        <w:rPr>
          <w:b/>
          <w:bCs/>
          <w:sz w:val="19"/>
          <w:szCs w:val="19"/>
        </w:rPr>
      </w:pPr>
    </w:p>
    <w:p w14:paraId="37D5406B" w14:textId="77777777" w:rsidR="00C84946" w:rsidRPr="00793E7E" w:rsidRDefault="00C84946" w:rsidP="004737F0">
      <w:pPr>
        <w:rPr>
          <w:sz w:val="20"/>
          <w:szCs w:val="20"/>
        </w:rPr>
      </w:pPr>
      <w:r w:rsidRPr="00793E7E">
        <w:rPr>
          <w:sz w:val="20"/>
          <w:szCs w:val="20"/>
        </w:rPr>
        <w:t xml:space="preserve">Panel B. </w:t>
      </w:r>
      <w:proofErr w:type="spellStart"/>
      <w:r w:rsidRPr="00793E7E">
        <w:rPr>
          <w:sz w:val="20"/>
          <w:szCs w:val="20"/>
        </w:rPr>
        <w:t>CPCInfo</w:t>
      </w:r>
      <w:proofErr w:type="spellEnd"/>
      <w:r w:rsidRPr="00793E7E">
        <w:rPr>
          <w:sz w:val="20"/>
          <w:szCs w:val="20"/>
        </w:rPr>
        <w:t xml:space="preserve"> is High</w:t>
      </w:r>
    </w:p>
    <w:tbl>
      <w:tblPr>
        <w:tblW w:w="9389" w:type="dxa"/>
        <w:jc w:val="center"/>
        <w:tblLook w:val="04A0" w:firstRow="1" w:lastRow="0" w:firstColumn="1" w:lastColumn="0" w:noHBand="0" w:noVBand="1"/>
      </w:tblPr>
      <w:tblGrid>
        <w:gridCol w:w="1512"/>
        <w:gridCol w:w="1272"/>
        <w:gridCol w:w="1242"/>
        <w:gridCol w:w="1346"/>
        <w:gridCol w:w="1280"/>
        <w:gridCol w:w="1401"/>
        <w:gridCol w:w="1336"/>
      </w:tblGrid>
      <w:tr w:rsidR="00740EFE" w:rsidRPr="00793E7E" w14:paraId="357D9497" w14:textId="77777777" w:rsidTr="00112445">
        <w:trPr>
          <w:trHeight w:val="306"/>
          <w:jc w:val="center"/>
        </w:trPr>
        <w:tc>
          <w:tcPr>
            <w:tcW w:w="1512" w:type="dxa"/>
            <w:tcBorders>
              <w:top w:val="single" w:sz="4" w:space="0" w:color="auto"/>
              <w:left w:val="nil"/>
              <w:right w:val="nil"/>
            </w:tcBorders>
            <w:shd w:val="clear" w:color="auto" w:fill="auto"/>
            <w:noWrap/>
            <w:vAlign w:val="bottom"/>
          </w:tcPr>
          <w:p w14:paraId="7BDF7725" w14:textId="3AD74C74" w:rsidR="00740EFE" w:rsidRPr="00793E7E" w:rsidRDefault="00740EFE" w:rsidP="00C737EF">
            <w:pPr>
              <w:rPr>
                <w:b/>
                <w:bCs/>
                <w:sz w:val="19"/>
                <w:szCs w:val="19"/>
              </w:rPr>
            </w:pPr>
          </w:p>
        </w:tc>
        <w:tc>
          <w:tcPr>
            <w:tcW w:w="7877" w:type="dxa"/>
            <w:gridSpan w:val="6"/>
            <w:tcBorders>
              <w:top w:val="single" w:sz="4" w:space="0" w:color="auto"/>
              <w:left w:val="nil"/>
              <w:bottom w:val="single" w:sz="4" w:space="0" w:color="auto"/>
              <w:right w:val="nil"/>
            </w:tcBorders>
            <w:shd w:val="clear" w:color="auto" w:fill="auto"/>
            <w:noWrap/>
            <w:vAlign w:val="bottom"/>
          </w:tcPr>
          <w:p w14:paraId="46EAB70F" w14:textId="38918A32" w:rsidR="00740EFE" w:rsidRPr="00793E7E" w:rsidRDefault="0080178D" w:rsidP="00D731BC">
            <w:pPr>
              <w:jc w:val="center"/>
              <w:rPr>
                <w:sz w:val="19"/>
                <w:szCs w:val="19"/>
              </w:rPr>
            </w:pPr>
            <w:r w:rsidRPr="00793E7E">
              <w:rPr>
                <w:sz w:val="19"/>
                <w:szCs w:val="19"/>
              </w:rPr>
              <w:t xml:space="preserve"> </w:t>
            </w:r>
            <w:proofErr w:type="spellStart"/>
            <w:r w:rsidRPr="00793E7E">
              <w:rPr>
                <w:sz w:val="18"/>
                <w:szCs w:val="18"/>
              </w:rPr>
              <w:t>CPCInfo</w:t>
            </w:r>
            <w:proofErr w:type="spellEnd"/>
            <w:r w:rsidRPr="00793E7E">
              <w:rPr>
                <w:sz w:val="20"/>
                <w:szCs w:val="20"/>
              </w:rPr>
              <w:t xml:space="preserve"> </w:t>
            </w:r>
            <w:r w:rsidR="00740EFE" w:rsidRPr="00793E7E">
              <w:rPr>
                <w:sz w:val="19"/>
                <w:szCs w:val="19"/>
              </w:rPr>
              <w:t xml:space="preserve">= High </w:t>
            </w:r>
          </w:p>
        </w:tc>
      </w:tr>
      <w:tr w:rsidR="00EC4BB3" w:rsidRPr="00793E7E" w14:paraId="6C510E27" w14:textId="77777777" w:rsidTr="00112445">
        <w:trPr>
          <w:trHeight w:val="306"/>
          <w:jc w:val="center"/>
        </w:trPr>
        <w:tc>
          <w:tcPr>
            <w:tcW w:w="1512" w:type="dxa"/>
            <w:tcBorders>
              <w:left w:val="nil"/>
              <w:bottom w:val="nil"/>
              <w:right w:val="nil"/>
            </w:tcBorders>
            <w:shd w:val="clear" w:color="auto" w:fill="auto"/>
            <w:noWrap/>
            <w:vAlign w:val="bottom"/>
            <w:hideMark/>
          </w:tcPr>
          <w:p w14:paraId="2DBA2C0A" w14:textId="77777777" w:rsidR="00740EFE" w:rsidRPr="00793E7E" w:rsidRDefault="00740EFE" w:rsidP="00740EFE">
            <w:pPr>
              <w:jc w:val="center"/>
              <w:rPr>
                <w:sz w:val="19"/>
                <w:szCs w:val="19"/>
              </w:rPr>
            </w:pPr>
            <w:r w:rsidRPr="00793E7E">
              <w:rPr>
                <w:sz w:val="19"/>
                <w:szCs w:val="19"/>
              </w:rPr>
              <w:t> </w:t>
            </w:r>
          </w:p>
        </w:tc>
        <w:tc>
          <w:tcPr>
            <w:tcW w:w="1272" w:type="dxa"/>
            <w:tcBorders>
              <w:top w:val="single" w:sz="4" w:space="0" w:color="auto"/>
              <w:left w:val="nil"/>
              <w:bottom w:val="nil"/>
              <w:right w:val="nil"/>
            </w:tcBorders>
            <w:shd w:val="clear" w:color="auto" w:fill="auto"/>
            <w:noWrap/>
            <w:vAlign w:val="bottom"/>
            <w:hideMark/>
          </w:tcPr>
          <w:p w14:paraId="5A384489" w14:textId="77777777" w:rsidR="00740EFE" w:rsidRPr="00793E7E" w:rsidRDefault="00740EFE" w:rsidP="00D731BC">
            <w:pPr>
              <w:jc w:val="center"/>
              <w:rPr>
                <w:sz w:val="19"/>
                <w:szCs w:val="19"/>
              </w:rPr>
            </w:pPr>
            <w:r w:rsidRPr="00793E7E">
              <w:rPr>
                <w:sz w:val="19"/>
                <w:szCs w:val="19"/>
              </w:rPr>
              <w:t>(1)</w:t>
            </w:r>
          </w:p>
        </w:tc>
        <w:tc>
          <w:tcPr>
            <w:tcW w:w="1242" w:type="dxa"/>
            <w:tcBorders>
              <w:top w:val="single" w:sz="4" w:space="0" w:color="auto"/>
              <w:left w:val="nil"/>
              <w:bottom w:val="nil"/>
              <w:right w:val="nil"/>
            </w:tcBorders>
            <w:shd w:val="clear" w:color="auto" w:fill="auto"/>
            <w:noWrap/>
            <w:vAlign w:val="bottom"/>
            <w:hideMark/>
          </w:tcPr>
          <w:p w14:paraId="3BAA31DB" w14:textId="77777777" w:rsidR="00740EFE" w:rsidRPr="00793E7E" w:rsidRDefault="00740EFE" w:rsidP="00D731BC">
            <w:pPr>
              <w:jc w:val="center"/>
              <w:rPr>
                <w:sz w:val="19"/>
                <w:szCs w:val="19"/>
              </w:rPr>
            </w:pPr>
            <w:r w:rsidRPr="00793E7E">
              <w:rPr>
                <w:sz w:val="19"/>
                <w:szCs w:val="19"/>
              </w:rPr>
              <w:t>(2)</w:t>
            </w:r>
          </w:p>
        </w:tc>
        <w:tc>
          <w:tcPr>
            <w:tcW w:w="1346" w:type="dxa"/>
            <w:tcBorders>
              <w:top w:val="single" w:sz="4" w:space="0" w:color="auto"/>
              <w:left w:val="nil"/>
              <w:bottom w:val="nil"/>
              <w:right w:val="nil"/>
            </w:tcBorders>
            <w:shd w:val="clear" w:color="auto" w:fill="auto"/>
            <w:noWrap/>
            <w:vAlign w:val="bottom"/>
            <w:hideMark/>
          </w:tcPr>
          <w:p w14:paraId="0B478297" w14:textId="77777777" w:rsidR="00740EFE" w:rsidRPr="00793E7E" w:rsidRDefault="00740EFE" w:rsidP="00D731BC">
            <w:pPr>
              <w:jc w:val="center"/>
              <w:rPr>
                <w:sz w:val="19"/>
                <w:szCs w:val="19"/>
              </w:rPr>
            </w:pPr>
            <w:r w:rsidRPr="00793E7E">
              <w:rPr>
                <w:sz w:val="19"/>
                <w:szCs w:val="19"/>
              </w:rPr>
              <w:t>(3)</w:t>
            </w:r>
          </w:p>
        </w:tc>
        <w:tc>
          <w:tcPr>
            <w:tcW w:w="1280" w:type="dxa"/>
            <w:tcBorders>
              <w:top w:val="single" w:sz="4" w:space="0" w:color="auto"/>
              <w:left w:val="nil"/>
              <w:bottom w:val="nil"/>
              <w:right w:val="nil"/>
            </w:tcBorders>
            <w:shd w:val="clear" w:color="auto" w:fill="auto"/>
            <w:noWrap/>
            <w:vAlign w:val="bottom"/>
            <w:hideMark/>
          </w:tcPr>
          <w:p w14:paraId="5169A123" w14:textId="77777777" w:rsidR="00740EFE" w:rsidRPr="00793E7E" w:rsidRDefault="00740EFE" w:rsidP="00D731BC">
            <w:pPr>
              <w:jc w:val="center"/>
              <w:rPr>
                <w:sz w:val="19"/>
                <w:szCs w:val="19"/>
              </w:rPr>
            </w:pPr>
            <w:r w:rsidRPr="00793E7E">
              <w:rPr>
                <w:sz w:val="19"/>
                <w:szCs w:val="19"/>
              </w:rPr>
              <w:t>(4)</w:t>
            </w:r>
          </w:p>
        </w:tc>
        <w:tc>
          <w:tcPr>
            <w:tcW w:w="1401" w:type="dxa"/>
            <w:tcBorders>
              <w:top w:val="single" w:sz="4" w:space="0" w:color="auto"/>
              <w:left w:val="nil"/>
              <w:bottom w:val="nil"/>
              <w:right w:val="nil"/>
            </w:tcBorders>
            <w:shd w:val="clear" w:color="auto" w:fill="auto"/>
            <w:noWrap/>
            <w:vAlign w:val="bottom"/>
            <w:hideMark/>
          </w:tcPr>
          <w:p w14:paraId="5C57A417" w14:textId="77777777" w:rsidR="00740EFE" w:rsidRPr="00793E7E" w:rsidRDefault="00740EFE" w:rsidP="00D731BC">
            <w:pPr>
              <w:jc w:val="center"/>
              <w:rPr>
                <w:sz w:val="19"/>
                <w:szCs w:val="19"/>
              </w:rPr>
            </w:pPr>
            <w:r w:rsidRPr="00793E7E">
              <w:rPr>
                <w:sz w:val="19"/>
                <w:szCs w:val="19"/>
              </w:rPr>
              <w:t>(5)</w:t>
            </w:r>
          </w:p>
        </w:tc>
        <w:tc>
          <w:tcPr>
            <w:tcW w:w="1336" w:type="dxa"/>
            <w:tcBorders>
              <w:top w:val="single" w:sz="4" w:space="0" w:color="auto"/>
              <w:left w:val="nil"/>
              <w:bottom w:val="nil"/>
              <w:right w:val="nil"/>
            </w:tcBorders>
            <w:shd w:val="clear" w:color="auto" w:fill="auto"/>
            <w:noWrap/>
            <w:vAlign w:val="bottom"/>
            <w:hideMark/>
          </w:tcPr>
          <w:p w14:paraId="293EE12C" w14:textId="77777777" w:rsidR="00740EFE" w:rsidRPr="00793E7E" w:rsidRDefault="00740EFE" w:rsidP="00D731BC">
            <w:pPr>
              <w:jc w:val="center"/>
              <w:rPr>
                <w:sz w:val="19"/>
                <w:szCs w:val="19"/>
              </w:rPr>
            </w:pPr>
            <w:r w:rsidRPr="00793E7E">
              <w:rPr>
                <w:sz w:val="19"/>
                <w:szCs w:val="19"/>
              </w:rPr>
              <w:t>(6)</w:t>
            </w:r>
          </w:p>
        </w:tc>
      </w:tr>
      <w:tr w:rsidR="00EC4BB3" w:rsidRPr="00793E7E" w14:paraId="214EA27D" w14:textId="77777777" w:rsidTr="00112445">
        <w:trPr>
          <w:trHeight w:val="306"/>
          <w:jc w:val="center"/>
        </w:trPr>
        <w:tc>
          <w:tcPr>
            <w:tcW w:w="1512" w:type="dxa"/>
            <w:tcBorders>
              <w:top w:val="nil"/>
              <w:left w:val="nil"/>
              <w:bottom w:val="nil"/>
              <w:right w:val="nil"/>
            </w:tcBorders>
            <w:shd w:val="clear" w:color="auto" w:fill="auto"/>
            <w:noWrap/>
            <w:vAlign w:val="bottom"/>
            <w:hideMark/>
          </w:tcPr>
          <w:p w14:paraId="7C98DEB5" w14:textId="77777777" w:rsidR="00740EFE" w:rsidRPr="00793E7E" w:rsidRDefault="00740EFE" w:rsidP="00740EFE">
            <w:pPr>
              <w:jc w:val="center"/>
              <w:rPr>
                <w:sz w:val="19"/>
                <w:szCs w:val="19"/>
              </w:rPr>
            </w:pPr>
            <w:r w:rsidRPr="00793E7E">
              <w:rPr>
                <w:sz w:val="19"/>
                <w:szCs w:val="19"/>
              </w:rPr>
              <w:t>VARIABLES</w:t>
            </w:r>
          </w:p>
        </w:tc>
        <w:tc>
          <w:tcPr>
            <w:tcW w:w="1272" w:type="dxa"/>
            <w:tcBorders>
              <w:top w:val="nil"/>
              <w:left w:val="nil"/>
              <w:bottom w:val="nil"/>
              <w:right w:val="nil"/>
            </w:tcBorders>
            <w:shd w:val="clear" w:color="auto" w:fill="auto"/>
            <w:noWrap/>
            <w:vAlign w:val="bottom"/>
            <w:hideMark/>
          </w:tcPr>
          <w:p w14:paraId="0FA4BF5E" w14:textId="77777777" w:rsidR="00740EFE" w:rsidRPr="00793E7E" w:rsidRDefault="00740EFE" w:rsidP="00D731BC">
            <w:pPr>
              <w:jc w:val="center"/>
              <w:rPr>
                <w:sz w:val="19"/>
                <w:szCs w:val="19"/>
              </w:rPr>
            </w:pPr>
            <w:r w:rsidRPr="00793E7E">
              <w:rPr>
                <w:sz w:val="19"/>
                <w:szCs w:val="19"/>
              </w:rPr>
              <w:t>L3CpcPubPat</w:t>
            </w:r>
          </w:p>
        </w:tc>
        <w:tc>
          <w:tcPr>
            <w:tcW w:w="1242" w:type="dxa"/>
            <w:tcBorders>
              <w:top w:val="nil"/>
              <w:left w:val="nil"/>
              <w:bottom w:val="nil"/>
              <w:right w:val="nil"/>
            </w:tcBorders>
            <w:shd w:val="clear" w:color="auto" w:fill="auto"/>
            <w:noWrap/>
            <w:vAlign w:val="bottom"/>
            <w:hideMark/>
          </w:tcPr>
          <w:p w14:paraId="3E4E2522" w14:textId="77777777" w:rsidR="00740EFE" w:rsidRPr="00793E7E" w:rsidRDefault="00740EFE" w:rsidP="00D731BC">
            <w:pPr>
              <w:jc w:val="center"/>
              <w:rPr>
                <w:sz w:val="19"/>
                <w:szCs w:val="19"/>
              </w:rPr>
            </w:pPr>
            <w:r w:rsidRPr="00793E7E">
              <w:rPr>
                <w:sz w:val="19"/>
                <w:szCs w:val="19"/>
              </w:rPr>
              <w:t>L3CpcPriPat</w:t>
            </w:r>
          </w:p>
        </w:tc>
        <w:tc>
          <w:tcPr>
            <w:tcW w:w="1346" w:type="dxa"/>
            <w:tcBorders>
              <w:top w:val="nil"/>
              <w:left w:val="nil"/>
              <w:bottom w:val="nil"/>
              <w:right w:val="nil"/>
            </w:tcBorders>
            <w:shd w:val="clear" w:color="auto" w:fill="auto"/>
            <w:noWrap/>
            <w:vAlign w:val="bottom"/>
            <w:hideMark/>
          </w:tcPr>
          <w:p w14:paraId="56F354BA" w14:textId="77777777" w:rsidR="00740EFE" w:rsidRPr="00793E7E" w:rsidRDefault="00740EFE" w:rsidP="00D731BC">
            <w:pPr>
              <w:jc w:val="center"/>
              <w:rPr>
                <w:sz w:val="19"/>
                <w:szCs w:val="19"/>
              </w:rPr>
            </w:pPr>
            <w:r w:rsidRPr="00793E7E">
              <w:rPr>
                <w:sz w:val="19"/>
                <w:szCs w:val="19"/>
              </w:rPr>
              <w:t>L3CpcPubCite</w:t>
            </w:r>
          </w:p>
        </w:tc>
        <w:tc>
          <w:tcPr>
            <w:tcW w:w="1280" w:type="dxa"/>
            <w:tcBorders>
              <w:top w:val="nil"/>
              <w:left w:val="nil"/>
              <w:bottom w:val="nil"/>
              <w:right w:val="nil"/>
            </w:tcBorders>
            <w:shd w:val="clear" w:color="auto" w:fill="auto"/>
            <w:noWrap/>
            <w:vAlign w:val="bottom"/>
            <w:hideMark/>
          </w:tcPr>
          <w:p w14:paraId="5006596F" w14:textId="77777777" w:rsidR="00740EFE" w:rsidRPr="00793E7E" w:rsidRDefault="00740EFE" w:rsidP="00D731BC">
            <w:pPr>
              <w:jc w:val="center"/>
              <w:rPr>
                <w:sz w:val="19"/>
                <w:szCs w:val="19"/>
              </w:rPr>
            </w:pPr>
            <w:r w:rsidRPr="00793E7E">
              <w:rPr>
                <w:sz w:val="19"/>
                <w:szCs w:val="19"/>
              </w:rPr>
              <w:t>L3CpcPriCite</w:t>
            </w:r>
          </w:p>
        </w:tc>
        <w:tc>
          <w:tcPr>
            <w:tcW w:w="1401" w:type="dxa"/>
            <w:tcBorders>
              <w:top w:val="nil"/>
              <w:left w:val="nil"/>
              <w:bottom w:val="nil"/>
              <w:right w:val="nil"/>
            </w:tcBorders>
            <w:shd w:val="clear" w:color="auto" w:fill="auto"/>
            <w:noWrap/>
            <w:vAlign w:val="bottom"/>
            <w:hideMark/>
          </w:tcPr>
          <w:p w14:paraId="1EA1C673" w14:textId="77777777" w:rsidR="00740EFE" w:rsidRPr="00793E7E" w:rsidRDefault="00740EFE" w:rsidP="00D731BC">
            <w:pPr>
              <w:jc w:val="center"/>
              <w:rPr>
                <w:sz w:val="19"/>
                <w:szCs w:val="19"/>
              </w:rPr>
            </w:pPr>
            <w:r w:rsidRPr="00793E7E">
              <w:rPr>
                <w:sz w:val="19"/>
                <w:szCs w:val="19"/>
              </w:rPr>
              <w:t>L3CpcPubTop</w:t>
            </w:r>
          </w:p>
        </w:tc>
        <w:tc>
          <w:tcPr>
            <w:tcW w:w="1336" w:type="dxa"/>
            <w:tcBorders>
              <w:top w:val="nil"/>
              <w:left w:val="nil"/>
              <w:bottom w:val="nil"/>
              <w:right w:val="nil"/>
            </w:tcBorders>
            <w:shd w:val="clear" w:color="auto" w:fill="auto"/>
            <w:noWrap/>
            <w:vAlign w:val="bottom"/>
            <w:hideMark/>
          </w:tcPr>
          <w:p w14:paraId="3F46FC6C" w14:textId="77777777" w:rsidR="00740EFE" w:rsidRPr="00793E7E" w:rsidRDefault="00740EFE" w:rsidP="00D731BC">
            <w:pPr>
              <w:jc w:val="center"/>
              <w:rPr>
                <w:sz w:val="19"/>
                <w:szCs w:val="19"/>
              </w:rPr>
            </w:pPr>
            <w:r w:rsidRPr="00793E7E">
              <w:rPr>
                <w:sz w:val="19"/>
                <w:szCs w:val="19"/>
              </w:rPr>
              <w:t>L3CpcPriTop</w:t>
            </w:r>
          </w:p>
        </w:tc>
      </w:tr>
      <w:tr w:rsidR="00EC4BB3" w:rsidRPr="00793E7E" w14:paraId="5E66DBAA" w14:textId="77777777" w:rsidTr="00112445">
        <w:trPr>
          <w:trHeight w:val="306"/>
          <w:jc w:val="center"/>
        </w:trPr>
        <w:tc>
          <w:tcPr>
            <w:tcW w:w="1512" w:type="dxa"/>
            <w:tcBorders>
              <w:top w:val="single" w:sz="4" w:space="0" w:color="000000"/>
              <w:left w:val="nil"/>
              <w:bottom w:val="nil"/>
              <w:right w:val="nil"/>
            </w:tcBorders>
            <w:shd w:val="clear" w:color="auto" w:fill="auto"/>
            <w:noWrap/>
            <w:vAlign w:val="bottom"/>
            <w:hideMark/>
          </w:tcPr>
          <w:p w14:paraId="60BC546C" w14:textId="77777777" w:rsidR="00740EFE" w:rsidRPr="00793E7E" w:rsidRDefault="00740EFE" w:rsidP="001B79CD">
            <w:pPr>
              <w:rPr>
                <w:sz w:val="19"/>
                <w:szCs w:val="19"/>
              </w:rPr>
            </w:pPr>
            <w:r w:rsidRPr="00793E7E">
              <w:rPr>
                <w:sz w:val="19"/>
                <w:szCs w:val="19"/>
              </w:rPr>
              <w:t> </w:t>
            </w:r>
          </w:p>
        </w:tc>
        <w:tc>
          <w:tcPr>
            <w:tcW w:w="1272" w:type="dxa"/>
            <w:tcBorders>
              <w:top w:val="single" w:sz="4" w:space="0" w:color="000000"/>
              <w:left w:val="nil"/>
              <w:bottom w:val="nil"/>
              <w:right w:val="nil"/>
            </w:tcBorders>
            <w:shd w:val="clear" w:color="auto" w:fill="auto"/>
            <w:noWrap/>
            <w:vAlign w:val="bottom"/>
            <w:hideMark/>
          </w:tcPr>
          <w:p w14:paraId="33FFAA39" w14:textId="77777777" w:rsidR="00740EFE" w:rsidRPr="00793E7E" w:rsidRDefault="00740EFE" w:rsidP="00D731BC">
            <w:pPr>
              <w:jc w:val="center"/>
              <w:rPr>
                <w:sz w:val="19"/>
                <w:szCs w:val="19"/>
              </w:rPr>
            </w:pPr>
            <w:r w:rsidRPr="00793E7E">
              <w:rPr>
                <w:sz w:val="19"/>
                <w:szCs w:val="19"/>
              </w:rPr>
              <w:t> </w:t>
            </w:r>
          </w:p>
        </w:tc>
        <w:tc>
          <w:tcPr>
            <w:tcW w:w="1242" w:type="dxa"/>
            <w:tcBorders>
              <w:top w:val="single" w:sz="4" w:space="0" w:color="000000"/>
              <w:left w:val="nil"/>
              <w:bottom w:val="nil"/>
              <w:right w:val="nil"/>
            </w:tcBorders>
            <w:shd w:val="clear" w:color="auto" w:fill="auto"/>
            <w:noWrap/>
            <w:vAlign w:val="bottom"/>
            <w:hideMark/>
          </w:tcPr>
          <w:p w14:paraId="72321144" w14:textId="77777777" w:rsidR="00740EFE" w:rsidRPr="00793E7E" w:rsidRDefault="00740EFE" w:rsidP="00D731BC">
            <w:pPr>
              <w:jc w:val="center"/>
              <w:rPr>
                <w:sz w:val="19"/>
                <w:szCs w:val="19"/>
              </w:rPr>
            </w:pPr>
            <w:r w:rsidRPr="00793E7E">
              <w:rPr>
                <w:sz w:val="19"/>
                <w:szCs w:val="19"/>
              </w:rPr>
              <w:t> </w:t>
            </w:r>
          </w:p>
        </w:tc>
        <w:tc>
          <w:tcPr>
            <w:tcW w:w="1346" w:type="dxa"/>
            <w:tcBorders>
              <w:top w:val="single" w:sz="4" w:space="0" w:color="000000"/>
              <w:left w:val="nil"/>
              <w:bottom w:val="nil"/>
              <w:right w:val="nil"/>
            </w:tcBorders>
            <w:shd w:val="clear" w:color="auto" w:fill="auto"/>
            <w:noWrap/>
            <w:vAlign w:val="bottom"/>
            <w:hideMark/>
          </w:tcPr>
          <w:p w14:paraId="05CD3F43" w14:textId="77777777" w:rsidR="00740EFE" w:rsidRPr="00793E7E" w:rsidRDefault="00740EFE" w:rsidP="00D731BC">
            <w:pPr>
              <w:jc w:val="center"/>
              <w:rPr>
                <w:sz w:val="19"/>
                <w:szCs w:val="19"/>
              </w:rPr>
            </w:pPr>
            <w:r w:rsidRPr="00793E7E">
              <w:rPr>
                <w:sz w:val="19"/>
                <w:szCs w:val="19"/>
              </w:rPr>
              <w:t> </w:t>
            </w:r>
          </w:p>
        </w:tc>
        <w:tc>
          <w:tcPr>
            <w:tcW w:w="1280" w:type="dxa"/>
            <w:tcBorders>
              <w:top w:val="single" w:sz="4" w:space="0" w:color="000000"/>
              <w:left w:val="nil"/>
              <w:bottom w:val="nil"/>
              <w:right w:val="nil"/>
            </w:tcBorders>
            <w:shd w:val="clear" w:color="auto" w:fill="auto"/>
            <w:noWrap/>
            <w:vAlign w:val="bottom"/>
            <w:hideMark/>
          </w:tcPr>
          <w:p w14:paraId="2E00B400" w14:textId="77777777" w:rsidR="00740EFE" w:rsidRPr="00793E7E" w:rsidRDefault="00740EFE" w:rsidP="00D731BC">
            <w:pPr>
              <w:jc w:val="center"/>
              <w:rPr>
                <w:sz w:val="19"/>
                <w:szCs w:val="19"/>
              </w:rPr>
            </w:pPr>
            <w:r w:rsidRPr="00793E7E">
              <w:rPr>
                <w:sz w:val="19"/>
                <w:szCs w:val="19"/>
              </w:rPr>
              <w:t> </w:t>
            </w:r>
          </w:p>
        </w:tc>
        <w:tc>
          <w:tcPr>
            <w:tcW w:w="1401" w:type="dxa"/>
            <w:tcBorders>
              <w:top w:val="single" w:sz="4" w:space="0" w:color="000000"/>
              <w:left w:val="nil"/>
              <w:bottom w:val="nil"/>
              <w:right w:val="nil"/>
            </w:tcBorders>
            <w:shd w:val="clear" w:color="auto" w:fill="auto"/>
            <w:noWrap/>
            <w:vAlign w:val="bottom"/>
            <w:hideMark/>
          </w:tcPr>
          <w:p w14:paraId="6C06227D" w14:textId="77777777" w:rsidR="00740EFE" w:rsidRPr="00793E7E" w:rsidRDefault="00740EFE" w:rsidP="00D731BC">
            <w:pPr>
              <w:jc w:val="center"/>
              <w:rPr>
                <w:sz w:val="19"/>
                <w:szCs w:val="19"/>
              </w:rPr>
            </w:pPr>
            <w:r w:rsidRPr="00793E7E">
              <w:rPr>
                <w:sz w:val="19"/>
                <w:szCs w:val="19"/>
              </w:rPr>
              <w:t> </w:t>
            </w:r>
          </w:p>
        </w:tc>
        <w:tc>
          <w:tcPr>
            <w:tcW w:w="1336" w:type="dxa"/>
            <w:tcBorders>
              <w:top w:val="single" w:sz="4" w:space="0" w:color="000000"/>
              <w:left w:val="nil"/>
              <w:bottom w:val="nil"/>
              <w:right w:val="nil"/>
            </w:tcBorders>
            <w:shd w:val="clear" w:color="auto" w:fill="auto"/>
            <w:noWrap/>
            <w:vAlign w:val="bottom"/>
            <w:hideMark/>
          </w:tcPr>
          <w:p w14:paraId="426601FB" w14:textId="77777777" w:rsidR="00740EFE" w:rsidRPr="00793E7E" w:rsidRDefault="00740EFE" w:rsidP="00D731BC">
            <w:pPr>
              <w:jc w:val="center"/>
              <w:rPr>
                <w:sz w:val="19"/>
                <w:szCs w:val="19"/>
              </w:rPr>
            </w:pPr>
            <w:r w:rsidRPr="00793E7E">
              <w:rPr>
                <w:sz w:val="19"/>
                <w:szCs w:val="19"/>
              </w:rPr>
              <w:t> </w:t>
            </w:r>
          </w:p>
        </w:tc>
      </w:tr>
      <w:tr w:rsidR="00EC4BB3" w:rsidRPr="00793E7E" w14:paraId="34B4BB94" w14:textId="77777777" w:rsidTr="00112445">
        <w:trPr>
          <w:trHeight w:val="306"/>
          <w:jc w:val="center"/>
        </w:trPr>
        <w:tc>
          <w:tcPr>
            <w:tcW w:w="1512" w:type="dxa"/>
            <w:tcBorders>
              <w:top w:val="nil"/>
              <w:left w:val="nil"/>
              <w:bottom w:val="nil"/>
              <w:right w:val="nil"/>
            </w:tcBorders>
            <w:shd w:val="clear" w:color="auto" w:fill="auto"/>
            <w:noWrap/>
            <w:vAlign w:val="bottom"/>
            <w:hideMark/>
          </w:tcPr>
          <w:p w14:paraId="2B05EEA9" w14:textId="77777777" w:rsidR="00740EFE" w:rsidRPr="00793E7E" w:rsidRDefault="00740EFE" w:rsidP="001B79CD">
            <w:pPr>
              <w:rPr>
                <w:sz w:val="19"/>
                <w:szCs w:val="19"/>
              </w:rPr>
            </w:pPr>
            <w:r w:rsidRPr="00793E7E">
              <w:rPr>
                <w:sz w:val="19"/>
                <w:szCs w:val="19"/>
              </w:rPr>
              <w:t>Credit</w:t>
            </w:r>
          </w:p>
        </w:tc>
        <w:tc>
          <w:tcPr>
            <w:tcW w:w="1272" w:type="dxa"/>
            <w:tcBorders>
              <w:top w:val="nil"/>
              <w:left w:val="nil"/>
              <w:bottom w:val="nil"/>
              <w:right w:val="nil"/>
            </w:tcBorders>
            <w:shd w:val="clear" w:color="auto" w:fill="D0CECE" w:themeFill="background2" w:themeFillShade="E6"/>
            <w:noWrap/>
            <w:vAlign w:val="bottom"/>
            <w:hideMark/>
          </w:tcPr>
          <w:p w14:paraId="1DA1A46F" w14:textId="3728CAEC" w:rsidR="00740EFE" w:rsidRPr="00793E7E" w:rsidRDefault="00740EFE" w:rsidP="00740EFE">
            <w:pPr>
              <w:jc w:val="center"/>
              <w:rPr>
                <w:sz w:val="19"/>
                <w:szCs w:val="19"/>
              </w:rPr>
            </w:pPr>
            <w:r w:rsidRPr="00793E7E">
              <w:rPr>
                <w:sz w:val="19"/>
                <w:szCs w:val="19"/>
              </w:rPr>
              <w:t>0.021</w:t>
            </w:r>
          </w:p>
        </w:tc>
        <w:tc>
          <w:tcPr>
            <w:tcW w:w="1242" w:type="dxa"/>
            <w:tcBorders>
              <w:top w:val="nil"/>
              <w:left w:val="nil"/>
              <w:bottom w:val="nil"/>
              <w:right w:val="nil"/>
            </w:tcBorders>
            <w:shd w:val="clear" w:color="auto" w:fill="D0CECE" w:themeFill="background2" w:themeFillShade="E6"/>
            <w:noWrap/>
            <w:vAlign w:val="bottom"/>
            <w:hideMark/>
          </w:tcPr>
          <w:p w14:paraId="5D2E0466" w14:textId="466C68E7" w:rsidR="00740EFE" w:rsidRPr="00793E7E" w:rsidRDefault="00740EFE" w:rsidP="00740EFE">
            <w:pPr>
              <w:jc w:val="center"/>
              <w:rPr>
                <w:sz w:val="19"/>
                <w:szCs w:val="19"/>
              </w:rPr>
            </w:pPr>
            <w:r w:rsidRPr="00793E7E">
              <w:rPr>
                <w:sz w:val="19"/>
                <w:szCs w:val="19"/>
              </w:rPr>
              <w:t>0.068**</w:t>
            </w:r>
          </w:p>
        </w:tc>
        <w:tc>
          <w:tcPr>
            <w:tcW w:w="1346" w:type="dxa"/>
            <w:tcBorders>
              <w:top w:val="nil"/>
              <w:left w:val="nil"/>
              <w:bottom w:val="nil"/>
              <w:right w:val="nil"/>
            </w:tcBorders>
            <w:shd w:val="clear" w:color="auto" w:fill="D0CECE" w:themeFill="background2" w:themeFillShade="E6"/>
            <w:noWrap/>
            <w:vAlign w:val="bottom"/>
            <w:hideMark/>
          </w:tcPr>
          <w:p w14:paraId="496BA13C" w14:textId="71319B94" w:rsidR="00740EFE" w:rsidRPr="00793E7E" w:rsidRDefault="00740EFE" w:rsidP="00740EFE">
            <w:pPr>
              <w:jc w:val="center"/>
              <w:rPr>
                <w:sz w:val="19"/>
                <w:szCs w:val="19"/>
              </w:rPr>
            </w:pPr>
            <w:r w:rsidRPr="00793E7E">
              <w:rPr>
                <w:sz w:val="19"/>
                <w:szCs w:val="19"/>
              </w:rPr>
              <w:t>0.033</w:t>
            </w:r>
          </w:p>
        </w:tc>
        <w:tc>
          <w:tcPr>
            <w:tcW w:w="1280" w:type="dxa"/>
            <w:tcBorders>
              <w:top w:val="nil"/>
              <w:left w:val="nil"/>
              <w:bottom w:val="nil"/>
              <w:right w:val="nil"/>
            </w:tcBorders>
            <w:shd w:val="clear" w:color="auto" w:fill="D0CECE" w:themeFill="background2" w:themeFillShade="E6"/>
            <w:noWrap/>
            <w:vAlign w:val="bottom"/>
            <w:hideMark/>
          </w:tcPr>
          <w:p w14:paraId="41154F04" w14:textId="53CF8A6D" w:rsidR="00740EFE" w:rsidRPr="00793E7E" w:rsidRDefault="00740EFE" w:rsidP="00740EFE">
            <w:pPr>
              <w:jc w:val="center"/>
              <w:rPr>
                <w:sz w:val="19"/>
                <w:szCs w:val="19"/>
              </w:rPr>
            </w:pPr>
            <w:r w:rsidRPr="00793E7E">
              <w:rPr>
                <w:sz w:val="19"/>
                <w:szCs w:val="19"/>
              </w:rPr>
              <w:t>0.046</w:t>
            </w:r>
          </w:p>
        </w:tc>
        <w:tc>
          <w:tcPr>
            <w:tcW w:w="1401" w:type="dxa"/>
            <w:tcBorders>
              <w:top w:val="nil"/>
              <w:left w:val="nil"/>
              <w:bottom w:val="nil"/>
              <w:right w:val="nil"/>
            </w:tcBorders>
            <w:shd w:val="clear" w:color="auto" w:fill="D0CECE" w:themeFill="background2" w:themeFillShade="E6"/>
            <w:noWrap/>
            <w:vAlign w:val="bottom"/>
            <w:hideMark/>
          </w:tcPr>
          <w:p w14:paraId="69852C95" w14:textId="485B9247" w:rsidR="00740EFE" w:rsidRPr="00793E7E" w:rsidRDefault="00740EFE" w:rsidP="00740EFE">
            <w:pPr>
              <w:jc w:val="center"/>
              <w:rPr>
                <w:sz w:val="19"/>
                <w:szCs w:val="19"/>
              </w:rPr>
            </w:pPr>
            <w:r w:rsidRPr="00793E7E">
              <w:rPr>
                <w:sz w:val="19"/>
                <w:szCs w:val="19"/>
              </w:rPr>
              <w:t>0.028</w:t>
            </w:r>
          </w:p>
        </w:tc>
        <w:tc>
          <w:tcPr>
            <w:tcW w:w="1336" w:type="dxa"/>
            <w:tcBorders>
              <w:top w:val="nil"/>
              <w:left w:val="nil"/>
              <w:bottom w:val="nil"/>
              <w:right w:val="nil"/>
            </w:tcBorders>
            <w:shd w:val="clear" w:color="auto" w:fill="D0CECE" w:themeFill="background2" w:themeFillShade="E6"/>
            <w:noWrap/>
            <w:vAlign w:val="bottom"/>
            <w:hideMark/>
          </w:tcPr>
          <w:p w14:paraId="350C520E" w14:textId="4AAB63D7" w:rsidR="00740EFE" w:rsidRPr="00793E7E" w:rsidRDefault="00740EFE" w:rsidP="00740EFE">
            <w:pPr>
              <w:jc w:val="center"/>
              <w:rPr>
                <w:sz w:val="19"/>
                <w:szCs w:val="19"/>
              </w:rPr>
            </w:pPr>
            <w:r w:rsidRPr="00793E7E">
              <w:rPr>
                <w:sz w:val="19"/>
                <w:szCs w:val="19"/>
              </w:rPr>
              <w:t>0.048*</w:t>
            </w:r>
          </w:p>
        </w:tc>
      </w:tr>
      <w:tr w:rsidR="00EC4BB3" w:rsidRPr="00793E7E" w14:paraId="4B3C13DA" w14:textId="77777777" w:rsidTr="00112445">
        <w:trPr>
          <w:trHeight w:val="306"/>
          <w:jc w:val="center"/>
        </w:trPr>
        <w:tc>
          <w:tcPr>
            <w:tcW w:w="1512" w:type="dxa"/>
            <w:tcBorders>
              <w:top w:val="nil"/>
              <w:left w:val="nil"/>
              <w:bottom w:val="nil"/>
              <w:right w:val="nil"/>
            </w:tcBorders>
            <w:shd w:val="clear" w:color="auto" w:fill="auto"/>
            <w:noWrap/>
            <w:vAlign w:val="bottom"/>
            <w:hideMark/>
          </w:tcPr>
          <w:p w14:paraId="148CE41A" w14:textId="77777777" w:rsidR="00740EFE" w:rsidRPr="00793E7E" w:rsidRDefault="00740EFE" w:rsidP="001B79CD">
            <w:pPr>
              <w:rPr>
                <w:sz w:val="19"/>
                <w:szCs w:val="19"/>
              </w:rPr>
            </w:pPr>
          </w:p>
        </w:tc>
        <w:tc>
          <w:tcPr>
            <w:tcW w:w="1272" w:type="dxa"/>
            <w:tcBorders>
              <w:top w:val="nil"/>
              <w:left w:val="nil"/>
              <w:bottom w:val="nil"/>
              <w:right w:val="nil"/>
            </w:tcBorders>
            <w:shd w:val="clear" w:color="auto" w:fill="D0CECE" w:themeFill="background2" w:themeFillShade="E6"/>
            <w:noWrap/>
            <w:vAlign w:val="bottom"/>
            <w:hideMark/>
          </w:tcPr>
          <w:p w14:paraId="7C1769EC" w14:textId="2EDB1350" w:rsidR="00740EFE" w:rsidRPr="00793E7E" w:rsidRDefault="00740EFE" w:rsidP="00740EFE">
            <w:pPr>
              <w:jc w:val="center"/>
              <w:rPr>
                <w:sz w:val="19"/>
                <w:szCs w:val="19"/>
              </w:rPr>
            </w:pPr>
            <w:r w:rsidRPr="00793E7E">
              <w:rPr>
                <w:sz w:val="19"/>
                <w:szCs w:val="19"/>
              </w:rPr>
              <w:t>(0.406)</w:t>
            </w:r>
          </w:p>
        </w:tc>
        <w:tc>
          <w:tcPr>
            <w:tcW w:w="1242" w:type="dxa"/>
            <w:tcBorders>
              <w:top w:val="nil"/>
              <w:left w:val="nil"/>
              <w:bottom w:val="nil"/>
              <w:right w:val="nil"/>
            </w:tcBorders>
            <w:shd w:val="clear" w:color="auto" w:fill="D0CECE" w:themeFill="background2" w:themeFillShade="E6"/>
            <w:noWrap/>
            <w:vAlign w:val="bottom"/>
            <w:hideMark/>
          </w:tcPr>
          <w:p w14:paraId="29477095" w14:textId="5735D643" w:rsidR="00740EFE" w:rsidRPr="00793E7E" w:rsidRDefault="00740EFE" w:rsidP="00740EFE">
            <w:pPr>
              <w:jc w:val="center"/>
              <w:rPr>
                <w:sz w:val="19"/>
                <w:szCs w:val="19"/>
              </w:rPr>
            </w:pPr>
            <w:r w:rsidRPr="00793E7E">
              <w:rPr>
                <w:sz w:val="19"/>
                <w:szCs w:val="19"/>
              </w:rPr>
              <w:t>(2.223)</w:t>
            </w:r>
          </w:p>
        </w:tc>
        <w:tc>
          <w:tcPr>
            <w:tcW w:w="1346" w:type="dxa"/>
            <w:tcBorders>
              <w:top w:val="nil"/>
              <w:left w:val="nil"/>
              <w:bottom w:val="nil"/>
              <w:right w:val="nil"/>
            </w:tcBorders>
            <w:shd w:val="clear" w:color="auto" w:fill="D0CECE" w:themeFill="background2" w:themeFillShade="E6"/>
            <w:noWrap/>
            <w:vAlign w:val="bottom"/>
            <w:hideMark/>
          </w:tcPr>
          <w:p w14:paraId="34B6C2B2" w14:textId="3AD00CC3" w:rsidR="00740EFE" w:rsidRPr="00793E7E" w:rsidRDefault="00740EFE" w:rsidP="00740EFE">
            <w:pPr>
              <w:jc w:val="center"/>
              <w:rPr>
                <w:sz w:val="19"/>
                <w:szCs w:val="19"/>
              </w:rPr>
            </w:pPr>
            <w:r w:rsidRPr="00793E7E">
              <w:rPr>
                <w:sz w:val="19"/>
                <w:szCs w:val="19"/>
              </w:rPr>
              <w:t>(0.302)</w:t>
            </w:r>
          </w:p>
        </w:tc>
        <w:tc>
          <w:tcPr>
            <w:tcW w:w="1280" w:type="dxa"/>
            <w:tcBorders>
              <w:top w:val="nil"/>
              <w:left w:val="nil"/>
              <w:bottom w:val="nil"/>
              <w:right w:val="nil"/>
            </w:tcBorders>
            <w:shd w:val="clear" w:color="auto" w:fill="D0CECE" w:themeFill="background2" w:themeFillShade="E6"/>
            <w:noWrap/>
            <w:vAlign w:val="bottom"/>
            <w:hideMark/>
          </w:tcPr>
          <w:p w14:paraId="6257F3D7" w14:textId="72341C2C" w:rsidR="00740EFE" w:rsidRPr="00793E7E" w:rsidRDefault="00740EFE" w:rsidP="00740EFE">
            <w:pPr>
              <w:jc w:val="center"/>
              <w:rPr>
                <w:sz w:val="19"/>
                <w:szCs w:val="19"/>
              </w:rPr>
            </w:pPr>
            <w:r w:rsidRPr="00793E7E">
              <w:rPr>
                <w:sz w:val="19"/>
                <w:szCs w:val="19"/>
              </w:rPr>
              <w:t>(0.833)</w:t>
            </w:r>
          </w:p>
        </w:tc>
        <w:tc>
          <w:tcPr>
            <w:tcW w:w="1401" w:type="dxa"/>
            <w:tcBorders>
              <w:top w:val="nil"/>
              <w:left w:val="nil"/>
              <w:bottom w:val="nil"/>
              <w:right w:val="nil"/>
            </w:tcBorders>
            <w:shd w:val="clear" w:color="auto" w:fill="D0CECE" w:themeFill="background2" w:themeFillShade="E6"/>
            <w:noWrap/>
            <w:vAlign w:val="bottom"/>
            <w:hideMark/>
          </w:tcPr>
          <w:p w14:paraId="63325C64" w14:textId="61B4330B" w:rsidR="00740EFE" w:rsidRPr="00793E7E" w:rsidRDefault="00740EFE" w:rsidP="00740EFE">
            <w:pPr>
              <w:jc w:val="center"/>
              <w:rPr>
                <w:sz w:val="19"/>
                <w:szCs w:val="19"/>
              </w:rPr>
            </w:pPr>
            <w:r w:rsidRPr="00793E7E">
              <w:rPr>
                <w:sz w:val="19"/>
                <w:szCs w:val="19"/>
              </w:rPr>
              <w:t>(0.808)</w:t>
            </w:r>
          </w:p>
        </w:tc>
        <w:tc>
          <w:tcPr>
            <w:tcW w:w="1336" w:type="dxa"/>
            <w:tcBorders>
              <w:top w:val="nil"/>
              <w:left w:val="nil"/>
              <w:bottom w:val="nil"/>
              <w:right w:val="nil"/>
            </w:tcBorders>
            <w:shd w:val="clear" w:color="auto" w:fill="D0CECE" w:themeFill="background2" w:themeFillShade="E6"/>
            <w:noWrap/>
            <w:vAlign w:val="bottom"/>
            <w:hideMark/>
          </w:tcPr>
          <w:p w14:paraId="1E0F47A4" w14:textId="67A400EA" w:rsidR="00740EFE" w:rsidRPr="00793E7E" w:rsidRDefault="00740EFE" w:rsidP="00740EFE">
            <w:pPr>
              <w:jc w:val="center"/>
              <w:rPr>
                <w:sz w:val="19"/>
                <w:szCs w:val="19"/>
              </w:rPr>
            </w:pPr>
            <w:r w:rsidRPr="00793E7E">
              <w:rPr>
                <w:sz w:val="19"/>
                <w:szCs w:val="19"/>
              </w:rPr>
              <w:t>(1.765)</w:t>
            </w:r>
          </w:p>
        </w:tc>
      </w:tr>
      <w:tr w:rsidR="001B79CD" w:rsidRPr="00793E7E" w14:paraId="76431ACA" w14:textId="77777777" w:rsidTr="00112445">
        <w:trPr>
          <w:trHeight w:val="306"/>
          <w:jc w:val="center"/>
        </w:trPr>
        <w:tc>
          <w:tcPr>
            <w:tcW w:w="1512" w:type="dxa"/>
            <w:tcBorders>
              <w:top w:val="nil"/>
              <w:left w:val="nil"/>
              <w:bottom w:val="nil"/>
              <w:right w:val="nil"/>
            </w:tcBorders>
            <w:shd w:val="clear" w:color="auto" w:fill="auto"/>
            <w:noWrap/>
            <w:vAlign w:val="bottom"/>
          </w:tcPr>
          <w:p w14:paraId="1CA7E544" w14:textId="028BD90B" w:rsidR="001B79CD" w:rsidRPr="00793E7E" w:rsidRDefault="001B79CD" w:rsidP="001B79CD">
            <w:pPr>
              <w:rPr>
                <w:sz w:val="19"/>
                <w:szCs w:val="19"/>
              </w:rPr>
            </w:pPr>
            <w:proofErr w:type="spellStart"/>
            <w:r w:rsidRPr="00793E7E">
              <w:rPr>
                <w:sz w:val="20"/>
                <w:szCs w:val="20"/>
              </w:rPr>
              <w:t>GSPGrowth</w:t>
            </w:r>
            <w:proofErr w:type="spellEnd"/>
          </w:p>
        </w:tc>
        <w:tc>
          <w:tcPr>
            <w:tcW w:w="1272" w:type="dxa"/>
            <w:tcBorders>
              <w:top w:val="nil"/>
              <w:left w:val="nil"/>
              <w:bottom w:val="nil"/>
              <w:right w:val="nil"/>
            </w:tcBorders>
            <w:shd w:val="clear" w:color="auto" w:fill="auto"/>
            <w:noWrap/>
            <w:vAlign w:val="bottom"/>
          </w:tcPr>
          <w:p w14:paraId="70132F54" w14:textId="38091890" w:rsidR="001B79CD" w:rsidRPr="00793E7E" w:rsidRDefault="001B79CD" w:rsidP="001B79CD">
            <w:pPr>
              <w:jc w:val="center"/>
              <w:rPr>
                <w:sz w:val="19"/>
                <w:szCs w:val="19"/>
              </w:rPr>
            </w:pPr>
            <w:r w:rsidRPr="00793E7E">
              <w:rPr>
                <w:sz w:val="20"/>
                <w:szCs w:val="20"/>
              </w:rPr>
              <w:t>-0.000</w:t>
            </w:r>
          </w:p>
        </w:tc>
        <w:tc>
          <w:tcPr>
            <w:tcW w:w="1242" w:type="dxa"/>
            <w:tcBorders>
              <w:top w:val="nil"/>
              <w:left w:val="nil"/>
              <w:bottom w:val="nil"/>
              <w:right w:val="nil"/>
            </w:tcBorders>
            <w:shd w:val="clear" w:color="auto" w:fill="auto"/>
            <w:noWrap/>
            <w:vAlign w:val="bottom"/>
          </w:tcPr>
          <w:p w14:paraId="2B0B8A40" w14:textId="2D5D7F07" w:rsidR="001B79CD" w:rsidRPr="00793E7E" w:rsidRDefault="001B79CD" w:rsidP="001B79CD">
            <w:pPr>
              <w:jc w:val="center"/>
              <w:rPr>
                <w:sz w:val="19"/>
                <w:szCs w:val="19"/>
              </w:rPr>
            </w:pPr>
            <w:r w:rsidRPr="00793E7E">
              <w:rPr>
                <w:sz w:val="20"/>
                <w:szCs w:val="20"/>
              </w:rPr>
              <w:t>0.001</w:t>
            </w:r>
          </w:p>
        </w:tc>
        <w:tc>
          <w:tcPr>
            <w:tcW w:w="1346" w:type="dxa"/>
            <w:tcBorders>
              <w:top w:val="nil"/>
              <w:left w:val="nil"/>
              <w:bottom w:val="nil"/>
              <w:right w:val="nil"/>
            </w:tcBorders>
            <w:shd w:val="clear" w:color="auto" w:fill="auto"/>
            <w:noWrap/>
            <w:vAlign w:val="bottom"/>
          </w:tcPr>
          <w:p w14:paraId="74C37FE8" w14:textId="62CE84EC" w:rsidR="001B79CD" w:rsidRPr="00793E7E" w:rsidRDefault="001B79CD" w:rsidP="001B79CD">
            <w:pPr>
              <w:jc w:val="center"/>
              <w:rPr>
                <w:sz w:val="19"/>
                <w:szCs w:val="19"/>
              </w:rPr>
            </w:pPr>
            <w:r w:rsidRPr="00793E7E">
              <w:rPr>
                <w:sz w:val="20"/>
                <w:szCs w:val="20"/>
              </w:rPr>
              <w:t>0.006</w:t>
            </w:r>
          </w:p>
        </w:tc>
        <w:tc>
          <w:tcPr>
            <w:tcW w:w="1280" w:type="dxa"/>
            <w:tcBorders>
              <w:top w:val="nil"/>
              <w:left w:val="nil"/>
              <w:bottom w:val="nil"/>
              <w:right w:val="nil"/>
            </w:tcBorders>
            <w:shd w:val="clear" w:color="auto" w:fill="auto"/>
            <w:noWrap/>
            <w:vAlign w:val="bottom"/>
          </w:tcPr>
          <w:p w14:paraId="0B0ECC23" w14:textId="2DFF9A55" w:rsidR="001B79CD" w:rsidRPr="00793E7E" w:rsidRDefault="001B79CD" w:rsidP="001B79CD">
            <w:pPr>
              <w:jc w:val="center"/>
              <w:rPr>
                <w:sz w:val="19"/>
                <w:szCs w:val="19"/>
              </w:rPr>
            </w:pPr>
            <w:r w:rsidRPr="00793E7E">
              <w:rPr>
                <w:sz w:val="20"/>
                <w:szCs w:val="20"/>
              </w:rPr>
              <w:t>0.004</w:t>
            </w:r>
          </w:p>
        </w:tc>
        <w:tc>
          <w:tcPr>
            <w:tcW w:w="1401" w:type="dxa"/>
            <w:tcBorders>
              <w:top w:val="nil"/>
              <w:left w:val="nil"/>
              <w:bottom w:val="nil"/>
              <w:right w:val="nil"/>
            </w:tcBorders>
            <w:shd w:val="clear" w:color="auto" w:fill="auto"/>
            <w:noWrap/>
            <w:vAlign w:val="bottom"/>
          </w:tcPr>
          <w:p w14:paraId="51BA2112" w14:textId="73F7FC1B" w:rsidR="001B79CD" w:rsidRPr="00793E7E" w:rsidRDefault="001B79CD" w:rsidP="001B79CD">
            <w:pPr>
              <w:jc w:val="center"/>
              <w:rPr>
                <w:sz w:val="19"/>
                <w:szCs w:val="19"/>
              </w:rPr>
            </w:pPr>
            <w:r w:rsidRPr="00793E7E">
              <w:rPr>
                <w:sz w:val="20"/>
                <w:szCs w:val="20"/>
              </w:rPr>
              <w:t>-0.001</w:t>
            </w:r>
          </w:p>
        </w:tc>
        <w:tc>
          <w:tcPr>
            <w:tcW w:w="1336" w:type="dxa"/>
            <w:tcBorders>
              <w:top w:val="nil"/>
              <w:left w:val="nil"/>
              <w:bottom w:val="nil"/>
              <w:right w:val="nil"/>
            </w:tcBorders>
            <w:shd w:val="clear" w:color="auto" w:fill="auto"/>
            <w:noWrap/>
            <w:vAlign w:val="bottom"/>
          </w:tcPr>
          <w:p w14:paraId="6C939EE1" w14:textId="1C045CA7" w:rsidR="001B79CD" w:rsidRPr="00793E7E" w:rsidRDefault="001B79CD" w:rsidP="001B79CD">
            <w:pPr>
              <w:jc w:val="center"/>
              <w:rPr>
                <w:sz w:val="19"/>
                <w:szCs w:val="19"/>
              </w:rPr>
            </w:pPr>
            <w:r w:rsidRPr="00793E7E">
              <w:rPr>
                <w:sz w:val="20"/>
                <w:szCs w:val="20"/>
              </w:rPr>
              <w:t>-0.000</w:t>
            </w:r>
          </w:p>
        </w:tc>
      </w:tr>
      <w:tr w:rsidR="001B79CD" w:rsidRPr="00793E7E" w14:paraId="517FFAD6" w14:textId="77777777" w:rsidTr="00112445">
        <w:trPr>
          <w:trHeight w:val="306"/>
          <w:jc w:val="center"/>
        </w:trPr>
        <w:tc>
          <w:tcPr>
            <w:tcW w:w="1512" w:type="dxa"/>
            <w:tcBorders>
              <w:top w:val="nil"/>
              <w:left w:val="nil"/>
              <w:bottom w:val="nil"/>
              <w:right w:val="nil"/>
            </w:tcBorders>
            <w:shd w:val="clear" w:color="auto" w:fill="auto"/>
            <w:noWrap/>
            <w:vAlign w:val="bottom"/>
          </w:tcPr>
          <w:p w14:paraId="0767BDBC"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31E67CA3" w14:textId="7027E3AB" w:rsidR="001B79CD" w:rsidRPr="00793E7E" w:rsidRDefault="001B79CD" w:rsidP="001B79CD">
            <w:pPr>
              <w:jc w:val="center"/>
              <w:rPr>
                <w:sz w:val="19"/>
                <w:szCs w:val="19"/>
              </w:rPr>
            </w:pPr>
            <w:r w:rsidRPr="00793E7E">
              <w:rPr>
                <w:sz w:val="20"/>
                <w:szCs w:val="20"/>
              </w:rPr>
              <w:t>(-0.100)</w:t>
            </w:r>
          </w:p>
        </w:tc>
        <w:tc>
          <w:tcPr>
            <w:tcW w:w="1242" w:type="dxa"/>
            <w:tcBorders>
              <w:top w:val="nil"/>
              <w:left w:val="nil"/>
              <w:bottom w:val="nil"/>
              <w:right w:val="nil"/>
            </w:tcBorders>
            <w:shd w:val="clear" w:color="auto" w:fill="auto"/>
            <w:noWrap/>
            <w:vAlign w:val="bottom"/>
          </w:tcPr>
          <w:p w14:paraId="72483A8D" w14:textId="0E57501E" w:rsidR="001B79CD" w:rsidRPr="00793E7E" w:rsidRDefault="001B79CD" w:rsidP="001B79CD">
            <w:pPr>
              <w:jc w:val="center"/>
              <w:rPr>
                <w:sz w:val="19"/>
                <w:szCs w:val="19"/>
              </w:rPr>
            </w:pPr>
            <w:r w:rsidRPr="00793E7E">
              <w:rPr>
                <w:sz w:val="20"/>
                <w:szCs w:val="20"/>
              </w:rPr>
              <w:t>(0.278)</w:t>
            </w:r>
          </w:p>
        </w:tc>
        <w:tc>
          <w:tcPr>
            <w:tcW w:w="1346" w:type="dxa"/>
            <w:tcBorders>
              <w:top w:val="nil"/>
              <w:left w:val="nil"/>
              <w:bottom w:val="nil"/>
              <w:right w:val="nil"/>
            </w:tcBorders>
            <w:shd w:val="clear" w:color="auto" w:fill="auto"/>
            <w:noWrap/>
            <w:vAlign w:val="bottom"/>
          </w:tcPr>
          <w:p w14:paraId="57FB1C0C" w14:textId="64B7E1D1" w:rsidR="001B79CD" w:rsidRPr="00793E7E" w:rsidRDefault="001B79CD" w:rsidP="001B79CD">
            <w:pPr>
              <w:jc w:val="center"/>
              <w:rPr>
                <w:sz w:val="19"/>
                <w:szCs w:val="19"/>
              </w:rPr>
            </w:pPr>
            <w:r w:rsidRPr="00793E7E">
              <w:rPr>
                <w:sz w:val="20"/>
                <w:szCs w:val="20"/>
              </w:rPr>
              <w:t>(0.827)</w:t>
            </w:r>
          </w:p>
        </w:tc>
        <w:tc>
          <w:tcPr>
            <w:tcW w:w="1280" w:type="dxa"/>
            <w:tcBorders>
              <w:top w:val="nil"/>
              <w:left w:val="nil"/>
              <w:bottom w:val="nil"/>
              <w:right w:val="nil"/>
            </w:tcBorders>
            <w:shd w:val="clear" w:color="auto" w:fill="auto"/>
            <w:noWrap/>
            <w:vAlign w:val="bottom"/>
          </w:tcPr>
          <w:p w14:paraId="576FD6B1" w14:textId="3D0BD943" w:rsidR="001B79CD" w:rsidRPr="00793E7E" w:rsidRDefault="001B79CD" w:rsidP="001B79CD">
            <w:pPr>
              <w:jc w:val="center"/>
              <w:rPr>
                <w:sz w:val="19"/>
                <w:szCs w:val="19"/>
              </w:rPr>
            </w:pPr>
            <w:r w:rsidRPr="00793E7E">
              <w:rPr>
                <w:sz w:val="20"/>
                <w:szCs w:val="20"/>
              </w:rPr>
              <w:t>(0.836)</w:t>
            </w:r>
          </w:p>
        </w:tc>
        <w:tc>
          <w:tcPr>
            <w:tcW w:w="1401" w:type="dxa"/>
            <w:tcBorders>
              <w:top w:val="nil"/>
              <w:left w:val="nil"/>
              <w:bottom w:val="nil"/>
              <w:right w:val="nil"/>
            </w:tcBorders>
            <w:shd w:val="clear" w:color="auto" w:fill="auto"/>
            <w:noWrap/>
            <w:vAlign w:val="bottom"/>
          </w:tcPr>
          <w:p w14:paraId="788C3870" w14:textId="6E8AD6B0" w:rsidR="001B79CD" w:rsidRPr="00793E7E" w:rsidRDefault="001B79CD" w:rsidP="001B79CD">
            <w:pPr>
              <w:jc w:val="center"/>
              <w:rPr>
                <w:sz w:val="19"/>
                <w:szCs w:val="19"/>
              </w:rPr>
            </w:pPr>
            <w:r w:rsidRPr="00793E7E">
              <w:rPr>
                <w:sz w:val="20"/>
                <w:szCs w:val="20"/>
              </w:rPr>
              <w:t>(-0.544)</w:t>
            </w:r>
          </w:p>
        </w:tc>
        <w:tc>
          <w:tcPr>
            <w:tcW w:w="1336" w:type="dxa"/>
            <w:tcBorders>
              <w:top w:val="nil"/>
              <w:left w:val="nil"/>
              <w:bottom w:val="nil"/>
              <w:right w:val="nil"/>
            </w:tcBorders>
            <w:shd w:val="clear" w:color="auto" w:fill="auto"/>
            <w:noWrap/>
            <w:vAlign w:val="bottom"/>
          </w:tcPr>
          <w:p w14:paraId="365E0F5C" w14:textId="447AEA04" w:rsidR="001B79CD" w:rsidRPr="00793E7E" w:rsidRDefault="001B79CD" w:rsidP="001B79CD">
            <w:pPr>
              <w:jc w:val="center"/>
              <w:rPr>
                <w:sz w:val="19"/>
                <w:szCs w:val="19"/>
              </w:rPr>
            </w:pPr>
            <w:r w:rsidRPr="00793E7E">
              <w:rPr>
                <w:sz w:val="20"/>
                <w:szCs w:val="20"/>
              </w:rPr>
              <w:t>(-0.035)</w:t>
            </w:r>
          </w:p>
        </w:tc>
      </w:tr>
      <w:tr w:rsidR="001B79CD" w:rsidRPr="00793E7E" w14:paraId="47DBC28E" w14:textId="77777777" w:rsidTr="00112445">
        <w:trPr>
          <w:trHeight w:val="306"/>
          <w:jc w:val="center"/>
        </w:trPr>
        <w:tc>
          <w:tcPr>
            <w:tcW w:w="1512" w:type="dxa"/>
            <w:tcBorders>
              <w:top w:val="nil"/>
              <w:left w:val="nil"/>
              <w:bottom w:val="nil"/>
              <w:right w:val="nil"/>
            </w:tcBorders>
            <w:shd w:val="clear" w:color="auto" w:fill="auto"/>
            <w:noWrap/>
            <w:vAlign w:val="bottom"/>
          </w:tcPr>
          <w:p w14:paraId="35C6C959" w14:textId="080B6784" w:rsidR="001B79CD" w:rsidRPr="00793E7E" w:rsidRDefault="001B79CD" w:rsidP="001B79CD">
            <w:pPr>
              <w:rPr>
                <w:sz w:val="19"/>
                <w:szCs w:val="19"/>
              </w:rPr>
            </w:pPr>
            <w:r w:rsidRPr="00793E7E">
              <w:rPr>
                <w:sz w:val="20"/>
                <w:szCs w:val="20"/>
              </w:rPr>
              <w:t>GSP</w:t>
            </w:r>
          </w:p>
        </w:tc>
        <w:tc>
          <w:tcPr>
            <w:tcW w:w="1272" w:type="dxa"/>
            <w:tcBorders>
              <w:top w:val="nil"/>
              <w:left w:val="nil"/>
              <w:bottom w:val="nil"/>
              <w:right w:val="nil"/>
            </w:tcBorders>
            <w:shd w:val="clear" w:color="auto" w:fill="auto"/>
            <w:noWrap/>
            <w:vAlign w:val="bottom"/>
          </w:tcPr>
          <w:p w14:paraId="26271A80" w14:textId="5D337B3E" w:rsidR="001B79CD" w:rsidRPr="00793E7E" w:rsidRDefault="001B79CD" w:rsidP="001B79CD">
            <w:pPr>
              <w:jc w:val="center"/>
              <w:rPr>
                <w:sz w:val="19"/>
                <w:szCs w:val="19"/>
              </w:rPr>
            </w:pPr>
            <w:r w:rsidRPr="00793E7E">
              <w:rPr>
                <w:sz w:val="20"/>
                <w:szCs w:val="20"/>
              </w:rPr>
              <w:t>0.000</w:t>
            </w:r>
          </w:p>
        </w:tc>
        <w:tc>
          <w:tcPr>
            <w:tcW w:w="1242" w:type="dxa"/>
            <w:tcBorders>
              <w:top w:val="nil"/>
              <w:left w:val="nil"/>
              <w:bottom w:val="nil"/>
              <w:right w:val="nil"/>
            </w:tcBorders>
            <w:shd w:val="clear" w:color="auto" w:fill="auto"/>
            <w:noWrap/>
            <w:vAlign w:val="bottom"/>
          </w:tcPr>
          <w:p w14:paraId="453058B2" w14:textId="338C9C5C" w:rsidR="001B79CD" w:rsidRPr="00793E7E" w:rsidRDefault="001B79CD" w:rsidP="001B79CD">
            <w:pPr>
              <w:jc w:val="center"/>
              <w:rPr>
                <w:sz w:val="19"/>
                <w:szCs w:val="19"/>
              </w:rPr>
            </w:pPr>
            <w:r w:rsidRPr="00793E7E">
              <w:rPr>
                <w:sz w:val="20"/>
                <w:szCs w:val="20"/>
              </w:rPr>
              <w:t>0.320</w:t>
            </w:r>
          </w:p>
        </w:tc>
        <w:tc>
          <w:tcPr>
            <w:tcW w:w="1346" w:type="dxa"/>
            <w:tcBorders>
              <w:top w:val="nil"/>
              <w:left w:val="nil"/>
              <w:bottom w:val="nil"/>
              <w:right w:val="nil"/>
            </w:tcBorders>
            <w:shd w:val="clear" w:color="auto" w:fill="auto"/>
            <w:noWrap/>
            <w:vAlign w:val="bottom"/>
          </w:tcPr>
          <w:p w14:paraId="6AC78758" w14:textId="10D6D990" w:rsidR="001B79CD" w:rsidRPr="00793E7E" w:rsidRDefault="001B79CD" w:rsidP="001B79CD">
            <w:pPr>
              <w:jc w:val="center"/>
              <w:rPr>
                <w:sz w:val="19"/>
                <w:szCs w:val="19"/>
              </w:rPr>
            </w:pPr>
            <w:r w:rsidRPr="00793E7E">
              <w:rPr>
                <w:sz w:val="20"/>
                <w:szCs w:val="20"/>
              </w:rPr>
              <w:t>-0.485</w:t>
            </w:r>
          </w:p>
        </w:tc>
        <w:tc>
          <w:tcPr>
            <w:tcW w:w="1280" w:type="dxa"/>
            <w:tcBorders>
              <w:top w:val="nil"/>
              <w:left w:val="nil"/>
              <w:bottom w:val="nil"/>
              <w:right w:val="nil"/>
            </w:tcBorders>
            <w:shd w:val="clear" w:color="auto" w:fill="auto"/>
            <w:noWrap/>
            <w:vAlign w:val="bottom"/>
          </w:tcPr>
          <w:p w14:paraId="03A01D47" w14:textId="4CF40D33" w:rsidR="001B79CD" w:rsidRPr="00793E7E" w:rsidRDefault="001B79CD" w:rsidP="001B79CD">
            <w:pPr>
              <w:jc w:val="center"/>
              <w:rPr>
                <w:sz w:val="19"/>
                <w:szCs w:val="19"/>
              </w:rPr>
            </w:pPr>
            <w:r w:rsidRPr="00793E7E">
              <w:rPr>
                <w:sz w:val="20"/>
                <w:szCs w:val="20"/>
              </w:rPr>
              <w:t>0.112</w:t>
            </w:r>
          </w:p>
        </w:tc>
        <w:tc>
          <w:tcPr>
            <w:tcW w:w="1401" w:type="dxa"/>
            <w:tcBorders>
              <w:top w:val="nil"/>
              <w:left w:val="nil"/>
              <w:bottom w:val="nil"/>
              <w:right w:val="nil"/>
            </w:tcBorders>
            <w:shd w:val="clear" w:color="auto" w:fill="auto"/>
            <w:noWrap/>
            <w:vAlign w:val="bottom"/>
          </w:tcPr>
          <w:p w14:paraId="308FEC42" w14:textId="47838DD0" w:rsidR="001B79CD" w:rsidRPr="00793E7E" w:rsidRDefault="001B79CD" w:rsidP="001B79CD">
            <w:pPr>
              <w:jc w:val="center"/>
              <w:rPr>
                <w:sz w:val="19"/>
                <w:szCs w:val="19"/>
              </w:rPr>
            </w:pPr>
            <w:r w:rsidRPr="00793E7E">
              <w:rPr>
                <w:sz w:val="20"/>
                <w:szCs w:val="20"/>
              </w:rPr>
              <w:t>-0.040</w:t>
            </w:r>
          </w:p>
        </w:tc>
        <w:tc>
          <w:tcPr>
            <w:tcW w:w="1336" w:type="dxa"/>
            <w:tcBorders>
              <w:top w:val="nil"/>
              <w:left w:val="nil"/>
              <w:bottom w:val="nil"/>
              <w:right w:val="nil"/>
            </w:tcBorders>
            <w:shd w:val="clear" w:color="auto" w:fill="auto"/>
            <w:noWrap/>
            <w:vAlign w:val="bottom"/>
          </w:tcPr>
          <w:p w14:paraId="1C67740C" w14:textId="7BEA1F33" w:rsidR="001B79CD" w:rsidRPr="00793E7E" w:rsidRDefault="001B79CD" w:rsidP="001B79CD">
            <w:pPr>
              <w:jc w:val="center"/>
              <w:rPr>
                <w:sz w:val="19"/>
                <w:szCs w:val="19"/>
              </w:rPr>
            </w:pPr>
            <w:r w:rsidRPr="00793E7E">
              <w:rPr>
                <w:sz w:val="20"/>
                <w:szCs w:val="20"/>
              </w:rPr>
              <w:t>0.312</w:t>
            </w:r>
          </w:p>
        </w:tc>
      </w:tr>
      <w:tr w:rsidR="001B79CD" w:rsidRPr="00793E7E" w14:paraId="62D915DB" w14:textId="77777777" w:rsidTr="00112445">
        <w:trPr>
          <w:trHeight w:val="306"/>
          <w:jc w:val="center"/>
        </w:trPr>
        <w:tc>
          <w:tcPr>
            <w:tcW w:w="1512" w:type="dxa"/>
            <w:tcBorders>
              <w:top w:val="nil"/>
              <w:left w:val="nil"/>
              <w:bottom w:val="nil"/>
              <w:right w:val="nil"/>
            </w:tcBorders>
            <w:shd w:val="clear" w:color="auto" w:fill="auto"/>
            <w:noWrap/>
            <w:vAlign w:val="bottom"/>
          </w:tcPr>
          <w:p w14:paraId="54C3A564"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70ACC511" w14:textId="43770821" w:rsidR="001B79CD" w:rsidRPr="00793E7E" w:rsidRDefault="001B79CD" w:rsidP="001B79CD">
            <w:pPr>
              <w:jc w:val="center"/>
              <w:rPr>
                <w:sz w:val="19"/>
                <w:szCs w:val="19"/>
              </w:rPr>
            </w:pPr>
            <w:r w:rsidRPr="00793E7E">
              <w:rPr>
                <w:sz w:val="20"/>
                <w:szCs w:val="20"/>
              </w:rPr>
              <w:t>(0.001)</w:t>
            </w:r>
          </w:p>
        </w:tc>
        <w:tc>
          <w:tcPr>
            <w:tcW w:w="1242" w:type="dxa"/>
            <w:tcBorders>
              <w:top w:val="nil"/>
              <w:left w:val="nil"/>
              <w:bottom w:val="nil"/>
              <w:right w:val="nil"/>
            </w:tcBorders>
            <w:shd w:val="clear" w:color="auto" w:fill="auto"/>
            <w:noWrap/>
            <w:vAlign w:val="bottom"/>
          </w:tcPr>
          <w:p w14:paraId="2F1111EA" w14:textId="686A236F" w:rsidR="001B79CD" w:rsidRPr="00793E7E" w:rsidRDefault="001B79CD" w:rsidP="001B79CD">
            <w:pPr>
              <w:jc w:val="center"/>
              <w:rPr>
                <w:sz w:val="19"/>
                <w:szCs w:val="19"/>
              </w:rPr>
            </w:pPr>
            <w:r w:rsidRPr="00793E7E">
              <w:rPr>
                <w:sz w:val="20"/>
                <w:szCs w:val="20"/>
              </w:rPr>
              <w:t>(1.273)</w:t>
            </w:r>
          </w:p>
        </w:tc>
        <w:tc>
          <w:tcPr>
            <w:tcW w:w="1346" w:type="dxa"/>
            <w:tcBorders>
              <w:top w:val="nil"/>
              <w:left w:val="nil"/>
              <w:bottom w:val="nil"/>
              <w:right w:val="nil"/>
            </w:tcBorders>
            <w:shd w:val="clear" w:color="auto" w:fill="auto"/>
            <w:noWrap/>
            <w:vAlign w:val="bottom"/>
          </w:tcPr>
          <w:p w14:paraId="3CE917D9" w14:textId="4A68F7E7" w:rsidR="001B79CD" w:rsidRPr="00793E7E" w:rsidRDefault="001B79CD" w:rsidP="001B79CD">
            <w:pPr>
              <w:jc w:val="center"/>
              <w:rPr>
                <w:sz w:val="19"/>
                <w:szCs w:val="19"/>
              </w:rPr>
            </w:pPr>
            <w:r w:rsidRPr="00793E7E">
              <w:rPr>
                <w:sz w:val="20"/>
                <w:szCs w:val="20"/>
              </w:rPr>
              <w:t>(-0.781)</w:t>
            </w:r>
          </w:p>
        </w:tc>
        <w:tc>
          <w:tcPr>
            <w:tcW w:w="1280" w:type="dxa"/>
            <w:tcBorders>
              <w:top w:val="nil"/>
              <w:left w:val="nil"/>
              <w:bottom w:val="nil"/>
              <w:right w:val="nil"/>
            </w:tcBorders>
            <w:shd w:val="clear" w:color="auto" w:fill="auto"/>
            <w:noWrap/>
            <w:vAlign w:val="bottom"/>
          </w:tcPr>
          <w:p w14:paraId="5544B181" w14:textId="3AD42E47" w:rsidR="001B79CD" w:rsidRPr="00793E7E" w:rsidRDefault="001B79CD" w:rsidP="001B79CD">
            <w:pPr>
              <w:jc w:val="center"/>
              <w:rPr>
                <w:sz w:val="19"/>
                <w:szCs w:val="19"/>
              </w:rPr>
            </w:pPr>
            <w:r w:rsidRPr="00793E7E">
              <w:rPr>
                <w:sz w:val="20"/>
                <w:szCs w:val="20"/>
              </w:rPr>
              <w:t>(0.280)</w:t>
            </w:r>
          </w:p>
        </w:tc>
        <w:tc>
          <w:tcPr>
            <w:tcW w:w="1401" w:type="dxa"/>
            <w:tcBorders>
              <w:top w:val="nil"/>
              <w:left w:val="nil"/>
              <w:bottom w:val="nil"/>
              <w:right w:val="nil"/>
            </w:tcBorders>
            <w:shd w:val="clear" w:color="auto" w:fill="auto"/>
            <w:noWrap/>
            <w:vAlign w:val="bottom"/>
          </w:tcPr>
          <w:p w14:paraId="475A7B41" w14:textId="18567930" w:rsidR="001B79CD" w:rsidRPr="00793E7E" w:rsidRDefault="001B79CD" w:rsidP="001B79CD">
            <w:pPr>
              <w:jc w:val="center"/>
              <w:rPr>
                <w:sz w:val="19"/>
                <w:szCs w:val="19"/>
              </w:rPr>
            </w:pPr>
            <w:r w:rsidRPr="00793E7E">
              <w:rPr>
                <w:sz w:val="20"/>
                <w:szCs w:val="20"/>
              </w:rPr>
              <w:t>(-0.237)</w:t>
            </w:r>
          </w:p>
        </w:tc>
        <w:tc>
          <w:tcPr>
            <w:tcW w:w="1336" w:type="dxa"/>
            <w:tcBorders>
              <w:top w:val="nil"/>
              <w:left w:val="nil"/>
              <w:bottom w:val="nil"/>
              <w:right w:val="nil"/>
            </w:tcBorders>
            <w:shd w:val="clear" w:color="auto" w:fill="auto"/>
            <w:noWrap/>
            <w:vAlign w:val="bottom"/>
          </w:tcPr>
          <w:p w14:paraId="75373AD6" w14:textId="23A90793" w:rsidR="001B79CD" w:rsidRPr="00793E7E" w:rsidRDefault="001B79CD" w:rsidP="001B79CD">
            <w:pPr>
              <w:jc w:val="center"/>
              <w:rPr>
                <w:sz w:val="19"/>
                <w:szCs w:val="19"/>
              </w:rPr>
            </w:pPr>
            <w:r w:rsidRPr="00793E7E">
              <w:rPr>
                <w:sz w:val="20"/>
                <w:szCs w:val="20"/>
              </w:rPr>
              <w:t>(1.452)</w:t>
            </w:r>
          </w:p>
        </w:tc>
      </w:tr>
      <w:tr w:rsidR="001B79CD" w:rsidRPr="00793E7E" w14:paraId="712DE470" w14:textId="77777777" w:rsidTr="00112445">
        <w:trPr>
          <w:trHeight w:val="306"/>
          <w:jc w:val="center"/>
        </w:trPr>
        <w:tc>
          <w:tcPr>
            <w:tcW w:w="1512" w:type="dxa"/>
            <w:tcBorders>
              <w:top w:val="nil"/>
              <w:left w:val="nil"/>
              <w:bottom w:val="nil"/>
              <w:right w:val="nil"/>
            </w:tcBorders>
            <w:shd w:val="clear" w:color="auto" w:fill="auto"/>
            <w:noWrap/>
            <w:vAlign w:val="bottom"/>
          </w:tcPr>
          <w:p w14:paraId="3D2864F9" w14:textId="2171D89A" w:rsidR="001B79CD" w:rsidRPr="00793E7E" w:rsidRDefault="001B79CD" w:rsidP="001B79CD">
            <w:pPr>
              <w:rPr>
                <w:sz w:val="19"/>
                <w:szCs w:val="19"/>
              </w:rPr>
            </w:pPr>
            <w:proofErr w:type="spellStart"/>
            <w:r w:rsidRPr="00793E7E">
              <w:rPr>
                <w:sz w:val="20"/>
                <w:szCs w:val="20"/>
              </w:rPr>
              <w:t>UnempGrowth</w:t>
            </w:r>
            <w:proofErr w:type="spellEnd"/>
          </w:p>
        </w:tc>
        <w:tc>
          <w:tcPr>
            <w:tcW w:w="1272" w:type="dxa"/>
            <w:tcBorders>
              <w:top w:val="nil"/>
              <w:left w:val="nil"/>
              <w:bottom w:val="nil"/>
              <w:right w:val="nil"/>
            </w:tcBorders>
            <w:shd w:val="clear" w:color="auto" w:fill="auto"/>
            <w:noWrap/>
            <w:vAlign w:val="bottom"/>
          </w:tcPr>
          <w:p w14:paraId="51B68C4F" w14:textId="4049C3D5" w:rsidR="001B79CD" w:rsidRPr="00793E7E" w:rsidRDefault="001B79CD" w:rsidP="001B79CD">
            <w:pPr>
              <w:jc w:val="center"/>
              <w:rPr>
                <w:sz w:val="19"/>
                <w:szCs w:val="19"/>
              </w:rPr>
            </w:pPr>
            <w:r w:rsidRPr="00793E7E">
              <w:rPr>
                <w:sz w:val="20"/>
                <w:szCs w:val="20"/>
              </w:rPr>
              <w:t>1.955</w:t>
            </w:r>
          </w:p>
        </w:tc>
        <w:tc>
          <w:tcPr>
            <w:tcW w:w="1242" w:type="dxa"/>
            <w:tcBorders>
              <w:top w:val="nil"/>
              <w:left w:val="nil"/>
              <w:bottom w:val="nil"/>
              <w:right w:val="nil"/>
            </w:tcBorders>
            <w:shd w:val="clear" w:color="auto" w:fill="auto"/>
            <w:noWrap/>
            <w:vAlign w:val="bottom"/>
          </w:tcPr>
          <w:p w14:paraId="63318318" w14:textId="0D778B00" w:rsidR="001B79CD" w:rsidRPr="00793E7E" w:rsidRDefault="001B79CD" w:rsidP="001B79CD">
            <w:pPr>
              <w:jc w:val="center"/>
              <w:rPr>
                <w:sz w:val="19"/>
                <w:szCs w:val="19"/>
              </w:rPr>
            </w:pPr>
            <w:r w:rsidRPr="00793E7E">
              <w:rPr>
                <w:sz w:val="20"/>
                <w:szCs w:val="20"/>
              </w:rPr>
              <w:t>-0.816</w:t>
            </w:r>
          </w:p>
        </w:tc>
        <w:tc>
          <w:tcPr>
            <w:tcW w:w="1346" w:type="dxa"/>
            <w:tcBorders>
              <w:top w:val="nil"/>
              <w:left w:val="nil"/>
              <w:bottom w:val="nil"/>
              <w:right w:val="nil"/>
            </w:tcBorders>
            <w:shd w:val="clear" w:color="auto" w:fill="auto"/>
            <w:noWrap/>
            <w:vAlign w:val="bottom"/>
          </w:tcPr>
          <w:p w14:paraId="7D7F2C19" w14:textId="5A05CCC9" w:rsidR="001B79CD" w:rsidRPr="00793E7E" w:rsidRDefault="001B79CD" w:rsidP="001B79CD">
            <w:pPr>
              <w:jc w:val="center"/>
              <w:rPr>
                <w:sz w:val="19"/>
                <w:szCs w:val="19"/>
              </w:rPr>
            </w:pPr>
            <w:r w:rsidRPr="00793E7E">
              <w:rPr>
                <w:sz w:val="20"/>
                <w:szCs w:val="20"/>
              </w:rPr>
              <w:t>3.316</w:t>
            </w:r>
          </w:p>
        </w:tc>
        <w:tc>
          <w:tcPr>
            <w:tcW w:w="1280" w:type="dxa"/>
            <w:tcBorders>
              <w:top w:val="nil"/>
              <w:left w:val="nil"/>
              <w:bottom w:val="nil"/>
              <w:right w:val="nil"/>
            </w:tcBorders>
            <w:shd w:val="clear" w:color="auto" w:fill="auto"/>
            <w:noWrap/>
            <w:vAlign w:val="bottom"/>
          </w:tcPr>
          <w:p w14:paraId="12CBA901" w14:textId="06723A33" w:rsidR="001B79CD" w:rsidRPr="00793E7E" w:rsidRDefault="001B79CD" w:rsidP="001B79CD">
            <w:pPr>
              <w:jc w:val="center"/>
              <w:rPr>
                <w:sz w:val="19"/>
                <w:szCs w:val="19"/>
              </w:rPr>
            </w:pPr>
            <w:r w:rsidRPr="00793E7E">
              <w:rPr>
                <w:sz w:val="20"/>
                <w:szCs w:val="20"/>
              </w:rPr>
              <w:t>0.242</w:t>
            </w:r>
          </w:p>
        </w:tc>
        <w:tc>
          <w:tcPr>
            <w:tcW w:w="1401" w:type="dxa"/>
            <w:tcBorders>
              <w:top w:val="nil"/>
              <w:left w:val="nil"/>
              <w:bottom w:val="nil"/>
              <w:right w:val="nil"/>
            </w:tcBorders>
            <w:shd w:val="clear" w:color="auto" w:fill="auto"/>
            <w:noWrap/>
            <w:vAlign w:val="bottom"/>
          </w:tcPr>
          <w:p w14:paraId="2A1F50D3" w14:textId="204A8250" w:rsidR="001B79CD" w:rsidRPr="00793E7E" w:rsidRDefault="001B79CD" w:rsidP="001B79CD">
            <w:pPr>
              <w:jc w:val="center"/>
              <w:rPr>
                <w:sz w:val="19"/>
                <w:szCs w:val="19"/>
              </w:rPr>
            </w:pPr>
            <w:r w:rsidRPr="00793E7E">
              <w:rPr>
                <w:sz w:val="20"/>
                <w:szCs w:val="20"/>
              </w:rPr>
              <w:t>1.637</w:t>
            </w:r>
          </w:p>
        </w:tc>
        <w:tc>
          <w:tcPr>
            <w:tcW w:w="1336" w:type="dxa"/>
            <w:tcBorders>
              <w:top w:val="nil"/>
              <w:left w:val="nil"/>
              <w:bottom w:val="nil"/>
              <w:right w:val="nil"/>
            </w:tcBorders>
            <w:shd w:val="clear" w:color="auto" w:fill="auto"/>
            <w:noWrap/>
            <w:vAlign w:val="bottom"/>
          </w:tcPr>
          <w:p w14:paraId="0E6C70BE" w14:textId="7CAA08A4" w:rsidR="001B79CD" w:rsidRPr="00793E7E" w:rsidRDefault="001B79CD" w:rsidP="001B79CD">
            <w:pPr>
              <w:jc w:val="center"/>
              <w:rPr>
                <w:sz w:val="19"/>
                <w:szCs w:val="19"/>
              </w:rPr>
            </w:pPr>
            <w:r w:rsidRPr="00793E7E">
              <w:rPr>
                <w:sz w:val="20"/>
                <w:szCs w:val="20"/>
              </w:rPr>
              <w:t>-0.177</w:t>
            </w:r>
          </w:p>
        </w:tc>
      </w:tr>
      <w:tr w:rsidR="001B79CD" w:rsidRPr="00793E7E" w14:paraId="1031E7B4" w14:textId="77777777" w:rsidTr="00112445">
        <w:trPr>
          <w:trHeight w:val="306"/>
          <w:jc w:val="center"/>
        </w:trPr>
        <w:tc>
          <w:tcPr>
            <w:tcW w:w="1512" w:type="dxa"/>
            <w:tcBorders>
              <w:top w:val="nil"/>
              <w:left w:val="nil"/>
              <w:bottom w:val="nil"/>
              <w:right w:val="nil"/>
            </w:tcBorders>
            <w:shd w:val="clear" w:color="auto" w:fill="auto"/>
            <w:noWrap/>
            <w:vAlign w:val="bottom"/>
          </w:tcPr>
          <w:p w14:paraId="08A19E78"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3B4905C9" w14:textId="6A3719FE" w:rsidR="001B79CD" w:rsidRPr="00793E7E" w:rsidRDefault="001B79CD" w:rsidP="001B79CD">
            <w:pPr>
              <w:jc w:val="center"/>
              <w:rPr>
                <w:sz w:val="19"/>
                <w:szCs w:val="19"/>
              </w:rPr>
            </w:pPr>
            <w:r w:rsidRPr="00793E7E">
              <w:rPr>
                <w:sz w:val="20"/>
                <w:szCs w:val="20"/>
              </w:rPr>
              <w:t>(1.175)</w:t>
            </w:r>
          </w:p>
        </w:tc>
        <w:tc>
          <w:tcPr>
            <w:tcW w:w="1242" w:type="dxa"/>
            <w:tcBorders>
              <w:top w:val="nil"/>
              <w:left w:val="nil"/>
              <w:bottom w:val="nil"/>
              <w:right w:val="nil"/>
            </w:tcBorders>
            <w:shd w:val="clear" w:color="auto" w:fill="auto"/>
            <w:noWrap/>
            <w:vAlign w:val="bottom"/>
          </w:tcPr>
          <w:p w14:paraId="7B6FBF97" w14:textId="46655D4D" w:rsidR="001B79CD" w:rsidRPr="00793E7E" w:rsidRDefault="001B79CD" w:rsidP="001B79CD">
            <w:pPr>
              <w:jc w:val="center"/>
              <w:rPr>
                <w:sz w:val="19"/>
                <w:szCs w:val="19"/>
              </w:rPr>
            </w:pPr>
            <w:r w:rsidRPr="00793E7E">
              <w:rPr>
                <w:sz w:val="20"/>
                <w:szCs w:val="20"/>
              </w:rPr>
              <w:t>(-0.897)</w:t>
            </w:r>
          </w:p>
        </w:tc>
        <w:tc>
          <w:tcPr>
            <w:tcW w:w="1346" w:type="dxa"/>
            <w:tcBorders>
              <w:top w:val="nil"/>
              <w:left w:val="nil"/>
              <w:bottom w:val="nil"/>
              <w:right w:val="nil"/>
            </w:tcBorders>
            <w:shd w:val="clear" w:color="auto" w:fill="auto"/>
            <w:noWrap/>
            <w:vAlign w:val="bottom"/>
          </w:tcPr>
          <w:p w14:paraId="09160051" w14:textId="0EAE681C" w:rsidR="001B79CD" w:rsidRPr="00793E7E" w:rsidRDefault="001B79CD" w:rsidP="001B79CD">
            <w:pPr>
              <w:jc w:val="center"/>
              <w:rPr>
                <w:sz w:val="19"/>
                <w:szCs w:val="19"/>
              </w:rPr>
            </w:pPr>
            <w:r w:rsidRPr="00793E7E">
              <w:rPr>
                <w:sz w:val="20"/>
                <w:szCs w:val="20"/>
              </w:rPr>
              <w:t>(1.260)</w:t>
            </w:r>
          </w:p>
        </w:tc>
        <w:tc>
          <w:tcPr>
            <w:tcW w:w="1280" w:type="dxa"/>
            <w:tcBorders>
              <w:top w:val="nil"/>
              <w:left w:val="nil"/>
              <w:bottom w:val="nil"/>
              <w:right w:val="nil"/>
            </w:tcBorders>
            <w:shd w:val="clear" w:color="auto" w:fill="auto"/>
            <w:noWrap/>
            <w:vAlign w:val="bottom"/>
          </w:tcPr>
          <w:p w14:paraId="2C16CBAA" w14:textId="55F59458" w:rsidR="001B79CD" w:rsidRPr="00793E7E" w:rsidRDefault="001B79CD" w:rsidP="001B79CD">
            <w:pPr>
              <w:jc w:val="center"/>
              <w:rPr>
                <w:sz w:val="19"/>
                <w:szCs w:val="19"/>
              </w:rPr>
            </w:pPr>
            <w:r w:rsidRPr="00793E7E">
              <w:rPr>
                <w:sz w:val="20"/>
                <w:szCs w:val="20"/>
              </w:rPr>
              <w:t>(0.149)</w:t>
            </w:r>
          </w:p>
        </w:tc>
        <w:tc>
          <w:tcPr>
            <w:tcW w:w="1401" w:type="dxa"/>
            <w:tcBorders>
              <w:top w:val="nil"/>
              <w:left w:val="nil"/>
              <w:bottom w:val="nil"/>
              <w:right w:val="nil"/>
            </w:tcBorders>
            <w:shd w:val="clear" w:color="auto" w:fill="auto"/>
            <w:noWrap/>
            <w:vAlign w:val="bottom"/>
          </w:tcPr>
          <w:p w14:paraId="019000FE" w14:textId="0A232354" w:rsidR="001B79CD" w:rsidRPr="00793E7E" w:rsidRDefault="001B79CD" w:rsidP="001B79CD">
            <w:pPr>
              <w:jc w:val="center"/>
              <w:rPr>
                <w:sz w:val="19"/>
                <w:szCs w:val="19"/>
              </w:rPr>
            </w:pPr>
            <w:r w:rsidRPr="00793E7E">
              <w:rPr>
                <w:sz w:val="20"/>
                <w:szCs w:val="20"/>
              </w:rPr>
              <w:t>(1.371)</w:t>
            </w:r>
          </w:p>
        </w:tc>
        <w:tc>
          <w:tcPr>
            <w:tcW w:w="1336" w:type="dxa"/>
            <w:tcBorders>
              <w:top w:val="nil"/>
              <w:left w:val="nil"/>
              <w:bottom w:val="nil"/>
              <w:right w:val="nil"/>
            </w:tcBorders>
            <w:shd w:val="clear" w:color="auto" w:fill="auto"/>
            <w:noWrap/>
            <w:vAlign w:val="bottom"/>
          </w:tcPr>
          <w:p w14:paraId="0C82C7A6" w14:textId="3AEA5C50" w:rsidR="001B79CD" w:rsidRPr="00793E7E" w:rsidRDefault="001B79CD" w:rsidP="001B79CD">
            <w:pPr>
              <w:jc w:val="center"/>
              <w:rPr>
                <w:sz w:val="19"/>
                <w:szCs w:val="19"/>
              </w:rPr>
            </w:pPr>
            <w:r w:rsidRPr="00793E7E">
              <w:rPr>
                <w:sz w:val="20"/>
                <w:szCs w:val="20"/>
              </w:rPr>
              <w:t>(-0.246)</w:t>
            </w:r>
          </w:p>
        </w:tc>
      </w:tr>
      <w:tr w:rsidR="001B79CD" w:rsidRPr="00793E7E" w14:paraId="4DCA8064" w14:textId="77777777" w:rsidTr="00112445">
        <w:trPr>
          <w:trHeight w:val="306"/>
          <w:jc w:val="center"/>
        </w:trPr>
        <w:tc>
          <w:tcPr>
            <w:tcW w:w="1512" w:type="dxa"/>
            <w:tcBorders>
              <w:top w:val="nil"/>
              <w:left w:val="nil"/>
              <w:bottom w:val="nil"/>
              <w:right w:val="nil"/>
            </w:tcBorders>
            <w:shd w:val="clear" w:color="auto" w:fill="auto"/>
            <w:noWrap/>
            <w:vAlign w:val="bottom"/>
          </w:tcPr>
          <w:p w14:paraId="65928C70" w14:textId="0D57E709" w:rsidR="001B79CD" w:rsidRPr="00793E7E" w:rsidRDefault="001B79CD" w:rsidP="001B79CD">
            <w:pPr>
              <w:rPr>
                <w:sz w:val="19"/>
                <w:szCs w:val="19"/>
              </w:rPr>
            </w:pPr>
            <w:proofErr w:type="spellStart"/>
            <w:r w:rsidRPr="00793E7E">
              <w:rPr>
                <w:sz w:val="20"/>
                <w:szCs w:val="20"/>
              </w:rPr>
              <w:t>StateEMP</w:t>
            </w:r>
            <w:proofErr w:type="spellEnd"/>
          </w:p>
        </w:tc>
        <w:tc>
          <w:tcPr>
            <w:tcW w:w="1272" w:type="dxa"/>
            <w:tcBorders>
              <w:top w:val="nil"/>
              <w:left w:val="nil"/>
              <w:bottom w:val="nil"/>
              <w:right w:val="nil"/>
            </w:tcBorders>
            <w:shd w:val="clear" w:color="auto" w:fill="auto"/>
            <w:noWrap/>
            <w:vAlign w:val="bottom"/>
          </w:tcPr>
          <w:p w14:paraId="4222950B" w14:textId="3BF1BF33" w:rsidR="001B79CD" w:rsidRPr="00793E7E" w:rsidRDefault="001B79CD" w:rsidP="001B79CD">
            <w:pPr>
              <w:jc w:val="center"/>
              <w:rPr>
                <w:sz w:val="19"/>
                <w:szCs w:val="19"/>
              </w:rPr>
            </w:pPr>
            <w:r w:rsidRPr="00793E7E">
              <w:rPr>
                <w:sz w:val="20"/>
                <w:szCs w:val="20"/>
              </w:rPr>
              <w:t>0.637**</w:t>
            </w:r>
          </w:p>
        </w:tc>
        <w:tc>
          <w:tcPr>
            <w:tcW w:w="1242" w:type="dxa"/>
            <w:tcBorders>
              <w:top w:val="nil"/>
              <w:left w:val="nil"/>
              <w:bottom w:val="nil"/>
              <w:right w:val="nil"/>
            </w:tcBorders>
            <w:shd w:val="clear" w:color="auto" w:fill="auto"/>
            <w:noWrap/>
            <w:vAlign w:val="bottom"/>
          </w:tcPr>
          <w:p w14:paraId="43BC9BD1" w14:textId="076BFAB6" w:rsidR="001B79CD" w:rsidRPr="00793E7E" w:rsidRDefault="001B79CD" w:rsidP="001B79CD">
            <w:pPr>
              <w:jc w:val="center"/>
              <w:rPr>
                <w:sz w:val="19"/>
                <w:szCs w:val="19"/>
              </w:rPr>
            </w:pPr>
            <w:r w:rsidRPr="00793E7E">
              <w:rPr>
                <w:sz w:val="20"/>
                <w:szCs w:val="20"/>
              </w:rPr>
              <w:t>0.526</w:t>
            </w:r>
          </w:p>
        </w:tc>
        <w:tc>
          <w:tcPr>
            <w:tcW w:w="1346" w:type="dxa"/>
            <w:tcBorders>
              <w:top w:val="nil"/>
              <w:left w:val="nil"/>
              <w:bottom w:val="nil"/>
              <w:right w:val="nil"/>
            </w:tcBorders>
            <w:shd w:val="clear" w:color="auto" w:fill="auto"/>
            <w:noWrap/>
            <w:vAlign w:val="bottom"/>
          </w:tcPr>
          <w:p w14:paraId="35B26C14" w14:textId="798251AE" w:rsidR="001B79CD" w:rsidRPr="00793E7E" w:rsidRDefault="001B79CD" w:rsidP="001B79CD">
            <w:pPr>
              <w:jc w:val="center"/>
              <w:rPr>
                <w:sz w:val="19"/>
                <w:szCs w:val="19"/>
              </w:rPr>
            </w:pPr>
            <w:r w:rsidRPr="00793E7E">
              <w:rPr>
                <w:sz w:val="20"/>
                <w:szCs w:val="20"/>
              </w:rPr>
              <w:t>2.127***</w:t>
            </w:r>
          </w:p>
        </w:tc>
        <w:tc>
          <w:tcPr>
            <w:tcW w:w="1280" w:type="dxa"/>
            <w:tcBorders>
              <w:top w:val="nil"/>
              <w:left w:val="nil"/>
              <w:bottom w:val="nil"/>
              <w:right w:val="nil"/>
            </w:tcBorders>
            <w:shd w:val="clear" w:color="auto" w:fill="auto"/>
            <w:noWrap/>
            <w:vAlign w:val="bottom"/>
          </w:tcPr>
          <w:p w14:paraId="18E91C3A" w14:textId="5047FF60" w:rsidR="001B79CD" w:rsidRPr="00793E7E" w:rsidRDefault="001B79CD" w:rsidP="001B79CD">
            <w:pPr>
              <w:jc w:val="center"/>
              <w:rPr>
                <w:sz w:val="19"/>
                <w:szCs w:val="19"/>
              </w:rPr>
            </w:pPr>
            <w:r w:rsidRPr="00793E7E">
              <w:rPr>
                <w:sz w:val="20"/>
                <w:szCs w:val="20"/>
              </w:rPr>
              <w:t>1.783***</w:t>
            </w:r>
          </w:p>
        </w:tc>
        <w:tc>
          <w:tcPr>
            <w:tcW w:w="1401" w:type="dxa"/>
            <w:tcBorders>
              <w:top w:val="nil"/>
              <w:left w:val="nil"/>
              <w:bottom w:val="nil"/>
              <w:right w:val="nil"/>
            </w:tcBorders>
            <w:shd w:val="clear" w:color="auto" w:fill="auto"/>
            <w:noWrap/>
            <w:vAlign w:val="bottom"/>
          </w:tcPr>
          <w:p w14:paraId="41EC9232" w14:textId="7218061F" w:rsidR="001B79CD" w:rsidRPr="00793E7E" w:rsidRDefault="001B79CD" w:rsidP="001B79CD">
            <w:pPr>
              <w:jc w:val="center"/>
              <w:rPr>
                <w:sz w:val="19"/>
                <w:szCs w:val="19"/>
              </w:rPr>
            </w:pPr>
            <w:r w:rsidRPr="00793E7E">
              <w:rPr>
                <w:sz w:val="20"/>
                <w:szCs w:val="20"/>
              </w:rPr>
              <w:t>0.421**</w:t>
            </w:r>
          </w:p>
        </w:tc>
        <w:tc>
          <w:tcPr>
            <w:tcW w:w="1336" w:type="dxa"/>
            <w:tcBorders>
              <w:top w:val="nil"/>
              <w:left w:val="nil"/>
              <w:bottom w:val="nil"/>
              <w:right w:val="nil"/>
            </w:tcBorders>
            <w:shd w:val="clear" w:color="auto" w:fill="auto"/>
            <w:noWrap/>
            <w:vAlign w:val="bottom"/>
          </w:tcPr>
          <w:p w14:paraId="2BB159B0" w14:textId="57A9EC7F" w:rsidR="001B79CD" w:rsidRPr="00793E7E" w:rsidRDefault="001B79CD" w:rsidP="001B79CD">
            <w:pPr>
              <w:jc w:val="center"/>
              <w:rPr>
                <w:sz w:val="19"/>
                <w:szCs w:val="19"/>
              </w:rPr>
            </w:pPr>
            <w:r w:rsidRPr="00793E7E">
              <w:rPr>
                <w:sz w:val="20"/>
                <w:szCs w:val="20"/>
              </w:rPr>
              <w:t>0.147</w:t>
            </w:r>
          </w:p>
        </w:tc>
      </w:tr>
      <w:tr w:rsidR="001B79CD" w:rsidRPr="00793E7E" w14:paraId="01CF614E" w14:textId="77777777" w:rsidTr="00112445">
        <w:trPr>
          <w:trHeight w:val="306"/>
          <w:jc w:val="center"/>
        </w:trPr>
        <w:tc>
          <w:tcPr>
            <w:tcW w:w="1512" w:type="dxa"/>
            <w:tcBorders>
              <w:top w:val="nil"/>
              <w:left w:val="nil"/>
              <w:bottom w:val="nil"/>
              <w:right w:val="nil"/>
            </w:tcBorders>
            <w:shd w:val="clear" w:color="auto" w:fill="auto"/>
            <w:noWrap/>
            <w:vAlign w:val="bottom"/>
          </w:tcPr>
          <w:p w14:paraId="6CAC52CB"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29F1271D" w14:textId="0FD2CEF7" w:rsidR="001B79CD" w:rsidRPr="00793E7E" w:rsidRDefault="001B79CD" w:rsidP="001B79CD">
            <w:pPr>
              <w:jc w:val="center"/>
              <w:rPr>
                <w:sz w:val="19"/>
                <w:szCs w:val="19"/>
              </w:rPr>
            </w:pPr>
            <w:r w:rsidRPr="00793E7E">
              <w:rPr>
                <w:sz w:val="20"/>
                <w:szCs w:val="20"/>
              </w:rPr>
              <w:t>(2.502)</w:t>
            </w:r>
          </w:p>
        </w:tc>
        <w:tc>
          <w:tcPr>
            <w:tcW w:w="1242" w:type="dxa"/>
            <w:tcBorders>
              <w:top w:val="nil"/>
              <w:left w:val="nil"/>
              <w:bottom w:val="nil"/>
              <w:right w:val="nil"/>
            </w:tcBorders>
            <w:shd w:val="clear" w:color="auto" w:fill="auto"/>
            <w:noWrap/>
            <w:vAlign w:val="bottom"/>
          </w:tcPr>
          <w:p w14:paraId="237656A2" w14:textId="1FAB47A0" w:rsidR="001B79CD" w:rsidRPr="00793E7E" w:rsidRDefault="001B79CD" w:rsidP="001B79CD">
            <w:pPr>
              <w:jc w:val="center"/>
              <w:rPr>
                <w:sz w:val="19"/>
                <w:szCs w:val="19"/>
              </w:rPr>
            </w:pPr>
            <w:r w:rsidRPr="00793E7E">
              <w:rPr>
                <w:sz w:val="20"/>
                <w:szCs w:val="20"/>
              </w:rPr>
              <w:t>(1.472)</w:t>
            </w:r>
          </w:p>
        </w:tc>
        <w:tc>
          <w:tcPr>
            <w:tcW w:w="1346" w:type="dxa"/>
            <w:tcBorders>
              <w:top w:val="nil"/>
              <w:left w:val="nil"/>
              <w:bottom w:val="nil"/>
              <w:right w:val="nil"/>
            </w:tcBorders>
            <w:shd w:val="clear" w:color="auto" w:fill="auto"/>
            <w:noWrap/>
            <w:vAlign w:val="bottom"/>
          </w:tcPr>
          <w:p w14:paraId="0DE64931" w14:textId="33BF9578" w:rsidR="001B79CD" w:rsidRPr="00793E7E" w:rsidRDefault="001B79CD" w:rsidP="001B79CD">
            <w:pPr>
              <w:jc w:val="center"/>
              <w:rPr>
                <w:sz w:val="19"/>
                <w:szCs w:val="19"/>
              </w:rPr>
            </w:pPr>
            <w:r w:rsidRPr="00793E7E">
              <w:rPr>
                <w:sz w:val="20"/>
                <w:szCs w:val="20"/>
              </w:rPr>
              <w:t>(3.174)</w:t>
            </w:r>
          </w:p>
        </w:tc>
        <w:tc>
          <w:tcPr>
            <w:tcW w:w="1280" w:type="dxa"/>
            <w:tcBorders>
              <w:top w:val="nil"/>
              <w:left w:val="nil"/>
              <w:bottom w:val="nil"/>
              <w:right w:val="nil"/>
            </w:tcBorders>
            <w:shd w:val="clear" w:color="auto" w:fill="auto"/>
            <w:noWrap/>
            <w:vAlign w:val="bottom"/>
          </w:tcPr>
          <w:p w14:paraId="56928317" w14:textId="47A0A362" w:rsidR="001B79CD" w:rsidRPr="00793E7E" w:rsidRDefault="001B79CD" w:rsidP="001B79CD">
            <w:pPr>
              <w:jc w:val="center"/>
              <w:rPr>
                <w:sz w:val="19"/>
                <w:szCs w:val="19"/>
              </w:rPr>
            </w:pPr>
            <w:r w:rsidRPr="00793E7E">
              <w:rPr>
                <w:sz w:val="20"/>
                <w:szCs w:val="20"/>
              </w:rPr>
              <w:t>(2.790)</w:t>
            </w:r>
          </w:p>
        </w:tc>
        <w:tc>
          <w:tcPr>
            <w:tcW w:w="1401" w:type="dxa"/>
            <w:tcBorders>
              <w:top w:val="nil"/>
              <w:left w:val="nil"/>
              <w:bottom w:val="nil"/>
              <w:right w:val="nil"/>
            </w:tcBorders>
            <w:shd w:val="clear" w:color="auto" w:fill="auto"/>
            <w:noWrap/>
            <w:vAlign w:val="bottom"/>
          </w:tcPr>
          <w:p w14:paraId="4DBBDC3A" w14:textId="7C0E2AAD" w:rsidR="001B79CD" w:rsidRPr="00793E7E" w:rsidRDefault="001B79CD" w:rsidP="001B79CD">
            <w:pPr>
              <w:jc w:val="center"/>
              <w:rPr>
                <w:sz w:val="19"/>
                <w:szCs w:val="19"/>
              </w:rPr>
            </w:pPr>
            <w:r w:rsidRPr="00793E7E">
              <w:rPr>
                <w:sz w:val="20"/>
                <w:szCs w:val="20"/>
              </w:rPr>
              <w:t>(2.695)</w:t>
            </w:r>
          </w:p>
        </w:tc>
        <w:tc>
          <w:tcPr>
            <w:tcW w:w="1336" w:type="dxa"/>
            <w:tcBorders>
              <w:top w:val="nil"/>
              <w:left w:val="nil"/>
              <w:bottom w:val="nil"/>
              <w:right w:val="nil"/>
            </w:tcBorders>
            <w:shd w:val="clear" w:color="auto" w:fill="auto"/>
            <w:noWrap/>
            <w:vAlign w:val="bottom"/>
          </w:tcPr>
          <w:p w14:paraId="3AFC72DD" w14:textId="73030623" w:rsidR="001B79CD" w:rsidRPr="00793E7E" w:rsidRDefault="001B79CD" w:rsidP="001B79CD">
            <w:pPr>
              <w:jc w:val="center"/>
              <w:rPr>
                <w:sz w:val="19"/>
                <w:szCs w:val="19"/>
              </w:rPr>
            </w:pPr>
            <w:r w:rsidRPr="00793E7E">
              <w:rPr>
                <w:sz w:val="20"/>
                <w:szCs w:val="20"/>
              </w:rPr>
              <w:t>(0.486)</w:t>
            </w:r>
          </w:p>
        </w:tc>
      </w:tr>
      <w:tr w:rsidR="001B79CD" w:rsidRPr="00793E7E" w14:paraId="11BF6CAA" w14:textId="77777777" w:rsidTr="00112445">
        <w:trPr>
          <w:trHeight w:val="306"/>
          <w:jc w:val="center"/>
        </w:trPr>
        <w:tc>
          <w:tcPr>
            <w:tcW w:w="1512" w:type="dxa"/>
            <w:tcBorders>
              <w:top w:val="nil"/>
              <w:left w:val="nil"/>
              <w:bottom w:val="nil"/>
              <w:right w:val="nil"/>
            </w:tcBorders>
            <w:shd w:val="clear" w:color="auto" w:fill="auto"/>
            <w:noWrap/>
            <w:vAlign w:val="bottom"/>
          </w:tcPr>
          <w:p w14:paraId="0BD498B9" w14:textId="2787B3EB" w:rsidR="001B79CD" w:rsidRPr="00793E7E" w:rsidRDefault="001B79CD" w:rsidP="001B79CD">
            <w:pPr>
              <w:rPr>
                <w:sz w:val="19"/>
                <w:szCs w:val="19"/>
              </w:rPr>
            </w:pPr>
            <w:proofErr w:type="spellStart"/>
            <w:r w:rsidRPr="00793E7E">
              <w:rPr>
                <w:sz w:val="20"/>
                <w:szCs w:val="20"/>
              </w:rPr>
              <w:t>LaborC</w:t>
            </w:r>
            <w:proofErr w:type="spellEnd"/>
          </w:p>
        </w:tc>
        <w:tc>
          <w:tcPr>
            <w:tcW w:w="1272" w:type="dxa"/>
            <w:tcBorders>
              <w:top w:val="nil"/>
              <w:left w:val="nil"/>
              <w:bottom w:val="nil"/>
              <w:right w:val="nil"/>
            </w:tcBorders>
            <w:shd w:val="clear" w:color="auto" w:fill="auto"/>
            <w:noWrap/>
            <w:vAlign w:val="bottom"/>
          </w:tcPr>
          <w:p w14:paraId="75F3AB33" w14:textId="5FFAECDF" w:rsidR="001B79CD" w:rsidRPr="00793E7E" w:rsidRDefault="001B79CD" w:rsidP="001B79CD">
            <w:pPr>
              <w:jc w:val="center"/>
              <w:rPr>
                <w:sz w:val="19"/>
                <w:szCs w:val="19"/>
              </w:rPr>
            </w:pPr>
            <w:r w:rsidRPr="00793E7E">
              <w:rPr>
                <w:sz w:val="20"/>
                <w:szCs w:val="20"/>
              </w:rPr>
              <w:t>0.739</w:t>
            </w:r>
          </w:p>
        </w:tc>
        <w:tc>
          <w:tcPr>
            <w:tcW w:w="1242" w:type="dxa"/>
            <w:tcBorders>
              <w:top w:val="nil"/>
              <w:left w:val="nil"/>
              <w:bottom w:val="nil"/>
              <w:right w:val="nil"/>
            </w:tcBorders>
            <w:shd w:val="clear" w:color="auto" w:fill="auto"/>
            <w:noWrap/>
            <w:vAlign w:val="bottom"/>
          </w:tcPr>
          <w:p w14:paraId="1FFBCAFE" w14:textId="0A6A5053" w:rsidR="001B79CD" w:rsidRPr="00793E7E" w:rsidRDefault="001B79CD" w:rsidP="001B79CD">
            <w:pPr>
              <w:jc w:val="center"/>
              <w:rPr>
                <w:sz w:val="19"/>
                <w:szCs w:val="19"/>
              </w:rPr>
            </w:pPr>
            <w:r w:rsidRPr="00793E7E">
              <w:rPr>
                <w:sz w:val="20"/>
                <w:szCs w:val="20"/>
              </w:rPr>
              <w:t>-0.312</w:t>
            </w:r>
          </w:p>
        </w:tc>
        <w:tc>
          <w:tcPr>
            <w:tcW w:w="1346" w:type="dxa"/>
            <w:tcBorders>
              <w:top w:val="nil"/>
              <w:left w:val="nil"/>
              <w:bottom w:val="nil"/>
              <w:right w:val="nil"/>
            </w:tcBorders>
            <w:shd w:val="clear" w:color="auto" w:fill="auto"/>
            <w:noWrap/>
            <w:vAlign w:val="bottom"/>
          </w:tcPr>
          <w:p w14:paraId="19A72634" w14:textId="0C45F388" w:rsidR="001B79CD" w:rsidRPr="00793E7E" w:rsidRDefault="001B79CD" w:rsidP="001B79CD">
            <w:pPr>
              <w:jc w:val="center"/>
              <w:rPr>
                <w:sz w:val="19"/>
                <w:szCs w:val="19"/>
              </w:rPr>
            </w:pPr>
            <w:r w:rsidRPr="00793E7E">
              <w:rPr>
                <w:sz w:val="20"/>
                <w:szCs w:val="20"/>
              </w:rPr>
              <w:t>2.870**</w:t>
            </w:r>
          </w:p>
        </w:tc>
        <w:tc>
          <w:tcPr>
            <w:tcW w:w="1280" w:type="dxa"/>
            <w:tcBorders>
              <w:top w:val="nil"/>
              <w:left w:val="nil"/>
              <w:bottom w:val="nil"/>
              <w:right w:val="nil"/>
            </w:tcBorders>
            <w:shd w:val="clear" w:color="auto" w:fill="auto"/>
            <w:noWrap/>
            <w:vAlign w:val="bottom"/>
          </w:tcPr>
          <w:p w14:paraId="3C7147A5" w14:textId="71EE30BF" w:rsidR="001B79CD" w:rsidRPr="00793E7E" w:rsidRDefault="001B79CD" w:rsidP="001B79CD">
            <w:pPr>
              <w:jc w:val="center"/>
              <w:rPr>
                <w:sz w:val="19"/>
                <w:szCs w:val="19"/>
              </w:rPr>
            </w:pPr>
            <w:r w:rsidRPr="00793E7E">
              <w:rPr>
                <w:sz w:val="20"/>
                <w:szCs w:val="20"/>
              </w:rPr>
              <w:t>0.611</w:t>
            </w:r>
          </w:p>
        </w:tc>
        <w:tc>
          <w:tcPr>
            <w:tcW w:w="1401" w:type="dxa"/>
            <w:tcBorders>
              <w:top w:val="nil"/>
              <w:left w:val="nil"/>
              <w:bottom w:val="nil"/>
              <w:right w:val="nil"/>
            </w:tcBorders>
            <w:shd w:val="clear" w:color="auto" w:fill="auto"/>
            <w:noWrap/>
            <w:vAlign w:val="bottom"/>
          </w:tcPr>
          <w:p w14:paraId="60D66BF7" w14:textId="43DCEAC6" w:rsidR="001B79CD" w:rsidRPr="00793E7E" w:rsidRDefault="001B79CD" w:rsidP="001B79CD">
            <w:pPr>
              <w:jc w:val="center"/>
              <w:rPr>
                <w:sz w:val="19"/>
                <w:szCs w:val="19"/>
              </w:rPr>
            </w:pPr>
            <w:r w:rsidRPr="00793E7E">
              <w:rPr>
                <w:sz w:val="20"/>
                <w:szCs w:val="20"/>
              </w:rPr>
              <w:t>0.474</w:t>
            </w:r>
          </w:p>
        </w:tc>
        <w:tc>
          <w:tcPr>
            <w:tcW w:w="1336" w:type="dxa"/>
            <w:tcBorders>
              <w:top w:val="nil"/>
              <w:left w:val="nil"/>
              <w:bottom w:val="nil"/>
              <w:right w:val="nil"/>
            </w:tcBorders>
            <w:shd w:val="clear" w:color="auto" w:fill="auto"/>
            <w:noWrap/>
            <w:vAlign w:val="bottom"/>
          </w:tcPr>
          <w:p w14:paraId="1CF8D992" w14:textId="433F6354" w:rsidR="001B79CD" w:rsidRPr="00793E7E" w:rsidRDefault="001B79CD" w:rsidP="001B79CD">
            <w:pPr>
              <w:jc w:val="center"/>
              <w:rPr>
                <w:sz w:val="19"/>
                <w:szCs w:val="19"/>
              </w:rPr>
            </w:pPr>
            <w:r w:rsidRPr="00793E7E">
              <w:rPr>
                <w:sz w:val="20"/>
                <w:szCs w:val="20"/>
              </w:rPr>
              <w:t>-0.431</w:t>
            </w:r>
          </w:p>
        </w:tc>
      </w:tr>
      <w:tr w:rsidR="001B79CD" w:rsidRPr="00793E7E" w14:paraId="14E89E6E" w14:textId="77777777" w:rsidTr="00112445">
        <w:trPr>
          <w:trHeight w:val="306"/>
          <w:jc w:val="center"/>
        </w:trPr>
        <w:tc>
          <w:tcPr>
            <w:tcW w:w="1512" w:type="dxa"/>
            <w:tcBorders>
              <w:top w:val="nil"/>
              <w:left w:val="nil"/>
              <w:bottom w:val="nil"/>
              <w:right w:val="nil"/>
            </w:tcBorders>
            <w:shd w:val="clear" w:color="auto" w:fill="auto"/>
            <w:noWrap/>
            <w:vAlign w:val="bottom"/>
          </w:tcPr>
          <w:p w14:paraId="77B87931"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7B0E38EB" w14:textId="31A2AAE9" w:rsidR="001B79CD" w:rsidRPr="00793E7E" w:rsidRDefault="001B79CD" w:rsidP="001B79CD">
            <w:pPr>
              <w:jc w:val="center"/>
              <w:rPr>
                <w:sz w:val="19"/>
                <w:szCs w:val="19"/>
              </w:rPr>
            </w:pPr>
            <w:r w:rsidRPr="00793E7E">
              <w:rPr>
                <w:sz w:val="20"/>
                <w:szCs w:val="20"/>
              </w:rPr>
              <w:t>(1.405)</w:t>
            </w:r>
          </w:p>
        </w:tc>
        <w:tc>
          <w:tcPr>
            <w:tcW w:w="1242" w:type="dxa"/>
            <w:tcBorders>
              <w:top w:val="nil"/>
              <w:left w:val="nil"/>
              <w:bottom w:val="nil"/>
              <w:right w:val="nil"/>
            </w:tcBorders>
            <w:shd w:val="clear" w:color="auto" w:fill="auto"/>
            <w:noWrap/>
            <w:vAlign w:val="bottom"/>
          </w:tcPr>
          <w:p w14:paraId="6BAA93C4" w14:textId="770AA8E4" w:rsidR="001B79CD" w:rsidRPr="00793E7E" w:rsidRDefault="001B79CD" w:rsidP="001B79CD">
            <w:pPr>
              <w:jc w:val="center"/>
              <w:rPr>
                <w:sz w:val="19"/>
                <w:szCs w:val="19"/>
              </w:rPr>
            </w:pPr>
            <w:r w:rsidRPr="00793E7E">
              <w:rPr>
                <w:sz w:val="20"/>
                <w:szCs w:val="20"/>
              </w:rPr>
              <w:t>(-0.514)</w:t>
            </w:r>
          </w:p>
        </w:tc>
        <w:tc>
          <w:tcPr>
            <w:tcW w:w="1346" w:type="dxa"/>
            <w:tcBorders>
              <w:top w:val="nil"/>
              <w:left w:val="nil"/>
              <w:bottom w:val="nil"/>
              <w:right w:val="nil"/>
            </w:tcBorders>
            <w:shd w:val="clear" w:color="auto" w:fill="auto"/>
            <w:noWrap/>
            <w:vAlign w:val="bottom"/>
          </w:tcPr>
          <w:p w14:paraId="09F3C4E9" w14:textId="2782DC78" w:rsidR="001B79CD" w:rsidRPr="00793E7E" w:rsidRDefault="001B79CD" w:rsidP="001B79CD">
            <w:pPr>
              <w:jc w:val="center"/>
              <w:rPr>
                <w:sz w:val="19"/>
                <w:szCs w:val="19"/>
              </w:rPr>
            </w:pPr>
            <w:r w:rsidRPr="00793E7E">
              <w:rPr>
                <w:sz w:val="20"/>
                <w:szCs w:val="20"/>
              </w:rPr>
              <w:t>(2.039)</w:t>
            </w:r>
          </w:p>
        </w:tc>
        <w:tc>
          <w:tcPr>
            <w:tcW w:w="1280" w:type="dxa"/>
            <w:tcBorders>
              <w:top w:val="nil"/>
              <w:left w:val="nil"/>
              <w:bottom w:val="nil"/>
              <w:right w:val="nil"/>
            </w:tcBorders>
            <w:shd w:val="clear" w:color="auto" w:fill="auto"/>
            <w:noWrap/>
            <w:vAlign w:val="bottom"/>
          </w:tcPr>
          <w:p w14:paraId="67D5D81D" w14:textId="4A230A28" w:rsidR="001B79CD" w:rsidRPr="00793E7E" w:rsidRDefault="001B79CD" w:rsidP="001B79CD">
            <w:pPr>
              <w:jc w:val="center"/>
              <w:rPr>
                <w:sz w:val="19"/>
                <w:szCs w:val="19"/>
              </w:rPr>
            </w:pPr>
            <w:r w:rsidRPr="00793E7E">
              <w:rPr>
                <w:sz w:val="20"/>
                <w:szCs w:val="20"/>
              </w:rPr>
              <w:t>(0.594)</w:t>
            </w:r>
          </w:p>
        </w:tc>
        <w:tc>
          <w:tcPr>
            <w:tcW w:w="1401" w:type="dxa"/>
            <w:tcBorders>
              <w:top w:val="nil"/>
              <w:left w:val="nil"/>
              <w:bottom w:val="nil"/>
              <w:right w:val="nil"/>
            </w:tcBorders>
            <w:shd w:val="clear" w:color="auto" w:fill="auto"/>
            <w:noWrap/>
            <w:vAlign w:val="bottom"/>
          </w:tcPr>
          <w:p w14:paraId="11D0B697" w14:textId="499A4125" w:rsidR="001B79CD" w:rsidRPr="00793E7E" w:rsidRDefault="001B79CD" w:rsidP="001B79CD">
            <w:pPr>
              <w:jc w:val="center"/>
              <w:rPr>
                <w:sz w:val="19"/>
                <w:szCs w:val="19"/>
              </w:rPr>
            </w:pPr>
            <w:r w:rsidRPr="00793E7E">
              <w:rPr>
                <w:sz w:val="20"/>
                <w:szCs w:val="20"/>
              </w:rPr>
              <w:t>(1.498)</w:t>
            </w:r>
          </w:p>
        </w:tc>
        <w:tc>
          <w:tcPr>
            <w:tcW w:w="1336" w:type="dxa"/>
            <w:tcBorders>
              <w:top w:val="nil"/>
              <w:left w:val="nil"/>
              <w:bottom w:val="nil"/>
              <w:right w:val="nil"/>
            </w:tcBorders>
            <w:shd w:val="clear" w:color="auto" w:fill="auto"/>
            <w:noWrap/>
            <w:vAlign w:val="bottom"/>
          </w:tcPr>
          <w:p w14:paraId="0EF98178" w14:textId="580F081E" w:rsidR="001B79CD" w:rsidRPr="00793E7E" w:rsidRDefault="001B79CD" w:rsidP="001B79CD">
            <w:pPr>
              <w:jc w:val="center"/>
              <w:rPr>
                <w:sz w:val="19"/>
                <w:szCs w:val="19"/>
              </w:rPr>
            </w:pPr>
            <w:r w:rsidRPr="00793E7E">
              <w:rPr>
                <w:sz w:val="20"/>
                <w:szCs w:val="20"/>
              </w:rPr>
              <w:t>(-0.941)</w:t>
            </w:r>
          </w:p>
        </w:tc>
      </w:tr>
      <w:tr w:rsidR="001B79CD" w:rsidRPr="00793E7E" w14:paraId="7BA3F836" w14:textId="77777777" w:rsidTr="00112445">
        <w:trPr>
          <w:trHeight w:val="306"/>
          <w:jc w:val="center"/>
        </w:trPr>
        <w:tc>
          <w:tcPr>
            <w:tcW w:w="1512" w:type="dxa"/>
            <w:tcBorders>
              <w:top w:val="nil"/>
              <w:left w:val="nil"/>
              <w:bottom w:val="nil"/>
              <w:right w:val="nil"/>
            </w:tcBorders>
            <w:shd w:val="clear" w:color="auto" w:fill="auto"/>
            <w:noWrap/>
            <w:vAlign w:val="bottom"/>
          </w:tcPr>
          <w:p w14:paraId="3B12A087" w14:textId="3BB0BC80" w:rsidR="001B79CD" w:rsidRPr="00793E7E" w:rsidRDefault="001B79CD" w:rsidP="001B79CD">
            <w:pPr>
              <w:rPr>
                <w:sz w:val="19"/>
                <w:szCs w:val="19"/>
              </w:rPr>
            </w:pPr>
            <w:proofErr w:type="spellStart"/>
            <w:r w:rsidRPr="00793E7E">
              <w:rPr>
                <w:sz w:val="20"/>
                <w:szCs w:val="20"/>
              </w:rPr>
              <w:t>CorpTaxR</w:t>
            </w:r>
            <w:proofErr w:type="spellEnd"/>
          </w:p>
        </w:tc>
        <w:tc>
          <w:tcPr>
            <w:tcW w:w="1272" w:type="dxa"/>
            <w:tcBorders>
              <w:top w:val="nil"/>
              <w:left w:val="nil"/>
              <w:bottom w:val="nil"/>
              <w:right w:val="nil"/>
            </w:tcBorders>
            <w:shd w:val="clear" w:color="auto" w:fill="auto"/>
            <w:noWrap/>
            <w:vAlign w:val="bottom"/>
          </w:tcPr>
          <w:p w14:paraId="54A52838" w14:textId="52ECA5BE" w:rsidR="001B79CD" w:rsidRPr="00793E7E" w:rsidRDefault="001B79CD" w:rsidP="001B79CD">
            <w:pPr>
              <w:jc w:val="center"/>
              <w:rPr>
                <w:sz w:val="19"/>
                <w:szCs w:val="19"/>
              </w:rPr>
            </w:pPr>
            <w:r w:rsidRPr="00793E7E">
              <w:rPr>
                <w:sz w:val="20"/>
                <w:szCs w:val="20"/>
              </w:rPr>
              <w:t>0.166</w:t>
            </w:r>
          </w:p>
        </w:tc>
        <w:tc>
          <w:tcPr>
            <w:tcW w:w="1242" w:type="dxa"/>
            <w:tcBorders>
              <w:top w:val="nil"/>
              <w:left w:val="nil"/>
              <w:bottom w:val="nil"/>
              <w:right w:val="nil"/>
            </w:tcBorders>
            <w:shd w:val="clear" w:color="auto" w:fill="auto"/>
            <w:noWrap/>
            <w:vAlign w:val="bottom"/>
          </w:tcPr>
          <w:p w14:paraId="5F04C9A1" w14:textId="0A0C2F2A" w:rsidR="001B79CD" w:rsidRPr="00793E7E" w:rsidRDefault="001B79CD" w:rsidP="001B79CD">
            <w:pPr>
              <w:jc w:val="center"/>
              <w:rPr>
                <w:sz w:val="19"/>
                <w:szCs w:val="19"/>
              </w:rPr>
            </w:pPr>
            <w:r w:rsidRPr="00793E7E">
              <w:rPr>
                <w:sz w:val="20"/>
                <w:szCs w:val="20"/>
              </w:rPr>
              <w:t>-14.125</w:t>
            </w:r>
          </w:p>
        </w:tc>
        <w:tc>
          <w:tcPr>
            <w:tcW w:w="1346" w:type="dxa"/>
            <w:tcBorders>
              <w:top w:val="nil"/>
              <w:left w:val="nil"/>
              <w:bottom w:val="nil"/>
              <w:right w:val="nil"/>
            </w:tcBorders>
            <w:shd w:val="clear" w:color="auto" w:fill="auto"/>
            <w:noWrap/>
            <w:vAlign w:val="bottom"/>
          </w:tcPr>
          <w:p w14:paraId="55B804CC" w14:textId="374EDC3A" w:rsidR="001B79CD" w:rsidRPr="00793E7E" w:rsidRDefault="001B79CD" w:rsidP="001B79CD">
            <w:pPr>
              <w:jc w:val="center"/>
              <w:rPr>
                <w:sz w:val="19"/>
                <w:szCs w:val="19"/>
              </w:rPr>
            </w:pPr>
            <w:r w:rsidRPr="00793E7E">
              <w:rPr>
                <w:sz w:val="20"/>
                <w:szCs w:val="20"/>
              </w:rPr>
              <w:t>5.658</w:t>
            </w:r>
          </w:p>
        </w:tc>
        <w:tc>
          <w:tcPr>
            <w:tcW w:w="1280" w:type="dxa"/>
            <w:tcBorders>
              <w:top w:val="nil"/>
              <w:left w:val="nil"/>
              <w:bottom w:val="nil"/>
              <w:right w:val="nil"/>
            </w:tcBorders>
            <w:shd w:val="clear" w:color="auto" w:fill="auto"/>
            <w:noWrap/>
            <w:vAlign w:val="bottom"/>
          </w:tcPr>
          <w:p w14:paraId="0F9CE1C0" w14:textId="6C5A2B63" w:rsidR="001B79CD" w:rsidRPr="00793E7E" w:rsidRDefault="001B79CD" w:rsidP="001B79CD">
            <w:pPr>
              <w:jc w:val="center"/>
              <w:rPr>
                <w:sz w:val="19"/>
                <w:szCs w:val="19"/>
              </w:rPr>
            </w:pPr>
            <w:r w:rsidRPr="00793E7E">
              <w:rPr>
                <w:sz w:val="20"/>
                <w:szCs w:val="20"/>
              </w:rPr>
              <w:t>-18.625</w:t>
            </w:r>
          </w:p>
        </w:tc>
        <w:tc>
          <w:tcPr>
            <w:tcW w:w="1401" w:type="dxa"/>
            <w:tcBorders>
              <w:top w:val="nil"/>
              <w:left w:val="nil"/>
              <w:bottom w:val="nil"/>
              <w:right w:val="nil"/>
            </w:tcBorders>
            <w:shd w:val="clear" w:color="auto" w:fill="auto"/>
            <w:noWrap/>
            <w:vAlign w:val="bottom"/>
          </w:tcPr>
          <w:p w14:paraId="108D3BD9" w14:textId="4AB63B76" w:rsidR="001B79CD" w:rsidRPr="00793E7E" w:rsidRDefault="001B79CD" w:rsidP="001B79CD">
            <w:pPr>
              <w:jc w:val="center"/>
              <w:rPr>
                <w:sz w:val="19"/>
                <w:szCs w:val="19"/>
              </w:rPr>
            </w:pPr>
            <w:r w:rsidRPr="00793E7E">
              <w:rPr>
                <w:sz w:val="20"/>
                <w:szCs w:val="20"/>
              </w:rPr>
              <w:t>1.160</w:t>
            </w:r>
          </w:p>
        </w:tc>
        <w:tc>
          <w:tcPr>
            <w:tcW w:w="1336" w:type="dxa"/>
            <w:tcBorders>
              <w:top w:val="nil"/>
              <w:left w:val="nil"/>
              <w:bottom w:val="nil"/>
              <w:right w:val="nil"/>
            </w:tcBorders>
            <w:shd w:val="clear" w:color="auto" w:fill="auto"/>
            <w:noWrap/>
            <w:vAlign w:val="bottom"/>
          </w:tcPr>
          <w:p w14:paraId="153DB70C" w14:textId="34AE10F4" w:rsidR="001B79CD" w:rsidRPr="00793E7E" w:rsidRDefault="001B79CD" w:rsidP="001B79CD">
            <w:pPr>
              <w:jc w:val="center"/>
              <w:rPr>
                <w:sz w:val="19"/>
                <w:szCs w:val="19"/>
              </w:rPr>
            </w:pPr>
            <w:r w:rsidRPr="00793E7E">
              <w:rPr>
                <w:sz w:val="20"/>
                <w:szCs w:val="20"/>
              </w:rPr>
              <w:t>-10.700</w:t>
            </w:r>
          </w:p>
        </w:tc>
      </w:tr>
      <w:tr w:rsidR="001B79CD" w:rsidRPr="00793E7E" w14:paraId="50976A3D" w14:textId="77777777" w:rsidTr="00112445">
        <w:trPr>
          <w:trHeight w:val="306"/>
          <w:jc w:val="center"/>
        </w:trPr>
        <w:tc>
          <w:tcPr>
            <w:tcW w:w="1512" w:type="dxa"/>
            <w:tcBorders>
              <w:top w:val="nil"/>
              <w:left w:val="nil"/>
              <w:bottom w:val="nil"/>
              <w:right w:val="nil"/>
            </w:tcBorders>
            <w:shd w:val="clear" w:color="auto" w:fill="auto"/>
            <w:noWrap/>
            <w:vAlign w:val="bottom"/>
          </w:tcPr>
          <w:p w14:paraId="5C7619F0"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39CE02CD" w14:textId="1ED6830A" w:rsidR="001B79CD" w:rsidRPr="00793E7E" w:rsidRDefault="001B79CD" w:rsidP="001B79CD">
            <w:pPr>
              <w:jc w:val="center"/>
              <w:rPr>
                <w:sz w:val="19"/>
                <w:szCs w:val="19"/>
              </w:rPr>
            </w:pPr>
            <w:r w:rsidRPr="00793E7E">
              <w:rPr>
                <w:sz w:val="20"/>
                <w:szCs w:val="20"/>
              </w:rPr>
              <w:t>(0.012)</w:t>
            </w:r>
          </w:p>
        </w:tc>
        <w:tc>
          <w:tcPr>
            <w:tcW w:w="1242" w:type="dxa"/>
            <w:tcBorders>
              <w:top w:val="nil"/>
              <w:left w:val="nil"/>
              <w:bottom w:val="nil"/>
              <w:right w:val="nil"/>
            </w:tcBorders>
            <w:shd w:val="clear" w:color="auto" w:fill="auto"/>
            <w:noWrap/>
            <w:vAlign w:val="bottom"/>
          </w:tcPr>
          <w:p w14:paraId="2F4E3A8E" w14:textId="61CC0DD8" w:rsidR="001B79CD" w:rsidRPr="00793E7E" w:rsidRDefault="001B79CD" w:rsidP="001B79CD">
            <w:pPr>
              <w:jc w:val="center"/>
              <w:rPr>
                <w:sz w:val="19"/>
                <w:szCs w:val="19"/>
              </w:rPr>
            </w:pPr>
            <w:r w:rsidRPr="00793E7E">
              <w:rPr>
                <w:sz w:val="20"/>
                <w:szCs w:val="20"/>
              </w:rPr>
              <w:t>(-1.098)</w:t>
            </w:r>
          </w:p>
        </w:tc>
        <w:tc>
          <w:tcPr>
            <w:tcW w:w="1346" w:type="dxa"/>
            <w:tcBorders>
              <w:top w:val="nil"/>
              <w:left w:val="nil"/>
              <w:bottom w:val="nil"/>
              <w:right w:val="nil"/>
            </w:tcBorders>
            <w:shd w:val="clear" w:color="auto" w:fill="auto"/>
            <w:noWrap/>
            <w:vAlign w:val="bottom"/>
          </w:tcPr>
          <w:p w14:paraId="67292962" w14:textId="555FB5F2" w:rsidR="001B79CD" w:rsidRPr="00793E7E" w:rsidRDefault="001B79CD" w:rsidP="001B79CD">
            <w:pPr>
              <w:jc w:val="center"/>
              <w:rPr>
                <w:sz w:val="19"/>
                <w:szCs w:val="19"/>
              </w:rPr>
            </w:pPr>
            <w:r w:rsidRPr="00793E7E">
              <w:rPr>
                <w:sz w:val="20"/>
                <w:szCs w:val="20"/>
              </w:rPr>
              <w:t>(0.186)</w:t>
            </w:r>
          </w:p>
        </w:tc>
        <w:tc>
          <w:tcPr>
            <w:tcW w:w="1280" w:type="dxa"/>
            <w:tcBorders>
              <w:top w:val="nil"/>
              <w:left w:val="nil"/>
              <w:bottom w:val="nil"/>
              <w:right w:val="nil"/>
            </w:tcBorders>
            <w:shd w:val="clear" w:color="auto" w:fill="auto"/>
            <w:noWrap/>
            <w:vAlign w:val="bottom"/>
          </w:tcPr>
          <w:p w14:paraId="31257F9A" w14:textId="016EAB4A" w:rsidR="001B79CD" w:rsidRPr="00793E7E" w:rsidRDefault="001B79CD" w:rsidP="001B79CD">
            <w:pPr>
              <w:jc w:val="center"/>
              <w:rPr>
                <w:sz w:val="19"/>
                <w:szCs w:val="19"/>
              </w:rPr>
            </w:pPr>
            <w:r w:rsidRPr="00793E7E">
              <w:rPr>
                <w:sz w:val="20"/>
                <w:szCs w:val="20"/>
              </w:rPr>
              <w:t>(-1.584)</w:t>
            </w:r>
          </w:p>
        </w:tc>
        <w:tc>
          <w:tcPr>
            <w:tcW w:w="1401" w:type="dxa"/>
            <w:tcBorders>
              <w:top w:val="nil"/>
              <w:left w:val="nil"/>
              <w:bottom w:val="nil"/>
              <w:right w:val="nil"/>
            </w:tcBorders>
            <w:shd w:val="clear" w:color="auto" w:fill="auto"/>
            <w:noWrap/>
            <w:vAlign w:val="bottom"/>
          </w:tcPr>
          <w:p w14:paraId="069CF91C" w14:textId="6520319C" w:rsidR="001B79CD" w:rsidRPr="00793E7E" w:rsidRDefault="001B79CD" w:rsidP="001B79CD">
            <w:pPr>
              <w:jc w:val="center"/>
              <w:rPr>
                <w:sz w:val="19"/>
                <w:szCs w:val="19"/>
              </w:rPr>
            </w:pPr>
            <w:r w:rsidRPr="00793E7E">
              <w:rPr>
                <w:sz w:val="20"/>
                <w:szCs w:val="20"/>
              </w:rPr>
              <w:t>(0.153)</w:t>
            </w:r>
          </w:p>
        </w:tc>
        <w:tc>
          <w:tcPr>
            <w:tcW w:w="1336" w:type="dxa"/>
            <w:tcBorders>
              <w:top w:val="nil"/>
              <w:left w:val="nil"/>
              <w:bottom w:val="nil"/>
              <w:right w:val="nil"/>
            </w:tcBorders>
            <w:shd w:val="clear" w:color="auto" w:fill="auto"/>
            <w:noWrap/>
            <w:vAlign w:val="bottom"/>
          </w:tcPr>
          <w:p w14:paraId="4F0D698F" w14:textId="12D2FD4C" w:rsidR="001B79CD" w:rsidRPr="00793E7E" w:rsidRDefault="001B79CD" w:rsidP="001B79CD">
            <w:pPr>
              <w:jc w:val="center"/>
              <w:rPr>
                <w:sz w:val="19"/>
                <w:szCs w:val="19"/>
              </w:rPr>
            </w:pPr>
            <w:r w:rsidRPr="00793E7E">
              <w:rPr>
                <w:sz w:val="20"/>
                <w:szCs w:val="20"/>
              </w:rPr>
              <w:t>(-0.892)</w:t>
            </w:r>
          </w:p>
        </w:tc>
      </w:tr>
      <w:tr w:rsidR="001B79CD" w:rsidRPr="00793E7E" w14:paraId="4DD14272" w14:textId="77777777" w:rsidTr="00112445">
        <w:trPr>
          <w:trHeight w:val="306"/>
          <w:jc w:val="center"/>
        </w:trPr>
        <w:tc>
          <w:tcPr>
            <w:tcW w:w="1512" w:type="dxa"/>
            <w:tcBorders>
              <w:top w:val="nil"/>
              <w:left w:val="nil"/>
              <w:bottom w:val="nil"/>
              <w:right w:val="nil"/>
            </w:tcBorders>
            <w:shd w:val="clear" w:color="auto" w:fill="auto"/>
            <w:noWrap/>
            <w:vAlign w:val="bottom"/>
          </w:tcPr>
          <w:p w14:paraId="3C47D633" w14:textId="556720C4" w:rsidR="001B79CD" w:rsidRPr="00793E7E" w:rsidRDefault="001B79CD" w:rsidP="001B79CD">
            <w:pPr>
              <w:rPr>
                <w:sz w:val="19"/>
                <w:szCs w:val="19"/>
              </w:rPr>
            </w:pPr>
            <w:proofErr w:type="spellStart"/>
            <w:r w:rsidRPr="00793E7E">
              <w:rPr>
                <w:sz w:val="20"/>
                <w:szCs w:val="20"/>
              </w:rPr>
              <w:t>IndTaxR</w:t>
            </w:r>
            <w:proofErr w:type="spellEnd"/>
          </w:p>
        </w:tc>
        <w:tc>
          <w:tcPr>
            <w:tcW w:w="1272" w:type="dxa"/>
            <w:tcBorders>
              <w:top w:val="nil"/>
              <w:left w:val="nil"/>
              <w:bottom w:val="nil"/>
              <w:right w:val="nil"/>
            </w:tcBorders>
            <w:shd w:val="clear" w:color="auto" w:fill="auto"/>
            <w:noWrap/>
            <w:vAlign w:val="bottom"/>
          </w:tcPr>
          <w:p w14:paraId="2AF138C5" w14:textId="51B4E72A" w:rsidR="001B79CD" w:rsidRPr="00793E7E" w:rsidRDefault="001B79CD" w:rsidP="001B79CD">
            <w:pPr>
              <w:jc w:val="center"/>
              <w:rPr>
                <w:sz w:val="19"/>
                <w:szCs w:val="19"/>
              </w:rPr>
            </w:pPr>
            <w:r w:rsidRPr="00793E7E">
              <w:rPr>
                <w:sz w:val="20"/>
                <w:szCs w:val="20"/>
              </w:rPr>
              <w:t>-15.823*</w:t>
            </w:r>
          </w:p>
        </w:tc>
        <w:tc>
          <w:tcPr>
            <w:tcW w:w="1242" w:type="dxa"/>
            <w:tcBorders>
              <w:top w:val="nil"/>
              <w:left w:val="nil"/>
              <w:bottom w:val="nil"/>
              <w:right w:val="nil"/>
            </w:tcBorders>
            <w:shd w:val="clear" w:color="auto" w:fill="auto"/>
            <w:noWrap/>
            <w:vAlign w:val="bottom"/>
          </w:tcPr>
          <w:p w14:paraId="031BBA08" w14:textId="5625EB9E" w:rsidR="001B79CD" w:rsidRPr="00793E7E" w:rsidRDefault="001B79CD" w:rsidP="001B79CD">
            <w:pPr>
              <w:jc w:val="center"/>
              <w:rPr>
                <w:sz w:val="19"/>
                <w:szCs w:val="19"/>
              </w:rPr>
            </w:pPr>
            <w:r w:rsidRPr="00793E7E">
              <w:rPr>
                <w:sz w:val="20"/>
                <w:szCs w:val="20"/>
              </w:rPr>
              <w:t>-0.773</w:t>
            </w:r>
          </w:p>
        </w:tc>
        <w:tc>
          <w:tcPr>
            <w:tcW w:w="1346" w:type="dxa"/>
            <w:tcBorders>
              <w:top w:val="nil"/>
              <w:left w:val="nil"/>
              <w:bottom w:val="nil"/>
              <w:right w:val="nil"/>
            </w:tcBorders>
            <w:shd w:val="clear" w:color="auto" w:fill="auto"/>
            <w:noWrap/>
            <w:vAlign w:val="bottom"/>
          </w:tcPr>
          <w:p w14:paraId="59BC7DED" w14:textId="5ABAC30E" w:rsidR="001B79CD" w:rsidRPr="00793E7E" w:rsidRDefault="001B79CD" w:rsidP="001B79CD">
            <w:pPr>
              <w:jc w:val="center"/>
              <w:rPr>
                <w:sz w:val="19"/>
                <w:szCs w:val="19"/>
              </w:rPr>
            </w:pPr>
            <w:r w:rsidRPr="00793E7E">
              <w:rPr>
                <w:sz w:val="20"/>
                <w:szCs w:val="20"/>
              </w:rPr>
              <w:t>-25.806</w:t>
            </w:r>
          </w:p>
        </w:tc>
        <w:tc>
          <w:tcPr>
            <w:tcW w:w="1280" w:type="dxa"/>
            <w:tcBorders>
              <w:top w:val="nil"/>
              <w:left w:val="nil"/>
              <w:bottom w:val="nil"/>
              <w:right w:val="nil"/>
            </w:tcBorders>
            <w:shd w:val="clear" w:color="auto" w:fill="auto"/>
            <w:noWrap/>
            <w:vAlign w:val="bottom"/>
          </w:tcPr>
          <w:p w14:paraId="2F37CFB5" w14:textId="451E4402" w:rsidR="001B79CD" w:rsidRPr="00793E7E" w:rsidRDefault="001B79CD" w:rsidP="001B79CD">
            <w:pPr>
              <w:jc w:val="center"/>
              <w:rPr>
                <w:sz w:val="19"/>
                <w:szCs w:val="19"/>
              </w:rPr>
            </w:pPr>
            <w:r w:rsidRPr="00793E7E">
              <w:rPr>
                <w:sz w:val="20"/>
                <w:szCs w:val="20"/>
              </w:rPr>
              <w:t>-11.358</w:t>
            </w:r>
          </w:p>
        </w:tc>
        <w:tc>
          <w:tcPr>
            <w:tcW w:w="1401" w:type="dxa"/>
            <w:tcBorders>
              <w:top w:val="nil"/>
              <w:left w:val="nil"/>
              <w:bottom w:val="nil"/>
              <w:right w:val="nil"/>
            </w:tcBorders>
            <w:shd w:val="clear" w:color="auto" w:fill="auto"/>
            <w:noWrap/>
            <w:vAlign w:val="bottom"/>
          </w:tcPr>
          <w:p w14:paraId="0B281EBC" w14:textId="3BFD78EB" w:rsidR="001B79CD" w:rsidRPr="00793E7E" w:rsidRDefault="001B79CD" w:rsidP="001B79CD">
            <w:pPr>
              <w:jc w:val="center"/>
              <w:rPr>
                <w:sz w:val="19"/>
                <w:szCs w:val="19"/>
              </w:rPr>
            </w:pPr>
            <w:r w:rsidRPr="00793E7E">
              <w:rPr>
                <w:sz w:val="20"/>
                <w:szCs w:val="20"/>
              </w:rPr>
              <w:t>-11.369**</w:t>
            </w:r>
          </w:p>
        </w:tc>
        <w:tc>
          <w:tcPr>
            <w:tcW w:w="1336" w:type="dxa"/>
            <w:tcBorders>
              <w:top w:val="nil"/>
              <w:left w:val="nil"/>
              <w:bottom w:val="nil"/>
              <w:right w:val="nil"/>
            </w:tcBorders>
            <w:shd w:val="clear" w:color="auto" w:fill="auto"/>
            <w:noWrap/>
            <w:vAlign w:val="bottom"/>
          </w:tcPr>
          <w:p w14:paraId="1D2FCCD1" w14:textId="5EA9F0F2" w:rsidR="001B79CD" w:rsidRPr="00793E7E" w:rsidRDefault="001B79CD" w:rsidP="001B79CD">
            <w:pPr>
              <w:jc w:val="center"/>
              <w:rPr>
                <w:sz w:val="19"/>
                <w:szCs w:val="19"/>
              </w:rPr>
            </w:pPr>
            <w:r w:rsidRPr="00793E7E">
              <w:rPr>
                <w:sz w:val="20"/>
                <w:szCs w:val="20"/>
              </w:rPr>
              <w:t>1.662</w:t>
            </w:r>
          </w:p>
        </w:tc>
      </w:tr>
      <w:tr w:rsidR="001B79CD" w:rsidRPr="00793E7E" w14:paraId="716310DB" w14:textId="77777777" w:rsidTr="00112445">
        <w:trPr>
          <w:trHeight w:val="306"/>
          <w:jc w:val="center"/>
        </w:trPr>
        <w:tc>
          <w:tcPr>
            <w:tcW w:w="1512" w:type="dxa"/>
            <w:tcBorders>
              <w:top w:val="nil"/>
              <w:left w:val="nil"/>
              <w:bottom w:val="nil"/>
              <w:right w:val="nil"/>
            </w:tcBorders>
            <w:shd w:val="clear" w:color="auto" w:fill="auto"/>
            <w:noWrap/>
            <w:vAlign w:val="bottom"/>
          </w:tcPr>
          <w:p w14:paraId="6FEEE50E"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3AD63B87" w14:textId="2464C351" w:rsidR="001B79CD" w:rsidRPr="00793E7E" w:rsidRDefault="001B79CD" w:rsidP="001B79CD">
            <w:pPr>
              <w:jc w:val="center"/>
              <w:rPr>
                <w:sz w:val="19"/>
                <w:szCs w:val="19"/>
              </w:rPr>
            </w:pPr>
            <w:r w:rsidRPr="00793E7E">
              <w:rPr>
                <w:sz w:val="20"/>
                <w:szCs w:val="20"/>
              </w:rPr>
              <w:t>(-1.891)</w:t>
            </w:r>
          </w:p>
        </w:tc>
        <w:tc>
          <w:tcPr>
            <w:tcW w:w="1242" w:type="dxa"/>
            <w:tcBorders>
              <w:top w:val="nil"/>
              <w:left w:val="nil"/>
              <w:bottom w:val="nil"/>
              <w:right w:val="nil"/>
            </w:tcBorders>
            <w:shd w:val="clear" w:color="auto" w:fill="auto"/>
            <w:noWrap/>
            <w:vAlign w:val="bottom"/>
          </w:tcPr>
          <w:p w14:paraId="47B6842E" w14:textId="18663913" w:rsidR="001B79CD" w:rsidRPr="00793E7E" w:rsidRDefault="001B79CD" w:rsidP="001B79CD">
            <w:pPr>
              <w:jc w:val="center"/>
              <w:rPr>
                <w:sz w:val="19"/>
                <w:szCs w:val="19"/>
              </w:rPr>
            </w:pPr>
            <w:r w:rsidRPr="00793E7E">
              <w:rPr>
                <w:sz w:val="20"/>
                <w:szCs w:val="20"/>
              </w:rPr>
              <w:t>(-0.142)</w:t>
            </w:r>
          </w:p>
        </w:tc>
        <w:tc>
          <w:tcPr>
            <w:tcW w:w="1346" w:type="dxa"/>
            <w:tcBorders>
              <w:top w:val="nil"/>
              <w:left w:val="nil"/>
              <w:bottom w:val="nil"/>
              <w:right w:val="nil"/>
            </w:tcBorders>
            <w:shd w:val="clear" w:color="auto" w:fill="auto"/>
            <w:noWrap/>
            <w:vAlign w:val="bottom"/>
          </w:tcPr>
          <w:p w14:paraId="3FF9C642" w14:textId="6670B171" w:rsidR="001B79CD" w:rsidRPr="00793E7E" w:rsidRDefault="001B79CD" w:rsidP="001B79CD">
            <w:pPr>
              <w:jc w:val="center"/>
              <w:rPr>
                <w:sz w:val="19"/>
                <w:szCs w:val="19"/>
              </w:rPr>
            </w:pPr>
            <w:r w:rsidRPr="00793E7E">
              <w:rPr>
                <w:sz w:val="20"/>
                <w:szCs w:val="20"/>
              </w:rPr>
              <w:t>(-1.339)</w:t>
            </w:r>
          </w:p>
        </w:tc>
        <w:tc>
          <w:tcPr>
            <w:tcW w:w="1280" w:type="dxa"/>
            <w:tcBorders>
              <w:top w:val="nil"/>
              <w:left w:val="nil"/>
              <w:bottom w:val="nil"/>
              <w:right w:val="nil"/>
            </w:tcBorders>
            <w:shd w:val="clear" w:color="auto" w:fill="auto"/>
            <w:noWrap/>
            <w:vAlign w:val="bottom"/>
          </w:tcPr>
          <w:p w14:paraId="6C379AE1" w14:textId="1464F4A3" w:rsidR="001B79CD" w:rsidRPr="00793E7E" w:rsidRDefault="001B79CD" w:rsidP="001B79CD">
            <w:pPr>
              <w:jc w:val="center"/>
              <w:rPr>
                <w:sz w:val="19"/>
                <w:szCs w:val="19"/>
              </w:rPr>
            </w:pPr>
            <w:r w:rsidRPr="00793E7E">
              <w:rPr>
                <w:sz w:val="20"/>
                <w:szCs w:val="20"/>
              </w:rPr>
              <w:t>(-1.244)</w:t>
            </w:r>
          </w:p>
        </w:tc>
        <w:tc>
          <w:tcPr>
            <w:tcW w:w="1401" w:type="dxa"/>
            <w:tcBorders>
              <w:top w:val="nil"/>
              <w:left w:val="nil"/>
              <w:bottom w:val="nil"/>
              <w:right w:val="nil"/>
            </w:tcBorders>
            <w:shd w:val="clear" w:color="auto" w:fill="auto"/>
            <w:noWrap/>
            <w:vAlign w:val="bottom"/>
          </w:tcPr>
          <w:p w14:paraId="2C3D9FD4" w14:textId="120AC921" w:rsidR="001B79CD" w:rsidRPr="00793E7E" w:rsidRDefault="001B79CD" w:rsidP="001B79CD">
            <w:pPr>
              <w:jc w:val="center"/>
              <w:rPr>
                <w:sz w:val="19"/>
                <w:szCs w:val="19"/>
              </w:rPr>
            </w:pPr>
            <w:r w:rsidRPr="00793E7E">
              <w:rPr>
                <w:sz w:val="20"/>
                <w:szCs w:val="20"/>
              </w:rPr>
              <w:t>(-2.294)</w:t>
            </w:r>
          </w:p>
        </w:tc>
        <w:tc>
          <w:tcPr>
            <w:tcW w:w="1336" w:type="dxa"/>
            <w:tcBorders>
              <w:top w:val="nil"/>
              <w:left w:val="nil"/>
              <w:bottom w:val="nil"/>
              <w:right w:val="nil"/>
            </w:tcBorders>
            <w:shd w:val="clear" w:color="auto" w:fill="auto"/>
            <w:noWrap/>
            <w:vAlign w:val="bottom"/>
          </w:tcPr>
          <w:p w14:paraId="532945AE" w14:textId="2A7A4D2D" w:rsidR="001B79CD" w:rsidRPr="00793E7E" w:rsidRDefault="001B79CD" w:rsidP="001B79CD">
            <w:pPr>
              <w:jc w:val="center"/>
              <w:rPr>
                <w:sz w:val="19"/>
                <w:szCs w:val="19"/>
              </w:rPr>
            </w:pPr>
            <w:r w:rsidRPr="00793E7E">
              <w:rPr>
                <w:sz w:val="20"/>
                <w:szCs w:val="20"/>
              </w:rPr>
              <w:t>(0.356)</w:t>
            </w:r>
          </w:p>
        </w:tc>
      </w:tr>
      <w:tr w:rsidR="001B79CD" w:rsidRPr="00793E7E" w14:paraId="6BBDB35B" w14:textId="77777777" w:rsidTr="00112445">
        <w:trPr>
          <w:trHeight w:val="306"/>
          <w:jc w:val="center"/>
        </w:trPr>
        <w:tc>
          <w:tcPr>
            <w:tcW w:w="1512" w:type="dxa"/>
            <w:tcBorders>
              <w:top w:val="nil"/>
              <w:left w:val="nil"/>
              <w:bottom w:val="nil"/>
              <w:right w:val="nil"/>
            </w:tcBorders>
            <w:shd w:val="clear" w:color="auto" w:fill="auto"/>
            <w:noWrap/>
            <w:vAlign w:val="bottom"/>
          </w:tcPr>
          <w:p w14:paraId="008A89F0" w14:textId="30EF7CBC" w:rsidR="001B79CD" w:rsidRPr="00793E7E" w:rsidRDefault="001B79CD" w:rsidP="001B79CD">
            <w:pPr>
              <w:rPr>
                <w:sz w:val="19"/>
                <w:szCs w:val="19"/>
              </w:rPr>
            </w:pPr>
            <w:proofErr w:type="spellStart"/>
            <w:r w:rsidRPr="00793E7E">
              <w:rPr>
                <w:sz w:val="20"/>
                <w:szCs w:val="20"/>
              </w:rPr>
              <w:t>TaxToGDPR</w:t>
            </w:r>
            <w:proofErr w:type="spellEnd"/>
          </w:p>
        </w:tc>
        <w:tc>
          <w:tcPr>
            <w:tcW w:w="1272" w:type="dxa"/>
            <w:tcBorders>
              <w:top w:val="nil"/>
              <w:left w:val="nil"/>
              <w:bottom w:val="nil"/>
              <w:right w:val="nil"/>
            </w:tcBorders>
            <w:shd w:val="clear" w:color="auto" w:fill="auto"/>
            <w:noWrap/>
            <w:vAlign w:val="bottom"/>
          </w:tcPr>
          <w:p w14:paraId="5DDA70B6" w14:textId="6E90F36A" w:rsidR="001B79CD" w:rsidRPr="00793E7E" w:rsidRDefault="001B79CD" w:rsidP="001B79CD">
            <w:pPr>
              <w:jc w:val="center"/>
              <w:rPr>
                <w:sz w:val="19"/>
                <w:szCs w:val="19"/>
              </w:rPr>
            </w:pPr>
            <w:r w:rsidRPr="00793E7E">
              <w:rPr>
                <w:sz w:val="20"/>
                <w:szCs w:val="20"/>
              </w:rPr>
              <w:t>5.126*</w:t>
            </w:r>
          </w:p>
        </w:tc>
        <w:tc>
          <w:tcPr>
            <w:tcW w:w="1242" w:type="dxa"/>
            <w:tcBorders>
              <w:top w:val="nil"/>
              <w:left w:val="nil"/>
              <w:bottom w:val="nil"/>
              <w:right w:val="nil"/>
            </w:tcBorders>
            <w:shd w:val="clear" w:color="auto" w:fill="auto"/>
            <w:noWrap/>
            <w:vAlign w:val="bottom"/>
          </w:tcPr>
          <w:p w14:paraId="2022DC9F" w14:textId="49D70F69" w:rsidR="001B79CD" w:rsidRPr="00793E7E" w:rsidRDefault="001B79CD" w:rsidP="001B79CD">
            <w:pPr>
              <w:jc w:val="center"/>
              <w:rPr>
                <w:sz w:val="19"/>
                <w:szCs w:val="19"/>
              </w:rPr>
            </w:pPr>
            <w:r w:rsidRPr="00793E7E">
              <w:rPr>
                <w:sz w:val="20"/>
                <w:szCs w:val="20"/>
              </w:rPr>
              <w:t>-2.183</w:t>
            </w:r>
          </w:p>
        </w:tc>
        <w:tc>
          <w:tcPr>
            <w:tcW w:w="1346" w:type="dxa"/>
            <w:tcBorders>
              <w:top w:val="nil"/>
              <w:left w:val="nil"/>
              <w:bottom w:val="nil"/>
              <w:right w:val="nil"/>
            </w:tcBorders>
            <w:shd w:val="clear" w:color="auto" w:fill="auto"/>
            <w:noWrap/>
            <w:vAlign w:val="bottom"/>
          </w:tcPr>
          <w:p w14:paraId="74769148" w14:textId="5A770A2E" w:rsidR="001B79CD" w:rsidRPr="00793E7E" w:rsidRDefault="001B79CD" w:rsidP="001B79CD">
            <w:pPr>
              <w:jc w:val="center"/>
              <w:rPr>
                <w:sz w:val="19"/>
                <w:szCs w:val="19"/>
              </w:rPr>
            </w:pPr>
            <w:r w:rsidRPr="00793E7E">
              <w:rPr>
                <w:sz w:val="20"/>
                <w:szCs w:val="20"/>
              </w:rPr>
              <w:t>14.399**</w:t>
            </w:r>
          </w:p>
        </w:tc>
        <w:tc>
          <w:tcPr>
            <w:tcW w:w="1280" w:type="dxa"/>
            <w:tcBorders>
              <w:top w:val="nil"/>
              <w:left w:val="nil"/>
              <w:bottom w:val="nil"/>
              <w:right w:val="nil"/>
            </w:tcBorders>
            <w:shd w:val="clear" w:color="auto" w:fill="auto"/>
            <w:noWrap/>
            <w:vAlign w:val="bottom"/>
          </w:tcPr>
          <w:p w14:paraId="03B068FA" w14:textId="23CE7B27" w:rsidR="001B79CD" w:rsidRPr="00793E7E" w:rsidRDefault="001B79CD" w:rsidP="001B79CD">
            <w:pPr>
              <w:jc w:val="center"/>
              <w:rPr>
                <w:sz w:val="19"/>
                <w:szCs w:val="19"/>
              </w:rPr>
            </w:pPr>
            <w:r w:rsidRPr="00793E7E">
              <w:rPr>
                <w:sz w:val="20"/>
                <w:szCs w:val="20"/>
              </w:rPr>
              <w:t>11.896***</w:t>
            </w:r>
          </w:p>
        </w:tc>
        <w:tc>
          <w:tcPr>
            <w:tcW w:w="1401" w:type="dxa"/>
            <w:tcBorders>
              <w:top w:val="nil"/>
              <w:left w:val="nil"/>
              <w:bottom w:val="nil"/>
              <w:right w:val="nil"/>
            </w:tcBorders>
            <w:shd w:val="clear" w:color="auto" w:fill="auto"/>
            <w:noWrap/>
            <w:vAlign w:val="bottom"/>
          </w:tcPr>
          <w:p w14:paraId="21B7EF00" w14:textId="435744FC" w:rsidR="001B79CD" w:rsidRPr="00793E7E" w:rsidRDefault="001B79CD" w:rsidP="001B79CD">
            <w:pPr>
              <w:jc w:val="center"/>
              <w:rPr>
                <w:sz w:val="19"/>
                <w:szCs w:val="19"/>
              </w:rPr>
            </w:pPr>
            <w:r w:rsidRPr="00793E7E">
              <w:rPr>
                <w:sz w:val="20"/>
                <w:szCs w:val="20"/>
              </w:rPr>
              <w:t>2.093</w:t>
            </w:r>
          </w:p>
        </w:tc>
        <w:tc>
          <w:tcPr>
            <w:tcW w:w="1336" w:type="dxa"/>
            <w:tcBorders>
              <w:top w:val="nil"/>
              <w:left w:val="nil"/>
              <w:bottom w:val="nil"/>
              <w:right w:val="nil"/>
            </w:tcBorders>
            <w:shd w:val="clear" w:color="auto" w:fill="auto"/>
            <w:noWrap/>
            <w:vAlign w:val="bottom"/>
          </w:tcPr>
          <w:p w14:paraId="2858A4F9" w14:textId="05FE4BC5" w:rsidR="001B79CD" w:rsidRPr="00793E7E" w:rsidRDefault="001B79CD" w:rsidP="001B79CD">
            <w:pPr>
              <w:jc w:val="center"/>
              <w:rPr>
                <w:sz w:val="19"/>
                <w:szCs w:val="19"/>
              </w:rPr>
            </w:pPr>
            <w:r w:rsidRPr="00793E7E">
              <w:rPr>
                <w:sz w:val="20"/>
                <w:szCs w:val="20"/>
              </w:rPr>
              <w:t>-3.523*</w:t>
            </w:r>
          </w:p>
        </w:tc>
      </w:tr>
      <w:tr w:rsidR="001B79CD" w:rsidRPr="00793E7E" w14:paraId="406083BD" w14:textId="77777777" w:rsidTr="00112445">
        <w:trPr>
          <w:trHeight w:val="306"/>
          <w:jc w:val="center"/>
        </w:trPr>
        <w:tc>
          <w:tcPr>
            <w:tcW w:w="1512" w:type="dxa"/>
            <w:tcBorders>
              <w:top w:val="nil"/>
              <w:left w:val="nil"/>
              <w:bottom w:val="nil"/>
              <w:right w:val="nil"/>
            </w:tcBorders>
            <w:shd w:val="clear" w:color="auto" w:fill="auto"/>
            <w:noWrap/>
            <w:vAlign w:val="bottom"/>
          </w:tcPr>
          <w:p w14:paraId="67968E29" w14:textId="77777777" w:rsidR="001B79CD" w:rsidRPr="00793E7E" w:rsidRDefault="001B79CD" w:rsidP="001B79CD">
            <w:pPr>
              <w:rPr>
                <w:sz w:val="19"/>
                <w:szCs w:val="19"/>
              </w:rPr>
            </w:pPr>
          </w:p>
        </w:tc>
        <w:tc>
          <w:tcPr>
            <w:tcW w:w="1272" w:type="dxa"/>
            <w:tcBorders>
              <w:top w:val="nil"/>
              <w:left w:val="nil"/>
              <w:bottom w:val="nil"/>
              <w:right w:val="nil"/>
            </w:tcBorders>
            <w:shd w:val="clear" w:color="auto" w:fill="auto"/>
            <w:noWrap/>
            <w:vAlign w:val="bottom"/>
          </w:tcPr>
          <w:p w14:paraId="15D8AE83" w14:textId="07AD7E57" w:rsidR="001B79CD" w:rsidRPr="00793E7E" w:rsidRDefault="001B79CD" w:rsidP="001B79CD">
            <w:pPr>
              <w:jc w:val="center"/>
              <w:rPr>
                <w:sz w:val="19"/>
                <w:szCs w:val="19"/>
              </w:rPr>
            </w:pPr>
            <w:r w:rsidRPr="00793E7E">
              <w:rPr>
                <w:sz w:val="20"/>
                <w:szCs w:val="20"/>
              </w:rPr>
              <w:t>(2.032)</w:t>
            </w:r>
          </w:p>
        </w:tc>
        <w:tc>
          <w:tcPr>
            <w:tcW w:w="1242" w:type="dxa"/>
            <w:tcBorders>
              <w:top w:val="nil"/>
              <w:left w:val="nil"/>
              <w:bottom w:val="nil"/>
              <w:right w:val="nil"/>
            </w:tcBorders>
            <w:shd w:val="clear" w:color="auto" w:fill="auto"/>
            <w:noWrap/>
            <w:vAlign w:val="bottom"/>
          </w:tcPr>
          <w:p w14:paraId="34AB957B" w14:textId="25D484CE" w:rsidR="001B79CD" w:rsidRPr="00793E7E" w:rsidRDefault="001B79CD" w:rsidP="001B79CD">
            <w:pPr>
              <w:jc w:val="center"/>
              <w:rPr>
                <w:sz w:val="19"/>
                <w:szCs w:val="19"/>
              </w:rPr>
            </w:pPr>
            <w:r w:rsidRPr="00793E7E">
              <w:rPr>
                <w:sz w:val="20"/>
                <w:szCs w:val="20"/>
              </w:rPr>
              <w:t>(-1.128)</w:t>
            </w:r>
          </w:p>
        </w:tc>
        <w:tc>
          <w:tcPr>
            <w:tcW w:w="1346" w:type="dxa"/>
            <w:tcBorders>
              <w:top w:val="nil"/>
              <w:left w:val="nil"/>
              <w:bottom w:val="nil"/>
              <w:right w:val="nil"/>
            </w:tcBorders>
            <w:shd w:val="clear" w:color="auto" w:fill="auto"/>
            <w:noWrap/>
            <w:vAlign w:val="bottom"/>
          </w:tcPr>
          <w:p w14:paraId="35926ADF" w14:textId="64F7AB53" w:rsidR="001B79CD" w:rsidRPr="00793E7E" w:rsidRDefault="001B79CD" w:rsidP="001B79CD">
            <w:pPr>
              <w:jc w:val="center"/>
              <w:rPr>
                <w:sz w:val="19"/>
                <w:szCs w:val="19"/>
              </w:rPr>
            </w:pPr>
            <w:r w:rsidRPr="00793E7E">
              <w:rPr>
                <w:sz w:val="20"/>
                <w:szCs w:val="20"/>
              </w:rPr>
              <w:t>(2.297)</w:t>
            </w:r>
          </w:p>
        </w:tc>
        <w:tc>
          <w:tcPr>
            <w:tcW w:w="1280" w:type="dxa"/>
            <w:tcBorders>
              <w:top w:val="nil"/>
              <w:left w:val="nil"/>
              <w:bottom w:val="nil"/>
              <w:right w:val="nil"/>
            </w:tcBorders>
            <w:shd w:val="clear" w:color="auto" w:fill="auto"/>
            <w:noWrap/>
            <w:vAlign w:val="bottom"/>
          </w:tcPr>
          <w:p w14:paraId="4D1AC906" w14:textId="0C747CDA" w:rsidR="001B79CD" w:rsidRPr="00793E7E" w:rsidRDefault="001B79CD" w:rsidP="001B79CD">
            <w:pPr>
              <w:jc w:val="center"/>
              <w:rPr>
                <w:sz w:val="19"/>
                <w:szCs w:val="19"/>
              </w:rPr>
            </w:pPr>
            <w:r w:rsidRPr="00793E7E">
              <w:rPr>
                <w:sz w:val="20"/>
                <w:szCs w:val="20"/>
              </w:rPr>
              <w:t>(2.804)</w:t>
            </w:r>
          </w:p>
        </w:tc>
        <w:tc>
          <w:tcPr>
            <w:tcW w:w="1401" w:type="dxa"/>
            <w:tcBorders>
              <w:top w:val="nil"/>
              <w:left w:val="nil"/>
              <w:bottom w:val="nil"/>
              <w:right w:val="nil"/>
            </w:tcBorders>
            <w:shd w:val="clear" w:color="auto" w:fill="auto"/>
            <w:noWrap/>
            <w:vAlign w:val="bottom"/>
          </w:tcPr>
          <w:p w14:paraId="179EC71F" w14:textId="6BE667AC" w:rsidR="001B79CD" w:rsidRPr="00793E7E" w:rsidRDefault="001B79CD" w:rsidP="001B79CD">
            <w:pPr>
              <w:jc w:val="center"/>
              <w:rPr>
                <w:sz w:val="19"/>
                <w:szCs w:val="19"/>
              </w:rPr>
            </w:pPr>
            <w:r w:rsidRPr="00793E7E">
              <w:rPr>
                <w:sz w:val="20"/>
                <w:szCs w:val="20"/>
              </w:rPr>
              <w:t>(1.585)</w:t>
            </w:r>
          </w:p>
        </w:tc>
        <w:tc>
          <w:tcPr>
            <w:tcW w:w="1336" w:type="dxa"/>
            <w:tcBorders>
              <w:top w:val="nil"/>
              <w:left w:val="nil"/>
              <w:bottom w:val="nil"/>
              <w:right w:val="nil"/>
            </w:tcBorders>
            <w:shd w:val="clear" w:color="auto" w:fill="auto"/>
            <w:noWrap/>
            <w:vAlign w:val="bottom"/>
          </w:tcPr>
          <w:p w14:paraId="41499EDE" w14:textId="01241F55" w:rsidR="001B79CD" w:rsidRPr="00793E7E" w:rsidRDefault="001B79CD" w:rsidP="001B79CD">
            <w:pPr>
              <w:jc w:val="center"/>
              <w:rPr>
                <w:sz w:val="19"/>
                <w:szCs w:val="19"/>
              </w:rPr>
            </w:pPr>
            <w:r w:rsidRPr="00793E7E">
              <w:rPr>
                <w:sz w:val="20"/>
                <w:szCs w:val="20"/>
              </w:rPr>
              <w:t>(-1.879)</w:t>
            </w:r>
          </w:p>
        </w:tc>
      </w:tr>
      <w:tr w:rsidR="00EC4BB3" w:rsidRPr="00793E7E" w14:paraId="7D27A758" w14:textId="77777777" w:rsidTr="00112445">
        <w:trPr>
          <w:trHeight w:val="306"/>
          <w:jc w:val="center"/>
        </w:trPr>
        <w:tc>
          <w:tcPr>
            <w:tcW w:w="1512" w:type="dxa"/>
            <w:tcBorders>
              <w:top w:val="nil"/>
              <w:left w:val="nil"/>
              <w:bottom w:val="nil"/>
              <w:right w:val="nil"/>
            </w:tcBorders>
            <w:shd w:val="clear" w:color="auto" w:fill="auto"/>
            <w:noWrap/>
            <w:vAlign w:val="bottom"/>
          </w:tcPr>
          <w:p w14:paraId="18709F66" w14:textId="77777777" w:rsidR="00EC4BB3" w:rsidRPr="00793E7E" w:rsidRDefault="00EC4BB3" w:rsidP="00BE76A8">
            <w:pPr>
              <w:rPr>
                <w:sz w:val="20"/>
                <w:szCs w:val="20"/>
              </w:rPr>
            </w:pPr>
          </w:p>
        </w:tc>
        <w:tc>
          <w:tcPr>
            <w:tcW w:w="1272" w:type="dxa"/>
            <w:tcBorders>
              <w:top w:val="nil"/>
              <w:left w:val="nil"/>
              <w:bottom w:val="nil"/>
              <w:right w:val="nil"/>
            </w:tcBorders>
            <w:shd w:val="clear" w:color="auto" w:fill="auto"/>
            <w:noWrap/>
            <w:vAlign w:val="bottom"/>
          </w:tcPr>
          <w:p w14:paraId="339FCEBE" w14:textId="77777777" w:rsidR="00EC4BB3" w:rsidRPr="00793E7E" w:rsidRDefault="00EC4BB3" w:rsidP="00BE76A8">
            <w:pPr>
              <w:jc w:val="center"/>
              <w:rPr>
                <w:sz w:val="20"/>
                <w:szCs w:val="20"/>
              </w:rPr>
            </w:pPr>
          </w:p>
        </w:tc>
        <w:tc>
          <w:tcPr>
            <w:tcW w:w="1242" w:type="dxa"/>
            <w:tcBorders>
              <w:top w:val="nil"/>
              <w:left w:val="nil"/>
              <w:bottom w:val="nil"/>
              <w:right w:val="nil"/>
            </w:tcBorders>
            <w:shd w:val="clear" w:color="auto" w:fill="auto"/>
            <w:noWrap/>
            <w:vAlign w:val="bottom"/>
          </w:tcPr>
          <w:p w14:paraId="14CB1BD4" w14:textId="77777777" w:rsidR="00EC4BB3" w:rsidRPr="00793E7E" w:rsidRDefault="00EC4BB3" w:rsidP="00BE76A8">
            <w:pPr>
              <w:jc w:val="center"/>
              <w:rPr>
                <w:sz w:val="20"/>
                <w:szCs w:val="20"/>
              </w:rPr>
            </w:pPr>
          </w:p>
        </w:tc>
        <w:tc>
          <w:tcPr>
            <w:tcW w:w="1346" w:type="dxa"/>
            <w:tcBorders>
              <w:top w:val="nil"/>
              <w:left w:val="nil"/>
              <w:bottom w:val="nil"/>
              <w:right w:val="nil"/>
            </w:tcBorders>
            <w:shd w:val="clear" w:color="auto" w:fill="auto"/>
            <w:noWrap/>
            <w:vAlign w:val="bottom"/>
          </w:tcPr>
          <w:p w14:paraId="4EF74E76" w14:textId="77777777" w:rsidR="00EC4BB3" w:rsidRPr="00793E7E" w:rsidRDefault="00EC4BB3" w:rsidP="00BE76A8">
            <w:pPr>
              <w:jc w:val="center"/>
              <w:rPr>
                <w:sz w:val="20"/>
                <w:szCs w:val="20"/>
              </w:rPr>
            </w:pPr>
          </w:p>
        </w:tc>
        <w:tc>
          <w:tcPr>
            <w:tcW w:w="1280" w:type="dxa"/>
            <w:tcBorders>
              <w:top w:val="nil"/>
              <w:left w:val="nil"/>
              <w:bottom w:val="nil"/>
              <w:right w:val="nil"/>
            </w:tcBorders>
            <w:shd w:val="clear" w:color="auto" w:fill="auto"/>
            <w:noWrap/>
            <w:vAlign w:val="bottom"/>
          </w:tcPr>
          <w:p w14:paraId="0089D26C" w14:textId="77777777" w:rsidR="00EC4BB3" w:rsidRPr="00793E7E" w:rsidRDefault="00EC4BB3" w:rsidP="00BE76A8">
            <w:pPr>
              <w:jc w:val="center"/>
              <w:rPr>
                <w:sz w:val="20"/>
                <w:szCs w:val="20"/>
              </w:rPr>
            </w:pPr>
          </w:p>
        </w:tc>
        <w:tc>
          <w:tcPr>
            <w:tcW w:w="1401" w:type="dxa"/>
            <w:tcBorders>
              <w:top w:val="nil"/>
              <w:left w:val="nil"/>
              <w:bottom w:val="nil"/>
              <w:right w:val="nil"/>
            </w:tcBorders>
            <w:shd w:val="clear" w:color="auto" w:fill="auto"/>
            <w:noWrap/>
            <w:vAlign w:val="bottom"/>
          </w:tcPr>
          <w:p w14:paraId="425A2CA3" w14:textId="77777777" w:rsidR="00EC4BB3" w:rsidRPr="00793E7E" w:rsidRDefault="00EC4BB3" w:rsidP="00BE76A8">
            <w:pPr>
              <w:jc w:val="center"/>
              <w:rPr>
                <w:sz w:val="20"/>
                <w:szCs w:val="20"/>
              </w:rPr>
            </w:pPr>
          </w:p>
        </w:tc>
        <w:tc>
          <w:tcPr>
            <w:tcW w:w="1336" w:type="dxa"/>
            <w:tcBorders>
              <w:top w:val="nil"/>
              <w:left w:val="nil"/>
              <w:bottom w:val="nil"/>
              <w:right w:val="nil"/>
            </w:tcBorders>
            <w:shd w:val="clear" w:color="auto" w:fill="auto"/>
            <w:noWrap/>
            <w:vAlign w:val="bottom"/>
          </w:tcPr>
          <w:p w14:paraId="186F33EC" w14:textId="77777777" w:rsidR="00EC4BB3" w:rsidRPr="00793E7E" w:rsidRDefault="00EC4BB3" w:rsidP="00BE76A8">
            <w:pPr>
              <w:jc w:val="center"/>
              <w:rPr>
                <w:sz w:val="20"/>
                <w:szCs w:val="20"/>
              </w:rPr>
            </w:pPr>
          </w:p>
        </w:tc>
      </w:tr>
      <w:tr w:rsidR="00BE76A8" w:rsidRPr="00793E7E" w14:paraId="7B452D72" w14:textId="77777777" w:rsidTr="00112445">
        <w:trPr>
          <w:trHeight w:val="306"/>
          <w:jc w:val="center"/>
        </w:trPr>
        <w:tc>
          <w:tcPr>
            <w:tcW w:w="1512" w:type="dxa"/>
            <w:tcBorders>
              <w:top w:val="nil"/>
              <w:left w:val="nil"/>
              <w:bottom w:val="nil"/>
              <w:right w:val="nil"/>
            </w:tcBorders>
            <w:shd w:val="clear" w:color="auto" w:fill="auto"/>
            <w:noWrap/>
            <w:vAlign w:val="bottom"/>
          </w:tcPr>
          <w:p w14:paraId="13F45A86" w14:textId="61D2BE71" w:rsidR="00BE76A8" w:rsidRPr="00793E7E" w:rsidRDefault="00BE76A8" w:rsidP="00BE76A8">
            <w:pPr>
              <w:rPr>
                <w:sz w:val="19"/>
                <w:szCs w:val="19"/>
              </w:rPr>
            </w:pPr>
            <w:r w:rsidRPr="00793E7E">
              <w:rPr>
                <w:sz w:val="20"/>
                <w:szCs w:val="20"/>
              </w:rPr>
              <w:t>Constant</w:t>
            </w:r>
          </w:p>
        </w:tc>
        <w:tc>
          <w:tcPr>
            <w:tcW w:w="1272" w:type="dxa"/>
            <w:tcBorders>
              <w:top w:val="nil"/>
              <w:left w:val="nil"/>
              <w:bottom w:val="nil"/>
              <w:right w:val="nil"/>
            </w:tcBorders>
            <w:shd w:val="clear" w:color="auto" w:fill="auto"/>
            <w:noWrap/>
            <w:vAlign w:val="bottom"/>
          </w:tcPr>
          <w:p w14:paraId="204194FB" w14:textId="6CE0E897" w:rsidR="00BE76A8" w:rsidRPr="00793E7E" w:rsidRDefault="00BE76A8" w:rsidP="00BE76A8">
            <w:pPr>
              <w:jc w:val="center"/>
              <w:rPr>
                <w:sz w:val="19"/>
                <w:szCs w:val="19"/>
              </w:rPr>
            </w:pPr>
            <w:r w:rsidRPr="00793E7E">
              <w:rPr>
                <w:sz w:val="20"/>
                <w:szCs w:val="20"/>
              </w:rPr>
              <w:t>-8.975***</w:t>
            </w:r>
          </w:p>
        </w:tc>
        <w:tc>
          <w:tcPr>
            <w:tcW w:w="1242" w:type="dxa"/>
            <w:tcBorders>
              <w:top w:val="nil"/>
              <w:left w:val="nil"/>
              <w:bottom w:val="nil"/>
              <w:right w:val="nil"/>
            </w:tcBorders>
            <w:shd w:val="clear" w:color="auto" w:fill="auto"/>
            <w:noWrap/>
            <w:vAlign w:val="bottom"/>
          </w:tcPr>
          <w:p w14:paraId="0EFD33E8" w14:textId="0B47D19C" w:rsidR="00BE76A8" w:rsidRPr="00793E7E" w:rsidRDefault="00BE76A8" w:rsidP="00BE76A8">
            <w:pPr>
              <w:jc w:val="center"/>
              <w:rPr>
                <w:sz w:val="19"/>
                <w:szCs w:val="19"/>
              </w:rPr>
            </w:pPr>
            <w:r w:rsidRPr="00793E7E">
              <w:rPr>
                <w:sz w:val="20"/>
                <w:szCs w:val="20"/>
              </w:rPr>
              <w:t>-10.065***</w:t>
            </w:r>
          </w:p>
        </w:tc>
        <w:tc>
          <w:tcPr>
            <w:tcW w:w="1346" w:type="dxa"/>
            <w:tcBorders>
              <w:top w:val="nil"/>
              <w:left w:val="nil"/>
              <w:bottom w:val="nil"/>
              <w:right w:val="nil"/>
            </w:tcBorders>
            <w:shd w:val="clear" w:color="auto" w:fill="auto"/>
            <w:noWrap/>
            <w:vAlign w:val="bottom"/>
          </w:tcPr>
          <w:p w14:paraId="22BD1324" w14:textId="5D40FEC0" w:rsidR="00BE76A8" w:rsidRPr="00793E7E" w:rsidRDefault="00BE76A8" w:rsidP="00BE76A8">
            <w:pPr>
              <w:jc w:val="center"/>
              <w:rPr>
                <w:sz w:val="19"/>
                <w:szCs w:val="19"/>
              </w:rPr>
            </w:pPr>
            <w:r w:rsidRPr="00793E7E">
              <w:rPr>
                <w:sz w:val="20"/>
                <w:szCs w:val="20"/>
              </w:rPr>
              <w:t>-25.052***</w:t>
            </w:r>
          </w:p>
        </w:tc>
        <w:tc>
          <w:tcPr>
            <w:tcW w:w="1280" w:type="dxa"/>
            <w:tcBorders>
              <w:top w:val="nil"/>
              <w:left w:val="nil"/>
              <w:bottom w:val="nil"/>
              <w:right w:val="nil"/>
            </w:tcBorders>
            <w:shd w:val="clear" w:color="auto" w:fill="auto"/>
            <w:noWrap/>
            <w:vAlign w:val="bottom"/>
          </w:tcPr>
          <w:p w14:paraId="4A9406F9" w14:textId="2179E49E" w:rsidR="00BE76A8" w:rsidRPr="00793E7E" w:rsidRDefault="00BE76A8" w:rsidP="00BE76A8">
            <w:pPr>
              <w:jc w:val="center"/>
              <w:rPr>
                <w:sz w:val="19"/>
                <w:szCs w:val="19"/>
              </w:rPr>
            </w:pPr>
            <w:r w:rsidRPr="00793E7E">
              <w:rPr>
                <w:sz w:val="20"/>
                <w:szCs w:val="20"/>
              </w:rPr>
              <w:t>-25.407***</w:t>
            </w:r>
          </w:p>
        </w:tc>
        <w:tc>
          <w:tcPr>
            <w:tcW w:w="1401" w:type="dxa"/>
            <w:tcBorders>
              <w:top w:val="nil"/>
              <w:left w:val="nil"/>
              <w:bottom w:val="nil"/>
              <w:right w:val="nil"/>
            </w:tcBorders>
            <w:shd w:val="clear" w:color="auto" w:fill="auto"/>
            <w:noWrap/>
            <w:vAlign w:val="bottom"/>
          </w:tcPr>
          <w:p w14:paraId="2BDC4F75" w14:textId="5C444535" w:rsidR="00BE76A8" w:rsidRPr="00793E7E" w:rsidRDefault="00BE76A8" w:rsidP="00BE76A8">
            <w:pPr>
              <w:jc w:val="center"/>
              <w:rPr>
                <w:sz w:val="19"/>
                <w:szCs w:val="19"/>
              </w:rPr>
            </w:pPr>
            <w:r w:rsidRPr="00793E7E">
              <w:rPr>
                <w:sz w:val="20"/>
                <w:szCs w:val="20"/>
              </w:rPr>
              <w:t>-5.392***</w:t>
            </w:r>
          </w:p>
        </w:tc>
        <w:tc>
          <w:tcPr>
            <w:tcW w:w="1336" w:type="dxa"/>
            <w:tcBorders>
              <w:top w:val="nil"/>
              <w:left w:val="nil"/>
              <w:bottom w:val="nil"/>
              <w:right w:val="nil"/>
            </w:tcBorders>
            <w:shd w:val="clear" w:color="auto" w:fill="auto"/>
            <w:noWrap/>
            <w:vAlign w:val="bottom"/>
          </w:tcPr>
          <w:p w14:paraId="3DE0FC8B" w14:textId="421FEADB" w:rsidR="00BE76A8" w:rsidRPr="00793E7E" w:rsidRDefault="00BE76A8" w:rsidP="00BE76A8">
            <w:pPr>
              <w:jc w:val="center"/>
              <w:rPr>
                <w:sz w:val="19"/>
                <w:szCs w:val="19"/>
              </w:rPr>
            </w:pPr>
            <w:r w:rsidRPr="00793E7E">
              <w:rPr>
                <w:sz w:val="20"/>
                <w:szCs w:val="20"/>
              </w:rPr>
              <w:t>-4.973*</w:t>
            </w:r>
          </w:p>
        </w:tc>
      </w:tr>
      <w:tr w:rsidR="00BE76A8" w:rsidRPr="00793E7E" w14:paraId="27721F98" w14:textId="77777777" w:rsidTr="00112445">
        <w:trPr>
          <w:trHeight w:val="306"/>
          <w:jc w:val="center"/>
        </w:trPr>
        <w:tc>
          <w:tcPr>
            <w:tcW w:w="1512" w:type="dxa"/>
            <w:tcBorders>
              <w:top w:val="nil"/>
              <w:left w:val="nil"/>
              <w:bottom w:val="nil"/>
              <w:right w:val="nil"/>
            </w:tcBorders>
            <w:shd w:val="clear" w:color="auto" w:fill="auto"/>
            <w:noWrap/>
            <w:vAlign w:val="bottom"/>
          </w:tcPr>
          <w:p w14:paraId="27ED5D29" w14:textId="77777777" w:rsidR="00BE76A8" w:rsidRPr="00793E7E" w:rsidRDefault="00BE76A8" w:rsidP="00BE76A8">
            <w:pPr>
              <w:rPr>
                <w:sz w:val="19"/>
                <w:szCs w:val="19"/>
              </w:rPr>
            </w:pPr>
          </w:p>
        </w:tc>
        <w:tc>
          <w:tcPr>
            <w:tcW w:w="1272" w:type="dxa"/>
            <w:tcBorders>
              <w:top w:val="nil"/>
              <w:left w:val="nil"/>
              <w:bottom w:val="nil"/>
              <w:right w:val="nil"/>
            </w:tcBorders>
            <w:shd w:val="clear" w:color="auto" w:fill="auto"/>
            <w:noWrap/>
            <w:vAlign w:val="bottom"/>
          </w:tcPr>
          <w:p w14:paraId="581BB35A" w14:textId="5D819CE9" w:rsidR="00BE76A8" w:rsidRPr="00793E7E" w:rsidRDefault="00BE76A8" w:rsidP="00BE76A8">
            <w:pPr>
              <w:jc w:val="center"/>
              <w:rPr>
                <w:sz w:val="19"/>
                <w:szCs w:val="19"/>
              </w:rPr>
            </w:pPr>
            <w:r w:rsidRPr="00793E7E">
              <w:rPr>
                <w:sz w:val="20"/>
                <w:szCs w:val="20"/>
              </w:rPr>
              <w:t>(-3.462)</w:t>
            </w:r>
          </w:p>
        </w:tc>
        <w:tc>
          <w:tcPr>
            <w:tcW w:w="1242" w:type="dxa"/>
            <w:tcBorders>
              <w:top w:val="nil"/>
              <w:left w:val="nil"/>
              <w:bottom w:val="nil"/>
              <w:right w:val="nil"/>
            </w:tcBorders>
            <w:shd w:val="clear" w:color="auto" w:fill="auto"/>
            <w:noWrap/>
            <w:vAlign w:val="bottom"/>
          </w:tcPr>
          <w:p w14:paraId="39BC6C25" w14:textId="506D902D" w:rsidR="00BE76A8" w:rsidRPr="00793E7E" w:rsidRDefault="00BE76A8" w:rsidP="00BE76A8">
            <w:pPr>
              <w:jc w:val="center"/>
              <w:rPr>
                <w:sz w:val="19"/>
                <w:szCs w:val="19"/>
              </w:rPr>
            </w:pPr>
            <w:r w:rsidRPr="00793E7E">
              <w:rPr>
                <w:sz w:val="20"/>
                <w:szCs w:val="20"/>
              </w:rPr>
              <w:t>(-3.110)</w:t>
            </w:r>
          </w:p>
        </w:tc>
        <w:tc>
          <w:tcPr>
            <w:tcW w:w="1346" w:type="dxa"/>
            <w:tcBorders>
              <w:top w:val="nil"/>
              <w:left w:val="nil"/>
              <w:bottom w:val="nil"/>
              <w:right w:val="nil"/>
            </w:tcBorders>
            <w:shd w:val="clear" w:color="auto" w:fill="auto"/>
            <w:noWrap/>
            <w:vAlign w:val="bottom"/>
          </w:tcPr>
          <w:p w14:paraId="0C8DA93A" w14:textId="16410004" w:rsidR="00BE76A8" w:rsidRPr="00793E7E" w:rsidRDefault="00BE76A8" w:rsidP="00BE76A8">
            <w:pPr>
              <w:jc w:val="center"/>
              <w:rPr>
                <w:sz w:val="19"/>
                <w:szCs w:val="19"/>
              </w:rPr>
            </w:pPr>
            <w:r w:rsidRPr="00793E7E">
              <w:rPr>
                <w:sz w:val="20"/>
                <w:szCs w:val="20"/>
              </w:rPr>
              <w:t>(-3.578)</w:t>
            </w:r>
          </w:p>
        </w:tc>
        <w:tc>
          <w:tcPr>
            <w:tcW w:w="1280" w:type="dxa"/>
            <w:tcBorders>
              <w:top w:val="nil"/>
              <w:left w:val="nil"/>
              <w:bottom w:val="nil"/>
              <w:right w:val="nil"/>
            </w:tcBorders>
            <w:shd w:val="clear" w:color="auto" w:fill="auto"/>
            <w:noWrap/>
            <w:vAlign w:val="bottom"/>
          </w:tcPr>
          <w:p w14:paraId="31A1CB1F" w14:textId="56AA61FC" w:rsidR="00BE76A8" w:rsidRPr="00793E7E" w:rsidRDefault="00BE76A8" w:rsidP="00BE76A8">
            <w:pPr>
              <w:jc w:val="center"/>
              <w:rPr>
                <w:sz w:val="19"/>
                <w:szCs w:val="19"/>
              </w:rPr>
            </w:pPr>
            <w:r w:rsidRPr="00793E7E">
              <w:rPr>
                <w:sz w:val="20"/>
                <w:szCs w:val="20"/>
              </w:rPr>
              <w:t>(-3.892)</w:t>
            </w:r>
          </w:p>
        </w:tc>
        <w:tc>
          <w:tcPr>
            <w:tcW w:w="1401" w:type="dxa"/>
            <w:tcBorders>
              <w:top w:val="nil"/>
              <w:left w:val="nil"/>
              <w:bottom w:val="nil"/>
              <w:right w:val="nil"/>
            </w:tcBorders>
            <w:shd w:val="clear" w:color="auto" w:fill="auto"/>
            <w:noWrap/>
            <w:vAlign w:val="bottom"/>
          </w:tcPr>
          <w:p w14:paraId="26FA2ED1" w14:textId="617DD3CA" w:rsidR="00BE76A8" w:rsidRPr="00793E7E" w:rsidRDefault="00BE76A8" w:rsidP="00BE76A8">
            <w:pPr>
              <w:jc w:val="center"/>
              <w:rPr>
                <w:sz w:val="19"/>
                <w:szCs w:val="19"/>
              </w:rPr>
            </w:pPr>
            <w:r w:rsidRPr="00793E7E">
              <w:rPr>
                <w:sz w:val="20"/>
                <w:szCs w:val="20"/>
              </w:rPr>
              <w:t>(-3.394)</w:t>
            </w:r>
          </w:p>
        </w:tc>
        <w:tc>
          <w:tcPr>
            <w:tcW w:w="1336" w:type="dxa"/>
            <w:tcBorders>
              <w:top w:val="nil"/>
              <w:left w:val="nil"/>
              <w:bottom w:val="nil"/>
              <w:right w:val="nil"/>
            </w:tcBorders>
            <w:shd w:val="clear" w:color="auto" w:fill="auto"/>
            <w:noWrap/>
            <w:vAlign w:val="bottom"/>
          </w:tcPr>
          <w:p w14:paraId="66E2D77F" w14:textId="3332E505" w:rsidR="00BE76A8" w:rsidRPr="00793E7E" w:rsidRDefault="00BE76A8" w:rsidP="00BE76A8">
            <w:pPr>
              <w:jc w:val="center"/>
              <w:rPr>
                <w:sz w:val="19"/>
                <w:szCs w:val="19"/>
              </w:rPr>
            </w:pPr>
            <w:r w:rsidRPr="00793E7E">
              <w:rPr>
                <w:sz w:val="20"/>
                <w:szCs w:val="20"/>
              </w:rPr>
              <w:t>(-1.811)</w:t>
            </w:r>
          </w:p>
        </w:tc>
      </w:tr>
      <w:tr w:rsidR="00BE76A8" w:rsidRPr="00793E7E" w14:paraId="3805A847" w14:textId="77777777" w:rsidTr="00112445">
        <w:trPr>
          <w:trHeight w:val="306"/>
          <w:jc w:val="center"/>
        </w:trPr>
        <w:tc>
          <w:tcPr>
            <w:tcW w:w="1512" w:type="dxa"/>
            <w:tcBorders>
              <w:top w:val="nil"/>
              <w:left w:val="nil"/>
              <w:bottom w:val="nil"/>
              <w:right w:val="nil"/>
            </w:tcBorders>
            <w:shd w:val="clear" w:color="auto" w:fill="auto"/>
            <w:noWrap/>
            <w:vAlign w:val="bottom"/>
          </w:tcPr>
          <w:p w14:paraId="1B873D0D" w14:textId="77777777" w:rsidR="00BE76A8" w:rsidRPr="00793E7E" w:rsidRDefault="00BE76A8" w:rsidP="00BE76A8">
            <w:pPr>
              <w:rPr>
                <w:sz w:val="19"/>
                <w:szCs w:val="19"/>
              </w:rPr>
            </w:pPr>
          </w:p>
        </w:tc>
        <w:tc>
          <w:tcPr>
            <w:tcW w:w="1272" w:type="dxa"/>
            <w:tcBorders>
              <w:top w:val="nil"/>
              <w:left w:val="nil"/>
              <w:bottom w:val="nil"/>
              <w:right w:val="nil"/>
            </w:tcBorders>
            <w:shd w:val="clear" w:color="auto" w:fill="auto"/>
            <w:noWrap/>
            <w:vAlign w:val="bottom"/>
          </w:tcPr>
          <w:p w14:paraId="2E3DE873" w14:textId="77777777" w:rsidR="00BE76A8" w:rsidRPr="00793E7E" w:rsidRDefault="00BE76A8" w:rsidP="00BE76A8">
            <w:pPr>
              <w:jc w:val="center"/>
              <w:rPr>
                <w:sz w:val="20"/>
                <w:szCs w:val="20"/>
              </w:rPr>
            </w:pPr>
          </w:p>
        </w:tc>
        <w:tc>
          <w:tcPr>
            <w:tcW w:w="1242" w:type="dxa"/>
            <w:tcBorders>
              <w:top w:val="nil"/>
              <w:left w:val="nil"/>
              <w:bottom w:val="nil"/>
              <w:right w:val="nil"/>
            </w:tcBorders>
            <w:shd w:val="clear" w:color="auto" w:fill="auto"/>
            <w:noWrap/>
            <w:vAlign w:val="bottom"/>
          </w:tcPr>
          <w:p w14:paraId="180B5D9E" w14:textId="77777777" w:rsidR="00BE76A8" w:rsidRPr="00793E7E" w:rsidRDefault="00BE76A8" w:rsidP="00BE76A8">
            <w:pPr>
              <w:jc w:val="center"/>
              <w:rPr>
                <w:sz w:val="20"/>
                <w:szCs w:val="20"/>
              </w:rPr>
            </w:pPr>
          </w:p>
        </w:tc>
        <w:tc>
          <w:tcPr>
            <w:tcW w:w="1346" w:type="dxa"/>
            <w:tcBorders>
              <w:top w:val="nil"/>
              <w:left w:val="nil"/>
              <w:bottom w:val="nil"/>
              <w:right w:val="nil"/>
            </w:tcBorders>
            <w:shd w:val="clear" w:color="auto" w:fill="auto"/>
            <w:noWrap/>
            <w:vAlign w:val="bottom"/>
          </w:tcPr>
          <w:p w14:paraId="07134813" w14:textId="77777777" w:rsidR="00BE76A8" w:rsidRPr="00793E7E" w:rsidRDefault="00BE76A8" w:rsidP="00BE76A8">
            <w:pPr>
              <w:jc w:val="center"/>
              <w:rPr>
                <w:sz w:val="20"/>
                <w:szCs w:val="20"/>
              </w:rPr>
            </w:pPr>
          </w:p>
        </w:tc>
        <w:tc>
          <w:tcPr>
            <w:tcW w:w="1280" w:type="dxa"/>
            <w:tcBorders>
              <w:top w:val="nil"/>
              <w:left w:val="nil"/>
              <w:bottom w:val="nil"/>
              <w:right w:val="nil"/>
            </w:tcBorders>
            <w:shd w:val="clear" w:color="auto" w:fill="auto"/>
            <w:noWrap/>
            <w:vAlign w:val="bottom"/>
          </w:tcPr>
          <w:p w14:paraId="09C0B3EF" w14:textId="77777777" w:rsidR="00BE76A8" w:rsidRPr="00793E7E" w:rsidRDefault="00BE76A8" w:rsidP="00BE76A8">
            <w:pPr>
              <w:jc w:val="center"/>
              <w:rPr>
                <w:sz w:val="20"/>
                <w:szCs w:val="20"/>
              </w:rPr>
            </w:pPr>
          </w:p>
        </w:tc>
        <w:tc>
          <w:tcPr>
            <w:tcW w:w="1401" w:type="dxa"/>
            <w:tcBorders>
              <w:top w:val="nil"/>
              <w:left w:val="nil"/>
              <w:bottom w:val="nil"/>
              <w:right w:val="nil"/>
            </w:tcBorders>
            <w:shd w:val="clear" w:color="auto" w:fill="auto"/>
            <w:noWrap/>
            <w:vAlign w:val="bottom"/>
          </w:tcPr>
          <w:p w14:paraId="40C37FB0" w14:textId="77777777" w:rsidR="00BE76A8" w:rsidRPr="00793E7E" w:rsidRDefault="00BE76A8" w:rsidP="00BE76A8">
            <w:pPr>
              <w:jc w:val="center"/>
              <w:rPr>
                <w:sz w:val="20"/>
                <w:szCs w:val="20"/>
              </w:rPr>
            </w:pPr>
          </w:p>
        </w:tc>
        <w:tc>
          <w:tcPr>
            <w:tcW w:w="1336" w:type="dxa"/>
            <w:tcBorders>
              <w:top w:val="nil"/>
              <w:left w:val="nil"/>
              <w:bottom w:val="nil"/>
              <w:right w:val="nil"/>
            </w:tcBorders>
            <w:shd w:val="clear" w:color="auto" w:fill="auto"/>
            <w:noWrap/>
            <w:vAlign w:val="bottom"/>
          </w:tcPr>
          <w:p w14:paraId="27064EB1" w14:textId="77777777" w:rsidR="00BE76A8" w:rsidRPr="00793E7E" w:rsidRDefault="00BE76A8" w:rsidP="00BE76A8">
            <w:pPr>
              <w:jc w:val="center"/>
              <w:rPr>
                <w:sz w:val="20"/>
                <w:szCs w:val="20"/>
              </w:rPr>
            </w:pPr>
          </w:p>
        </w:tc>
      </w:tr>
      <w:tr w:rsidR="00EC4BB3" w:rsidRPr="00793E7E" w14:paraId="0C2E4E29" w14:textId="77777777" w:rsidTr="00112445">
        <w:trPr>
          <w:trHeight w:val="306"/>
          <w:jc w:val="center"/>
        </w:trPr>
        <w:tc>
          <w:tcPr>
            <w:tcW w:w="1512" w:type="dxa"/>
            <w:tcBorders>
              <w:top w:val="single" w:sz="4" w:space="0" w:color="auto"/>
              <w:left w:val="nil"/>
              <w:bottom w:val="nil"/>
              <w:right w:val="nil"/>
            </w:tcBorders>
            <w:shd w:val="clear" w:color="auto" w:fill="auto"/>
            <w:noWrap/>
            <w:vAlign w:val="bottom"/>
            <w:hideMark/>
          </w:tcPr>
          <w:p w14:paraId="5AD271A7" w14:textId="77777777" w:rsidR="00BE76A8" w:rsidRPr="00793E7E" w:rsidRDefault="00BE76A8" w:rsidP="00BE76A8">
            <w:pPr>
              <w:rPr>
                <w:sz w:val="19"/>
                <w:szCs w:val="19"/>
              </w:rPr>
            </w:pPr>
            <w:r w:rsidRPr="00793E7E">
              <w:rPr>
                <w:sz w:val="19"/>
                <w:szCs w:val="19"/>
              </w:rPr>
              <w:t>Observations</w:t>
            </w:r>
          </w:p>
        </w:tc>
        <w:tc>
          <w:tcPr>
            <w:tcW w:w="1272" w:type="dxa"/>
            <w:tcBorders>
              <w:top w:val="single" w:sz="4" w:space="0" w:color="auto"/>
              <w:left w:val="nil"/>
              <w:bottom w:val="nil"/>
              <w:right w:val="nil"/>
            </w:tcBorders>
            <w:shd w:val="clear" w:color="auto" w:fill="auto"/>
            <w:noWrap/>
            <w:vAlign w:val="bottom"/>
            <w:hideMark/>
          </w:tcPr>
          <w:p w14:paraId="565EFD3E" w14:textId="61CECFE8" w:rsidR="00BE76A8" w:rsidRPr="00793E7E" w:rsidRDefault="00BE76A8" w:rsidP="00BE76A8">
            <w:pPr>
              <w:jc w:val="center"/>
              <w:rPr>
                <w:sz w:val="19"/>
                <w:szCs w:val="19"/>
              </w:rPr>
            </w:pPr>
            <w:r w:rsidRPr="00793E7E">
              <w:rPr>
                <w:sz w:val="19"/>
                <w:szCs w:val="19"/>
              </w:rPr>
              <w:t>66,287</w:t>
            </w:r>
          </w:p>
        </w:tc>
        <w:tc>
          <w:tcPr>
            <w:tcW w:w="1242" w:type="dxa"/>
            <w:tcBorders>
              <w:top w:val="single" w:sz="4" w:space="0" w:color="auto"/>
              <w:left w:val="nil"/>
              <w:bottom w:val="nil"/>
              <w:right w:val="nil"/>
            </w:tcBorders>
            <w:shd w:val="clear" w:color="auto" w:fill="auto"/>
            <w:noWrap/>
            <w:vAlign w:val="bottom"/>
            <w:hideMark/>
          </w:tcPr>
          <w:p w14:paraId="15260ABE" w14:textId="7B63BD22" w:rsidR="00BE76A8" w:rsidRPr="00793E7E" w:rsidRDefault="00BE76A8" w:rsidP="00BE76A8">
            <w:pPr>
              <w:jc w:val="center"/>
              <w:rPr>
                <w:sz w:val="19"/>
                <w:szCs w:val="19"/>
              </w:rPr>
            </w:pPr>
            <w:r w:rsidRPr="00793E7E">
              <w:rPr>
                <w:sz w:val="19"/>
                <w:szCs w:val="19"/>
              </w:rPr>
              <w:t>66,287</w:t>
            </w:r>
          </w:p>
        </w:tc>
        <w:tc>
          <w:tcPr>
            <w:tcW w:w="1346" w:type="dxa"/>
            <w:tcBorders>
              <w:top w:val="single" w:sz="4" w:space="0" w:color="auto"/>
              <w:left w:val="nil"/>
              <w:bottom w:val="nil"/>
              <w:right w:val="nil"/>
            </w:tcBorders>
            <w:shd w:val="clear" w:color="auto" w:fill="auto"/>
            <w:noWrap/>
            <w:vAlign w:val="bottom"/>
            <w:hideMark/>
          </w:tcPr>
          <w:p w14:paraId="6F76DEFB" w14:textId="25BE861D" w:rsidR="00BE76A8" w:rsidRPr="00793E7E" w:rsidRDefault="00BE76A8" w:rsidP="00BE76A8">
            <w:pPr>
              <w:jc w:val="center"/>
              <w:rPr>
                <w:sz w:val="19"/>
                <w:szCs w:val="19"/>
              </w:rPr>
            </w:pPr>
            <w:r w:rsidRPr="00793E7E">
              <w:rPr>
                <w:sz w:val="19"/>
                <w:szCs w:val="19"/>
              </w:rPr>
              <w:t>66,287</w:t>
            </w:r>
          </w:p>
        </w:tc>
        <w:tc>
          <w:tcPr>
            <w:tcW w:w="1280" w:type="dxa"/>
            <w:tcBorders>
              <w:top w:val="single" w:sz="4" w:space="0" w:color="auto"/>
              <w:left w:val="nil"/>
              <w:bottom w:val="nil"/>
              <w:right w:val="nil"/>
            </w:tcBorders>
            <w:shd w:val="clear" w:color="auto" w:fill="auto"/>
            <w:noWrap/>
            <w:vAlign w:val="bottom"/>
            <w:hideMark/>
          </w:tcPr>
          <w:p w14:paraId="3E5539B8" w14:textId="3F212487" w:rsidR="00BE76A8" w:rsidRPr="00793E7E" w:rsidRDefault="00BE76A8" w:rsidP="00BE76A8">
            <w:pPr>
              <w:jc w:val="center"/>
              <w:rPr>
                <w:sz w:val="19"/>
                <w:szCs w:val="19"/>
              </w:rPr>
            </w:pPr>
            <w:r w:rsidRPr="00793E7E">
              <w:rPr>
                <w:sz w:val="19"/>
                <w:szCs w:val="19"/>
              </w:rPr>
              <w:t>66,287</w:t>
            </w:r>
          </w:p>
        </w:tc>
        <w:tc>
          <w:tcPr>
            <w:tcW w:w="1401" w:type="dxa"/>
            <w:tcBorders>
              <w:top w:val="single" w:sz="4" w:space="0" w:color="auto"/>
              <w:left w:val="nil"/>
              <w:bottom w:val="nil"/>
              <w:right w:val="nil"/>
            </w:tcBorders>
            <w:shd w:val="clear" w:color="auto" w:fill="auto"/>
            <w:noWrap/>
            <w:vAlign w:val="bottom"/>
            <w:hideMark/>
          </w:tcPr>
          <w:p w14:paraId="66942F78" w14:textId="42DB6240" w:rsidR="00BE76A8" w:rsidRPr="00793E7E" w:rsidRDefault="00BE76A8" w:rsidP="00BE76A8">
            <w:pPr>
              <w:jc w:val="center"/>
              <w:rPr>
                <w:sz w:val="19"/>
                <w:szCs w:val="19"/>
              </w:rPr>
            </w:pPr>
            <w:r w:rsidRPr="00793E7E">
              <w:rPr>
                <w:sz w:val="19"/>
                <w:szCs w:val="19"/>
              </w:rPr>
              <w:t>66,287</w:t>
            </w:r>
          </w:p>
        </w:tc>
        <w:tc>
          <w:tcPr>
            <w:tcW w:w="1336" w:type="dxa"/>
            <w:tcBorders>
              <w:top w:val="single" w:sz="4" w:space="0" w:color="auto"/>
              <w:left w:val="nil"/>
              <w:bottom w:val="nil"/>
              <w:right w:val="nil"/>
            </w:tcBorders>
            <w:shd w:val="clear" w:color="auto" w:fill="auto"/>
            <w:noWrap/>
            <w:vAlign w:val="bottom"/>
            <w:hideMark/>
          </w:tcPr>
          <w:p w14:paraId="5DEDF073" w14:textId="58D11776" w:rsidR="00BE76A8" w:rsidRPr="00793E7E" w:rsidRDefault="00BE76A8" w:rsidP="00BE76A8">
            <w:pPr>
              <w:jc w:val="center"/>
              <w:rPr>
                <w:sz w:val="19"/>
                <w:szCs w:val="19"/>
              </w:rPr>
            </w:pPr>
            <w:r w:rsidRPr="00793E7E">
              <w:rPr>
                <w:sz w:val="19"/>
                <w:szCs w:val="19"/>
              </w:rPr>
              <w:t>66,287</w:t>
            </w:r>
          </w:p>
        </w:tc>
      </w:tr>
      <w:tr w:rsidR="0056659D" w:rsidRPr="00793E7E" w14:paraId="42C0EBD6" w14:textId="77777777" w:rsidTr="00112445">
        <w:trPr>
          <w:trHeight w:val="306"/>
          <w:jc w:val="center"/>
        </w:trPr>
        <w:tc>
          <w:tcPr>
            <w:tcW w:w="1512" w:type="dxa"/>
            <w:tcBorders>
              <w:top w:val="nil"/>
              <w:left w:val="nil"/>
              <w:bottom w:val="nil"/>
              <w:right w:val="nil"/>
            </w:tcBorders>
            <w:shd w:val="clear" w:color="auto" w:fill="auto"/>
            <w:noWrap/>
            <w:vAlign w:val="bottom"/>
            <w:hideMark/>
          </w:tcPr>
          <w:p w14:paraId="67794153" w14:textId="64FAABBF" w:rsidR="0056659D" w:rsidRPr="00793E7E" w:rsidRDefault="0056659D" w:rsidP="0056659D">
            <w:pPr>
              <w:rPr>
                <w:sz w:val="19"/>
                <w:szCs w:val="19"/>
              </w:rPr>
            </w:pPr>
            <w:r w:rsidRPr="00793E7E">
              <w:rPr>
                <w:sz w:val="20"/>
                <w:szCs w:val="20"/>
              </w:rPr>
              <w:t>Adj R-squared</w:t>
            </w:r>
          </w:p>
        </w:tc>
        <w:tc>
          <w:tcPr>
            <w:tcW w:w="1272" w:type="dxa"/>
            <w:tcBorders>
              <w:top w:val="nil"/>
              <w:left w:val="nil"/>
              <w:bottom w:val="nil"/>
              <w:right w:val="nil"/>
            </w:tcBorders>
            <w:shd w:val="clear" w:color="auto" w:fill="auto"/>
            <w:noWrap/>
            <w:vAlign w:val="bottom"/>
            <w:hideMark/>
          </w:tcPr>
          <w:p w14:paraId="31CC0377" w14:textId="405BEB03" w:rsidR="0056659D" w:rsidRPr="00793E7E" w:rsidRDefault="0056659D" w:rsidP="0056659D">
            <w:pPr>
              <w:jc w:val="center"/>
              <w:rPr>
                <w:sz w:val="19"/>
                <w:szCs w:val="19"/>
              </w:rPr>
            </w:pPr>
            <w:r w:rsidRPr="00793E7E">
              <w:rPr>
                <w:sz w:val="19"/>
                <w:szCs w:val="19"/>
              </w:rPr>
              <w:t>0.866</w:t>
            </w:r>
          </w:p>
        </w:tc>
        <w:tc>
          <w:tcPr>
            <w:tcW w:w="1242" w:type="dxa"/>
            <w:tcBorders>
              <w:top w:val="nil"/>
              <w:left w:val="nil"/>
              <w:bottom w:val="nil"/>
              <w:right w:val="nil"/>
            </w:tcBorders>
            <w:shd w:val="clear" w:color="auto" w:fill="auto"/>
            <w:noWrap/>
            <w:vAlign w:val="bottom"/>
            <w:hideMark/>
          </w:tcPr>
          <w:p w14:paraId="7AADBECC" w14:textId="22C0D215" w:rsidR="0056659D" w:rsidRPr="00793E7E" w:rsidRDefault="0056659D" w:rsidP="0056659D">
            <w:pPr>
              <w:jc w:val="center"/>
              <w:rPr>
                <w:sz w:val="19"/>
                <w:szCs w:val="19"/>
              </w:rPr>
            </w:pPr>
            <w:r w:rsidRPr="00793E7E">
              <w:rPr>
                <w:sz w:val="19"/>
                <w:szCs w:val="19"/>
              </w:rPr>
              <w:t>0.897</w:t>
            </w:r>
          </w:p>
        </w:tc>
        <w:tc>
          <w:tcPr>
            <w:tcW w:w="1346" w:type="dxa"/>
            <w:tcBorders>
              <w:top w:val="nil"/>
              <w:left w:val="nil"/>
              <w:bottom w:val="nil"/>
              <w:right w:val="nil"/>
            </w:tcBorders>
            <w:shd w:val="clear" w:color="auto" w:fill="auto"/>
            <w:noWrap/>
            <w:vAlign w:val="bottom"/>
            <w:hideMark/>
          </w:tcPr>
          <w:p w14:paraId="767D9EC1" w14:textId="1F297572" w:rsidR="0056659D" w:rsidRPr="00793E7E" w:rsidRDefault="0056659D" w:rsidP="0056659D">
            <w:pPr>
              <w:jc w:val="center"/>
              <w:rPr>
                <w:sz w:val="19"/>
                <w:szCs w:val="19"/>
              </w:rPr>
            </w:pPr>
            <w:r w:rsidRPr="00793E7E">
              <w:rPr>
                <w:sz w:val="19"/>
                <w:szCs w:val="19"/>
              </w:rPr>
              <w:t>0.790</w:t>
            </w:r>
          </w:p>
        </w:tc>
        <w:tc>
          <w:tcPr>
            <w:tcW w:w="1280" w:type="dxa"/>
            <w:tcBorders>
              <w:top w:val="nil"/>
              <w:left w:val="nil"/>
              <w:bottom w:val="nil"/>
              <w:right w:val="nil"/>
            </w:tcBorders>
            <w:shd w:val="clear" w:color="auto" w:fill="auto"/>
            <w:noWrap/>
            <w:vAlign w:val="bottom"/>
            <w:hideMark/>
          </w:tcPr>
          <w:p w14:paraId="4C403BB0" w14:textId="3FCF33CB" w:rsidR="0056659D" w:rsidRPr="00793E7E" w:rsidRDefault="0056659D" w:rsidP="0056659D">
            <w:pPr>
              <w:jc w:val="center"/>
              <w:rPr>
                <w:sz w:val="19"/>
                <w:szCs w:val="19"/>
              </w:rPr>
            </w:pPr>
            <w:r w:rsidRPr="00793E7E">
              <w:rPr>
                <w:sz w:val="19"/>
                <w:szCs w:val="19"/>
              </w:rPr>
              <w:t>0.775</w:t>
            </w:r>
          </w:p>
        </w:tc>
        <w:tc>
          <w:tcPr>
            <w:tcW w:w="1401" w:type="dxa"/>
            <w:tcBorders>
              <w:top w:val="nil"/>
              <w:left w:val="nil"/>
              <w:bottom w:val="nil"/>
              <w:right w:val="nil"/>
            </w:tcBorders>
            <w:shd w:val="clear" w:color="auto" w:fill="auto"/>
            <w:noWrap/>
            <w:vAlign w:val="bottom"/>
            <w:hideMark/>
          </w:tcPr>
          <w:p w14:paraId="573EA63A" w14:textId="0325028D" w:rsidR="0056659D" w:rsidRPr="00793E7E" w:rsidRDefault="0056659D" w:rsidP="0056659D">
            <w:pPr>
              <w:jc w:val="center"/>
              <w:rPr>
                <w:sz w:val="19"/>
                <w:szCs w:val="19"/>
              </w:rPr>
            </w:pPr>
            <w:r w:rsidRPr="00793E7E">
              <w:rPr>
                <w:sz w:val="19"/>
                <w:szCs w:val="19"/>
              </w:rPr>
              <w:t>0.802</w:t>
            </w:r>
          </w:p>
        </w:tc>
        <w:tc>
          <w:tcPr>
            <w:tcW w:w="1336" w:type="dxa"/>
            <w:tcBorders>
              <w:top w:val="nil"/>
              <w:left w:val="nil"/>
              <w:bottom w:val="nil"/>
              <w:right w:val="nil"/>
            </w:tcBorders>
            <w:shd w:val="clear" w:color="auto" w:fill="auto"/>
            <w:noWrap/>
            <w:vAlign w:val="bottom"/>
            <w:hideMark/>
          </w:tcPr>
          <w:p w14:paraId="197BF05D" w14:textId="43E2812B" w:rsidR="0056659D" w:rsidRPr="00793E7E" w:rsidRDefault="0056659D" w:rsidP="0056659D">
            <w:pPr>
              <w:jc w:val="center"/>
              <w:rPr>
                <w:sz w:val="19"/>
                <w:szCs w:val="19"/>
              </w:rPr>
            </w:pPr>
            <w:r w:rsidRPr="00793E7E">
              <w:rPr>
                <w:sz w:val="19"/>
                <w:szCs w:val="19"/>
              </w:rPr>
              <w:t>0.821</w:t>
            </w:r>
          </w:p>
        </w:tc>
      </w:tr>
      <w:tr w:rsidR="00BE76A8" w:rsidRPr="00793E7E" w14:paraId="7A34DCB5" w14:textId="77777777" w:rsidTr="00112445">
        <w:trPr>
          <w:trHeight w:val="306"/>
          <w:jc w:val="center"/>
        </w:trPr>
        <w:tc>
          <w:tcPr>
            <w:tcW w:w="1512" w:type="dxa"/>
            <w:tcBorders>
              <w:top w:val="nil"/>
              <w:left w:val="nil"/>
              <w:bottom w:val="nil"/>
              <w:right w:val="nil"/>
            </w:tcBorders>
            <w:shd w:val="clear" w:color="auto" w:fill="auto"/>
            <w:noWrap/>
            <w:vAlign w:val="bottom"/>
          </w:tcPr>
          <w:p w14:paraId="5FAA2BDA" w14:textId="3D32AAED" w:rsidR="00BE76A8" w:rsidRPr="00793E7E" w:rsidRDefault="00BE76A8" w:rsidP="00BE76A8">
            <w:pPr>
              <w:rPr>
                <w:sz w:val="19"/>
                <w:szCs w:val="19"/>
              </w:rPr>
            </w:pPr>
            <w:r w:rsidRPr="00793E7E">
              <w:rPr>
                <w:sz w:val="19"/>
                <w:szCs w:val="19"/>
              </w:rPr>
              <w:t>Control</w:t>
            </w:r>
          </w:p>
        </w:tc>
        <w:tc>
          <w:tcPr>
            <w:tcW w:w="1272" w:type="dxa"/>
            <w:tcBorders>
              <w:top w:val="nil"/>
              <w:left w:val="nil"/>
              <w:bottom w:val="nil"/>
              <w:right w:val="nil"/>
            </w:tcBorders>
            <w:shd w:val="clear" w:color="auto" w:fill="auto"/>
            <w:noWrap/>
            <w:vAlign w:val="bottom"/>
          </w:tcPr>
          <w:p w14:paraId="1E6123F6" w14:textId="58818D5B" w:rsidR="00BE76A8" w:rsidRPr="00793E7E" w:rsidRDefault="00BE76A8" w:rsidP="00BE76A8">
            <w:pPr>
              <w:jc w:val="center"/>
              <w:rPr>
                <w:sz w:val="19"/>
                <w:szCs w:val="19"/>
              </w:rPr>
            </w:pPr>
            <w:r w:rsidRPr="00793E7E">
              <w:rPr>
                <w:sz w:val="19"/>
                <w:szCs w:val="19"/>
              </w:rPr>
              <w:t>YES</w:t>
            </w:r>
          </w:p>
        </w:tc>
        <w:tc>
          <w:tcPr>
            <w:tcW w:w="1242" w:type="dxa"/>
            <w:tcBorders>
              <w:top w:val="nil"/>
              <w:left w:val="nil"/>
              <w:bottom w:val="nil"/>
              <w:right w:val="nil"/>
            </w:tcBorders>
            <w:shd w:val="clear" w:color="auto" w:fill="auto"/>
            <w:noWrap/>
            <w:vAlign w:val="bottom"/>
          </w:tcPr>
          <w:p w14:paraId="0FAD5F13" w14:textId="7D18C242" w:rsidR="00BE76A8" w:rsidRPr="00793E7E" w:rsidRDefault="00BE76A8" w:rsidP="00BE76A8">
            <w:pPr>
              <w:jc w:val="center"/>
              <w:rPr>
                <w:sz w:val="19"/>
                <w:szCs w:val="19"/>
              </w:rPr>
            </w:pPr>
            <w:r w:rsidRPr="00793E7E">
              <w:rPr>
                <w:sz w:val="19"/>
                <w:szCs w:val="19"/>
              </w:rPr>
              <w:t>YES</w:t>
            </w:r>
          </w:p>
        </w:tc>
        <w:tc>
          <w:tcPr>
            <w:tcW w:w="1346" w:type="dxa"/>
            <w:tcBorders>
              <w:top w:val="nil"/>
              <w:left w:val="nil"/>
              <w:bottom w:val="nil"/>
              <w:right w:val="nil"/>
            </w:tcBorders>
            <w:shd w:val="clear" w:color="auto" w:fill="auto"/>
            <w:noWrap/>
            <w:vAlign w:val="bottom"/>
          </w:tcPr>
          <w:p w14:paraId="0925130E" w14:textId="39E154E3" w:rsidR="00BE76A8" w:rsidRPr="00793E7E" w:rsidRDefault="00BE76A8" w:rsidP="00BE76A8">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tcPr>
          <w:p w14:paraId="6E58A792" w14:textId="14826C7F" w:rsidR="00BE76A8" w:rsidRPr="00793E7E" w:rsidRDefault="00BE76A8" w:rsidP="00BE76A8">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tcPr>
          <w:p w14:paraId="5A2181AD" w14:textId="6A890A6B" w:rsidR="00BE76A8" w:rsidRPr="00793E7E" w:rsidRDefault="00BE76A8" w:rsidP="00BE76A8">
            <w:pPr>
              <w:jc w:val="center"/>
              <w:rPr>
                <w:sz w:val="19"/>
                <w:szCs w:val="19"/>
              </w:rPr>
            </w:pPr>
            <w:r w:rsidRPr="00793E7E">
              <w:rPr>
                <w:sz w:val="19"/>
                <w:szCs w:val="19"/>
              </w:rPr>
              <w:t>YES</w:t>
            </w:r>
          </w:p>
        </w:tc>
        <w:tc>
          <w:tcPr>
            <w:tcW w:w="1336" w:type="dxa"/>
            <w:tcBorders>
              <w:top w:val="nil"/>
              <w:left w:val="nil"/>
              <w:bottom w:val="nil"/>
              <w:right w:val="nil"/>
            </w:tcBorders>
            <w:shd w:val="clear" w:color="auto" w:fill="auto"/>
            <w:noWrap/>
            <w:vAlign w:val="bottom"/>
          </w:tcPr>
          <w:p w14:paraId="5278AA94" w14:textId="26619340" w:rsidR="00BE76A8" w:rsidRPr="00793E7E" w:rsidRDefault="00BE76A8" w:rsidP="00BE76A8">
            <w:pPr>
              <w:jc w:val="center"/>
              <w:rPr>
                <w:sz w:val="19"/>
                <w:szCs w:val="19"/>
              </w:rPr>
            </w:pPr>
            <w:r w:rsidRPr="00793E7E">
              <w:rPr>
                <w:sz w:val="19"/>
                <w:szCs w:val="19"/>
              </w:rPr>
              <w:t>YES</w:t>
            </w:r>
          </w:p>
        </w:tc>
      </w:tr>
      <w:tr w:rsidR="00EC4BB3" w:rsidRPr="00793E7E" w14:paraId="2A47DA28" w14:textId="77777777" w:rsidTr="00112445">
        <w:trPr>
          <w:trHeight w:val="306"/>
          <w:jc w:val="center"/>
        </w:trPr>
        <w:tc>
          <w:tcPr>
            <w:tcW w:w="1512" w:type="dxa"/>
            <w:tcBorders>
              <w:top w:val="nil"/>
              <w:left w:val="nil"/>
              <w:bottom w:val="nil"/>
              <w:right w:val="nil"/>
            </w:tcBorders>
            <w:shd w:val="clear" w:color="auto" w:fill="auto"/>
            <w:noWrap/>
            <w:vAlign w:val="bottom"/>
            <w:hideMark/>
          </w:tcPr>
          <w:p w14:paraId="7E245897" w14:textId="77777777" w:rsidR="00BE76A8" w:rsidRPr="00793E7E" w:rsidRDefault="00BE76A8" w:rsidP="00BE76A8">
            <w:pPr>
              <w:rPr>
                <w:sz w:val="19"/>
                <w:szCs w:val="19"/>
              </w:rPr>
            </w:pPr>
            <w:r w:rsidRPr="00793E7E">
              <w:rPr>
                <w:sz w:val="19"/>
                <w:szCs w:val="19"/>
              </w:rPr>
              <w:t>State FE</w:t>
            </w:r>
          </w:p>
        </w:tc>
        <w:tc>
          <w:tcPr>
            <w:tcW w:w="1272" w:type="dxa"/>
            <w:tcBorders>
              <w:top w:val="nil"/>
              <w:left w:val="nil"/>
              <w:bottom w:val="nil"/>
              <w:right w:val="nil"/>
            </w:tcBorders>
            <w:shd w:val="clear" w:color="auto" w:fill="auto"/>
            <w:noWrap/>
            <w:vAlign w:val="bottom"/>
            <w:hideMark/>
          </w:tcPr>
          <w:p w14:paraId="53678F9E" w14:textId="77777777" w:rsidR="00BE76A8" w:rsidRPr="00793E7E" w:rsidRDefault="00BE76A8" w:rsidP="00BE76A8">
            <w:pPr>
              <w:jc w:val="center"/>
              <w:rPr>
                <w:sz w:val="19"/>
                <w:szCs w:val="19"/>
              </w:rPr>
            </w:pPr>
            <w:r w:rsidRPr="00793E7E">
              <w:rPr>
                <w:sz w:val="19"/>
                <w:szCs w:val="19"/>
              </w:rPr>
              <w:t>YES</w:t>
            </w:r>
          </w:p>
        </w:tc>
        <w:tc>
          <w:tcPr>
            <w:tcW w:w="1242" w:type="dxa"/>
            <w:tcBorders>
              <w:top w:val="nil"/>
              <w:left w:val="nil"/>
              <w:bottom w:val="nil"/>
              <w:right w:val="nil"/>
            </w:tcBorders>
            <w:shd w:val="clear" w:color="auto" w:fill="auto"/>
            <w:noWrap/>
            <w:vAlign w:val="bottom"/>
            <w:hideMark/>
          </w:tcPr>
          <w:p w14:paraId="46FD767E" w14:textId="77777777" w:rsidR="00BE76A8" w:rsidRPr="00793E7E" w:rsidRDefault="00BE76A8" w:rsidP="00BE76A8">
            <w:pPr>
              <w:jc w:val="center"/>
              <w:rPr>
                <w:sz w:val="19"/>
                <w:szCs w:val="19"/>
              </w:rPr>
            </w:pPr>
            <w:r w:rsidRPr="00793E7E">
              <w:rPr>
                <w:sz w:val="19"/>
                <w:szCs w:val="19"/>
              </w:rPr>
              <w:t>YES</w:t>
            </w:r>
          </w:p>
        </w:tc>
        <w:tc>
          <w:tcPr>
            <w:tcW w:w="1346" w:type="dxa"/>
            <w:tcBorders>
              <w:top w:val="nil"/>
              <w:left w:val="nil"/>
              <w:bottom w:val="nil"/>
              <w:right w:val="nil"/>
            </w:tcBorders>
            <w:shd w:val="clear" w:color="auto" w:fill="auto"/>
            <w:noWrap/>
            <w:vAlign w:val="bottom"/>
            <w:hideMark/>
          </w:tcPr>
          <w:p w14:paraId="04B78E4D" w14:textId="77777777" w:rsidR="00BE76A8" w:rsidRPr="00793E7E" w:rsidRDefault="00BE76A8" w:rsidP="00BE76A8">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hideMark/>
          </w:tcPr>
          <w:p w14:paraId="10DAE13D" w14:textId="77777777" w:rsidR="00BE76A8" w:rsidRPr="00793E7E" w:rsidRDefault="00BE76A8" w:rsidP="00BE76A8">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hideMark/>
          </w:tcPr>
          <w:p w14:paraId="37FF9CA7" w14:textId="77777777" w:rsidR="00BE76A8" w:rsidRPr="00793E7E" w:rsidRDefault="00BE76A8" w:rsidP="00BE76A8">
            <w:pPr>
              <w:jc w:val="center"/>
              <w:rPr>
                <w:sz w:val="19"/>
                <w:szCs w:val="19"/>
              </w:rPr>
            </w:pPr>
            <w:r w:rsidRPr="00793E7E">
              <w:rPr>
                <w:sz w:val="19"/>
                <w:szCs w:val="19"/>
              </w:rPr>
              <w:t>YES</w:t>
            </w:r>
          </w:p>
        </w:tc>
        <w:tc>
          <w:tcPr>
            <w:tcW w:w="1336" w:type="dxa"/>
            <w:tcBorders>
              <w:top w:val="nil"/>
              <w:left w:val="nil"/>
              <w:bottom w:val="nil"/>
              <w:right w:val="nil"/>
            </w:tcBorders>
            <w:shd w:val="clear" w:color="auto" w:fill="auto"/>
            <w:noWrap/>
            <w:vAlign w:val="bottom"/>
            <w:hideMark/>
          </w:tcPr>
          <w:p w14:paraId="6429950C" w14:textId="77777777" w:rsidR="00BE76A8" w:rsidRPr="00793E7E" w:rsidRDefault="00BE76A8" w:rsidP="00BE76A8">
            <w:pPr>
              <w:jc w:val="center"/>
              <w:rPr>
                <w:sz w:val="19"/>
                <w:szCs w:val="19"/>
              </w:rPr>
            </w:pPr>
            <w:r w:rsidRPr="00793E7E">
              <w:rPr>
                <w:sz w:val="19"/>
                <w:szCs w:val="19"/>
              </w:rPr>
              <w:t>YES</w:t>
            </w:r>
          </w:p>
        </w:tc>
      </w:tr>
      <w:tr w:rsidR="00EC4BB3" w:rsidRPr="00793E7E" w14:paraId="16CC2E5A" w14:textId="77777777" w:rsidTr="00112445">
        <w:trPr>
          <w:trHeight w:val="306"/>
          <w:jc w:val="center"/>
        </w:trPr>
        <w:tc>
          <w:tcPr>
            <w:tcW w:w="1512" w:type="dxa"/>
            <w:tcBorders>
              <w:top w:val="nil"/>
              <w:left w:val="nil"/>
              <w:right w:val="nil"/>
            </w:tcBorders>
            <w:shd w:val="clear" w:color="auto" w:fill="auto"/>
            <w:noWrap/>
            <w:vAlign w:val="bottom"/>
            <w:hideMark/>
          </w:tcPr>
          <w:p w14:paraId="2189007B" w14:textId="77777777" w:rsidR="00BE76A8" w:rsidRPr="00793E7E" w:rsidRDefault="00BE76A8" w:rsidP="00BE76A8">
            <w:pPr>
              <w:rPr>
                <w:sz w:val="19"/>
                <w:szCs w:val="19"/>
              </w:rPr>
            </w:pPr>
            <w:r w:rsidRPr="00793E7E">
              <w:rPr>
                <w:sz w:val="19"/>
                <w:szCs w:val="19"/>
              </w:rPr>
              <w:t>Year FE</w:t>
            </w:r>
          </w:p>
        </w:tc>
        <w:tc>
          <w:tcPr>
            <w:tcW w:w="1272" w:type="dxa"/>
            <w:tcBorders>
              <w:top w:val="nil"/>
              <w:left w:val="nil"/>
              <w:right w:val="nil"/>
            </w:tcBorders>
            <w:shd w:val="clear" w:color="auto" w:fill="auto"/>
            <w:noWrap/>
            <w:vAlign w:val="bottom"/>
            <w:hideMark/>
          </w:tcPr>
          <w:p w14:paraId="1FE44142" w14:textId="77777777" w:rsidR="00BE76A8" w:rsidRPr="00793E7E" w:rsidRDefault="00BE76A8" w:rsidP="00BE76A8">
            <w:pPr>
              <w:jc w:val="center"/>
              <w:rPr>
                <w:sz w:val="19"/>
                <w:szCs w:val="19"/>
              </w:rPr>
            </w:pPr>
            <w:r w:rsidRPr="00793E7E">
              <w:rPr>
                <w:sz w:val="19"/>
                <w:szCs w:val="19"/>
              </w:rPr>
              <w:t>YES</w:t>
            </w:r>
          </w:p>
        </w:tc>
        <w:tc>
          <w:tcPr>
            <w:tcW w:w="1242" w:type="dxa"/>
            <w:tcBorders>
              <w:top w:val="nil"/>
              <w:left w:val="nil"/>
              <w:right w:val="nil"/>
            </w:tcBorders>
            <w:shd w:val="clear" w:color="auto" w:fill="auto"/>
            <w:noWrap/>
            <w:vAlign w:val="bottom"/>
            <w:hideMark/>
          </w:tcPr>
          <w:p w14:paraId="12A83AE6" w14:textId="77777777" w:rsidR="00BE76A8" w:rsidRPr="00793E7E" w:rsidRDefault="00BE76A8" w:rsidP="00BE76A8">
            <w:pPr>
              <w:jc w:val="center"/>
              <w:rPr>
                <w:sz w:val="19"/>
                <w:szCs w:val="19"/>
              </w:rPr>
            </w:pPr>
            <w:r w:rsidRPr="00793E7E">
              <w:rPr>
                <w:sz w:val="19"/>
                <w:szCs w:val="19"/>
              </w:rPr>
              <w:t>YES</w:t>
            </w:r>
          </w:p>
        </w:tc>
        <w:tc>
          <w:tcPr>
            <w:tcW w:w="1346" w:type="dxa"/>
            <w:tcBorders>
              <w:top w:val="nil"/>
              <w:left w:val="nil"/>
              <w:right w:val="nil"/>
            </w:tcBorders>
            <w:shd w:val="clear" w:color="auto" w:fill="auto"/>
            <w:noWrap/>
            <w:vAlign w:val="bottom"/>
            <w:hideMark/>
          </w:tcPr>
          <w:p w14:paraId="5AE84CB0" w14:textId="77777777" w:rsidR="00BE76A8" w:rsidRPr="00793E7E" w:rsidRDefault="00BE76A8" w:rsidP="00BE76A8">
            <w:pPr>
              <w:jc w:val="center"/>
              <w:rPr>
                <w:sz w:val="19"/>
                <w:szCs w:val="19"/>
              </w:rPr>
            </w:pPr>
            <w:r w:rsidRPr="00793E7E">
              <w:rPr>
                <w:sz w:val="19"/>
                <w:szCs w:val="19"/>
              </w:rPr>
              <w:t>YES</w:t>
            </w:r>
          </w:p>
        </w:tc>
        <w:tc>
          <w:tcPr>
            <w:tcW w:w="1280" w:type="dxa"/>
            <w:tcBorders>
              <w:top w:val="nil"/>
              <w:left w:val="nil"/>
              <w:right w:val="nil"/>
            </w:tcBorders>
            <w:shd w:val="clear" w:color="auto" w:fill="auto"/>
            <w:noWrap/>
            <w:vAlign w:val="bottom"/>
            <w:hideMark/>
          </w:tcPr>
          <w:p w14:paraId="1CD2F28D" w14:textId="77777777" w:rsidR="00BE76A8" w:rsidRPr="00793E7E" w:rsidRDefault="00BE76A8" w:rsidP="00BE76A8">
            <w:pPr>
              <w:jc w:val="center"/>
              <w:rPr>
                <w:sz w:val="19"/>
                <w:szCs w:val="19"/>
              </w:rPr>
            </w:pPr>
            <w:r w:rsidRPr="00793E7E">
              <w:rPr>
                <w:sz w:val="19"/>
                <w:szCs w:val="19"/>
              </w:rPr>
              <w:t>YES</w:t>
            </w:r>
          </w:p>
        </w:tc>
        <w:tc>
          <w:tcPr>
            <w:tcW w:w="1401" w:type="dxa"/>
            <w:tcBorders>
              <w:top w:val="nil"/>
              <w:left w:val="nil"/>
              <w:right w:val="nil"/>
            </w:tcBorders>
            <w:shd w:val="clear" w:color="auto" w:fill="auto"/>
            <w:noWrap/>
            <w:vAlign w:val="bottom"/>
            <w:hideMark/>
          </w:tcPr>
          <w:p w14:paraId="63AFD34D" w14:textId="77777777" w:rsidR="00BE76A8" w:rsidRPr="00793E7E" w:rsidRDefault="00BE76A8" w:rsidP="00BE76A8">
            <w:pPr>
              <w:jc w:val="center"/>
              <w:rPr>
                <w:sz w:val="19"/>
                <w:szCs w:val="19"/>
              </w:rPr>
            </w:pPr>
            <w:r w:rsidRPr="00793E7E">
              <w:rPr>
                <w:sz w:val="19"/>
                <w:szCs w:val="19"/>
              </w:rPr>
              <w:t>YES</w:t>
            </w:r>
          </w:p>
        </w:tc>
        <w:tc>
          <w:tcPr>
            <w:tcW w:w="1336" w:type="dxa"/>
            <w:tcBorders>
              <w:top w:val="nil"/>
              <w:left w:val="nil"/>
              <w:right w:val="nil"/>
            </w:tcBorders>
            <w:shd w:val="clear" w:color="auto" w:fill="auto"/>
            <w:noWrap/>
            <w:vAlign w:val="bottom"/>
            <w:hideMark/>
          </w:tcPr>
          <w:p w14:paraId="6B4A2722" w14:textId="77777777" w:rsidR="00BE76A8" w:rsidRPr="00793E7E" w:rsidRDefault="00BE76A8" w:rsidP="00BE76A8">
            <w:pPr>
              <w:jc w:val="center"/>
              <w:rPr>
                <w:sz w:val="19"/>
                <w:szCs w:val="19"/>
              </w:rPr>
            </w:pPr>
            <w:r w:rsidRPr="00793E7E">
              <w:rPr>
                <w:sz w:val="19"/>
                <w:szCs w:val="19"/>
              </w:rPr>
              <w:t>YES</w:t>
            </w:r>
          </w:p>
        </w:tc>
      </w:tr>
      <w:tr w:rsidR="00EC4BB3" w:rsidRPr="00793E7E" w14:paraId="5D2D07F1" w14:textId="77777777" w:rsidTr="00112445">
        <w:trPr>
          <w:trHeight w:val="306"/>
          <w:jc w:val="center"/>
        </w:trPr>
        <w:tc>
          <w:tcPr>
            <w:tcW w:w="1512" w:type="dxa"/>
            <w:tcBorders>
              <w:top w:val="nil"/>
              <w:left w:val="nil"/>
              <w:right w:val="nil"/>
            </w:tcBorders>
            <w:shd w:val="clear" w:color="auto" w:fill="auto"/>
            <w:noWrap/>
            <w:vAlign w:val="bottom"/>
          </w:tcPr>
          <w:p w14:paraId="321AF4DC" w14:textId="77777777" w:rsidR="00BE76A8" w:rsidRPr="00793E7E" w:rsidRDefault="00BE76A8" w:rsidP="00BE76A8">
            <w:pPr>
              <w:rPr>
                <w:sz w:val="19"/>
                <w:szCs w:val="19"/>
              </w:rPr>
            </w:pPr>
            <w:r w:rsidRPr="00793E7E">
              <w:rPr>
                <w:sz w:val="19"/>
                <w:szCs w:val="19"/>
              </w:rPr>
              <w:t>TechClass FE</w:t>
            </w:r>
          </w:p>
        </w:tc>
        <w:tc>
          <w:tcPr>
            <w:tcW w:w="1272" w:type="dxa"/>
            <w:tcBorders>
              <w:top w:val="nil"/>
              <w:left w:val="nil"/>
              <w:right w:val="nil"/>
            </w:tcBorders>
            <w:shd w:val="clear" w:color="auto" w:fill="auto"/>
            <w:noWrap/>
            <w:vAlign w:val="bottom"/>
          </w:tcPr>
          <w:p w14:paraId="4F305E4F" w14:textId="77777777" w:rsidR="00BE76A8" w:rsidRPr="00793E7E" w:rsidRDefault="00BE76A8" w:rsidP="00BE76A8">
            <w:pPr>
              <w:jc w:val="center"/>
              <w:rPr>
                <w:sz w:val="19"/>
                <w:szCs w:val="19"/>
              </w:rPr>
            </w:pPr>
            <w:r w:rsidRPr="00793E7E">
              <w:rPr>
                <w:sz w:val="19"/>
                <w:szCs w:val="19"/>
              </w:rPr>
              <w:t>YES</w:t>
            </w:r>
          </w:p>
        </w:tc>
        <w:tc>
          <w:tcPr>
            <w:tcW w:w="1242" w:type="dxa"/>
            <w:tcBorders>
              <w:top w:val="nil"/>
              <w:left w:val="nil"/>
              <w:right w:val="nil"/>
            </w:tcBorders>
            <w:shd w:val="clear" w:color="auto" w:fill="auto"/>
            <w:noWrap/>
            <w:vAlign w:val="bottom"/>
          </w:tcPr>
          <w:p w14:paraId="0D9ED3FE" w14:textId="77777777" w:rsidR="00BE76A8" w:rsidRPr="00793E7E" w:rsidRDefault="00BE76A8" w:rsidP="00BE76A8">
            <w:pPr>
              <w:jc w:val="center"/>
              <w:rPr>
                <w:sz w:val="19"/>
                <w:szCs w:val="19"/>
              </w:rPr>
            </w:pPr>
            <w:r w:rsidRPr="00793E7E">
              <w:rPr>
                <w:sz w:val="19"/>
                <w:szCs w:val="19"/>
              </w:rPr>
              <w:t>YES</w:t>
            </w:r>
          </w:p>
        </w:tc>
        <w:tc>
          <w:tcPr>
            <w:tcW w:w="1346" w:type="dxa"/>
            <w:tcBorders>
              <w:top w:val="nil"/>
              <w:left w:val="nil"/>
              <w:right w:val="nil"/>
            </w:tcBorders>
            <w:shd w:val="clear" w:color="auto" w:fill="auto"/>
            <w:noWrap/>
            <w:vAlign w:val="bottom"/>
          </w:tcPr>
          <w:p w14:paraId="21378234" w14:textId="77777777" w:rsidR="00BE76A8" w:rsidRPr="00793E7E" w:rsidRDefault="00BE76A8" w:rsidP="00BE76A8">
            <w:pPr>
              <w:jc w:val="center"/>
              <w:rPr>
                <w:sz w:val="19"/>
                <w:szCs w:val="19"/>
              </w:rPr>
            </w:pPr>
            <w:r w:rsidRPr="00793E7E">
              <w:rPr>
                <w:sz w:val="19"/>
                <w:szCs w:val="19"/>
              </w:rPr>
              <w:t>YES</w:t>
            </w:r>
          </w:p>
        </w:tc>
        <w:tc>
          <w:tcPr>
            <w:tcW w:w="1280" w:type="dxa"/>
            <w:tcBorders>
              <w:top w:val="nil"/>
              <w:left w:val="nil"/>
              <w:right w:val="nil"/>
            </w:tcBorders>
            <w:shd w:val="clear" w:color="auto" w:fill="auto"/>
            <w:noWrap/>
            <w:vAlign w:val="bottom"/>
          </w:tcPr>
          <w:p w14:paraId="698AD0F1" w14:textId="77777777" w:rsidR="00BE76A8" w:rsidRPr="00793E7E" w:rsidRDefault="00BE76A8" w:rsidP="00BE76A8">
            <w:pPr>
              <w:jc w:val="center"/>
              <w:rPr>
                <w:sz w:val="19"/>
                <w:szCs w:val="19"/>
              </w:rPr>
            </w:pPr>
            <w:r w:rsidRPr="00793E7E">
              <w:rPr>
                <w:sz w:val="19"/>
                <w:szCs w:val="19"/>
              </w:rPr>
              <w:t>YES</w:t>
            </w:r>
          </w:p>
        </w:tc>
        <w:tc>
          <w:tcPr>
            <w:tcW w:w="1401" w:type="dxa"/>
            <w:tcBorders>
              <w:top w:val="nil"/>
              <w:left w:val="nil"/>
              <w:right w:val="nil"/>
            </w:tcBorders>
            <w:shd w:val="clear" w:color="auto" w:fill="auto"/>
            <w:noWrap/>
            <w:vAlign w:val="bottom"/>
          </w:tcPr>
          <w:p w14:paraId="0D7E9568" w14:textId="77777777" w:rsidR="00BE76A8" w:rsidRPr="00793E7E" w:rsidRDefault="00BE76A8" w:rsidP="00BE76A8">
            <w:pPr>
              <w:jc w:val="center"/>
              <w:rPr>
                <w:sz w:val="19"/>
                <w:szCs w:val="19"/>
              </w:rPr>
            </w:pPr>
            <w:r w:rsidRPr="00793E7E">
              <w:rPr>
                <w:sz w:val="19"/>
                <w:szCs w:val="19"/>
              </w:rPr>
              <w:t>YES</w:t>
            </w:r>
          </w:p>
        </w:tc>
        <w:tc>
          <w:tcPr>
            <w:tcW w:w="1336" w:type="dxa"/>
            <w:tcBorders>
              <w:top w:val="nil"/>
              <w:left w:val="nil"/>
              <w:right w:val="nil"/>
            </w:tcBorders>
            <w:shd w:val="clear" w:color="auto" w:fill="auto"/>
            <w:noWrap/>
            <w:vAlign w:val="bottom"/>
          </w:tcPr>
          <w:p w14:paraId="4C3660D1" w14:textId="77777777" w:rsidR="00BE76A8" w:rsidRPr="00793E7E" w:rsidRDefault="00BE76A8" w:rsidP="00BE76A8">
            <w:pPr>
              <w:jc w:val="center"/>
              <w:rPr>
                <w:sz w:val="19"/>
                <w:szCs w:val="19"/>
              </w:rPr>
            </w:pPr>
            <w:r w:rsidRPr="00793E7E">
              <w:rPr>
                <w:sz w:val="19"/>
                <w:szCs w:val="19"/>
              </w:rPr>
              <w:t>YES</w:t>
            </w:r>
          </w:p>
        </w:tc>
      </w:tr>
      <w:tr w:rsidR="00BE76A8" w:rsidRPr="00793E7E" w14:paraId="01EEC301" w14:textId="77777777" w:rsidTr="00112445">
        <w:trPr>
          <w:trHeight w:val="306"/>
          <w:jc w:val="center"/>
        </w:trPr>
        <w:tc>
          <w:tcPr>
            <w:tcW w:w="1512" w:type="dxa"/>
            <w:vMerge w:val="restart"/>
            <w:tcBorders>
              <w:top w:val="nil"/>
              <w:left w:val="nil"/>
              <w:right w:val="nil"/>
            </w:tcBorders>
            <w:shd w:val="clear" w:color="auto" w:fill="auto"/>
            <w:noWrap/>
            <w:vAlign w:val="center"/>
          </w:tcPr>
          <w:p w14:paraId="23969679" w14:textId="38A21856" w:rsidR="00BE76A8" w:rsidRPr="00793E7E" w:rsidRDefault="00BE76A8" w:rsidP="00BE76A8">
            <w:pPr>
              <w:rPr>
                <w:sz w:val="19"/>
                <w:szCs w:val="19"/>
              </w:rPr>
            </w:pPr>
            <w:r w:rsidRPr="00793E7E">
              <w:rPr>
                <w:sz w:val="19"/>
                <w:szCs w:val="19"/>
              </w:rPr>
              <w:t>SE Clustering</w:t>
            </w:r>
          </w:p>
        </w:tc>
        <w:tc>
          <w:tcPr>
            <w:tcW w:w="1272" w:type="dxa"/>
            <w:tcBorders>
              <w:top w:val="nil"/>
              <w:left w:val="nil"/>
              <w:right w:val="nil"/>
            </w:tcBorders>
            <w:shd w:val="clear" w:color="auto" w:fill="auto"/>
            <w:noWrap/>
            <w:vAlign w:val="bottom"/>
          </w:tcPr>
          <w:p w14:paraId="63176557" w14:textId="77777777" w:rsidR="00BE76A8" w:rsidRPr="00793E7E" w:rsidRDefault="00BE76A8" w:rsidP="00BE76A8">
            <w:pPr>
              <w:jc w:val="center"/>
              <w:rPr>
                <w:sz w:val="19"/>
                <w:szCs w:val="19"/>
              </w:rPr>
            </w:pPr>
            <w:r w:rsidRPr="00793E7E">
              <w:rPr>
                <w:sz w:val="19"/>
                <w:szCs w:val="19"/>
              </w:rPr>
              <w:t xml:space="preserve">State  </w:t>
            </w:r>
          </w:p>
        </w:tc>
        <w:tc>
          <w:tcPr>
            <w:tcW w:w="1242" w:type="dxa"/>
            <w:tcBorders>
              <w:top w:val="nil"/>
              <w:left w:val="nil"/>
              <w:right w:val="nil"/>
            </w:tcBorders>
            <w:shd w:val="clear" w:color="auto" w:fill="auto"/>
            <w:noWrap/>
            <w:vAlign w:val="bottom"/>
          </w:tcPr>
          <w:p w14:paraId="13979C17" w14:textId="77777777" w:rsidR="00BE76A8" w:rsidRPr="00793E7E" w:rsidRDefault="00BE76A8" w:rsidP="00BE76A8">
            <w:pPr>
              <w:jc w:val="center"/>
              <w:rPr>
                <w:sz w:val="19"/>
                <w:szCs w:val="19"/>
              </w:rPr>
            </w:pPr>
            <w:r w:rsidRPr="00793E7E">
              <w:rPr>
                <w:sz w:val="19"/>
                <w:szCs w:val="19"/>
              </w:rPr>
              <w:t xml:space="preserve">State  </w:t>
            </w:r>
          </w:p>
        </w:tc>
        <w:tc>
          <w:tcPr>
            <w:tcW w:w="1346" w:type="dxa"/>
            <w:tcBorders>
              <w:top w:val="nil"/>
              <w:left w:val="nil"/>
              <w:right w:val="nil"/>
            </w:tcBorders>
            <w:shd w:val="clear" w:color="auto" w:fill="auto"/>
            <w:noWrap/>
            <w:vAlign w:val="bottom"/>
          </w:tcPr>
          <w:p w14:paraId="3A4BDDE5" w14:textId="77777777" w:rsidR="00BE76A8" w:rsidRPr="00793E7E" w:rsidRDefault="00BE76A8" w:rsidP="00BE76A8">
            <w:pPr>
              <w:jc w:val="center"/>
              <w:rPr>
                <w:sz w:val="19"/>
                <w:szCs w:val="19"/>
              </w:rPr>
            </w:pPr>
            <w:r w:rsidRPr="00793E7E">
              <w:rPr>
                <w:sz w:val="19"/>
                <w:szCs w:val="19"/>
              </w:rPr>
              <w:t xml:space="preserve">State  </w:t>
            </w:r>
          </w:p>
        </w:tc>
        <w:tc>
          <w:tcPr>
            <w:tcW w:w="1280" w:type="dxa"/>
            <w:tcBorders>
              <w:top w:val="nil"/>
              <w:left w:val="nil"/>
              <w:right w:val="nil"/>
            </w:tcBorders>
            <w:shd w:val="clear" w:color="auto" w:fill="auto"/>
            <w:noWrap/>
            <w:vAlign w:val="bottom"/>
          </w:tcPr>
          <w:p w14:paraId="0B8C753C" w14:textId="77777777" w:rsidR="00BE76A8" w:rsidRPr="00793E7E" w:rsidRDefault="00BE76A8" w:rsidP="00BE76A8">
            <w:pPr>
              <w:jc w:val="center"/>
              <w:rPr>
                <w:sz w:val="19"/>
                <w:szCs w:val="19"/>
              </w:rPr>
            </w:pPr>
            <w:r w:rsidRPr="00793E7E">
              <w:rPr>
                <w:sz w:val="19"/>
                <w:szCs w:val="19"/>
              </w:rPr>
              <w:t xml:space="preserve">State  </w:t>
            </w:r>
          </w:p>
        </w:tc>
        <w:tc>
          <w:tcPr>
            <w:tcW w:w="1401" w:type="dxa"/>
            <w:tcBorders>
              <w:top w:val="nil"/>
              <w:left w:val="nil"/>
              <w:right w:val="nil"/>
            </w:tcBorders>
            <w:shd w:val="clear" w:color="auto" w:fill="auto"/>
            <w:noWrap/>
            <w:vAlign w:val="bottom"/>
          </w:tcPr>
          <w:p w14:paraId="267A2683" w14:textId="77777777" w:rsidR="00BE76A8" w:rsidRPr="00793E7E" w:rsidRDefault="00BE76A8" w:rsidP="00BE76A8">
            <w:pPr>
              <w:jc w:val="center"/>
              <w:rPr>
                <w:sz w:val="19"/>
                <w:szCs w:val="19"/>
              </w:rPr>
            </w:pPr>
            <w:r w:rsidRPr="00793E7E">
              <w:rPr>
                <w:sz w:val="19"/>
                <w:szCs w:val="19"/>
              </w:rPr>
              <w:t xml:space="preserve">State  </w:t>
            </w:r>
          </w:p>
        </w:tc>
        <w:tc>
          <w:tcPr>
            <w:tcW w:w="1336" w:type="dxa"/>
            <w:tcBorders>
              <w:top w:val="nil"/>
              <w:left w:val="nil"/>
              <w:right w:val="nil"/>
            </w:tcBorders>
            <w:shd w:val="clear" w:color="auto" w:fill="auto"/>
            <w:noWrap/>
            <w:vAlign w:val="bottom"/>
          </w:tcPr>
          <w:p w14:paraId="37242D68" w14:textId="77777777" w:rsidR="00BE76A8" w:rsidRPr="00793E7E" w:rsidRDefault="00BE76A8" w:rsidP="00BE76A8">
            <w:pPr>
              <w:jc w:val="center"/>
              <w:rPr>
                <w:sz w:val="19"/>
                <w:szCs w:val="19"/>
              </w:rPr>
            </w:pPr>
            <w:r w:rsidRPr="00793E7E">
              <w:rPr>
                <w:sz w:val="19"/>
                <w:szCs w:val="19"/>
              </w:rPr>
              <w:t xml:space="preserve">State  </w:t>
            </w:r>
          </w:p>
        </w:tc>
      </w:tr>
      <w:tr w:rsidR="00BE76A8" w:rsidRPr="00793E7E" w14:paraId="4E2F01DC" w14:textId="77777777" w:rsidTr="00112445">
        <w:trPr>
          <w:trHeight w:val="306"/>
          <w:jc w:val="center"/>
        </w:trPr>
        <w:tc>
          <w:tcPr>
            <w:tcW w:w="1512" w:type="dxa"/>
            <w:vMerge/>
            <w:tcBorders>
              <w:left w:val="nil"/>
              <w:right w:val="nil"/>
            </w:tcBorders>
            <w:shd w:val="clear" w:color="auto" w:fill="auto"/>
            <w:noWrap/>
            <w:vAlign w:val="bottom"/>
          </w:tcPr>
          <w:p w14:paraId="3FBBB722" w14:textId="28AB0212" w:rsidR="00BE76A8" w:rsidRPr="00793E7E" w:rsidRDefault="00BE76A8" w:rsidP="00BE76A8">
            <w:pPr>
              <w:jc w:val="center"/>
              <w:rPr>
                <w:sz w:val="19"/>
                <w:szCs w:val="19"/>
              </w:rPr>
            </w:pPr>
          </w:p>
        </w:tc>
        <w:tc>
          <w:tcPr>
            <w:tcW w:w="1272" w:type="dxa"/>
            <w:tcBorders>
              <w:top w:val="nil"/>
              <w:left w:val="nil"/>
              <w:right w:val="nil"/>
            </w:tcBorders>
            <w:shd w:val="clear" w:color="auto" w:fill="auto"/>
            <w:noWrap/>
            <w:vAlign w:val="bottom"/>
          </w:tcPr>
          <w:p w14:paraId="1F6D6EEB" w14:textId="77777777" w:rsidR="00BE76A8" w:rsidRPr="00793E7E" w:rsidRDefault="00BE76A8" w:rsidP="00BE76A8">
            <w:pPr>
              <w:jc w:val="center"/>
              <w:rPr>
                <w:sz w:val="19"/>
                <w:szCs w:val="19"/>
              </w:rPr>
            </w:pPr>
            <w:r w:rsidRPr="00793E7E">
              <w:rPr>
                <w:sz w:val="19"/>
                <w:szCs w:val="19"/>
              </w:rPr>
              <w:t>Year</w:t>
            </w:r>
          </w:p>
        </w:tc>
        <w:tc>
          <w:tcPr>
            <w:tcW w:w="1242" w:type="dxa"/>
            <w:tcBorders>
              <w:top w:val="nil"/>
              <w:left w:val="nil"/>
              <w:right w:val="nil"/>
            </w:tcBorders>
            <w:shd w:val="clear" w:color="auto" w:fill="auto"/>
            <w:noWrap/>
            <w:vAlign w:val="bottom"/>
          </w:tcPr>
          <w:p w14:paraId="4444F680" w14:textId="77777777" w:rsidR="00BE76A8" w:rsidRPr="00793E7E" w:rsidRDefault="00BE76A8" w:rsidP="00BE76A8">
            <w:pPr>
              <w:jc w:val="center"/>
              <w:rPr>
                <w:sz w:val="19"/>
                <w:szCs w:val="19"/>
              </w:rPr>
            </w:pPr>
            <w:r w:rsidRPr="00793E7E">
              <w:rPr>
                <w:sz w:val="19"/>
                <w:szCs w:val="19"/>
              </w:rPr>
              <w:t>Year</w:t>
            </w:r>
          </w:p>
        </w:tc>
        <w:tc>
          <w:tcPr>
            <w:tcW w:w="1346" w:type="dxa"/>
            <w:tcBorders>
              <w:top w:val="nil"/>
              <w:left w:val="nil"/>
              <w:right w:val="nil"/>
            </w:tcBorders>
            <w:shd w:val="clear" w:color="auto" w:fill="auto"/>
            <w:noWrap/>
            <w:vAlign w:val="bottom"/>
          </w:tcPr>
          <w:p w14:paraId="24B17121" w14:textId="77777777" w:rsidR="00BE76A8" w:rsidRPr="00793E7E" w:rsidRDefault="00BE76A8" w:rsidP="00BE76A8">
            <w:pPr>
              <w:jc w:val="center"/>
              <w:rPr>
                <w:sz w:val="19"/>
                <w:szCs w:val="19"/>
              </w:rPr>
            </w:pPr>
            <w:r w:rsidRPr="00793E7E">
              <w:rPr>
                <w:sz w:val="19"/>
                <w:szCs w:val="19"/>
              </w:rPr>
              <w:t>Year</w:t>
            </w:r>
          </w:p>
        </w:tc>
        <w:tc>
          <w:tcPr>
            <w:tcW w:w="1280" w:type="dxa"/>
            <w:tcBorders>
              <w:top w:val="nil"/>
              <w:left w:val="nil"/>
              <w:right w:val="nil"/>
            </w:tcBorders>
            <w:shd w:val="clear" w:color="auto" w:fill="auto"/>
            <w:noWrap/>
            <w:vAlign w:val="bottom"/>
          </w:tcPr>
          <w:p w14:paraId="464DD6A8" w14:textId="77777777" w:rsidR="00BE76A8" w:rsidRPr="00793E7E" w:rsidRDefault="00BE76A8" w:rsidP="00BE76A8">
            <w:pPr>
              <w:jc w:val="center"/>
              <w:rPr>
                <w:sz w:val="19"/>
                <w:szCs w:val="19"/>
              </w:rPr>
            </w:pPr>
            <w:r w:rsidRPr="00793E7E">
              <w:rPr>
                <w:sz w:val="19"/>
                <w:szCs w:val="19"/>
              </w:rPr>
              <w:t>Year</w:t>
            </w:r>
          </w:p>
        </w:tc>
        <w:tc>
          <w:tcPr>
            <w:tcW w:w="1401" w:type="dxa"/>
            <w:tcBorders>
              <w:top w:val="nil"/>
              <w:left w:val="nil"/>
              <w:right w:val="nil"/>
            </w:tcBorders>
            <w:shd w:val="clear" w:color="auto" w:fill="auto"/>
            <w:noWrap/>
            <w:vAlign w:val="bottom"/>
          </w:tcPr>
          <w:p w14:paraId="3330B270" w14:textId="77777777" w:rsidR="00BE76A8" w:rsidRPr="00793E7E" w:rsidRDefault="00BE76A8" w:rsidP="00BE76A8">
            <w:pPr>
              <w:jc w:val="center"/>
              <w:rPr>
                <w:sz w:val="19"/>
                <w:szCs w:val="19"/>
              </w:rPr>
            </w:pPr>
            <w:r w:rsidRPr="00793E7E">
              <w:rPr>
                <w:sz w:val="19"/>
                <w:szCs w:val="19"/>
              </w:rPr>
              <w:t>Year</w:t>
            </w:r>
          </w:p>
        </w:tc>
        <w:tc>
          <w:tcPr>
            <w:tcW w:w="1336" w:type="dxa"/>
            <w:tcBorders>
              <w:top w:val="nil"/>
              <w:left w:val="nil"/>
              <w:right w:val="nil"/>
            </w:tcBorders>
            <w:shd w:val="clear" w:color="auto" w:fill="auto"/>
            <w:noWrap/>
            <w:vAlign w:val="bottom"/>
          </w:tcPr>
          <w:p w14:paraId="6E3A507F" w14:textId="77777777" w:rsidR="00BE76A8" w:rsidRPr="00793E7E" w:rsidRDefault="00BE76A8" w:rsidP="00BE76A8">
            <w:pPr>
              <w:jc w:val="center"/>
              <w:rPr>
                <w:sz w:val="19"/>
                <w:szCs w:val="19"/>
              </w:rPr>
            </w:pPr>
            <w:r w:rsidRPr="00793E7E">
              <w:rPr>
                <w:sz w:val="19"/>
                <w:szCs w:val="19"/>
              </w:rPr>
              <w:t>Year</w:t>
            </w:r>
          </w:p>
        </w:tc>
      </w:tr>
      <w:tr w:rsidR="00BE76A8" w:rsidRPr="00793E7E" w14:paraId="24707988" w14:textId="77777777" w:rsidTr="00112445">
        <w:trPr>
          <w:trHeight w:val="306"/>
          <w:jc w:val="center"/>
        </w:trPr>
        <w:tc>
          <w:tcPr>
            <w:tcW w:w="1512" w:type="dxa"/>
            <w:vMerge/>
            <w:tcBorders>
              <w:left w:val="nil"/>
              <w:bottom w:val="single" w:sz="4" w:space="0" w:color="000000"/>
              <w:right w:val="nil"/>
            </w:tcBorders>
            <w:shd w:val="clear" w:color="auto" w:fill="auto"/>
            <w:noWrap/>
            <w:vAlign w:val="bottom"/>
            <w:hideMark/>
          </w:tcPr>
          <w:p w14:paraId="7C673A26" w14:textId="3541A558" w:rsidR="00BE76A8" w:rsidRPr="00793E7E" w:rsidRDefault="00BE76A8" w:rsidP="00BE76A8">
            <w:pPr>
              <w:jc w:val="center"/>
              <w:rPr>
                <w:sz w:val="19"/>
                <w:szCs w:val="19"/>
              </w:rPr>
            </w:pPr>
          </w:p>
        </w:tc>
        <w:tc>
          <w:tcPr>
            <w:tcW w:w="1272" w:type="dxa"/>
            <w:tcBorders>
              <w:left w:val="nil"/>
              <w:bottom w:val="single" w:sz="4" w:space="0" w:color="000000"/>
              <w:right w:val="nil"/>
            </w:tcBorders>
            <w:shd w:val="clear" w:color="auto" w:fill="auto"/>
            <w:noWrap/>
            <w:vAlign w:val="bottom"/>
            <w:hideMark/>
          </w:tcPr>
          <w:p w14:paraId="1F2EACDB" w14:textId="77777777" w:rsidR="00BE76A8" w:rsidRPr="00793E7E" w:rsidRDefault="00BE76A8" w:rsidP="00BE76A8">
            <w:pPr>
              <w:jc w:val="center"/>
              <w:rPr>
                <w:sz w:val="19"/>
                <w:szCs w:val="19"/>
              </w:rPr>
            </w:pPr>
            <w:r w:rsidRPr="00793E7E">
              <w:rPr>
                <w:sz w:val="19"/>
                <w:szCs w:val="19"/>
              </w:rPr>
              <w:t>TechClass</w:t>
            </w:r>
          </w:p>
        </w:tc>
        <w:tc>
          <w:tcPr>
            <w:tcW w:w="1242" w:type="dxa"/>
            <w:tcBorders>
              <w:left w:val="nil"/>
              <w:bottom w:val="single" w:sz="4" w:space="0" w:color="000000"/>
              <w:right w:val="nil"/>
            </w:tcBorders>
            <w:shd w:val="clear" w:color="auto" w:fill="auto"/>
            <w:noWrap/>
            <w:vAlign w:val="bottom"/>
            <w:hideMark/>
          </w:tcPr>
          <w:p w14:paraId="5CAA1A82" w14:textId="77777777" w:rsidR="00BE76A8" w:rsidRPr="00793E7E" w:rsidRDefault="00BE76A8" w:rsidP="00BE76A8">
            <w:pPr>
              <w:jc w:val="center"/>
              <w:rPr>
                <w:sz w:val="19"/>
                <w:szCs w:val="19"/>
              </w:rPr>
            </w:pPr>
            <w:r w:rsidRPr="00793E7E">
              <w:rPr>
                <w:sz w:val="19"/>
                <w:szCs w:val="19"/>
              </w:rPr>
              <w:t>TechClass</w:t>
            </w:r>
          </w:p>
        </w:tc>
        <w:tc>
          <w:tcPr>
            <w:tcW w:w="1346" w:type="dxa"/>
            <w:tcBorders>
              <w:left w:val="nil"/>
              <w:bottom w:val="single" w:sz="4" w:space="0" w:color="000000"/>
              <w:right w:val="nil"/>
            </w:tcBorders>
            <w:shd w:val="clear" w:color="auto" w:fill="auto"/>
            <w:noWrap/>
            <w:vAlign w:val="bottom"/>
            <w:hideMark/>
          </w:tcPr>
          <w:p w14:paraId="04C7DBF9" w14:textId="77777777" w:rsidR="00BE76A8" w:rsidRPr="00793E7E" w:rsidRDefault="00BE76A8" w:rsidP="00BE76A8">
            <w:pPr>
              <w:jc w:val="center"/>
              <w:rPr>
                <w:sz w:val="19"/>
                <w:szCs w:val="19"/>
              </w:rPr>
            </w:pPr>
            <w:r w:rsidRPr="00793E7E">
              <w:rPr>
                <w:sz w:val="19"/>
                <w:szCs w:val="19"/>
              </w:rPr>
              <w:t>TechClass</w:t>
            </w:r>
          </w:p>
        </w:tc>
        <w:tc>
          <w:tcPr>
            <w:tcW w:w="1280" w:type="dxa"/>
            <w:tcBorders>
              <w:left w:val="nil"/>
              <w:bottom w:val="single" w:sz="4" w:space="0" w:color="000000"/>
              <w:right w:val="nil"/>
            </w:tcBorders>
            <w:shd w:val="clear" w:color="auto" w:fill="auto"/>
            <w:noWrap/>
            <w:vAlign w:val="bottom"/>
            <w:hideMark/>
          </w:tcPr>
          <w:p w14:paraId="024EA4C5" w14:textId="77777777" w:rsidR="00BE76A8" w:rsidRPr="00793E7E" w:rsidRDefault="00BE76A8" w:rsidP="00BE76A8">
            <w:pPr>
              <w:jc w:val="center"/>
              <w:rPr>
                <w:sz w:val="19"/>
                <w:szCs w:val="19"/>
              </w:rPr>
            </w:pPr>
            <w:r w:rsidRPr="00793E7E">
              <w:rPr>
                <w:sz w:val="19"/>
                <w:szCs w:val="19"/>
              </w:rPr>
              <w:t>TechClass</w:t>
            </w:r>
          </w:p>
        </w:tc>
        <w:tc>
          <w:tcPr>
            <w:tcW w:w="1401" w:type="dxa"/>
            <w:tcBorders>
              <w:left w:val="nil"/>
              <w:bottom w:val="single" w:sz="4" w:space="0" w:color="000000"/>
              <w:right w:val="nil"/>
            </w:tcBorders>
            <w:shd w:val="clear" w:color="auto" w:fill="auto"/>
            <w:noWrap/>
            <w:vAlign w:val="bottom"/>
            <w:hideMark/>
          </w:tcPr>
          <w:p w14:paraId="1E13CDB8" w14:textId="77777777" w:rsidR="00BE76A8" w:rsidRPr="00793E7E" w:rsidRDefault="00BE76A8" w:rsidP="00BE76A8">
            <w:pPr>
              <w:jc w:val="center"/>
              <w:rPr>
                <w:sz w:val="19"/>
                <w:szCs w:val="19"/>
              </w:rPr>
            </w:pPr>
            <w:r w:rsidRPr="00793E7E">
              <w:rPr>
                <w:sz w:val="19"/>
                <w:szCs w:val="19"/>
              </w:rPr>
              <w:t>TechClass</w:t>
            </w:r>
          </w:p>
        </w:tc>
        <w:tc>
          <w:tcPr>
            <w:tcW w:w="1336" w:type="dxa"/>
            <w:tcBorders>
              <w:left w:val="nil"/>
              <w:bottom w:val="single" w:sz="4" w:space="0" w:color="000000"/>
              <w:right w:val="nil"/>
            </w:tcBorders>
            <w:shd w:val="clear" w:color="auto" w:fill="auto"/>
            <w:noWrap/>
            <w:vAlign w:val="bottom"/>
            <w:hideMark/>
          </w:tcPr>
          <w:p w14:paraId="78C7CF81" w14:textId="77777777" w:rsidR="00BE76A8" w:rsidRPr="00793E7E" w:rsidRDefault="00BE76A8" w:rsidP="00BE76A8">
            <w:pPr>
              <w:jc w:val="center"/>
              <w:rPr>
                <w:sz w:val="19"/>
                <w:szCs w:val="19"/>
              </w:rPr>
            </w:pPr>
            <w:r w:rsidRPr="00793E7E">
              <w:rPr>
                <w:sz w:val="19"/>
                <w:szCs w:val="19"/>
              </w:rPr>
              <w:t>TechClass</w:t>
            </w:r>
          </w:p>
        </w:tc>
      </w:tr>
    </w:tbl>
    <w:p w14:paraId="7B40B151" w14:textId="77777777" w:rsidR="00740EFE" w:rsidRPr="00793E7E" w:rsidRDefault="00740EFE" w:rsidP="00740EFE">
      <w:pPr>
        <w:ind w:right="90"/>
        <w:jc w:val="both"/>
        <w:rPr>
          <w:sz w:val="18"/>
          <w:szCs w:val="18"/>
        </w:rPr>
      </w:pPr>
    </w:p>
    <w:p w14:paraId="57DC8CF9" w14:textId="210E6C92" w:rsidR="00D44F43" w:rsidRPr="00793E7E" w:rsidRDefault="00D44F43" w:rsidP="00D44F43">
      <w:pPr>
        <w:pStyle w:val="Heading1"/>
        <w:jc w:val="center"/>
        <w:rPr>
          <w:rFonts w:eastAsia="Times New Roman" w:cs="Times New Roman"/>
          <w:bCs/>
          <w:sz w:val="20"/>
          <w:szCs w:val="22"/>
        </w:rPr>
      </w:pPr>
      <w:r w:rsidRPr="00793E7E">
        <w:rPr>
          <w:rFonts w:cs="Times New Roman"/>
          <w:b w:val="0"/>
          <w:bCs/>
        </w:rPr>
        <w:br w:type="page"/>
      </w:r>
    </w:p>
    <w:p w14:paraId="459C8A5C" w14:textId="0A360864" w:rsidR="005447B9" w:rsidRPr="00793E7E" w:rsidRDefault="00586C4D" w:rsidP="00F2521C">
      <w:pPr>
        <w:pStyle w:val="Heading1"/>
        <w:spacing w:before="0" w:after="0"/>
        <w:rPr>
          <w:rFonts w:cs="Times New Roman"/>
          <w:sz w:val="22"/>
          <w:szCs w:val="28"/>
        </w:rPr>
      </w:pPr>
      <w:bookmarkStart w:id="49" w:name="_Toc134461186"/>
      <w:r w:rsidRPr="00793E7E">
        <w:rPr>
          <w:rFonts w:cs="Times New Roman"/>
          <w:sz w:val="22"/>
          <w:szCs w:val="28"/>
        </w:rPr>
        <w:lastRenderedPageBreak/>
        <w:t xml:space="preserve">Table </w:t>
      </w:r>
      <w:r w:rsidR="00F2521C" w:rsidRPr="00793E7E">
        <w:rPr>
          <w:rFonts w:cs="Times New Roman"/>
          <w:sz w:val="22"/>
          <w:szCs w:val="28"/>
        </w:rPr>
        <w:t>9</w:t>
      </w:r>
      <w:r w:rsidR="00BE76A8" w:rsidRPr="00793E7E">
        <w:rPr>
          <w:rFonts w:cs="Times New Roman"/>
          <w:sz w:val="22"/>
          <w:szCs w:val="22"/>
        </w:rPr>
        <w:t>.</w:t>
      </w:r>
      <w:r w:rsidR="009E044C" w:rsidRPr="00793E7E">
        <w:rPr>
          <w:rFonts w:cs="Times New Roman"/>
          <w:sz w:val="22"/>
          <w:szCs w:val="28"/>
        </w:rPr>
        <w:t xml:space="preserve"> </w:t>
      </w:r>
      <w:proofErr w:type="spellStart"/>
      <w:r w:rsidR="008047E7" w:rsidRPr="008047E7">
        <w:rPr>
          <w:rFonts w:cs="Times New Roman"/>
          <w:sz w:val="22"/>
          <w:szCs w:val="28"/>
        </w:rPr>
        <w:t>PatClass</w:t>
      </w:r>
      <w:proofErr w:type="spellEnd"/>
      <w:r w:rsidR="008047E7" w:rsidRPr="008047E7">
        <w:rPr>
          <w:rFonts w:cs="Times New Roman"/>
          <w:sz w:val="22"/>
          <w:szCs w:val="28"/>
        </w:rPr>
        <w:t xml:space="preserve"> Information Transparency and Cost of Capital</w:t>
      </w:r>
      <w:bookmarkEnd w:id="49"/>
    </w:p>
    <w:p w14:paraId="65758FB8" w14:textId="77777777" w:rsidR="00261CE9" w:rsidRPr="00793E7E" w:rsidRDefault="00261CE9" w:rsidP="00F2521C">
      <w:pPr>
        <w:pStyle w:val="Heading1"/>
        <w:spacing w:before="0" w:after="0"/>
        <w:rPr>
          <w:rFonts w:cs="Times New Roman"/>
          <w:sz w:val="22"/>
          <w:szCs w:val="28"/>
        </w:rPr>
      </w:pPr>
    </w:p>
    <w:p w14:paraId="5DB8C252" w14:textId="62769C06" w:rsidR="008F140B" w:rsidRPr="00793E7E" w:rsidRDefault="008F140B" w:rsidP="00FC0A8C">
      <w:pPr>
        <w:ind w:right="90"/>
        <w:jc w:val="both"/>
        <w:rPr>
          <w:sz w:val="18"/>
          <w:szCs w:val="18"/>
        </w:rPr>
      </w:pPr>
      <w:r w:rsidRPr="008F140B">
        <w:rPr>
          <w:sz w:val="18"/>
          <w:szCs w:val="18"/>
        </w:rPr>
        <w:t>Notes: Table 9 presents the regression results of the effect of the state-</w:t>
      </w:r>
      <w:proofErr w:type="spellStart"/>
      <w:r w:rsidRPr="008F140B">
        <w:rPr>
          <w:sz w:val="18"/>
          <w:szCs w:val="18"/>
        </w:rPr>
        <w:t>patent_class</w:t>
      </w:r>
      <w:proofErr w:type="spellEnd"/>
      <w:r w:rsidRPr="008F140B">
        <w:rPr>
          <w:sz w:val="18"/>
          <w:szCs w:val="18"/>
        </w:rPr>
        <w:t xml:space="preserve"> level information transparency on the innovation generated by private firms (Panel A) and public firms (Panel B) following the introduction of an R&amp;D tax credit and by the level of state bank competition and patent-class information. </w:t>
      </w:r>
      <w:r w:rsidRPr="008F140B">
        <w:rPr>
          <w:i/>
          <w:iCs/>
          <w:sz w:val="18"/>
          <w:szCs w:val="18"/>
        </w:rPr>
        <w:t>L3CpcPriPat</w:t>
      </w:r>
      <w:r w:rsidRPr="008F140B">
        <w:rPr>
          <w:sz w:val="18"/>
          <w:szCs w:val="18"/>
        </w:rPr>
        <w:t xml:space="preserve">, </w:t>
      </w:r>
      <w:r w:rsidRPr="008F140B">
        <w:rPr>
          <w:i/>
          <w:iCs/>
          <w:sz w:val="18"/>
          <w:szCs w:val="18"/>
        </w:rPr>
        <w:t>L3CpcPriCite</w:t>
      </w:r>
      <w:r w:rsidRPr="008F140B">
        <w:rPr>
          <w:sz w:val="18"/>
          <w:szCs w:val="18"/>
        </w:rPr>
        <w:t xml:space="preserve">, and </w:t>
      </w:r>
      <w:r w:rsidRPr="008F140B">
        <w:rPr>
          <w:i/>
          <w:iCs/>
          <w:sz w:val="18"/>
          <w:szCs w:val="18"/>
        </w:rPr>
        <w:t>L3CpcPriTop</w:t>
      </w:r>
      <w:r w:rsidRPr="008F140B">
        <w:rPr>
          <w:sz w:val="18"/>
          <w:szCs w:val="18"/>
        </w:rPr>
        <w:t xml:space="preserve"> measure the total number of patents applied, the total number of citations received, and the top cited patents applied by all private firms in a state and a CPC class in year t+3 after log transformation, respectively. </w:t>
      </w:r>
      <w:r w:rsidRPr="008F140B">
        <w:rPr>
          <w:i/>
          <w:iCs/>
          <w:sz w:val="18"/>
          <w:szCs w:val="18"/>
        </w:rPr>
        <w:t>L3CpcPubPat</w:t>
      </w:r>
      <w:r w:rsidRPr="008F140B">
        <w:rPr>
          <w:sz w:val="18"/>
          <w:szCs w:val="18"/>
        </w:rPr>
        <w:t xml:space="preserve">, </w:t>
      </w:r>
      <w:r w:rsidRPr="008F140B">
        <w:rPr>
          <w:i/>
          <w:iCs/>
          <w:sz w:val="18"/>
          <w:szCs w:val="18"/>
        </w:rPr>
        <w:t>L3CpcPubCite</w:t>
      </w:r>
      <w:r w:rsidRPr="008F140B">
        <w:rPr>
          <w:sz w:val="18"/>
          <w:szCs w:val="18"/>
        </w:rPr>
        <w:t xml:space="preserve">, and </w:t>
      </w:r>
      <w:r w:rsidRPr="008F140B">
        <w:rPr>
          <w:i/>
          <w:iCs/>
          <w:sz w:val="18"/>
          <w:szCs w:val="18"/>
        </w:rPr>
        <w:t>L3CpcPubTop</w:t>
      </w:r>
      <w:r w:rsidRPr="008F140B">
        <w:rPr>
          <w:sz w:val="18"/>
          <w:szCs w:val="18"/>
        </w:rPr>
        <w:t xml:space="preserve"> measure the total number of patents applied, the total number of citations received by all patents applied, and the top cited patents applied by all public firms in a state and a CPC class in year t+3 after log transformation, respectively. Credit is an indicator variable equal to 1 if a state provides an R&amp;D tax credit, and 0 otherwise. The CPC-level information transparency (</w:t>
      </w:r>
      <w:proofErr w:type="spellStart"/>
      <w:r w:rsidRPr="008F140B">
        <w:rPr>
          <w:i/>
          <w:iCs/>
          <w:sz w:val="18"/>
          <w:szCs w:val="18"/>
        </w:rPr>
        <w:t>CPCInfo</w:t>
      </w:r>
      <w:proofErr w:type="spellEnd"/>
      <w:r w:rsidRPr="008F140B">
        <w:rPr>
          <w:sz w:val="18"/>
          <w:szCs w:val="18"/>
        </w:rPr>
        <w:t xml:space="preserve">) is measured by the weighted average of the aggregated industry level information environment in a CPC patent class. The aggregated industry level information environment is measured by the ratio of the number of public firms to the total number of firms in a 3 digits NAICS industry. </w:t>
      </w:r>
      <w:r w:rsidRPr="008F140B">
        <w:rPr>
          <w:i/>
          <w:iCs/>
          <w:sz w:val="18"/>
          <w:szCs w:val="18"/>
        </w:rPr>
        <w:t xml:space="preserve">High </w:t>
      </w:r>
      <w:proofErr w:type="spellStart"/>
      <w:r w:rsidRPr="008F140B">
        <w:rPr>
          <w:i/>
          <w:iCs/>
          <w:sz w:val="18"/>
          <w:szCs w:val="18"/>
        </w:rPr>
        <w:t>CPCInfo</w:t>
      </w:r>
      <w:proofErr w:type="spellEnd"/>
      <w:r w:rsidRPr="008F140B">
        <w:rPr>
          <w:sz w:val="18"/>
          <w:szCs w:val="18"/>
        </w:rPr>
        <w:t xml:space="preserve"> takes the value of 1 if the </w:t>
      </w:r>
      <w:proofErr w:type="spellStart"/>
      <w:r w:rsidRPr="008F140B">
        <w:rPr>
          <w:i/>
          <w:iCs/>
          <w:sz w:val="18"/>
          <w:szCs w:val="18"/>
        </w:rPr>
        <w:t>CPCInfo</w:t>
      </w:r>
      <w:proofErr w:type="spellEnd"/>
      <w:r w:rsidRPr="008F140B">
        <w:rPr>
          <w:sz w:val="18"/>
          <w:szCs w:val="18"/>
        </w:rPr>
        <w:t xml:space="preserve"> of a CPC class is in the top tercile. </w:t>
      </w:r>
      <w:r w:rsidRPr="008F140B">
        <w:rPr>
          <w:i/>
          <w:iCs/>
          <w:sz w:val="18"/>
          <w:szCs w:val="18"/>
        </w:rPr>
        <w:t xml:space="preserve">Low </w:t>
      </w:r>
      <w:proofErr w:type="spellStart"/>
      <w:r w:rsidRPr="008F140B">
        <w:rPr>
          <w:i/>
          <w:iCs/>
          <w:sz w:val="18"/>
          <w:szCs w:val="18"/>
        </w:rPr>
        <w:t>CPCInfo</w:t>
      </w:r>
      <w:proofErr w:type="spellEnd"/>
      <w:r w:rsidRPr="008F140B">
        <w:rPr>
          <w:sz w:val="18"/>
          <w:szCs w:val="18"/>
        </w:rPr>
        <w:t xml:space="preserve"> takes the value of 1 if the </w:t>
      </w:r>
      <w:proofErr w:type="spellStart"/>
      <w:r w:rsidRPr="008F140B">
        <w:rPr>
          <w:i/>
          <w:iCs/>
          <w:sz w:val="18"/>
          <w:szCs w:val="18"/>
        </w:rPr>
        <w:t>CPCInfo</w:t>
      </w:r>
      <w:proofErr w:type="spellEnd"/>
      <w:r w:rsidRPr="008F140B">
        <w:rPr>
          <w:sz w:val="18"/>
          <w:szCs w:val="18"/>
        </w:rPr>
        <w:t xml:space="preserve"> of a CPC class is in the bottom tercile. </w:t>
      </w:r>
      <w:r>
        <w:rPr>
          <w:sz w:val="18"/>
          <w:szCs w:val="18"/>
        </w:rPr>
        <w:t xml:space="preserve">I </w:t>
      </w:r>
      <w:r w:rsidRPr="008F140B">
        <w:rPr>
          <w:sz w:val="18"/>
          <w:szCs w:val="18"/>
        </w:rPr>
        <w:t xml:space="preserve">use the state interstate branching </w:t>
      </w:r>
      <w:r w:rsidR="00087ADE">
        <w:rPr>
          <w:sz w:val="18"/>
          <w:szCs w:val="18"/>
        </w:rPr>
        <w:t>deregulation</w:t>
      </w:r>
      <w:r w:rsidRPr="008F140B">
        <w:rPr>
          <w:sz w:val="18"/>
          <w:szCs w:val="18"/>
        </w:rPr>
        <w:t xml:space="preserve"> index developed by Rice and Strahan (2010) to proxy for the level of bank competition in a state and the accessibility to capital for firms in that state.</w:t>
      </w:r>
    </w:p>
    <w:p w14:paraId="23C82FAA" w14:textId="77777777" w:rsidR="00FC0A8C" w:rsidRPr="00793E7E" w:rsidRDefault="00FC0A8C" w:rsidP="00FC0A8C">
      <w:pPr>
        <w:ind w:right="90"/>
        <w:jc w:val="both"/>
        <w:rPr>
          <w:sz w:val="18"/>
          <w:szCs w:val="18"/>
        </w:rPr>
      </w:pPr>
    </w:p>
    <w:p w14:paraId="6B9C27A8" w14:textId="21DF5A64" w:rsidR="00A77242" w:rsidRPr="00793E7E" w:rsidRDefault="00586C4D" w:rsidP="004D031E">
      <w:pPr>
        <w:jc w:val="both"/>
        <w:rPr>
          <w:sz w:val="20"/>
          <w:szCs w:val="20"/>
        </w:rPr>
      </w:pPr>
      <w:r w:rsidRPr="00793E7E">
        <w:rPr>
          <w:sz w:val="20"/>
          <w:szCs w:val="20"/>
        </w:rPr>
        <w:t>Panel A</w:t>
      </w:r>
      <w:r w:rsidR="00F2521C" w:rsidRPr="00793E7E">
        <w:rPr>
          <w:sz w:val="20"/>
          <w:szCs w:val="20"/>
        </w:rPr>
        <w:t>.</w:t>
      </w:r>
      <w:r w:rsidRPr="00793E7E">
        <w:rPr>
          <w:sz w:val="20"/>
          <w:szCs w:val="20"/>
        </w:rPr>
        <w:t xml:space="preserve"> </w:t>
      </w:r>
      <w:r w:rsidR="009E044C" w:rsidRPr="00793E7E">
        <w:rPr>
          <w:sz w:val="20"/>
          <w:szCs w:val="20"/>
        </w:rPr>
        <w:t>The Innovation Produced by Private Firms</w:t>
      </w:r>
    </w:p>
    <w:tbl>
      <w:tblPr>
        <w:tblW w:w="9360" w:type="dxa"/>
        <w:jc w:val="center"/>
        <w:tblLook w:val="04A0" w:firstRow="1" w:lastRow="0" w:firstColumn="1" w:lastColumn="0" w:noHBand="0" w:noVBand="1"/>
      </w:tblPr>
      <w:tblGrid>
        <w:gridCol w:w="1816"/>
        <w:gridCol w:w="1886"/>
        <w:gridCol w:w="1886"/>
        <w:gridCol w:w="1886"/>
        <w:gridCol w:w="1886"/>
      </w:tblGrid>
      <w:tr w:rsidR="00C80B48" w:rsidRPr="00793E7E" w14:paraId="699BC066" w14:textId="77777777" w:rsidTr="00112445">
        <w:trPr>
          <w:trHeight w:val="280"/>
          <w:jc w:val="center"/>
        </w:trPr>
        <w:tc>
          <w:tcPr>
            <w:tcW w:w="1816" w:type="dxa"/>
            <w:tcBorders>
              <w:top w:val="single" w:sz="4" w:space="0" w:color="auto"/>
              <w:left w:val="nil"/>
              <w:bottom w:val="nil"/>
              <w:right w:val="nil"/>
            </w:tcBorders>
            <w:shd w:val="clear" w:color="auto" w:fill="auto"/>
            <w:noWrap/>
            <w:vAlign w:val="bottom"/>
            <w:hideMark/>
          </w:tcPr>
          <w:p w14:paraId="19F320CC" w14:textId="77777777" w:rsidR="00C80B48" w:rsidRPr="00793E7E" w:rsidRDefault="00C80B48" w:rsidP="00C80B48">
            <w:pPr>
              <w:rPr>
                <w:sz w:val="20"/>
                <w:szCs w:val="20"/>
              </w:rPr>
            </w:pPr>
            <w:r w:rsidRPr="00793E7E">
              <w:rPr>
                <w:sz w:val="20"/>
                <w:szCs w:val="20"/>
              </w:rPr>
              <w:t> </w:t>
            </w:r>
          </w:p>
        </w:tc>
        <w:tc>
          <w:tcPr>
            <w:tcW w:w="3772" w:type="dxa"/>
            <w:gridSpan w:val="2"/>
            <w:tcBorders>
              <w:top w:val="single" w:sz="4" w:space="0" w:color="auto"/>
              <w:left w:val="nil"/>
              <w:bottom w:val="single" w:sz="4" w:space="0" w:color="auto"/>
              <w:right w:val="nil"/>
            </w:tcBorders>
            <w:shd w:val="clear" w:color="auto" w:fill="auto"/>
            <w:noWrap/>
            <w:vAlign w:val="bottom"/>
            <w:hideMark/>
          </w:tcPr>
          <w:p w14:paraId="294F071C" w14:textId="7404875C" w:rsidR="00C80B48" w:rsidRPr="00793E7E" w:rsidRDefault="00C80B48" w:rsidP="00C80B48">
            <w:pPr>
              <w:jc w:val="center"/>
              <w:rPr>
                <w:sz w:val="20"/>
                <w:szCs w:val="20"/>
              </w:rPr>
            </w:pPr>
            <w:r w:rsidRPr="00793E7E">
              <w:rPr>
                <w:sz w:val="20"/>
                <w:szCs w:val="20"/>
              </w:rPr>
              <w:t>Bank Competition = Low</w:t>
            </w:r>
          </w:p>
        </w:tc>
        <w:tc>
          <w:tcPr>
            <w:tcW w:w="3772" w:type="dxa"/>
            <w:gridSpan w:val="2"/>
            <w:tcBorders>
              <w:top w:val="single" w:sz="4" w:space="0" w:color="auto"/>
              <w:left w:val="nil"/>
              <w:bottom w:val="single" w:sz="4" w:space="0" w:color="auto"/>
              <w:right w:val="nil"/>
            </w:tcBorders>
            <w:shd w:val="clear" w:color="auto" w:fill="auto"/>
            <w:noWrap/>
            <w:vAlign w:val="bottom"/>
            <w:hideMark/>
          </w:tcPr>
          <w:p w14:paraId="72FCDC49" w14:textId="37A28033" w:rsidR="00C80B48" w:rsidRPr="00793E7E" w:rsidRDefault="00C80B48" w:rsidP="00C80B48">
            <w:pPr>
              <w:jc w:val="center"/>
              <w:rPr>
                <w:sz w:val="20"/>
                <w:szCs w:val="20"/>
              </w:rPr>
            </w:pPr>
            <w:r w:rsidRPr="00793E7E">
              <w:rPr>
                <w:sz w:val="20"/>
                <w:szCs w:val="20"/>
              </w:rPr>
              <w:t>Bank Competition = High</w:t>
            </w:r>
          </w:p>
        </w:tc>
      </w:tr>
      <w:tr w:rsidR="00261CE9" w:rsidRPr="00793E7E" w14:paraId="4D300FE2" w14:textId="77777777" w:rsidTr="00112445">
        <w:trPr>
          <w:trHeight w:val="280"/>
          <w:jc w:val="center"/>
        </w:trPr>
        <w:tc>
          <w:tcPr>
            <w:tcW w:w="1816" w:type="dxa"/>
            <w:tcBorders>
              <w:top w:val="nil"/>
              <w:left w:val="nil"/>
              <w:bottom w:val="nil"/>
              <w:right w:val="nil"/>
            </w:tcBorders>
            <w:shd w:val="clear" w:color="auto" w:fill="auto"/>
            <w:noWrap/>
            <w:vAlign w:val="bottom"/>
          </w:tcPr>
          <w:p w14:paraId="762B2F02" w14:textId="77777777" w:rsidR="00261CE9" w:rsidRPr="00793E7E" w:rsidRDefault="00261CE9" w:rsidP="00261CE9">
            <w:pPr>
              <w:jc w:val="center"/>
              <w:rPr>
                <w:sz w:val="20"/>
                <w:szCs w:val="20"/>
              </w:rPr>
            </w:pPr>
          </w:p>
        </w:tc>
        <w:tc>
          <w:tcPr>
            <w:tcW w:w="1886" w:type="dxa"/>
            <w:tcBorders>
              <w:top w:val="single" w:sz="4" w:space="0" w:color="auto"/>
              <w:left w:val="nil"/>
              <w:right w:val="nil"/>
            </w:tcBorders>
            <w:shd w:val="clear" w:color="auto" w:fill="auto"/>
            <w:noWrap/>
            <w:vAlign w:val="bottom"/>
          </w:tcPr>
          <w:p w14:paraId="71B75F7A" w14:textId="7C73AC2B" w:rsidR="00261CE9" w:rsidRPr="00793E7E" w:rsidRDefault="00261CE9" w:rsidP="00261CE9">
            <w:pPr>
              <w:jc w:val="center"/>
              <w:rPr>
                <w:sz w:val="20"/>
                <w:szCs w:val="20"/>
              </w:rPr>
            </w:pPr>
            <w:proofErr w:type="spellStart"/>
            <w:r w:rsidRPr="00793E7E">
              <w:rPr>
                <w:sz w:val="20"/>
                <w:szCs w:val="20"/>
              </w:rPr>
              <w:t>CPCInfo</w:t>
            </w:r>
            <w:proofErr w:type="spellEnd"/>
            <w:r w:rsidRPr="00793E7E">
              <w:rPr>
                <w:sz w:val="20"/>
                <w:szCs w:val="20"/>
              </w:rPr>
              <w:t xml:space="preserve"> = Low</w:t>
            </w:r>
          </w:p>
        </w:tc>
        <w:tc>
          <w:tcPr>
            <w:tcW w:w="1886" w:type="dxa"/>
            <w:tcBorders>
              <w:top w:val="single" w:sz="4" w:space="0" w:color="auto"/>
              <w:left w:val="nil"/>
              <w:right w:val="nil"/>
            </w:tcBorders>
            <w:shd w:val="clear" w:color="auto" w:fill="auto"/>
            <w:noWrap/>
            <w:vAlign w:val="bottom"/>
          </w:tcPr>
          <w:p w14:paraId="22D6BFFC" w14:textId="48D268EF" w:rsidR="00261CE9" w:rsidRPr="00793E7E" w:rsidRDefault="00261CE9" w:rsidP="00261CE9">
            <w:pPr>
              <w:jc w:val="center"/>
              <w:rPr>
                <w:sz w:val="20"/>
                <w:szCs w:val="20"/>
              </w:rPr>
            </w:pPr>
            <w:proofErr w:type="spellStart"/>
            <w:r w:rsidRPr="00793E7E">
              <w:rPr>
                <w:sz w:val="20"/>
                <w:szCs w:val="20"/>
              </w:rPr>
              <w:t>CPCInfo</w:t>
            </w:r>
            <w:proofErr w:type="spellEnd"/>
            <w:r w:rsidRPr="00793E7E">
              <w:rPr>
                <w:sz w:val="20"/>
                <w:szCs w:val="20"/>
              </w:rPr>
              <w:t xml:space="preserve"> = High</w:t>
            </w:r>
          </w:p>
        </w:tc>
        <w:tc>
          <w:tcPr>
            <w:tcW w:w="1886" w:type="dxa"/>
            <w:tcBorders>
              <w:top w:val="single" w:sz="4" w:space="0" w:color="auto"/>
              <w:left w:val="nil"/>
              <w:bottom w:val="nil"/>
              <w:right w:val="nil"/>
            </w:tcBorders>
            <w:shd w:val="clear" w:color="auto" w:fill="auto"/>
            <w:noWrap/>
            <w:vAlign w:val="bottom"/>
          </w:tcPr>
          <w:p w14:paraId="238FF958" w14:textId="7571B66D" w:rsidR="00261CE9" w:rsidRPr="00793E7E" w:rsidRDefault="00261CE9" w:rsidP="00261CE9">
            <w:pPr>
              <w:jc w:val="center"/>
              <w:rPr>
                <w:sz w:val="20"/>
                <w:szCs w:val="20"/>
              </w:rPr>
            </w:pPr>
            <w:proofErr w:type="spellStart"/>
            <w:r w:rsidRPr="00793E7E">
              <w:rPr>
                <w:sz w:val="20"/>
                <w:szCs w:val="20"/>
              </w:rPr>
              <w:t>CPCInfo</w:t>
            </w:r>
            <w:proofErr w:type="spellEnd"/>
            <w:r w:rsidRPr="00793E7E">
              <w:rPr>
                <w:sz w:val="20"/>
                <w:szCs w:val="20"/>
              </w:rPr>
              <w:t xml:space="preserve"> = Low</w:t>
            </w:r>
          </w:p>
        </w:tc>
        <w:tc>
          <w:tcPr>
            <w:tcW w:w="1886" w:type="dxa"/>
            <w:tcBorders>
              <w:top w:val="single" w:sz="4" w:space="0" w:color="auto"/>
              <w:left w:val="nil"/>
              <w:bottom w:val="nil"/>
              <w:right w:val="nil"/>
            </w:tcBorders>
            <w:shd w:val="clear" w:color="auto" w:fill="auto"/>
            <w:noWrap/>
            <w:vAlign w:val="bottom"/>
          </w:tcPr>
          <w:p w14:paraId="655D73CB" w14:textId="422B9BD3" w:rsidR="00261CE9" w:rsidRPr="00793E7E" w:rsidRDefault="00261CE9" w:rsidP="00261CE9">
            <w:pPr>
              <w:jc w:val="center"/>
              <w:rPr>
                <w:sz w:val="20"/>
                <w:szCs w:val="20"/>
              </w:rPr>
            </w:pPr>
            <w:proofErr w:type="spellStart"/>
            <w:r w:rsidRPr="00793E7E">
              <w:rPr>
                <w:sz w:val="20"/>
                <w:szCs w:val="20"/>
              </w:rPr>
              <w:t>CPCInfo</w:t>
            </w:r>
            <w:proofErr w:type="spellEnd"/>
            <w:r w:rsidRPr="00793E7E">
              <w:rPr>
                <w:sz w:val="20"/>
                <w:szCs w:val="20"/>
              </w:rPr>
              <w:t xml:space="preserve"> = High</w:t>
            </w:r>
          </w:p>
        </w:tc>
      </w:tr>
      <w:tr w:rsidR="00C80B48" w:rsidRPr="00793E7E" w14:paraId="214F06A5" w14:textId="77777777" w:rsidTr="00112445">
        <w:trPr>
          <w:trHeight w:val="280"/>
          <w:jc w:val="center"/>
        </w:trPr>
        <w:tc>
          <w:tcPr>
            <w:tcW w:w="1816" w:type="dxa"/>
            <w:tcBorders>
              <w:top w:val="nil"/>
              <w:left w:val="nil"/>
            </w:tcBorders>
            <w:shd w:val="clear" w:color="auto" w:fill="auto"/>
            <w:noWrap/>
            <w:vAlign w:val="bottom"/>
          </w:tcPr>
          <w:p w14:paraId="2BBDD6A4" w14:textId="77777777" w:rsidR="00C80B48" w:rsidRPr="00793E7E" w:rsidRDefault="00C80B48" w:rsidP="00C80B48">
            <w:pPr>
              <w:jc w:val="center"/>
              <w:rPr>
                <w:sz w:val="20"/>
                <w:szCs w:val="20"/>
              </w:rPr>
            </w:pPr>
          </w:p>
        </w:tc>
        <w:tc>
          <w:tcPr>
            <w:tcW w:w="1886" w:type="dxa"/>
            <w:tcBorders>
              <w:top w:val="nil"/>
              <w:right w:val="nil"/>
            </w:tcBorders>
            <w:shd w:val="clear" w:color="auto" w:fill="auto"/>
            <w:noWrap/>
            <w:vAlign w:val="bottom"/>
          </w:tcPr>
          <w:p w14:paraId="2CE025A6" w14:textId="5F5FF59F" w:rsidR="00C80B48" w:rsidRPr="00793E7E" w:rsidRDefault="00C80B48" w:rsidP="00C80B48">
            <w:pPr>
              <w:jc w:val="center"/>
              <w:rPr>
                <w:sz w:val="20"/>
                <w:szCs w:val="20"/>
              </w:rPr>
            </w:pPr>
            <w:r w:rsidRPr="00793E7E">
              <w:rPr>
                <w:sz w:val="20"/>
                <w:szCs w:val="20"/>
              </w:rPr>
              <w:t>(1)</w:t>
            </w:r>
          </w:p>
        </w:tc>
        <w:tc>
          <w:tcPr>
            <w:tcW w:w="1886" w:type="dxa"/>
            <w:tcBorders>
              <w:top w:val="nil"/>
              <w:left w:val="nil"/>
              <w:right w:val="nil"/>
            </w:tcBorders>
            <w:shd w:val="clear" w:color="auto" w:fill="auto"/>
            <w:noWrap/>
            <w:vAlign w:val="bottom"/>
          </w:tcPr>
          <w:p w14:paraId="2E112381" w14:textId="7F5EB052" w:rsidR="00C80B48" w:rsidRPr="00793E7E" w:rsidRDefault="00C80B48" w:rsidP="00C80B48">
            <w:pPr>
              <w:jc w:val="center"/>
              <w:rPr>
                <w:sz w:val="20"/>
                <w:szCs w:val="20"/>
              </w:rPr>
            </w:pPr>
            <w:r w:rsidRPr="00793E7E">
              <w:rPr>
                <w:sz w:val="20"/>
                <w:szCs w:val="20"/>
              </w:rPr>
              <w:t>(2)</w:t>
            </w:r>
          </w:p>
        </w:tc>
        <w:tc>
          <w:tcPr>
            <w:tcW w:w="1886" w:type="dxa"/>
            <w:tcBorders>
              <w:top w:val="nil"/>
              <w:left w:val="nil"/>
              <w:right w:val="nil"/>
            </w:tcBorders>
            <w:shd w:val="clear" w:color="auto" w:fill="auto"/>
            <w:noWrap/>
            <w:vAlign w:val="bottom"/>
          </w:tcPr>
          <w:p w14:paraId="628BC94D" w14:textId="6E9F38A4" w:rsidR="00C80B48" w:rsidRPr="00793E7E" w:rsidRDefault="00C80B48" w:rsidP="00C80B48">
            <w:pPr>
              <w:jc w:val="center"/>
              <w:rPr>
                <w:sz w:val="20"/>
                <w:szCs w:val="20"/>
              </w:rPr>
            </w:pPr>
            <w:r w:rsidRPr="00793E7E">
              <w:rPr>
                <w:sz w:val="20"/>
                <w:szCs w:val="20"/>
              </w:rPr>
              <w:t>(3)</w:t>
            </w:r>
          </w:p>
        </w:tc>
        <w:tc>
          <w:tcPr>
            <w:tcW w:w="1886" w:type="dxa"/>
            <w:tcBorders>
              <w:top w:val="nil"/>
              <w:left w:val="nil"/>
              <w:right w:val="nil"/>
            </w:tcBorders>
            <w:shd w:val="clear" w:color="auto" w:fill="auto"/>
            <w:noWrap/>
            <w:vAlign w:val="bottom"/>
          </w:tcPr>
          <w:p w14:paraId="27B68D14" w14:textId="6D4CD958" w:rsidR="00C80B48" w:rsidRPr="00793E7E" w:rsidRDefault="00C80B48" w:rsidP="00C80B48">
            <w:pPr>
              <w:jc w:val="center"/>
              <w:rPr>
                <w:sz w:val="20"/>
                <w:szCs w:val="20"/>
              </w:rPr>
            </w:pPr>
            <w:r w:rsidRPr="00793E7E">
              <w:rPr>
                <w:sz w:val="20"/>
                <w:szCs w:val="20"/>
              </w:rPr>
              <w:t>(4)</w:t>
            </w:r>
          </w:p>
        </w:tc>
      </w:tr>
      <w:tr w:rsidR="00C80B48" w:rsidRPr="00793E7E" w14:paraId="5E8DC463" w14:textId="77777777" w:rsidTr="00112445">
        <w:trPr>
          <w:trHeight w:val="280"/>
          <w:jc w:val="center"/>
        </w:trPr>
        <w:tc>
          <w:tcPr>
            <w:tcW w:w="1816" w:type="dxa"/>
            <w:tcBorders>
              <w:top w:val="nil"/>
              <w:left w:val="nil"/>
              <w:bottom w:val="single" w:sz="4" w:space="0" w:color="auto"/>
              <w:right w:val="nil"/>
            </w:tcBorders>
            <w:shd w:val="clear" w:color="auto" w:fill="auto"/>
            <w:noWrap/>
            <w:vAlign w:val="bottom"/>
            <w:hideMark/>
          </w:tcPr>
          <w:p w14:paraId="4045CACE" w14:textId="77777777" w:rsidR="00C80B48" w:rsidRPr="00793E7E" w:rsidRDefault="00C80B48" w:rsidP="00C80B48">
            <w:pPr>
              <w:rPr>
                <w:sz w:val="20"/>
                <w:szCs w:val="20"/>
              </w:rPr>
            </w:pPr>
            <w:r w:rsidRPr="00793E7E">
              <w:rPr>
                <w:sz w:val="20"/>
                <w:szCs w:val="20"/>
              </w:rPr>
              <w:t>VARIABLES</w:t>
            </w:r>
          </w:p>
        </w:tc>
        <w:tc>
          <w:tcPr>
            <w:tcW w:w="1886" w:type="dxa"/>
            <w:tcBorders>
              <w:top w:val="nil"/>
              <w:left w:val="nil"/>
              <w:bottom w:val="single" w:sz="4" w:space="0" w:color="auto"/>
              <w:right w:val="nil"/>
            </w:tcBorders>
            <w:shd w:val="clear" w:color="auto" w:fill="auto"/>
            <w:noWrap/>
            <w:vAlign w:val="bottom"/>
            <w:hideMark/>
          </w:tcPr>
          <w:p w14:paraId="50820A1D" w14:textId="77777777" w:rsidR="00C80B48" w:rsidRPr="00793E7E" w:rsidRDefault="00C80B48" w:rsidP="00C80B48">
            <w:pPr>
              <w:jc w:val="center"/>
              <w:rPr>
                <w:sz w:val="20"/>
                <w:szCs w:val="20"/>
              </w:rPr>
            </w:pPr>
            <w:r w:rsidRPr="00793E7E">
              <w:rPr>
                <w:sz w:val="20"/>
                <w:szCs w:val="20"/>
              </w:rPr>
              <w:t>L3CpcPriPat</w:t>
            </w:r>
          </w:p>
        </w:tc>
        <w:tc>
          <w:tcPr>
            <w:tcW w:w="1886" w:type="dxa"/>
            <w:tcBorders>
              <w:top w:val="nil"/>
              <w:left w:val="nil"/>
              <w:bottom w:val="single" w:sz="4" w:space="0" w:color="auto"/>
              <w:right w:val="nil"/>
            </w:tcBorders>
            <w:shd w:val="clear" w:color="auto" w:fill="auto"/>
            <w:noWrap/>
            <w:vAlign w:val="bottom"/>
            <w:hideMark/>
          </w:tcPr>
          <w:p w14:paraId="27CAED1A" w14:textId="77777777" w:rsidR="00C80B48" w:rsidRPr="00793E7E" w:rsidRDefault="00C80B48" w:rsidP="00C80B48">
            <w:pPr>
              <w:jc w:val="center"/>
              <w:rPr>
                <w:sz w:val="20"/>
                <w:szCs w:val="20"/>
              </w:rPr>
            </w:pPr>
            <w:r w:rsidRPr="00793E7E">
              <w:rPr>
                <w:sz w:val="20"/>
                <w:szCs w:val="20"/>
              </w:rPr>
              <w:t>L3CpcPriPat</w:t>
            </w:r>
          </w:p>
        </w:tc>
        <w:tc>
          <w:tcPr>
            <w:tcW w:w="1886" w:type="dxa"/>
            <w:tcBorders>
              <w:top w:val="nil"/>
              <w:left w:val="nil"/>
              <w:bottom w:val="single" w:sz="4" w:space="0" w:color="auto"/>
              <w:right w:val="nil"/>
            </w:tcBorders>
            <w:shd w:val="clear" w:color="auto" w:fill="auto"/>
            <w:noWrap/>
            <w:vAlign w:val="bottom"/>
            <w:hideMark/>
          </w:tcPr>
          <w:p w14:paraId="2EF6CDDF" w14:textId="77777777" w:rsidR="00C80B48" w:rsidRPr="00793E7E" w:rsidRDefault="00C80B48" w:rsidP="00C80B48">
            <w:pPr>
              <w:jc w:val="center"/>
              <w:rPr>
                <w:sz w:val="20"/>
                <w:szCs w:val="20"/>
              </w:rPr>
            </w:pPr>
            <w:r w:rsidRPr="00793E7E">
              <w:rPr>
                <w:sz w:val="20"/>
                <w:szCs w:val="20"/>
              </w:rPr>
              <w:t>L3CpcPriPat</w:t>
            </w:r>
          </w:p>
        </w:tc>
        <w:tc>
          <w:tcPr>
            <w:tcW w:w="1886" w:type="dxa"/>
            <w:tcBorders>
              <w:top w:val="nil"/>
              <w:left w:val="nil"/>
              <w:bottom w:val="single" w:sz="4" w:space="0" w:color="auto"/>
              <w:right w:val="nil"/>
            </w:tcBorders>
            <w:shd w:val="clear" w:color="auto" w:fill="auto"/>
            <w:noWrap/>
            <w:vAlign w:val="bottom"/>
            <w:hideMark/>
          </w:tcPr>
          <w:p w14:paraId="4D44AC2B" w14:textId="77777777" w:rsidR="00C80B48" w:rsidRPr="00793E7E" w:rsidRDefault="00C80B48" w:rsidP="00C80B48">
            <w:pPr>
              <w:jc w:val="center"/>
              <w:rPr>
                <w:sz w:val="20"/>
                <w:szCs w:val="20"/>
              </w:rPr>
            </w:pPr>
            <w:r w:rsidRPr="00793E7E">
              <w:rPr>
                <w:sz w:val="20"/>
                <w:szCs w:val="20"/>
              </w:rPr>
              <w:t>L3CpcPriPat</w:t>
            </w:r>
          </w:p>
        </w:tc>
      </w:tr>
      <w:tr w:rsidR="003A2FA0" w:rsidRPr="00793E7E" w14:paraId="59D99DFF" w14:textId="77777777" w:rsidTr="00112445">
        <w:trPr>
          <w:trHeight w:val="280"/>
          <w:jc w:val="center"/>
        </w:trPr>
        <w:tc>
          <w:tcPr>
            <w:tcW w:w="1816" w:type="dxa"/>
            <w:tcBorders>
              <w:top w:val="single" w:sz="4" w:space="0" w:color="auto"/>
              <w:right w:val="nil"/>
            </w:tcBorders>
            <w:shd w:val="clear" w:color="auto" w:fill="auto"/>
            <w:noWrap/>
            <w:vAlign w:val="bottom"/>
          </w:tcPr>
          <w:p w14:paraId="6DE558F0" w14:textId="77777777" w:rsidR="003A2FA0" w:rsidRPr="00793E7E" w:rsidRDefault="003A2FA0" w:rsidP="00DE1F7F">
            <w:pPr>
              <w:rPr>
                <w:sz w:val="20"/>
                <w:szCs w:val="20"/>
              </w:rPr>
            </w:pPr>
          </w:p>
        </w:tc>
        <w:tc>
          <w:tcPr>
            <w:tcW w:w="1886" w:type="dxa"/>
            <w:tcBorders>
              <w:top w:val="single" w:sz="4" w:space="0" w:color="auto"/>
              <w:left w:val="nil"/>
              <w:right w:val="nil"/>
            </w:tcBorders>
            <w:shd w:val="clear" w:color="auto" w:fill="auto"/>
            <w:noWrap/>
            <w:vAlign w:val="bottom"/>
          </w:tcPr>
          <w:p w14:paraId="1291DAA3" w14:textId="77777777" w:rsidR="003A2FA0" w:rsidRPr="00793E7E" w:rsidRDefault="003A2FA0" w:rsidP="00DE1F7F">
            <w:pPr>
              <w:jc w:val="center"/>
              <w:rPr>
                <w:sz w:val="20"/>
                <w:szCs w:val="20"/>
              </w:rPr>
            </w:pPr>
          </w:p>
        </w:tc>
        <w:tc>
          <w:tcPr>
            <w:tcW w:w="1886" w:type="dxa"/>
            <w:tcBorders>
              <w:top w:val="single" w:sz="4" w:space="0" w:color="auto"/>
              <w:left w:val="nil"/>
              <w:right w:val="nil"/>
            </w:tcBorders>
            <w:shd w:val="clear" w:color="auto" w:fill="auto"/>
            <w:noWrap/>
            <w:vAlign w:val="bottom"/>
          </w:tcPr>
          <w:p w14:paraId="007D64FA" w14:textId="77777777" w:rsidR="003A2FA0" w:rsidRPr="00793E7E" w:rsidRDefault="003A2FA0" w:rsidP="00DE1F7F">
            <w:pPr>
              <w:jc w:val="center"/>
              <w:rPr>
                <w:sz w:val="20"/>
                <w:szCs w:val="20"/>
              </w:rPr>
            </w:pPr>
          </w:p>
        </w:tc>
        <w:tc>
          <w:tcPr>
            <w:tcW w:w="1886" w:type="dxa"/>
            <w:tcBorders>
              <w:top w:val="single" w:sz="4" w:space="0" w:color="auto"/>
              <w:left w:val="nil"/>
              <w:right w:val="nil"/>
            </w:tcBorders>
            <w:shd w:val="clear" w:color="auto" w:fill="auto"/>
            <w:noWrap/>
            <w:vAlign w:val="bottom"/>
          </w:tcPr>
          <w:p w14:paraId="6597826A" w14:textId="77777777" w:rsidR="003A2FA0" w:rsidRPr="00793E7E" w:rsidRDefault="003A2FA0" w:rsidP="00DE1F7F">
            <w:pPr>
              <w:jc w:val="center"/>
              <w:rPr>
                <w:sz w:val="20"/>
                <w:szCs w:val="20"/>
              </w:rPr>
            </w:pPr>
          </w:p>
        </w:tc>
        <w:tc>
          <w:tcPr>
            <w:tcW w:w="1886" w:type="dxa"/>
            <w:tcBorders>
              <w:top w:val="single" w:sz="4" w:space="0" w:color="auto"/>
              <w:left w:val="nil"/>
              <w:right w:val="nil"/>
            </w:tcBorders>
            <w:shd w:val="clear" w:color="auto" w:fill="auto"/>
            <w:noWrap/>
            <w:vAlign w:val="bottom"/>
          </w:tcPr>
          <w:p w14:paraId="0073142C" w14:textId="77777777" w:rsidR="003A2FA0" w:rsidRPr="00793E7E" w:rsidRDefault="003A2FA0" w:rsidP="00DE1F7F">
            <w:pPr>
              <w:jc w:val="center"/>
              <w:rPr>
                <w:sz w:val="20"/>
                <w:szCs w:val="20"/>
              </w:rPr>
            </w:pPr>
          </w:p>
        </w:tc>
      </w:tr>
      <w:tr w:rsidR="00C80B48" w:rsidRPr="00793E7E" w14:paraId="2E938FBC" w14:textId="77777777" w:rsidTr="00112445">
        <w:trPr>
          <w:trHeight w:val="280"/>
          <w:jc w:val="center"/>
        </w:trPr>
        <w:tc>
          <w:tcPr>
            <w:tcW w:w="1816" w:type="dxa"/>
            <w:tcBorders>
              <w:left w:val="nil"/>
              <w:bottom w:val="nil"/>
              <w:right w:val="nil"/>
            </w:tcBorders>
            <w:shd w:val="clear" w:color="auto" w:fill="auto"/>
            <w:noWrap/>
            <w:vAlign w:val="bottom"/>
            <w:hideMark/>
          </w:tcPr>
          <w:p w14:paraId="779C423C" w14:textId="10981414" w:rsidR="00C80B48" w:rsidRPr="00793E7E" w:rsidRDefault="00C80B48" w:rsidP="00DE1F7F">
            <w:pPr>
              <w:rPr>
                <w:sz w:val="20"/>
                <w:szCs w:val="20"/>
              </w:rPr>
            </w:pPr>
            <w:r w:rsidRPr="00793E7E">
              <w:rPr>
                <w:sz w:val="20"/>
                <w:szCs w:val="20"/>
              </w:rPr>
              <w:t>Credit</w:t>
            </w:r>
          </w:p>
        </w:tc>
        <w:tc>
          <w:tcPr>
            <w:tcW w:w="1886" w:type="dxa"/>
            <w:tcBorders>
              <w:left w:val="nil"/>
              <w:bottom w:val="nil"/>
              <w:right w:val="nil"/>
            </w:tcBorders>
            <w:shd w:val="clear" w:color="auto" w:fill="auto"/>
            <w:noWrap/>
            <w:vAlign w:val="bottom"/>
            <w:hideMark/>
          </w:tcPr>
          <w:p w14:paraId="40A5F7ED" w14:textId="77777777" w:rsidR="00C80B48" w:rsidRPr="00793E7E" w:rsidRDefault="00C80B48" w:rsidP="00DE1F7F">
            <w:pPr>
              <w:jc w:val="center"/>
              <w:rPr>
                <w:sz w:val="20"/>
                <w:szCs w:val="20"/>
              </w:rPr>
            </w:pPr>
            <w:r w:rsidRPr="00793E7E">
              <w:rPr>
                <w:sz w:val="20"/>
                <w:szCs w:val="20"/>
              </w:rPr>
              <w:t>0.011</w:t>
            </w:r>
          </w:p>
        </w:tc>
        <w:tc>
          <w:tcPr>
            <w:tcW w:w="1886" w:type="dxa"/>
            <w:tcBorders>
              <w:left w:val="nil"/>
              <w:bottom w:val="nil"/>
              <w:right w:val="nil"/>
            </w:tcBorders>
            <w:shd w:val="clear" w:color="auto" w:fill="auto"/>
            <w:noWrap/>
            <w:vAlign w:val="bottom"/>
            <w:hideMark/>
          </w:tcPr>
          <w:p w14:paraId="3A2509F4" w14:textId="77777777" w:rsidR="00C80B48" w:rsidRPr="00793E7E" w:rsidRDefault="00C80B48" w:rsidP="00DE1F7F">
            <w:pPr>
              <w:jc w:val="center"/>
              <w:rPr>
                <w:sz w:val="20"/>
                <w:szCs w:val="20"/>
              </w:rPr>
            </w:pPr>
            <w:r w:rsidRPr="00793E7E">
              <w:rPr>
                <w:sz w:val="20"/>
                <w:szCs w:val="20"/>
              </w:rPr>
              <w:t>0.033**</w:t>
            </w:r>
          </w:p>
        </w:tc>
        <w:tc>
          <w:tcPr>
            <w:tcW w:w="1886" w:type="dxa"/>
            <w:tcBorders>
              <w:left w:val="nil"/>
              <w:bottom w:val="nil"/>
              <w:right w:val="nil"/>
            </w:tcBorders>
            <w:shd w:val="clear" w:color="auto" w:fill="auto"/>
            <w:noWrap/>
            <w:vAlign w:val="bottom"/>
            <w:hideMark/>
          </w:tcPr>
          <w:p w14:paraId="39FB9ABA" w14:textId="77777777" w:rsidR="00C80B48" w:rsidRPr="00793E7E" w:rsidRDefault="00C80B48" w:rsidP="00DE1F7F">
            <w:pPr>
              <w:jc w:val="center"/>
              <w:rPr>
                <w:sz w:val="20"/>
                <w:szCs w:val="20"/>
              </w:rPr>
            </w:pPr>
            <w:r w:rsidRPr="00793E7E">
              <w:rPr>
                <w:sz w:val="20"/>
                <w:szCs w:val="20"/>
              </w:rPr>
              <w:t>-0.010</w:t>
            </w:r>
          </w:p>
        </w:tc>
        <w:tc>
          <w:tcPr>
            <w:tcW w:w="1886" w:type="dxa"/>
            <w:tcBorders>
              <w:left w:val="nil"/>
              <w:bottom w:val="nil"/>
              <w:right w:val="nil"/>
            </w:tcBorders>
            <w:shd w:val="clear" w:color="auto" w:fill="auto"/>
            <w:noWrap/>
            <w:vAlign w:val="bottom"/>
            <w:hideMark/>
          </w:tcPr>
          <w:p w14:paraId="046B972F" w14:textId="77777777" w:rsidR="00C80B48" w:rsidRPr="00793E7E" w:rsidRDefault="00C80B48" w:rsidP="00DE1F7F">
            <w:pPr>
              <w:jc w:val="center"/>
              <w:rPr>
                <w:sz w:val="20"/>
                <w:szCs w:val="20"/>
              </w:rPr>
            </w:pPr>
            <w:r w:rsidRPr="00793E7E">
              <w:rPr>
                <w:sz w:val="20"/>
                <w:szCs w:val="20"/>
              </w:rPr>
              <w:t>-0.019</w:t>
            </w:r>
          </w:p>
        </w:tc>
      </w:tr>
      <w:tr w:rsidR="00C80B48" w:rsidRPr="00793E7E" w14:paraId="523AE330"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6DFDF8D5" w14:textId="77777777" w:rsidR="00C80B48" w:rsidRPr="00793E7E" w:rsidRDefault="00C80B48" w:rsidP="00DE1F7F">
            <w:pPr>
              <w:rPr>
                <w:sz w:val="20"/>
                <w:szCs w:val="20"/>
              </w:rPr>
            </w:pPr>
          </w:p>
        </w:tc>
        <w:tc>
          <w:tcPr>
            <w:tcW w:w="1886" w:type="dxa"/>
            <w:tcBorders>
              <w:top w:val="nil"/>
              <w:left w:val="nil"/>
              <w:bottom w:val="nil"/>
              <w:right w:val="nil"/>
            </w:tcBorders>
            <w:shd w:val="clear" w:color="auto" w:fill="auto"/>
            <w:noWrap/>
            <w:vAlign w:val="bottom"/>
            <w:hideMark/>
          </w:tcPr>
          <w:p w14:paraId="434005E7" w14:textId="77777777" w:rsidR="00C80B48" w:rsidRPr="00793E7E" w:rsidRDefault="00C80B48" w:rsidP="00C80B48">
            <w:pPr>
              <w:jc w:val="center"/>
              <w:rPr>
                <w:sz w:val="20"/>
                <w:szCs w:val="20"/>
              </w:rPr>
            </w:pPr>
            <w:r w:rsidRPr="00793E7E">
              <w:rPr>
                <w:sz w:val="20"/>
                <w:szCs w:val="20"/>
              </w:rPr>
              <w:t>(0.698)</w:t>
            </w:r>
          </w:p>
        </w:tc>
        <w:tc>
          <w:tcPr>
            <w:tcW w:w="1886" w:type="dxa"/>
            <w:tcBorders>
              <w:top w:val="nil"/>
              <w:left w:val="nil"/>
              <w:bottom w:val="nil"/>
              <w:right w:val="nil"/>
            </w:tcBorders>
            <w:shd w:val="clear" w:color="auto" w:fill="auto"/>
            <w:noWrap/>
            <w:vAlign w:val="bottom"/>
            <w:hideMark/>
          </w:tcPr>
          <w:p w14:paraId="0A2F58F2" w14:textId="77777777" w:rsidR="00C80B48" w:rsidRPr="00793E7E" w:rsidRDefault="00C80B48" w:rsidP="00C80B48">
            <w:pPr>
              <w:jc w:val="center"/>
              <w:rPr>
                <w:sz w:val="20"/>
                <w:szCs w:val="20"/>
              </w:rPr>
            </w:pPr>
            <w:r w:rsidRPr="00793E7E">
              <w:rPr>
                <w:sz w:val="20"/>
                <w:szCs w:val="20"/>
              </w:rPr>
              <w:t>(2.045)</w:t>
            </w:r>
          </w:p>
        </w:tc>
        <w:tc>
          <w:tcPr>
            <w:tcW w:w="1886" w:type="dxa"/>
            <w:tcBorders>
              <w:top w:val="nil"/>
              <w:left w:val="nil"/>
              <w:bottom w:val="nil"/>
              <w:right w:val="nil"/>
            </w:tcBorders>
            <w:shd w:val="clear" w:color="auto" w:fill="auto"/>
            <w:noWrap/>
            <w:vAlign w:val="bottom"/>
            <w:hideMark/>
          </w:tcPr>
          <w:p w14:paraId="5573F037" w14:textId="77777777" w:rsidR="00C80B48" w:rsidRPr="00793E7E" w:rsidRDefault="00C80B48" w:rsidP="00C80B48">
            <w:pPr>
              <w:jc w:val="center"/>
              <w:rPr>
                <w:sz w:val="20"/>
                <w:szCs w:val="20"/>
              </w:rPr>
            </w:pPr>
            <w:r w:rsidRPr="00793E7E">
              <w:rPr>
                <w:sz w:val="20"/>
                <w:szCs w:val="20"/>
              </w:rPr>
              <w:t>(-0.801)</w:t>
            </w:r>
          </w:p>
        </w:tc>
        <w:tc>
          <w:tcPr>
            <w:tcW w:w="1886" w:type="dxa"/>
            <w:tcBorders>
              <w:top w:val="nil"/>
              <w:left w:val="nil"/>
              <w:bottom w:val="nil"/>
              <w:right w:val="nil"/>
            </w:tcBorders>
            <w:shd w:val="clear" w:color="auto" w:fill="auto"/>
            <w:noWrap/>
            <w:vAlign w:val="bottom"/>
            <w:hideMark/>
          </w:tcPr>
          <w:p w14:paraId="5BD33F93" w14:textId="77777777" w:rsidR="00C80B48" w:rsidRPr="00793E7E" w:rsidRDefault="00C80B48" w:rsidP="00C80B48">
            <w:pPr>
              <w:jc w:val="center"/>
              <w:rPr>
                <w:sz w:val="20"/>
                <w:szCs w:val="20"/>
              </w:rPr>
            </w:pPr>
            <w:r w:rsidRPr="00793E7E">
              <w:rPr>
                <w:sz w:val="20"/>
                <w:szCs w:val="20"/>
              </w:rPr>
              <w:t>(-1.003)</w:t>
            </w:r>
          </w:p>
        </w:tc>
      </w:tr>
      <w:tr w:rsidR="00FA2384" w:rsidRPr="00793E7E" w14:paraId="5FB29217"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382A7AC9" w14:textId="23EC0A68" w:rsidR="00C80B48" w:rsidRPr="00793E7E" w:rsidRDefault="00C80B48" w:rsidP="00DE1F7F">
            <w:pPr>
              <w:rPr>
                <w:sz w:val="20"/>
                <w:szCs w:val="20"/>
              </w:rPr>
            </w:pPr>
            <w:r w:rsidRPr="00793E7E">
              <w:rPr>
                <w:sz w:val="20"/>
                <w:szCs w:val="20"/>
              </w:rPr>
              <w:t>IDD</w:t>
            </w:r>
            <m:oMath>
              <m:r>
                <w:rPr>
                  <w:rFonts w:ascii="Cambria Math" w:hAnsi="Cambria Math"/>
                  <w:sz w:val="20"/>
                  <w:szCs w:val="20"/>
                </w:rPr>
                <m:t>×</m:t>
              </m:r>
            </m:oMath>
            <w:r w:rsidRPr="00793E7E">
              <w:rPr>
                <w:sz w:val="20"/>
                <w:szCs w:val="20"/>
              </w:rPr>
              <w:t>Credit</w:t>
            </w:r>
          </w:p>
        </w:tc>
        <w:tc>
          <w:tcPr>
            <w:tcW w:w="1886" w:type="dxa"/>
            <w:tcBorders>
              <w:top w:val="nil"/>
              <w:left w:val="nil"/>
              <w:bottom w:val="nil"/>
              <w:right w:val="nil"/>
            </w:tcBorders>
            <w:shd w:val="clear" w:color="auto" w:fill="D0CECE" w:themeFill="background2" w:themeFillShade="E6"/>
            <w:noWrap/>
            <w:vAlign w:val="bottom"/>
            <w:hideMark/>
          </w:tcPr>
          <w:p w14:paraId="50B53C66" w14:textId="77777777" w:rsidR="00C80B48" w:rsidRPr="00793E7E" w:rsidRDefault="00C80B48" w:rsidP="00DE1F7F">
            <w:pPr>
              <w:jc w:val="center"/>
              <w:rPr>
                <w:sz w:val="20"/>
                <w:szCs w:val="20"/>
              </w:rPr>
            </w:pPr>
            <w:r w:rsidRPr="00793E7E">
              <w:rPr>
                <w:sz w:val="20"/>
                <w:szCs w:val="20"/>
              </w:rPr>
              <w:t>0.001</w:t>
            </w:r>
          </w:p>
        </w:tc>
        <w:tc>
          <w:tcPr>
            <w:tcW w:w="1886" w:type="dxa"/>
            <w:tcBorders>
              <w:top w:val="nil"/>
              <w:left w:val="nil"/>
              <w:bottom w:val="nil"/>
              <w:right w:val="nil"/>
            </w:tcBorders>
            <w:shd w:val="clear" w:color="auto" w:fill="D0CECE" w:themeFill="background2" w:themeFillShade="E6"/>
            <w:noWrap/>
            <w:vAlign w:val="bottom"/>
            <w:hideMark/>
          </w:tcPr>
          <w:p w14:paraId="53DAE48D" w14:textId="77777777" w:rsidR="00C80B48" w:rsidRPr="00793E7E" w:rsidRDefault="00C80B48" w:rsidP="00DE1F7F">
            <w:pPr>
              <w:jc w:val="center"/>
              <w:rPr>
                <w:sz w:val="20"/>
                <w:szCs w:val="20"/>
              </w:rPr>
            </w:pPr>
            <w:r w:rsidRPr="00793E7E">
              <w:rPr>
                <w:sz w:val="20"/>
                <w:szCs w:val="20"/>
              </w:rPr>
              <w:t>0.027</w:t>
            </w:r>
          </w:p>
        </w:tc>
        <w:tc>
          <w:tcPr>
            <w:tcW w:w="1886" w:type="dxa"/>
            <w:tcBorders>
              <w:top w:val="nil"/>
              <w:left w:val="nil"/>
              <w:bottom w:val="nil"/>
              <w:right w:val="nil"/>
            </w:tcBorders>
            <w:shd w:val="clear" w:color="auto" w:fill="D0CECE" w:themeFill="background2" w:themeFillShade="E6"/>
            <w:noWrap/>
            <w:vAlign w:val="bottom"/>
            <w:hideMark/>
          </w:tcPr>
          <w:p w14:paraId="0F7EEAB7" w14:textId="77777777" w:rsidR="00C80B48" w:rsidRPr="00793E7E" w:rsidRDefault="00C80B48" w:rsidP="00DE1F7F">
            <w:pPr>
              <w:jc w:val="center"/>
              <w:rPr>
                <w:sz w:val="20"/>
                <w:szCs w:val="20"/>
              </w:rPr>
            </w:pPr>
            <w:r w:rsidRPr="00793E7E">
              <w:rPr>
                <w:sz w:val="20"/>
                <w:szCs w:val="20"/>
              </w:rPr>
              <w:t>0.072***</w:t>
            </w:r>
          </w:p>
        </w:tc>
        <w:tc>
          <w:tcPr>
            <w:tcW w:w="1886" w:type="dxa"/>
            <w:tcBorders>
              <w:top w:val="nil"/>
              <w:left w:val="nil"/>
              <w:bottom w:val="nil"/>
              <w:right w:val="nil"/>
            </w:tcBorders>
            <w:shd w:val="clear" w:color="auto" w:fill="D0CECE" w:themeFill="background2" w:themeFillShade="E6"/>
            <w:noWrap/>
            <w:vAlign w:val="bottom"/>
            <w:hideMark/>
          </w:tcPr>
          <w:p w14:paraId="12FF1AC4" w14:textId="618E8944" w:rsidR="00C80B48" w:rsidRPr="00793E7E" w:rsidRDefault="00C80B48" w:rsidP="00DE1F7F">
            <w:pPr>
              <w:jc w:val="center"/>
              <w:rPr>
                <w:sz w:val="20"/>
                <w:szCs w:val="20"/>
              </w:rPr>
            </w:pPr>
            <w:r w:rsidRPr="00793E7E">
              <w:rPr>
                <w:sz w:val="20"/>
                <w:szCs w:val="20"/>
              </w:rPr>
              <w:t>0.204</w:t>
            </w:r>
            <w:r w:rsidR="003B1FD5" w:rsidRPr="00793E7E">
              <w:rPr>
                <w:sz w:val="20"/>
                <w:szCs w:val="20"/>
              </w:rPr>
              <w:t>2</w:t>
            </w:r>
            <w:r w:rsidRPr="00793E7E">
              <w:rPr>
                <w:sz w:val="20"/>
                <w:szCs w:val="20"/>
              </w:rPr>
              <w:t>***</w:t>
            </w:r>
          </w:p>
        </w:tc>
      </w:tr>
      <w:tr w:rsidR="00FA2384" w:rsidRPr="00793E7E" w14:paraId="35FD78B4"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609B61BB" w14:textId="77777777" w:rsidR="00C80B48" w:rsidRPr="00793E7E" w:rsidRDefault="00C80B48" w:rsidP="00DE1F7F">
            <w:pPr>
              <w:rPr>
                <w:sz w:val="20"/>
                <w:szCs w:val="20"/>
              </w:rPr>
            </w:pPr>
          </w:p>
        </w:tc>
        <w:tc>
          <w:tcPr>
            <w:tcW w:w="1886" w:type="dxa"/>
            <w:tcBorders>
              <w:top w:val="nil"/>
              <w:left w:val="nil"/>
              <w:bottom w:val="nil"/>
              <w:right w:val="nil"/>
            </w:tcBorders>
            <w:shd w:val="clear" w:color="auto" w:fill="D0CECE" w:themeFill="background2" w:themeFillShade="E6"/>
            <w:noWrap/>
            <w:vAlign w:val="bottom"/>
            <w:hideMark/>
          </w:tcPr>
          <w:p w14:paraId="440139EB" w14:textId="77777777" w:rsidR="00C80B48" w:rsidRPr="00793E7E" w:rsidRDefault="00C80B48" w:rsidP="00C80B48">
            <w:pPr>
              <w:jc w:val="center"/>
              <w:rPr>
                <w:sz w:val="20"/>
                <w:szCs w:val="20"/>
              </w:rPr>
            </w:pPr>
            <w:r w:rsidRPr="00793E7E">
              <w:rPr>
                <w:sz w:val="20"/>
                <w:szCs w:val="20"/>
              </w:rPr>
              <w:t>(0.061)</w:t>
            </w:r>
          </w:p>
        </w:tc>
        <w:tc>
          <w:tcPr>
            <w:tcW w:w="1886" w:type="dxa"/>
            <w:tcBorders>
              <w:top w:val="nil"/>
              <w:left w:val="nil"/>
              <w:bottom w:val="nil"/>
              <w:right w:val="nil"/>
            </w:tcBorders>
            <w:shd w:val="clear" w:color="auto" w:fill="D0CECE" w:themeFill="background2" w:themeFillShade="E6"/>
            <w:noWrap/>
            <w:vAlign w:val="bottom"/>
            <w:hideMark/>
          </w:tcPr>
          <w:p w14:paraId="7E17D74A" w14:textId="77777777" w:rsidR="00C80B48" w:rsidRPr="00793E7E" w:rsidRDefault="00C80B48" w:rsidP="00C80B48">
            <w:pPr>
              <w:jc w:val="center"/>
              <w:rPr>
                <w:sz w:val="20"/>
                <w:szCs w:val="20"/>
              </w:rPr>
            </w:pPr>
            <w:r w:rsidRPr="00793E7E">
              <w:rPr>
                <w:sz w:val="20"/>
                <w:szCs w:val="20"/>
              </w:rPr>
              <w:t>(1.104)</w:t>
            </w:r>
          </w:p>
        </w:tc>
        <w:tc>
          <w:tcPr>
            <w:tcW w:w="1886" w:type="dxa"/>
            <w:tcBorders>
              <w:top w:val="nil"/>
              <w:left w:val="nil"/>
              <w:bottom w:val="nil"/>
              <w:right w:val="nil"/>
            </w:tcBorders>
            <w:shd w:val="clear" w:color="auto" w:fill="D0CECE" w:themeFill="background2" w:themeFillShade="E6"/>
            <w:noWrap/>
            <w:vAlign w:val="bottom"/>
            <w:hideMark/>
          </w:tcPr>
          <w:p w14:paraId="73AB39CD" w14:textId="77777777" w:rsidR="00C80B48" w:rsidRPr="00793E7E" w:rsidRDefault="00C80B48" w:rsidP="00C80B48">
            <w:pPr>
              <w:jc w:val="center"/>
              <w:rPr>
                <w:sz w:val="20"/>
                <w:szCs w:val="20"/>
              </w:rPr>
            </w:pPr>
            <w:r w:rsidRPr="00793E7E">
              <w:rPr>
                <w:sz w:val="20"/>
                <w:szCs w:val="20"/>
              </w:rPr>
              <w:t>(3.419)</w:t>
            </w:r>
          </w:p>
        </w:tc>
        <w:tc>
          <w:tcPr>
            <w:tcW w:w="1886" w:type="dxa"/>
            <w:tcBorders>
              <w:top w:val="nil"/>
              <w:left w:val="nil"/>
              <w:bottom w:val="nil"/>
              <w:right w:val="nil"/>
            </w:tcBorders>
            <w:shd w:val="clear" w:color="auto" w:fill="D0CECE" w:themeFill="background2" w:themeFillShade="E6"/>
            <w:noWrap/>
            <w:vAlign w:val="bottom"/>
            <w:hideMark/>
          </w:tcPr>
          <w:p w14:paraId="0AD55A7F" w14:textId="77777777" w:rsidR="00C80B48" w:rsidRPr="00793E7E" w:rsidRDefault="00C80B48" w:rsidP="00C80B48">
            <w:pPr>
              <w:jc w:val="center"/>
              <w:rPr>
                <w:sz w:val="20"/>
                <w:szCs w:val="20"/>
              </w:rPr>
            </w:pPr>
            <w:r w:rsidRPr="00793E7E">
              <w:rPr>
                <w:sz w:val="20"/>
                <w:szCs w:val="20"/>
              </w:rPr>
              <w:t>(6.806)</w:t>
            </w:r>
          </w:p>
        </w:tc>
      </w:tr>
      <w:tr w:rsidR="00C80B48" w:rsidRPr="00793E7E" w14:paraId="11354350"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580C5E91" w14:textId="71262B99" w:rsidR="00C80B48" w:rsidRPr="00793E7E" w:rsidRDefault="00C80B48" w:rsidP="00DE1F7F">
            <w:pPr>
              <w:rPr>
                <w:sz w:val="20"/>
                <w:szCs w:val="20"/>
              </w:rPr>
            </w:pPr>
            <w:r w:rsidRPr="00793E7E">
              <w:rPr>
                <w:sz w:val="20"/>
                <w:szCs w:val="20"/>
              </w:rPr>
              <w:t>IDD</w:t>
            </w:r>
          </w:p>
        </w:tc>
        <w:tc>
          <w:tcPr>
            <w:tcW w:w="1886" w:type="dxa"/>
            <w:tcBorders>
              <w:top w:val="nil"/>
              <w:left w:val="nil"/>
              <w:bottom w:val="nil"/>
              <w:right w:val="nil"/>
            </w:tcBorders>
            <w:shd w:val="clear" w:color="auto" w:fill="auto"/>
            <w:noWrap/>
            <w:vAlign w:val="bottom"/>
            <w:hideMark/>
          </w:tcPr>
          <w:p w14:paraId="6D94BDF6" w14:textId="77777777" w:rsidR="00C80B48" w:rsidRPr="00793E7E" w:rsidRDefault="00C80B48" w:rsidP="00DE1F7F">
            <w:pPr>
              <w:jc w:val="center"/>
              <w:rPr>
                <w:sz w:val="20"/>
                <w:szCs w:val="20"/>
              </w:rPr>
            </w:pPr>
            <w:r w:rsidRPr="00793E7E">
              <w:rPr>
                <w:sz w:val="20"/>
                <w:szCs w:val="20"/>
              </w:rPr>
              <w:t>-0.009</w:t>
            </w:r>
          </w:p>
        </w:tc>
        <w:tc>
          <w:tcPr>
            <w:tcW w:w="1886" w:type="dxa"/>
            <w:tcBorders>
              <w:top w:val="nil"/>
              <w:left w:val="nil"/>
              <w:bottom w:val="nil"/>
              <w:right w:val="nil"/>
            </w:tcBorders>
            <w:shd w:val="clear" w:color="auto" w:fill="auto"/>
            <w:noWrap/>
            <w:vAlign w:val="bottom"/>
            <w:hideMark/>
          </w:tcPr>
          <w:p w14:paraId="7E4865AC" w14:textId="77777777" w:rsidR="00C80B48" w:rsidRPr="00793E7E" w:rsidRDefault="00C80B48" w:rsidP="00DE1F7F">
            <w:pPr>
              <w:jc w:val="center"/>
              <w:rPr>
                <w:sz w:val="20"/>
                <w:szCs w:val="20"/>
              </w:rPr>
            </w:pPr>
            <w:r w:rsidRPr="00793E7E">
              <w:rPr>
                <w:sz w:val="20"/>
                <w:szCs w:val="20"/>
              </w:rPr>
              <w:t>0.006</w:t>
            </w:r>
          </w:p>
        </w:tc>
        <w:tc>
          <w:tcPr>
            <w:tcW w:w="1886" w:type="dxa"/>
            <w:tcBorders>
              <w:top w:val="nil"/>
              <w:left w:val="nil"/>
              <w:bottom w:val="nil"/>
              <w:right w:val="nil"/>
            </w:tcBorders>
            <w:shd w:val="clear" w:color="auto" w:fill="auto"/>
            <w:noWrap/>
            <w:vAlign w:val="bottom"/>
            <w:hideMark/>
          </w:tcPr>
          <w:p w14:paraId="3A71797C" w14:textId="77777777" w:rsidR="00C80B48" w:rsidRPr="00793E7E" w:rsidRDefault="00C80B48" w:rsidP="00DE1F7F">
            <w:pPr>
              <w:jc w:val="center"/>
              <w:rPr>
                <w:sz w:val="20"/>
                <w:szCs w:val="20"/>
              </w:rPr>
            </w:pPr>
            <w:r w:rsidRPr="00793E7E">
              <w:rPr>
                <w:sz w:val="20"/>
                <w:szCs w:val="20"/>
              </w:rPr>
              <w:t>0.068***</w:t>
            </w:r>
          </w:p>
        </w:tc>
        <w:tc>
          <w:tcPr>
            <w:tcW w:w="1886" w:type="dxa"/>
            <w:tcBorders>
              <w:top w:val="nil"/>
              <w:left w:val="nil"/>
              <w:bottom w:val="nil"/>
              <w:right w:val="nil"/>
            </w:tcBorders>
            <w:shd w:val="clear" w:color="auto" w:fill="auto"/>
            <w:noWrap/>
            <w:vAlign w:val="bottom"/>
            <w:hideMark/>
          </w:tcPr>
          <w:p w14:paraId="2E4E6995" w14:textId="3434D0BE" w:rsidR="00C80B48" w:rsidRPr="00793E7E" w:rsidRDefault="00C80B48" w:rsidP="00DE1F7F">
            <w:pPr>
              <w:jc w:val="center"/>
              <w:rPr>
                <w:sz w:val="20"/>
                <w:szCs w:val="20"/>
              </w:rPr>
            </w:pPr>
            <w:r w:rsidRPr="00793E7E">
              <w:rPr>
                <w:sz w:val="20"/>
                <w:szCs w:val="20"/>
              </w:rPr>
              <w:t>-0.204</w:t>
            </w:r>
            <w:r w:rsidR="003B1FD5" w:rsidRPr="00793E7E">
              <w:rPr>
                <w:sz w:val="20"/>
                <w:szCs w:val="20"/>
              </w:rPr>
              <w:t>1</w:t>
            </w:r>
            <w:r w:rsidRPr="00793E7E">
              <w:rPr>
                <w:sz w:val="20"/>
                <w:szCs w:val="20"/>
              </w:rPr>
              <w:t>***</w:t>
            </w:r>
          </w:p>
        </w:tc>
      </w:tr>
      <w:tr w:rsidR="00C80B48" w:rsidRPr="00793E7E" w14:paraId="5A9F2C12"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436400CB" w14:textId="77777777" w:rsidR="00C80B48" w:rsidRPr="00793E7E" w:rsidRDefault="00C80B48" w:rsidP="00DE1F7F">
            <w:pPr>
              <w:rPr>
                <w:sz w:val="20"/>
                <w:szCs w:val="20"/>
              </w:rPr>
            </w:pPr>
          </w:p>
        </w:tc>
        <w:tc>
          <w:tcPr>
            <w:tcW w:w="1886" w:type="dxa"/>
            <w:tcBorders>
              <w:top w:val="nil"/>
              <w:left w:val="nil"/>
              <w:bottom w:val="nil"/>
              <w:right w:val="nil"/>
            </w:tcBorders>
            <w:shd w:val="clear" w:color="auto" w:fill="auto"/>
            <w:noWrap/>
            <w:vAlign w:val="bottom"/>
            <w:hideMark/>
          </w:tcPr>
          <w:p w14:paraId="6E7F5671" w14:textId="77777777" w:rsidR="00C80B48" w:rsidRPr="00793E7E" w:rsidRDefault="00C80B48" w:rsidP="00C80B48">
            <w:pPr>
              <w:jc w:val="center"/>
              <w:rPr>
                <w:sz w:val="20"/>
                <w:szCs w:val="20"/>
              </w:rPr>
            </w:pPr>
            <w:r w:rsidRPr="00793E7E">
              <w:rPr>
                <w:sz w:val="20"/>
                <w:szCs w:val="20"/>
              </w:rPr>
              <w:t>(-0.433)</w:t>
            </w:r>
          </w:p>
        </w:tc>
        <w:tc>
          <w:tcPr>
            <w:tcW w:w="1886" w:type="dxa"/>
            <w:tcBorders>
              <w:top w:val="nil"/>
              <w:left w:val="nil"/>
              <w:bottom w:val="nil"/>
              <w:right w:val="nil"/>
            </w:tcBorders>
            <w:shd w:val="clear" w:color="auto" w:fill="auto"/>
            <w:noWrap/>
            <w:vAlign w:val="bottom"/>
            <w:hideMark/>
          </w:tcPr>
          <w:p w14:paraId="26242011" w14:textId="77777777" w:rsidR="00C80B48" w:rsidRPr="00793E7E" w:rsidRDefault="00C80B48" w:rsidP="00C80B48">
            <w:pPr>
              <w:jc w:val="center"/>
              <w:rPr>
                <w:sz w:val="20"/>
                <w:szCs w:val="20"/>
              </w:rPr>
            </w:pPr>
            <w:r w:rsidRPr="00793E7E">
              <w:rPr>
                <w:sz w:val="20"/>
                <w:szCs w:val="20"/>
              </w:rPr>
              <w:t>(0.303)</w:t>
            </w:r>
          </w:p>
        </w:tc>
        <w:tc>
          <w:tcPr>
            <w:tcW w:w="1886" w:type="dxa"/>
            <w:tcBorders>
              <w:top w:val="nil"/>
              <w:left w:val="nil"/>
              <w:bottom w:val="nil"/>
              <w:right w:val="nil"/>
            </w:tcBorders>
            <w:shd w:val="clear" w:color="auto" w:fill="auto"/>
            <w:noWrap/>
            <w:vAlign w:val="bottom"/>
            <w:hideMark/>
          </w:tcPr>
          <w:p w14:paraId="52EEFF1F" w14:textId="77777777" w:rsidR="00C80B48" w:rsidRPr="00793E7E" w:rsidRDefault="00C80B48" w:rsidP="00C80B48">
            <w:pPr>
              <w:jc w:val="center"/>
              <w:rPr>
                <w:sz w:val="20"/>
                <w:szCs w:val="20"/>
              </w:rPr>
            </w:pPr>
            <w:r w:rsidRPr="00793E7E">
              <w:rPr>
                <w:sz w:val="20"/>
                <w:szCs w:val="20"/>
              </w:rPr>
              <w:t>(3.606)</w:t>
            </w:r>
          </w:p>
        </w:tc>
        <w:tc>
          <w:tcPr>
            <w:tcW w:w="1886" w:type="dxa"/>
            <w:tcBorders>
              <w:top w:val="nil"/>
              <w:left w:val="nil"/>
              <w:bottom w:val="nil"/>
              <w:right w:val="nil"/>
            </w:tcBorders>
            <w:shd w:val="clear" w:color="auto" w:fill="auto"/>
            <w:noWrap/>
            <w:vAlign w:val="bottom"/>
            <w:hideMark/>
          </w:tcPr>
          <w:p w14:paraId="35BE2506" w14:textId="77777777" w:rsidR="00C80B48" w:rsidRPr="00793E7E" w:rsidRDefault="00C80B48" w:rsidP="00C80B48">
            <w:pPr>
              <w:jc w:val="center"/>
              <w:rPr>
                <w:sz w:val="20"/>
                <w:szCs w:val="20"/>
              </w:rPr>
            </w:pPr>
            <w:r w:rsidRPr="00793E7E">
              <w:rPr>
                <w:sz w:val="20"/>
                <w:szCs w:val="20"/>
              </w:rPr>
              <w:t>(-7.584)</w:t>
            </w:r>
          </w:p>
        </w:tc>
      </w:tr>
      <w:tr w:rsidR="00CB3EE1" w:rsidRPr="00793E7E" w14:paraId="2CC8992E" w14:textId="77777777" w:rsidTr="00112445">
        <w:trPr>
          <w:trHeight w:val="280"/>
          <w:jc w:val="center"/>
        </w:trPr>
        <w:tc>
          <w:tcPr>
            <w:tcW w:w="1816" w:type="dxa"/>
            <w:tcBorders>
              <w:top w:val="nil"/>
              <w:left w:val="nil"/>
              <w:bottom w:val="nil"/>
              <w:right w:val="nil"/>
            </w:tcBorders>
            <w:shd w:val="clear" w:color="auto" w:fill="auto"/>
            <w:noWrap/>
            <w:vAlign w:val="bottom"/>
          </w:tcPr>
          <w:p w14:paraId="554F7679" w14:textId="5C52E1B1" w:rsidR="00CB3EE1" w:rsidRPr="00793E7E" w:rsidRDefault="00CB3EE1" w:rsidP="00CB3EE1">
            <w:pPr>
              <w:rPr>
                <w:sz w:val="20"/>
                <w:szCs w:val="20"/>
              </w:rPr>
            </w:pPr>
            <w:r w:rsidRPr="00793E7E">
              <w:rPr>
                <w:sz w:val="20"/>
                <w:szCs w:val="20"/>
              </w:rPr>
              <w:t>LCpcPriPat</w:t>
            </w:r>
          </w:p>
        </w:tc>
        <w:tc>
          <w:tcPr>
            <w:tcW w:w="1886" w:type="dxa"/>
            <w:tcBorders>
              <w:top w:val="nil"/>
              <w:left w:val="nil"/>
              <w:bottom w:val="nil"/>
              <w:right w:val="nil"/>
            </w:tcBorders>
            <w:shd w:val="clear" w:color="auto" w:fill="auto"/>
            <w:noWrap/>
            <w:vAlign w:val="bottom"/>
          </w:tcPr>
          <w:p w14:paraId="6480F392" w14:textId="72A9260E" w:rsidR="00CB3EE1" w:rsidRPr="00793E7E" w:rsidRDefault="00CB3EE1" w:rsidP="00CB3EE1">
            <w:pPr>
              <w:jc w:val="center"/>
              <w:rPr>
                <w:sz w:val="20"/>
                <w:szCs w:val="20"/>
              </w:rPr>
            </w:pPr>
            <w:r w:rsidRPr="00793E7E">
              <w:rPr>
                <w:sz w:val="20"/>
                <w:szCs w:val="20"/>
              </w:rPr>
              <w:t>0.633***</w:t>
            </w:r>
          </w:p>
        </w:tc>
        <w:tc>
          <w:tcPr>
            <w:tcW w:w="1886" w:type="dxa"/>
            <w:tcBorders>
              <w:top w:val="nil"/>
              <w:left w:val="nil"/>
              <w:bottom w:val="nil"/>
              <w:right w:val="nil"/>
            </w:tcBorders>
            <w:shd w:val="clear" w:color="auto" w:fill="auto"/>
            <w:noWrap/>
            <w:vAlign w:val="bottom"/>
          </w:tcPr>
          <w:p w14:paraId="420D0C4B" w14:textId="5E25D05C" w:rsidR="00CB3EE1" w:rsidRPr="00793E7E" w:rsidRDefault="00CB3EE1" w:rsidP="00CB3EE1">
            <w:pPr>
              <w:jc w:val="center"/>
              <w:rPr>
                <w:sz w:val="20"/>
                <w:szCs w:val="20"/>
              </w:rPr>
            </w:pPr>
            <w:r w:rsidRPr="00793E7E">
              <w:rPr>
                <w:sz w:val="20"/>
                <w:szCs w:val="20"/>
              </w:rPr>
              <w:t>0.725***</w:t>
            </w:r>
          </w:p>
        </w:tc>
        <w:tc>
          <w:tcPr>
            <w:tcW w:w="1886" w:type="dxa"/>
            <w:tcBorders>
              <w:top w:val="nil"/>
              <w:left w:val="nil"/>
              <w:bottom w:val="nil"/>
              <w:right w:val="nil"/>
            </w:tcBorders>
            <w:shd w:val="clear" w:color="auto" w:fill="auto"/>
            <w:noWrap/>
            <w:vAlign w:val="bottom"/>
          </w:tcPr>
          <w:p w14:paraId="099D7470" w14:textId="6BB73B33" w:rsidR="00CB3EE1" w:rsidRPr="00793E7E" w:rsidRDefault="00CB3EE1" w:rsidP="00CB3EE1">
            <w:pPr>
              <w:jc w:val="center"/>
              <w:rPr>
                <w:sz w:val="20"/>
                <w:szCs w:val="20"/>
              </w:rPr>
            </w:pPr>
            <w:r w:rsidRPr="00793E7E">
              <w:rPr>
                <w:sz w:val="20"/>
                <w:szCs w:val="20"/>
              </w:rPr>
              <w:t>0.730***</w:t>
            </w:r>
          </w:p>
        </w:tc>
        <w:tc>
          <w:tcPr>
            <w:tcW w:w="1886" w:type="dxa"/>
            <w:tcBorders>
              <w:top w:val="nil"/>
              <w:left w:val="nil"/>
              <w:bottom w:val="nil"/>
              <w:right w:val="nil"/>
            </w:tcBorders>
            <w:shd w:val="clear" w:color="auto" w:fill="auto"/>
            <w:noWrap/>
            <w:vAlign w:val="bottom"/>
          </w:tcPr>
          <w:p w14:paraId="7888A255" w14:textId="6F67154D" w:rsidR="00CB3EE1" w:rsidRPr="00793E7E" w:rsidRDefault="00CB3EE1" w:rsidP="00CB3EE1">
            <w:pPr>
              <w:jc w:val="center"/>
              <w:rPr>
                <w:sz w:val="20"/>
                <w:szCs w:val="20"/>
              </w:rPr>
            </w:pPr>
            <w:r w:rsidRPr="00793E7E">
              <w:rPr>
                <w:sz w:val="20"/>
                <w:szCs w:val="20"/>
              </w:rPr>
              <w:t>0.683***</w:t>
            </w:r>
          </w:p>
        </w:tc>
      </w:tr>
      <w:tr w:rsidR="00CB3EE1" w:rsidRPr="00793E7E" w14:paraId="7AB7EF90" w14:textId="77777777" w:rsidTr="00112445">
        <w:trPr>
          <w:trHeight w:val="280"/>
          <w:jc w:val="center"/>
        </w:trPr>
        <w:tc>
          <w:tcPr>
            <w:tcW w:w="1816" w:type="dxa"/>
            <w:tcBorders>
              <w:top w:val="nil"/>
              <w:left w:val="nil"/>
              <w:bottom w:val="nil"/>
              <w:right w:val="nil"/>
            </w:tcBorders>
            <w:shd w:val="clear" w:color="auto" w:fill="auto"/>
            <w:noWrap/>
            <w:vAlign w:val="bottom"/>
          </w:tcPr>
          <w:p w14:paraId="2A52C0FE" w14:textId="77777777" w:rsidR="00CB3EE1" w:rsidRPr="00793E7E" w:rsidRDefault="00CB3EE1" w:rsidP="00CB3EE1">
            <w:pPr>
              <w:rPr>
                <w:sz w:val="20"/>
                <w:szCs w:val="20"/>
              </w:rPr>
            </w:pPr>
          </w:p>
        </w:tc>
        <w:tc>
          <w:tcPr>
            <w:tcW w:w="1886" w:type="dxa"/>
            <w:tcBorders>
              <w:top w:val="nil"/>
              <w:left w:val="nil"/>
              <w:bottom w:val="nil"/>
              <w:right w:val="nil"/>
            </w:tcBorders>
            <w:shd w:val="clear" w:color="auto" w:fill="auto"/>
            <w:noWrap/>
            <w:vAlign w:val="bottom"/>
          </w:tcPr>
          <w:p w14:paraId="43C2A7B7" w14:textId="60A91BE3" w:rsidR="00CB3EE1" w:rsidRPr="00793E7E" w:rsidRDefault="00CB3EE1" w:rsidP="00CB3EE1">
            <w:pPr>
              <w:jc w:val="center"/>
              <w:rPr>
                <w:sz w:val="20"/>
                <w:szCs w:val="20"/>
              </w:rPr>
            </w:pPr>
            <w:r w:rsidRPr="00793E7E">
              <w:rPr>
                <w:sz w:val="20"/>
                <w:szCs w:val="20"/>
              </w:rPr>
              <w:t>(90.230)</w:t>
            </w:r>
          </w:p>
        </w:tc>
        <w:tc>
          <w:tcPr>
            <w:tcW w:w="1886" w:type="dxa"/>
            <w:tcBorders>
              <w:top w:val="nil"/>
              <w:left w:val="nil"/>
              <w:bottom w:val="nil"/>
              <w:right w:val="nil"/>
            </w:tcBorders>
            <w:shd w:val="clear" w:color="auto" w:fill="auto"/>
            <w:noWrap/>
            <w:vAlign w:val="bottom"/>
          </w:tcPr>
          <w:p w14:paraId="1DA8F059" w14:textId="529FC97A" w:rsidR="00CB3EE1" w:rsidRPr="00793E7E" w:rsidRDefault="00CB3EE1" w:rsidP="00CB3EE1">
            <w:pPr>
              <w:jc w:val="center"/>
              <w:rPr>
                <w:sz w:val="20"/>
                <w:szCs w:val="20"/>
              </w:rPr>
            </w:pPr>
            <w:r w:rsidRPr="00793E7E">
              <w:rPr>
                <w:sz w:val="20"/>
                <w:szCs w:val="20"/>
              </w:rPr>
              <w:t>(114.208)</w:t>
            </w:r>
          </w:p>
        </w:tc>
        <w:tc>
          <w:tcPr>
            <w:tcW w:w="1886" w:type="dxa"/>
            <w:tcBorders>
              <w:top w:val="nil"/>
              <w:left w:val="nil"/>
              <w:bottom w:val="nil"/>
              <w:right w:val="nil"/>
            </w:tcBorders>
            <w:shd w:val="clear" w:color="auto" w:fill="auto"/>
            <w:noWrap/>
            <w:vAlign w:val="bottom"/>
          </w:tcPr>
          <w:p w14:paraId="75194A24" w14:textId="57012A61" w:rsidR="00CB3EE1" w:rsidRPr="00793E7E" w:rsidRDefault="00CB3EE1" w:rsidP="00CB3EE1">
            <w:pPr>
              <w:jc w:val="center"/>
              <w:rPr>
                <w:sz w:val="20"/>
                <w:szCs w:val="20"/>
              </w:rPr>
            </w:pPr>
            <w:r w:rsidRPr="00793E7E">
              <w:rPr>
                <w:sz w:val="20"/>
                <w:szCs w:val="20"/>
              </w:rPr>
              <w:t>(130.479)</w:t>
            </w:r>
          </w:p>
        </w:tc>
        <w:tc>
          <w:tcPr>
            <w:tcW w:w="1886" w:type="dxa"/>
            <w:tcBorders>
              <w:top w:val="nil"/>
              <w:left w:val="nil"/>
              <w:bottom w:val="nil"/>
              <w:right w:val="nil"/>
            </w:tcBorders>
            <w:shd w:val="clear" w:color="auto" w:fill="auto"/>
            <w:noWrap/>
            <w:vAlign w:val="bottom"/>
          </w:tcPr>
          <w:p w14:paraId="663E2FAD" w14:textId="62C3BC01" w:rsidR="00CB3EE1" w:rsidRPr="00793E7E" w:rsidRDefault="00CB3EE1" w:rsidP="00CB3EE1">
            <w:pPr>
              <w:jc w:val="center"/>
              <w:rPr>
                <w:sz w:val="20"/>
                <w:szCs w:val="20"/>
              </w:rPr>
            </w:pPr>
            <w:r w:rsidRPr="00793E7E">
              <w:rPr>
                <w:sz w:val="20"/>
                <w:szCs w:val="20"/>
              </w:rPr>
              <w:t>(124.766)</w:t>
            </w:r>
          </w:p>
        </w:tc>
      </w:tr>
      <w:tr w:rsidR="00BE76A8" w:rsidRPr="00793E7E" w14:paraId="4BB148E7"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45260BCD" w14:textId="77777777" w:rsidR="00BE76A8" w:rsidRPr="00793E7E" w:rsidRDefault="00BE76A8" w:rsidP="00D731BC">
            <w:pPr>
              <w:rPr>
                <w:sz w:val="20"/>
                <w:szCs w:val="20"/>
              </w:rPr>
            </w:pPr>
            <w:r w:rsidRPr="00793E7E">
              <w:rPr>
                <w:sz w:val="20"/>
                <w:szCs w:val="20"/>
              </w:rPr>
              <w:t xml:space="preserve">State Control </w:t>
            </w:r>
          </w:p>
        </w:tc>
        <w:tc>
          <w:tcPr>
            <w:tcW w:w="1886" w:type="dxa"/>
            <w:tcBorders>
              <w:top w:val="nil"/>
              <w:left w:val="nil"/>
              <w:bottom w:val="nil"/>
              <w:right w:val="nil"/>
            </w:tcBorders>
            <w:shd w:val="clear" w:color="auto" w:fill="auto"/>
            <w:noWrap/>
            <w:vAlign w:val="bottom"/>
            <w:hideMark/>
          </w:tcPr>
          <w:p w14:paraId="5F9F8313" w14:textId="77777777" w:rsidR="00BE76A8" w:rsidRPr="00793E7E" w:rsidRDefault="00BE76A8" w:rsidP="00D731BC">
            <w:pPr>
              <w:jc w:val="center"/>
              <w:rPr>
                <w:sz w:val="20"/>
                <w:szCs w:val="20"/>
              </w:rPr>
            </w:pPr>
            <w:r w:rsidRPr="00793E7E">
              <w:rPr>
                <w:sz w:val="20"/>
                <w:szCs w:val="20"/>
              </w:rPr>
              <w:t>Yes</w:t>
            </w:r>
          </w:p>
        </w:tc>
        <w:tc>
          <w:tcPr>
            <w:tcW w:w="1886" w:type="dxa"/>
            <w:tcBorders>
              <w:top w:val="nil"/>
              <w:left w:val="nil"/>
              <w:bottom w:val="nil"/>
              <w:right w:val="nil"/>
            </w:tcBorders>
            <w:shd w:val="clear" w:color="auto" w:fill="auto"/>
            <w:noWrap/>
            <w:vAlign w:val="bottom"/>
            <w:hideMark/>
          </w:tcPr>
          <w:p w14:paraId="0574544F" w14:textId="77777777" w:rsidR="00BE76A8" w:rsidRPr="00793E7E" w:rsidRDefault="00BE76A8" w:rsidP="00D731BC">
            <w:pPr>
              <w:jc w:val="center"/>
              <w:rPr>
                <w:sz w:val="20"/>
                <w:szCs w:val="20"/>
              </w:rPr>
            </w:pPr>
            <w:r w:rsidRPr="00793E7E">
              <w:rPr>
                <w:sz w:val="20"/>
                <w:szCs w:val="20"/>
              </w:rPr>
              <w:t>Yes</w:t>
            </w:r>
          </w:p>
        </w:tc>
        <w:tc>
          <w:tcPr>
            <w:tcW w:w="1886" w:type="dxa"/>
            <w:tcBorders>
              <w:top w:val="nil"/>
              <w:left w:val="nil"/>
              <w:bottom w:val="nil"/>
              <w:right w:val="nil"/>
            </w:tcBorders>
            <w:shd w:val="clear" w:color="auto" w:fill="auto"/>
            <w:noWrap/>
            <w:vAlign w:val="bottom"/>
            <w:hideMark/>
          </w:tcPr>
          <w:p w14:paraId="5AD31D76" w14:textId="77777777" w:rsidR="00BE76A8" w:rsidRPr="00793E7E" w:rsidRDefault="00BE76A8" w:rsidP="00D731BC">
            <w:pPr>
              <w:jc w:val="center"/>
              <w:rPr>
                <w:sz w:val="20"/>
                <w:szCs w:val="20"/>
              </w:rPr>
            </w:pPr>
            <w:r w:rsidRPr="00793E7E">
              <w:rPr>
                <w:sz w:val="20"/>
                <w:szCs w:val="20"/>
              </w:rPr>
              <w:t>Yes</w:t>
            </w:r>
          </w:p>
        </w:tc>
        <w:tc>
          <w:tcPr>
            <w:tcW w:w="1886" w:type="dxa"/>
            <w:tcBorders>
              <w:top w:val="nil"/>
              <w:left w:val="nil"/>
              <w:bottom w:val="nil"/>
              <w:right w:val="nil"/>
            </w:tcBorders>
            <w:shd w:val="clear" w:color="auto" w:fill="auto"/>
            <w:noWrap/>
            <w:vAlign w:val="bottom"/>
            <w:hideMark/>
          </w:tcPr>
          <w:p w14:paraId="701E0BA2" w14:textId="77777777" w:rsidR="00BE76A8" w:rsidRPr="00793E7E" w:rsidRDefault="00BE76A8" w:rsidP="00D731BC">
            <w:pPr>
              <w:jc w:val="center"/>
              <w:rPr>
                <w:sz w:val="20"/>
                <w:szCs w:val="20"/>
              </w:rPr>
            </w:pPr>
            <w:r w:rsidRPr="00793E7E">
              <w:rPr>
                <w:sz w:val="20"/>
                <w:szCs w:val="20"/>
              </w:rPr>
              <w:t>Yes</w:t>
            </w:r>
          </w:p>
        </w:tc>
      </w:tr>
      <w:tr w:rsidR="00BE76A8" w:rsidRPr="00793E7E" w14:paraId="3DBF0870" w14:textId="77777777" w:rsidTr="00112445">
        <w:trPr>
          <w:trHeight w:val="280"/>
          <w:jc w:val="center"/>
        </w:trPr>
        <w:tc>
          <w:tcPr>
            <w:tcW w:w="1816" w:type="dxa"/>
            <w:tcBorders>
              <w:top w:val="nil"/>
              <w:left w:val="nil"/>
              <w:bottom w:val="nil"/>
              <w:right w:val="nil"/>
            </w:tcBorders>
            <w:shd w:val="clear" w:color="auto" w:fill="auto"/>
            <w:noWrap/>
            <w:vAlign w:val="bottom"/>
          </w:tcPr>
          <w:p w14:paraId="33CF0864" w14:textId="77777777" w:rsidR="00BE76A8" w:rsidRPr="00793E7E" w:rsidRDefault="00BE76A8" w:rsidP="001B79CD">
            <w:pPr>
              <w:rPr>
                <w:sz w:val="20"/>
                <w:szCs w:val="20"/>
              </w:rPr>
            </w:pPr>
          </w:p>
        </w:tc>
        <w:tc>
          <w:tcPr>
            <w:tcW w:w="1886" w:type="dxa"/>
            <w:tcBorders>
              <w:top w:val="nil"/>
              <w:left w:val="nil"/>
              <w:bottom w:val="nil"/>
              <w:right w:val="nil"/>
            </w:tcBorders>
            <w:shd w:val="clear" w:color="auto" w:fill="auto"/>
            <w:noWrap/>
            <w:vAlign w:val="bottom"/>
          </w:tcPr>
          <w:p w14:paraId="2881A9CA" w14:textId="77777777" w:rsidR="00BE76A8" w:rsidRPr="00793E7E" w:rsidRDefault="00BE76A8" w:rsidP="001B79CD">
            <w:pPr>
              <w:jc w:val="center"/>
              <w:rPr>
                <w:sz w:val="20"/>
                <w:szCs w:val="20"/>
              </w:rPr>
            </w:pPr>
          </w:p>
        </w:tc>
        <w:tc>
          <w:tcPr>
            <w:tcW w:w="1886" w:type="dxa"/>
            <w:tcBorders>
              <w:top w:val="nil"/>
              <w:left w:val="nil"/>
              <w:bottom w:val="nil"/>
              <w:right w:val="nil"/>
            </w:tcBorders>
            <w:shd w:val="clear" w:color="auto" w:fill="auto"/>
            <w:noWrap/>
            <w:vAlign w:val="bottom"/>
          </w:tcPr>
          <w:p w14:paraId="115B6C79" w14:textId="77777777" w:rsidR="00BE76A8" w:rsidRPr="00793E7E" w:rsidRDefault="00BE76A8" w:rsidP="001B79CD">
            <w:pPr>
              <w:jc w:val="center"/>
              <w:rPr>
                <w:sz w:val="20"/>
                <w:szCs w:val="20"/>
              </w:rPr>
            </w:pPr>
          </w:p>
        </w:tc>
        <w:tc>
          <w:tcPr>
            <w:tcW w:w="1886" w:type="dxa"/>
            <w:tcBorders>
              <w:top w:val="nil"/>
              <w:left w:val="nil"/>
              <w:bottom w:val="nil"/>
              <w:right w:val="nil"/>
            </w:tcBorders>
            <w:shd w:val="clear" w:color="auto" w:fill="auto"/>
            <w:noWrap/>
            <w:vAlign w:val="bottom"/>
          </w:tcPr>
          <w:p w14:paraId="7B5D195F" w14:textId="77777777" w:rsidR="00BE76A8" w:rsidRPr="00793E7E" w:rsidRDefault="00BE76A8" w:rsidP="001B79CD">
            <w:pPr>
              <w:jc w:val="center"/>
              <w:rPr>
                <w:sz w:val="20"/>
                <w:szCs w:val="20"/>
              </w:rPr>
            </w:pPr>
          </w:p>
        </w:tc>
        <w:tc>
          <w:tcPr>
            <w:tcW w:w="1886" w:type="dxa"/>
            <w:tcBorders>
              <w:top w:val="nil"/>
              <w:left w:val="nil"/>
              <w:bottom w:val="nil"/>
              <w:right w:val="nil"/>
            </w:tcBorders>
            <w:shd w:val="clear" w:color="auto" w:fill="auto"/>
            <w:noWrap/>
            <w:vAlign w:val="bottom"/>
          </w:tcPr>
          <w:p w14:paraId="3DA3534A" w14:textId="77777777" w:rsidR="00BE76A8" w:rsidRPr="00793E7E" w:rsidRDefault="00BE76A8" w:rsidP="001B79CD">
            <w:pPr>
              <w:jc w:val="center"/>
              <w:rPr>
                <w:sz w:val="20"/>
                <w:szCs w:val="20"/>
              </w:rPr>
            </w:pPr>
          </w:p>
        </w:tc>
      </w:tr>
      <w:tr w:rsidR="001B79CD" w:rsidRPr="00793E7E" w14:paraId="64931926" w14:textId="77777777" w:rsidTr="00112445">
        <w:trPr>
          <w:trHeight w:val="280"/>
          <w:jc w:val="center"/>
        </w:trPr>
        <w:tc>
          <w:tcPr>
            <w:tcW w:w="1816" w:type="dxa"/>
            <w:tcBorders>
              <w:top w:val="nil"/>
              <w:left w:val="nil"/>
              <w:bottom w:val="nil"/>
              <w:right w:val="nil"/>
            </w:tcBorders>
            <w:shd w:val="clear" w:color="auto" w:fill="auto"/>
            <w:noWrap/>
            <w:vAlign w:val="bottom"/>
          </w:tcPr>
          <w:p w14:paraId="6F4FFE3B" w14:textId="169AE127" w:rsidR="001B79CD" w:rsidRPr="00793E7E" w:rsidRDefault="001B79CD" w:rsidP="001B79CD">
            <w:pPr>
              <w:rPr>
                <w:sz w:val="20"/>
                <w:szCs w:val="20"/>
              </w:rPr>
            </w:pPr>
            <w:r w:rsidRPr="00793E7E">
              <w:rPr>
                <w:sz w:val="20"/>
                <w:szCs w:val="20"/>
              </w:rPr>
              <w:t>Constant</w:t>
            </w:r>
          </w:p>
        </w:tc>
        <w:tc>
          <w:tcPr>
            <w:tcW w:w="1886" w:type="dxa"/>
            <w:tcBorders>
              <w:top w:val="nil"/>
              <w:left w:val="nil"/>
              <w:bottom w:val="nil"/>
              <w:right w:val="nil"/>
            </w:tcBorders>
            <w:shd w:val="clear" w:color="auto" w:fill="auto"/>
            <w:noWrap/>
            <w:vAlign w:val="bottom"/>
          </w:tcPr>
          <w:p w14:paraId="6AD92055" w14:textId="4EBC5754" w:rsidR="001B79CD" w:rsidRPr="00793E7E" w:rsidRDefault="001B79CD" w:rsidP="001B79CD">
            <w:pPr>
              <w:jc w:val="center"/>
              <w:rPr>
                <w:sz w:val="20"/>
                <w:szCs w:val="20"/>
              </w:rPr>
            </w:pPr>
            <w:r w:rsidRPr="00793E7E">
              <w:rPr>
                <w:sz w:val="20"/>
                <w:szCs w:val="20"/>
              </w:rPr>
              <w:t>-2.153***</w:t>
            </w:r>
          </w:p>
        </w:tc>
        <w:tc>
          <w:tcPr>
            <w:tcW w:w="1886" w:type="dxa"/>
            <w:tcBorders>
              <w:top w:val="nil"/>
              <w:left w:val="nil"/>
              <w:bottom w:val="nil"/>
              <w:right w:val="nil"/>
            </w:tcBorders>
            <w:shd w:val="clear" w:color="auto" w:fill="auto"/>
            <w:noWrap/>
            <w:vAlign w:val="bottom"/>
          </w:tcPr>
          <w:p w14:paraId="26BA434F" w14:textId="2A6F1A44" w:rsidR="001B79CD" w:rsidRPr="00793E7E" w:rsidRDefault="001B79CD" w:rsidP="001B79CD">
            <w:pPr>
              <w:jc w:val="center"/>
              <w:rPr>
                <w:sz w:val="20"/>
                <w:szCs w:val="20"/>
              </w:rPr>
            </w:pPr>
            <w:r w:rsidRPr="00793E7E">
              <w:rPr>
                <w:sz w:val="20"/>
                <w:szCs w:val="20"/>
              </w:rPr>
              <w:t>-0.692***</w:t>
            </w:r>
          </w:p>
        </w:tc>
        <w:tc>
          <w:tcPr>
            <w:tcW w:w="1886" w:type="dxa"/>
            <w:tcBorders>
              <w:top w:val="nil"/>
              <w:left w:val="nil"/>
              <w:bottom w:val="nil"/>
              <w:right w:val="nil"/>
            </w:tcBorders>
            <w:shd w:val="clear" w:color="auto" w:fill="auto"/>
            <w:noWrap/>
            <w:vAlign w:val="bottom"/>
          </w:tcPr>
          <w:p w14:paraId="52B4ECDD" w14:textId="034F7A00" w:rsidR="001B79CD" w:rsidRPr="00793E7E" w:rsidRDefault="001B79CD" w:rsidP="001B79CD">
            <w:pPr>
              <w:jc w:val="center"/>
              <w:rPr>
                <w:sz w:val="20"/>
                <w:szCs w:val="20"/>
              </w:rPr>
            </w:pPr>
            <w:r w:rsidRPr="00793E7E">
              <w:rPr>
                <w:sz w:val="20"/>
                <w:szCs w:val="20"/>
              </w:rPr>
              <w:t>-2.001***</w:t>
            </w:r>
          </w:p>
        </w:tc>
        <w:tc>
          <w:tcPr>
            <w:tcW w:w="1886" w:type="dxa"/>
            <w:tcBorders>
              <w:top w:val="nil"/>
              <w:left w:val="nil"/>
              <w:bottom w:val="nil"/>
              <w:right w:val="nil"/>
            </w:tcBorders>
            <w:shd w:val="clear" w:color="auto" w:fill="auto"/>
            <w:noWrap/>
            <w:vAlign w:val="bottom"/>
          </w:tcPr>
          <w:p w14:paraId="01EFB8D9" w14:textId="1B07F691" w:rsidR="001B79CD" w:rsidRPr="00793E7E" w:rsidRDefault="001B79CD" w:rsidP="001B79CD">
            <w:pPr>
              <w:jc w:val="center"/>
              <w:rPr>
                <w:sz w:val="20"/>
                <w:szCs w:val="20"/>
              </w:rPr>
            </w:pPr>
            <w:r w:rsidRPr="00793E7E">
              <w:rPr>
                <w:sz w:val="20"/>
                <w:szCs w:val="20"/>
              </w:rPr>
              <w:t>26.685***</w:t>
            </w:r>
          </w:p>
        </w:tc>
      </w:tr>
      <w:tr w:rsidR="001B79CD" w:rsidRPr="00793E7E" w14:paraId="51709E53" w14:textId="77777777" w:rsidTr="00112445">
        <w:trPr>
          <w:trHeight w:val="280"/>
          <w:jc w:val="center"/>
        </w:trPr>
        <w:tc>
          <w:tcPr>
            <w:tcW w:w="1816" w:type="dxa"/>
            <w:tcBorders>
              <w:top w:val="nil"/>
              <w:left w:val="nil"/>
              <w:bottom w:val="nil"/>
              <w:right w:val="nil"/>
            </w:tcBorders>
            <w:shd w:val="clear" w:color="auto" w:fill="auto"/>
            <w:noWrap/>
            <w:vAlign w:val="bottom"/>
          </w:tcPr>
          <w:p w14:paraId="19401677" w14:textId="77777777" w:rsidR="001B79CD" w:rsidRPr="00793E7E" w:rsidRDefault="001B79CD" w:rsidP="001B79CD">
            <w:pPr>
              <w:jc w:val="center"/>
              <w:rPr>
                <w:sz w:val="20"/>
                <w:szCs w:val="20"/>
              </w:rPr>
            </w:pPr>
          </w:p>
        </w:tc>
        <w:tc>
          <w:tcPr>
            <w:tcW w:w="1886" w:type="dxa"/>
            <w:tcBorders>
              <w:top w:val="nil"/>
              <w:left w:val="nil"/>
              <w:bottom w:val="nil"/>
              <w:right w:val="nil"/>
            </w:tcBorders>
            <w:shd w:val="clear" w:color="auto" w:fill="auto"/>
            <w:noWrap/>
            <w:vAlign w:val="bottom"/>
          </w:tcPr>
          <w:p w14:paraId="4AAA9684" w14:textId="1B8AE4BC" w:rsidR="001B79CD" w:rsidRPr="00793E7E" w:rsidRDefault="001B79CD" w:rsidP="001B79CD">
            <w:pPr>
              <w:jc w:val="center"/>
              <w:rPr>
                <w:sz w:val="20"/>
                <w:szCs w:val="20"/>
              </w:rPr>
            </w:pPr>
            <w:r w:rsidRPr="00793E7E">
              <w:rPr>
                <w:sz w:val="20"/>
                <w:szCs w:val="20"/>
              </w:rPr>
              <w:t>(-9.564)</w:t>
            </w:r>
          </w:p>
        </w:tc>
        <w:tc>
          <w:tcPr>
            <w:tcW w:w="1886" w:type="dxa"/>
            <w:tcBorders>
              <w:top w:val="nil"/>
              <w:left w:val="nil"/>
              <w:bottom w:val="nil"/>
              <w:right w:val="nil"/>
            </w:tcBorders>
            <w:shd w:val="clear" w:color="auto" w:fill="auto"/>
            <w:noWrap/>
            <w:vAlign w:val="bottom"/>
          </w:tcPr>
          <w:p w14:paraId="0D5D2424" w14:textId="3A75B26D" w:rsidR="001B79CD" w:rsidRPr="00793E7E" w:rsidRDefault="001B79CD" w:rsidP="001B79CD">
            <w:pPr>
              <w:jc w:val="center"/>
              <w:rPr>
                <w:sz w:val="20"/>
                <w:szCs w:val="20"/>
              </w:rPr>
            </w:pPr>
            <w:r w:rsidRPr="00793E7E">
              <w:rPr>
                <w:sz w:val="20"/>
                <w:szCs w:val="20"/>
              </w:rPr>
              <w:t>(-3.061)</w:t>
            </w:r>
          </w:p>
        </w:tc>
        <w:tc>
          <w:tcPr>
            <w:tcW w:w="1886" w:type="dxa"/>
            <w:tcBorders>
              <w:top w:val="nil"/>
              <w:left w:val="nil"/>
              <w:bottom w:val="nil"/>
              <w:right w:val="nil"/>
            </w:tcBorders>
            <w:shd w:val="clear" w:color="auto" w:fill="auto"/>
            <w:noWrap/>
            <w:vAlign w:val="bottom"/>
          </w:tcPr>
          <w:p w14:paraId="494038EB" w14:textId="504AC6EE" w:rsidR="001B79CD" w:rsidRPr="00793E7E" w:rsidRDefault="001B79CD" w:rsidP="001B79CD">
            <w:pPr>
              <w:jc w:val="center"/>
              <w:rPr>
                <w:sz w:val="20"/>
                <w:szCs w:val="20"/>
              </w:rPr>
            </w:pPr>
            <w:r w:rsidRPr="00793E7E">
              <w:rPr>
                <w:sz w:val="20"/>
                <w:szCs w:val="20"/>
              </w:rPr>
              <w:t>(-8.277)</w:t>
            </w:r>
          </w:p>
        </w:tc>
        <w:tc>
          <w:tcPr>
            <w:tcW w:w="1886" w:type="dxa"/>
            <w:tcBorders>
              <w:top w:val="nil"/>
              <w:left w:val="nil"/>
              <w:bottom w:val="nil"/>
              <w:right w:val="nil"/>
            </w:tcBorders>
            <w:shd w:val="clear" w:color="auto" w:fill="auto"/>
            <w:noWrap/>
            <w:vAlign w:val="bottom"/>
          </w:tcPr>
          <w:p w14:paraId="3FD45FEB" w14:textId="5FBE6F4D" w:rsidR="001B79CD" w:rsidRPr="00793E7E" w:rsidRDefault="001B79CD" w:rsidP="001B79CD">
            <w:pPr>
              <w:jc w:val="center"/>
              <w:rPr>
                <w:sz w:val="20"/>
                <w:szCs w:val="20"/>
              </w:rPr>
            </w:pPr>
            <w:r w:rsidRPr="00793E7E">
              <w:rPr>
                <w:sz w:val="20"/>
                <w:szCs w:val="20"/>
              </w:rPr>
              <w:t>(12.932)</w:t>
            </w:r>
          </w:p>
        </w:tc>
      </w:tr>
      <w:tr w:rsidR="003A2FA0" w:rsidRPr="00793E7E" w14:paraId="595D4220" w14:textId="77777777" w:rsidTr="00112445">
        <w:trPr>
          <w:trHeight w:val="280"/>
          <w:jc w:val="center"/>
        </w:trPr>
        <w:tc>
          <w:tcPr>
            <w:tcW w:w="1816" w:type="dxa"/>
            <w:tcBorders>
              <w:top w:val="nil"/>
              <w:left w:val="nil"/>
              <w:bottom w:val="nil"/>
              <w:right w:val="nil"/>
            </w:tcBorders>
            <w:shd w:val="clear" w:color="auto" w:fill="auto"/>
            <w:noWrap/>
            <w:vAlign w:val="bottom"/>
          </w:tcPr>
          <w:p w14:paraId="02CA4032" w14:textId="77777777" w:rsidR="003A2FA0" w:rsidRPr="00793E7E" w:rsidRDefault="003A2FA0" w:rsidP="00DE1F7F">
            <w:pPr>
              <w:rPr>
                <w:sz w:val="20"/>
                <w:szCs w:val="20"/>
              </w:rPr>
            </w:pPr>
          </w:p>
        </w:tc>
        <w:tc>
          <w:tcPr>
            <w:tcW w:w="1886" w:type="dxa"/>
            <w:tcBorders>
              <w:top w:val="nil"/>
              <w:left w:val="nil"/>
              <w:bottom w:val="nil"/>
              <w:right w:val="nil"/>
            </w:tcBorders>
            <w:shd w:val="clear" w:color="auto" w:fill="auto"/>
            <w:noWrap/>
            <w:vAlign w:val="bottom"/>
          </w:tcPr>
          <w:p w14:paraId="240D63DB" w14:textId="77777777" w:rsidR="003A2FA0" w:rsidRPr="00793E7E" w:rsidRDefault="003A2FA0" w:rsidP="00C80B48">
            <w:pPr>
              <w:jc w:val="center"/>
              <w:rPr>
                <w:sz w:val="20"/>
                <w:szCs w:val="20"/>
              </w:rPr>
            </w:pPr>
          </w:p>
        </w:tc>
        <w:tc>
          <w:tcPr>
            <w:tcW w:w="1886" w:type="dxa"/>
            <w:tcBorders>
              <w:top w:val="nil"/>
              <w:left w:val="nil"/>
              <w:bottom w:val="nil"/>
              <w:right w:val="nil"/>
            </w:tcBorders>
            <w:shd w:val="clear" w:color="auto" w:fill="auto"/>
            <w:noWrap/>
            <w:vAlign w:val="bottom"/>
          </w:tcPr>
          <w:p w14:paraId="30BC8A0D" w14:textId="77777777" w:rsidR="003A2FA0" w:rsidRPr="00793E7E" w:rsidRDefault="003A2FA0" w:rsidP="00C80B48">
            <w:pPr>
              <w:jc w:val="center"/>
              <w:rPr>
                <w:sz w:val="20"/>
                <w:szCs w:val="20"/>
              </w:rPr>
            </w:pPr>
          </w:p>
        </w:tc>
        <w:tc>
          <w:tcPr>
            <w:tcW w:w="1886" w:type="dxa"/>
            <w:tcBorders>
              <w:top w:val="nil"/>
              <w:left w:val="nil"/>
              <w:bottom w:val="nil"/>
              <w:right w:val="nil"/>
            </w:tcBorders>
            <w:shd w:val="clear" w:color="auto" w:fill="auto"/>
            <w:noWrap/>
            <w:vAlign w:val="bottom"/>
          </w:tcPr>
          <w:p w14:paraId="4C08D5C3" w14:textId="77777777" w:rsidR="003A2FA0" w:rsidRPr="00793E7E" w:rsidRDefault="003A2FA0" w:rsidP="00C80B48">
            <w:pPr>
              <w:jc w:val="center"/>
              <w:rPr>
                <w:sz w:val="20"/>
                <w:szCs w:val="20"/>
              </w:rPr>
            </w:pPr>
          </w:p>
        </w:tc>
        <w:tc>
          <w:tcPr>
            <w:tcW w:w="1886" w:type="dxa"/>
            <w:tcBorders>
              <w:top w:val="nil"/>
              <w:left w:val="nil"/>
              <w:bottom w:val="nil"/>
              <w:right w:val="nil"/>
            </w:tcBorders>
            <w:shd w:val="clear" w:color="auto" w:fill="auto"/>
            <w:noWrap/>
            <w:vAlign w:val="bottom"/>
          </w:tcPr>
          <w:p w14:paraId="09FD66CB" w14:textId="77777777" w:rsidR="003A2FA0" w:rsidRPr="00793E7E" w:rsidRDefault="003A2FA0" w:rsidP="00C80B48">
            <w:pPr>
              <w:jc w:val="center"/>
              <w:rPr>
                <w:sz w:val="20"/>
                <w:szCs w:val="20"/>
              </w:rPr>
            </w:pPr>
          </w:p>
        </w:tc>
      </w:tr>
      <w:tr w:rsidR="003B1FD5" w:rsidRPr="00793E7E" w14:paraId="5C022C32" w14:textId="77777777" w:rsidTr="00112445">
        <w:trPr>
          <w:trHeight w:val="280"/>
          <w:jc w:val="center"/>
        </w:trPr>
        <w:tc>
          <w:tcPr>
            <w:tcW w:w="1816" w:type="dxa"/>
            <w:tcBorders>
              <w:top w:val="single" w:sz="4" w:space="0" w:color="auto"/>
              <w:left w:val="nil"/>
              <w:right w:val="nil"/>
            </w:tcBorders>
            <w:shd w:val="clear" w:color="auto" w:fill="auto"/>
            <w:noWrap/>
            <w:vAlign w:val="bottom"/>
            <w:hideMark/>
          </w:tcPr>
          <w:p w14:paraId="5C6A0A7E" w14:textId="124D5D3D" w:rsidR="003B1FD5" w:rsidRPr="00793E7E" w:rsidRDefault="003B1FD5" w:rsidP="00DE1F7F">
            <w:pPr>
              <w:rPr>
                <w:sz w:val="20"/>
                <w:szCs w:val="20"/>
              </w:rPr>
            </w:pPr>
            <w:r w:rsidRPr="00793E7E">
              <w:rPr>
                <w:sz w:val="20"/>
                <w:szCs w:val="20"/>
              </w:rPr>
              <w:t>Observations</w:t>
            </w:r>
          </w:p>
        </w:tc>
        <w:tc>
          <w:tcPr>
            <w:tcW w:w="1886" w:type="dxa"/>
            <w:tcBorders>
              <w:top w:val="single" w:sz="4" w:space="0" w:color="auto"/>
              <w:left w:val="nil"/>
              <w:right w:val="nil"/>
            </w:tcBorders>
            <w:shd w:val="clear" w:color="auto" w:fill="auto"/>
            <w:noWrap/>
            <w:vAlign w:val="bottom"/>
            <w:hideMark/>
          </w:tcPr>
          <w:p w14:paraId="6B215B10" w14:textId="1195E5AC" w:rsidR="003B1FD5" w:rsidRPr="00793E7E" w:rsidRDefault="003B1FD5" w:rsidP="00DE1F7F">
            <w:pPr>
              <w:jc w:val="center"/>
              <w:rPr>
                <w:sz w:val="20"/>
                <w:szCs w:val="20"/>
              </w:rPr>
            </w:pPr>
            <w:r w:rsidRPr="00793E7E">
              <w:rPr>
                <w:sz w:val="20"/>
                <w:szCs w:val="20"/>
              </w:rPr>
              <w:t>14,275</w:t>
            </w:r>
          </w:p>
        </w:tc>
        <w:tc>
          <w:tcPr>
            <w:tcW w:w="1886" w:type="dxa"/>
            <w:tcBorders>
              <w:top w:val="single" w:sz="4" w:space="0" w:color="auto"/>
              <w:left w:val="nil"/>
              <w:right w:val="nil"/>
            </w:tcBorders>
            <w:shd w:val="clear" w:color="auto" w:fill="auto"/>
            <w:noWrap/>
            <w:vAlign w:val="bottom"/>
            <w:hideMark/>
          </w:tcPr>
          <w:p w14:paraId="79AF661A" w14:textId="021FCE54" w:rsidR="003B1FD5" w:rsidRPr="00793E7E" w:rsidRDefault="003B1FD5" w:rsidP="00DE1F7F">
            <w:pPr>
              <w:jc w:val="center"/>
              <w:rPr>
                <w:sz w:val="20"/>
                <w:szCs w:val="20"/>
              </w:rPr>
            </w:pPr>
            <w:r w:rsidRPr="00793E7E">
              <w:rPr>
                <w:sz w:val="20"/>
                <w:szCs w:val="20"/>
              </w:rPr>
              <w:t>14,016</w:t>
            </w:r>
          </w:p>
        </w:tc>
        <w:tc>
          <w:tcPr>
            <w:tcW w:w="1886" w:type="dxa"/>
            <w:tcBorders>
              <w:top w:val="single" w:sz="4" w:space="0" w:color="auto"/>
              <w:left w:val="nil"/>
              <w:right w:val="nil"/>
            </w:tcBorders>
            <w:shd w:val="clear" w:color="auto" w:fill="auto"/>
            <w:noWrap/>
            <w:vAlign w:val="bottom"/>
            <w:hideMark/>
          </w:tcPr>
          <w:p w14:paraId="58ECE5DC" w14:textId="0ABD56AB" w:rsidR="003B1FD5" w:rsidRPr="00793E7E" w:rsidRDefault="003B1FD5" w:rsidP="00DE1F7F">
            <w:pPr>
              <w:jc w:val="center"/>
              <w:rPr>
                <w:sz w:val="20"/>
                <w:szCs w:val="20"/>
              </w:rPr>
            </w:pPr>
            <w:r w:rsidRPr="00793E7E">
              <w:rPr>
                <w:sz w:val="20"/>
                <w:szCs w:val="20"/>
              </w:rPr>
              <w:t>19,793</w:t>
            </w:r>
          </w:p>
        </w:tc>
        <w:tc>
          <w:tcPr>
            <w:tcW w:w="1886" w:type="dxa"/>
            <w:tcBorders>
              <w:top w:val="single" w:sz="4" w:space="0" w:color="auto"/>
              <w:left w:val="nil"/>
              <w:right w:val="nil"/>
            </w:tcBorders>
            <w:shd w:val="clear" w:color="auto" w:fill="auto"/>
            <w:noWrap/>
            <w:vAlign w:val="bottom"/>
            <w:hideMark/>
          </w:tcPr>
          <w:p w14:paraId="133B10DA" w14:textId="0B48D815" w:rsidR="003B1FD5" w:rsidRPr="00793E7E" w:rsidRDefault="003B1FD5" w:rsidP="00DE1F7F">
            <w:pPr>
              <w:jc w:val="center"/>
              <w:rPr>
                <w:sz w:val="20"/>
                <w:szCs w:val="20"/>
              </w:rPr>
            </w:pPr>
            <w:r w:rsidRPr="00793E7E">
              <w:rPr>
                <w:sz w:val="20"/>
                <w:szCs w:val="20"/>
              </w:rPr>
              <w:t>19,460</w:t>
            </w:r>
          </w:p>
        </w:tc>
      </w:tr>
      <w:tr w:rsidR="0056659D" w:rsidRPr="00793E7E" w14:paraId="5FAA51AF" w14:textId="77777777" w:rsidTr="00112445">
        <w:trPr>
          <w:trHeight w:val="280"/>
          <w:jc w:val="center"/>
        </w:trPr>
        <w:tc>
          <w:tcPr>
            <w:tcW w:w="1816" w:type="dxa"/>
            <w:tcBorders>
              <w:top w:val="nil"/>
              <w:left w:val="nil"/>
              <w:right w:val="nil"/>
            </w:tcBorders>
            <w:shd w:val="clear" w:color="auto" w:fill="auto"/>
            <w:noWrap/>
            <w:vAlign w:val="bottom"/>
            <w:hideMark/>
          </w:tcPr>
          <w:p w14:paraId="5A66726C" w14:textId="673A0E8B" w:rsidR="0056659D" w:rsidRPr="00793E7E" w:rsidRDefault="0056659D" w:rsidP="0056659D">
            <w:pPr>
              <w:rPr>
                <w:sz w:val="20"/>
                <w:szCs w:val="20"/>
              </w:rPr>
            </w:pPr>
            <w:r w:rsidRPr="00793E7E">
              <w:rPr>
                <w:sz w:val="20"/>
                <w:szCs w:val="20"/>
              </w:rPr>
              <w:t>Adj R-squared</w:t>
            </w:r>
          </w:p>
        </w:tc>
        <w:tc>
          <w:tcPr>
            <w:tcW w:w="1886" w:type="dxa"/>
            <w:tcBorders>
              <w:top w:val="nil"/>
              <w:left w:val="nil"/>
              <w:right w:val="nil"/>
            </w:tcBorders>
            <w:shd w:val="clear" w:color="auto" w:fill="auto"/>
            <w:noWrap/>
            <w:vAlign w:val="bottom"/>
            <w:hideMark/>
          </w:tcPr>
          <w:p w14:paraId="27408788" w14:textId="7EE7E10D" w:rsidR="0056659D" w:rsidRPr="00793E7E" w:rsidRDefault="0056659D" w:rsidP="0056659D">
            <w:pPr>
              <w:jc w:val="center"/>
              <w:rPr>
                <w:sz w:val="20"/>
                <w:szCs w:val="20"/>
              </w:rPr>
            </w:pPr>
            <w:r w:rsidRPr="00793E7E">
              <w:rPr>
                <w:sz w:val="20"/>
                <w:szCs w:val="20"/>
              </w:rPr>
              <w:t>0.750</w:t>
            </w:r>
          </w:p>
        </w:tc>
        <w:tc>
          <w:tcPr>
            <w:tcW w:w="1886" w:type="dxa"/>
            <w:tcBorders>
              <w:top w:val="nil"/>
              <w:left w:val="nil"/>
              <w:right w:val="nil"/>
            </w:tcBorders>
            <w:shd w:val="clear" w:color="auto" w:fill="auto"/>
            <w:noWrap/>
            <w:vAlign w:val="bottom"/>
            <w:hideMark/>
          </w:tcPr>
          <w:p w14:paraId="719C2E44" w14:textId="5A91B609" w:rsidR="0056659D" w:rsidRPr="00793E7E" w:rsidRDefault="0056659D" w:rsidP="0056659D">
            <w:pPr>
              <w:jc w:val="center"/>
              <w:rPr>
                <w:sz w:val="20"/>
                <w:szCs w:val="20"/>
              </w:rPr>
            </w:pPr>
            <w:r w:rsidRPr="00793E7E">
              <w:rPr>
                <w:sz w:val="20"/>
                <w:szCs w:val="20"/>
              </w:rPr>
              <w:t>0.866</w:t>
            </w:r>
          </w:p>
        </w:tc>
        <w:tc>
          <w:tcPr>
            <w:tcW w:w="1886" w:type="dxa"/>
            <w:tcBorders>
              <w:top w:val="nil"/>
              <w:left w:val="nil"/>
              <w:right w:val="nil"/>
            </w:tcBorders>
            <w:shd w:val="clear" w:color="auto" w:fill="auto"/>
            <w:noWrap/>
            <w:vAlign w:val="bottom"/>
            <w:hideMark/>
          </w:tcPr>
          <w:p w14:paraId="0FA7D9F2" w14:textId="054C4871" w:rsidR="0056659D" w:rsidRPr="00793E7E" w:rsidRDefault="0056659D" w:rsidP="0056659D">
            <w:pPr>
              <w:jc w:val="center"/>
              <w:rPr>
                <w:sz w:val="20"/>
                <w:szCs w:val="20"/>
              </w:rPr>
            </w:pPr>
            <w:r w:rsidRPr="00793E7E">
              <w:rPr>
                <w:sz w:val="20"/>
                <w:szCs w:val="20"/>
              </w:rPr>
              <w:t>0.788</w:t>
            </w:r>
          </w:p>
        </w:tc>
        <w:tc>
          <w:tcPr>
            <w:tcW w:w="1886" w:type="dxa"/>
            <w:tcBorders>
              <w:top w:val="nil"/>
              <w:left w:val="nil"/>
              <w:right w:val="nil"/>
            </w:tcBorders>
            <w:shd w:val="clear" w:color="auto" w:fill="auto"/>
            <w:noWrap/>
            <w:vAlign w:val="bottom"/>
            <w:hideMark/>
          </w:tcPr>
          <w:p w14:paraId="3560DA7A" w14:textId="0D060E55" w:rsidR="0056659D" w:rsidRPr="00793E7E" w:rsidRDefault="0056659D" w:rsidP="0056659D">
            <w:pPr>
              <w:jc w:val="center"/>
              <w:rPr>
                <w:sz w:val="20"/>
                <w:szCs w:val="20"/>
              </w:rPr>
            </w:pPr>
            <w:r w:rsidRPr="00793E7E">
              <w:rPr>
                <w:sz w:val="20"/>
                <w:szCs w:val="20"/>
              </w:rPr>
              <w:t>0.889</w:t>
            </w:r>
          </w:p>
        </w:tc>
      </w:tr>
      <w:tr w:rsidR="00261CE9" w:rsidRPr="00793E7E" w14:paraId="42AB7A65" w14:textId="77777777" w:rsidTr="00112445">
        <w:trPr>
          <w:trHeight w:val="280"/>
          <w:jc w:val="center"/>
        </w:trPr>
        <w:tc>
          <w:tcPr>
            <w:tcW w:w="1816" w:type="dxa"/>
            <w:tcBorders>
              <w:top w:val="nil"/>
              <w:left w:val="nil"/>
              <w:right w:val="nil"/>
            </w:tcBorders>
            <w:shd w:val="clear" w:color="auto" w:fill="auto"/>
            <w:noWrap/>
            <w:vAlign w:val="bottom"/>
          </w:tcPr>
          <w:p w14:paraId="4456C810" w14:textId="361CB17D" w:rsidR="00261CE9" w:rsidRPr="00793E7E" w:rsidRDefault="00261CE9" w:rsidP="00261CE9">
            <w:pPr>
              <w:rPr>
                <w:sz w:val="20"/>
                <w:szCs w:val="20"/>
              </w:rPr>
            </w:pPr>
            <w:r w:rsidRPr="00793E7E">
              <w:rPr>
                <w:sz w:val="20"/>
                <w:szCs w:val="20"/>
              </w:rPr>
              <w:t>FE</w:t>
            </w:r>
          </w:p>
        </w:tc>
        <w:tc>
          <w:tcPr>
            <w:tcW w:w="3772" w:type="dxa"/>
            <w:gridSpan w:val="2"/>
            <w:tcBorders>
              <w:top w:val="nil"/>
              <w:left w:val="nil"/>
              <w:right w:val="nil"/>
            </w:tcBorders>
            <w:shd w:val="clear" w:color="auto" w:fill="auto"/>
            <w:noWrap/>
            <w:vAlign w:val="bottom"/>
          </w:tcPr>
          <w:p w14:paraId="24A105AB" w14:textId="48CED46A" w:rsidR="00261CE9" w:rsidRPr="00793E7E" w:rsidRDefault="00261CE9" w:rsidP="00261CE9">
            <w:pPr>
              <w:jc w:val="center"/>
              <w:rPr>
                <w:sz w:val="20"/>
                <w:szCs w:val="20"/>
              </w:rPr>
            </w:pPr>
            <w:r w:rsidRPr="00793E7E">
              <w:rPr>
                <w:sz w:val="20"/>
                <w:szCs w:val="20"/>
              </w:rPr>
              <w:t xml:space="preserve">TechClass </w:t>
            </w:r>
          </w:p>
        </w:tc>
        <w:tc>
          <w:tcPr>
            <w:tcW w:w="3772" w:type="dxa"/>
            <w:gridSpan w:val="2"/>
            <w:tcBorders>
              <w:top w:val="nil"/>
              <w:left w:val="nil"/>
              <w:right w:val="nil"/>
            </w:tcBorders>
            <w:shd w:val="clear" w:color="auto" w:fill="auto"/>
            <w:noWrap/>
            <w:vAlign w:val="bottom"/>
          </w:tcPr>
          <w:p w14:paraId="0BCC9637" w14:textId="5D2E2785" w:rsidR="00261CE9" w:rsidRPr="00793E7E" w:rsidRDefault="00261CE9" w:rsidP="00261CE9">
            <w:pPr>
              <w:jc w:val="center"/>
              <w:rPr>
                <w:sz w:val="20"/>
                <w:szCs w:val="20"/>
              </w:rPr>
            </w:pPr>
            <w:r w:rsidRPr="00793E7E">
              <w:rPr>
                <w:sz w:val="20"/>
                <w:szCs w:val="20"/>
              </w:rPr>
              <w:t xml:space="preserve">TechClass </w:t>
            </w:r>
          </w:p>
        </w:tc>
      </w:tr>
      <w:tr w:rsidR="00261CE9" w:rsidRPr="00793E7E" w14:paraId="103A00EE" w14:textId="77777777" w:rsidTr="00112445">
        <w:trPr>
          <w:trHeight w:val="280"/>
          <w:jc w:val="center"/>
        </w:trPr>
        <w:tc>
          <w:tcPr>
            <w:tcW w:w="1816" w:type="dxa"/>
            <w:tcBorders>
              <w:top w:val="nil"/>
              <w:left w:val="nil"/>
              <w:right w:val="nil"/>
            </w:tcBorders>
            <w:shd w:val="clear" w:color="auto" w:fill="auto"/>
            <w:noWrap/>
            <w:vAlign w:val="bottom"/>
          </w:tcPr>
          <w:p w14:paraId="22FD1DC3" w14:textId="4401497C" w:rsidR="00261CE9" w:rsidRPr="00793E7E" w:rsidRDefault="00261CE9" w:rsidP="00261CE9">
            <w:pPr>
              <w:rPr>
                <w:sz w:val="20"/>
                <w:szCs w:val="20"/>
              </w:rPr>
            </w:pPr>
            <w:r w:rsidRPr="00793E7E">
              <w:rPr>
                <w:sz w:val="20"/>
                <w:szCs w:val="20"/>
              </w:rPr>
              <w:t>FE</w:t>
            </w:r>
          </w:p>
        </w:tc>
        <w:tc>
          <w:tcPr>
            <w:tcW w:w="3772" w:type="dxa"/>
            <w:gridSpan w:val="2"/>
            <w:tcBorders>
              <w:top w:val="nil"/>
              <w:left w:val="nil"/>
              <w:right w:val="nil"/>
            </w:tcBorders>
            <w:shd w:val="clear" w:color="auto" w:fill="auto"/>
            <w:noWrap/>
            <w:vAlign w:val="bottom"/>
          </w:tcPr>
          <w:p w14:paraId="636B7A7C" w14:textId="5C5017D0" w:rsidR="00261CE9" w:rsidRPr="00793E7E" w:rsidRDefault="00261CE9" w:rsidP="00261CE9">
            <w:pPr>
              <w:jc w:val="center"/>
              <w:rPr>
                <w:sz w:val="20"/>
                <w:szCs w:val="20"/>
              </w:rPr>
            </w:pPr>
            <w:r w:rsidRPr="00793E7E">
              <w:rPr>
                <w:sz w:val="20"/>
                <w:szCs w:val="20"/>
              </w:rPr>
              <w:t>Year</w:t>
            </w:r>
          </w:p>
        </w:tc>
        <w:tc>
          <w:tcPr>
            <w:tcW w:w="3772" w:type="dxa"/>
            <w:gridSpan w:val="2"/>
            <w:tcBorders>
              <w:top w:val="nil"/>
              <w:left w:val="nil"/>
              <w:right w:val="nil"/>
            </w:tcBorders>
            <w:shd w:val="clear" w:color="auto" w:fill="auto"/>
            <w:noWrap/>
            <w:vAlign w:val="bottom"/>
          </w:tcPr>
          <w:p w14:paraId="2D46CD2D" w14:textId="2BFA7171" w:rsidR="00261CE9" w:rsidRPr="00793E7E" w:rsidRDefault="00261CE9" w:rsidP="00261CE9">
            <w:pPr>
              <w:jc w:val="center"/>
              <w:rPr>
                <w:sz w:val="20"/>
                <w:szCs w:val="20"/>
              </w:rPr>
            </w:pPr>
            <w:r w:rsidRPr="00793E7E">
              <w:rPr>
                <w:sz w:val="20"/>
                <w:szCs w:val="20"/>
              </w:rPr>
              <w:t>Year</w:t>
            </w:r>
          </w:p>
        </w:tc>
      </w:tr>
      <w:tr w:rsidR="00275221" w:rsidRPr="00793E7E" w14:paraId="4C97203A" w14:textId="77777777" w:rsidTr="00112445">
        <w:trPr>
          <w:trHeight w:val="280"/>
          <w:jc w:val="center"/>
        </w:trPr>
        <w:tc>
          <w:tcPr>
            <w:tcW w:w="1816" w:type="dxa"/>
            <w:tcBorders>
              <w:left w:val="nil"/>
              <w:bottom w:val="single" w:sz="4" w:space="0" w:color="auto"/>
              <w:right w:val="nil"/>
            </w:tcBorders>
            <w:shd w:val="clear" w:color="auto" w:fill="auto"/>
            <w:noWrap/>
            <w:vAlign w:val="bottom"/>
          </w:tcPr>
          <w:p w14:paraId="62757694" w14:textId="70AA9CC7" w:rsidR="00275221" w:rsidRPr="00793E7E" w:rsidRDefault="00275221" w:rsidP="00275221">
            <w:pPr>
              <w:rPr>
                <w:sz w:val="20"/>
                <w:szCs w:val="20"/>
              </w:rPr>
            </w:pPr>
            <w:r w:rsidRPr="00793E7E">
              <w:rPr>
                <w:sz w:val="20"/>
                <w:szCs w:val="20"/>
              </w:rPr>
              <w:t>SE Clustering</w:t>
            </w:r>
          </w:p>
        </w:tc>
        <w:tc>
          <w:tcPr>
            <w:tcW w:w="3772" w:type="dxa"/>
            <w:gridSpan w:val="2"/>
            <w:tcBorders>
              <w:left w:val="nil"/>
              <w:bottom w:val="single" w:sz="4" w:space="0" w:color="auto"/>
              <w:right w:val="nil"/>
            </w:tcBorders>
            <w:shd w:val="clear" w:color="auto" w:fill="auto"/>
            <w:noWrap/>
            <w:vAlign w:val="bottom"/>
          </w:tcPr>
          <w:p w14:paraId="3D139C64" w14:textId="2E3E17EC" w:rsidR="00275221" w:rsidRPr="00793E7E" w:rsidRDefault="00275221" w:rsidP="00275221">
            <w:pPr>
              <w:jc w:val="center"/>
              <w:rPr>
                <w:sz w:val="20"/>
                <w:szCs w:val="20"/>
              </w:rPr>
            </w:pPr>
            <w:r w:rsidRPr="00793E7E">
              <w:rPr>
                <w:sz w:val="20"/>
                <w:szCs w:val="20"/>
              </w:rPr>
              <w:t>TechClass &amp; Year &amp; State</w:t>
            </w:r>
          </w:p>
        </w:tc>
        <w:tc>
          <w:tcPr>
            <w:tcW w:w="3772" w:type="dxa"/>
            <w:gridSpan w:val="2"/>
            <w:tcBorders>
              <w:left w:val="nil"/>
              <w:bottom w:val="single" w:sz="4" w:space="0" w:color="auto"/>
              <w:right w:val="nil"/>
            </w:tcBorders>
            <w:shd w:val="clear" w:color="auto" w:fill="auto"/>
            <w:noWrap/>
            <w:vAlign w:val="bottom"/>
          </w:tcPr>
          <w:p w14:paraId="680CC2B9" w14:textId="3B5F3B9B" w:rsidR="00275221" w:rsidRPr="00793E7E" w:rsidRDefault="00275221" w:rsidP="00275221">
            <w:pPr>
              <w:jc w:val="center"/>
              <w:rPr>
                <w:sz w:val="20"/>
                <w:szCs w:val="20"/>
              </w:rPr>
            </w:pPr>
            <w:r w:rsidRPr="00793E7E">
              <w:rPr>
                <w:sz w:val="20"/>
                <w:szCs w:val="20"/>
              </w:rPr>
              <w:t>TechClass &amp; Year &amp; State</w:t>
            </w:r>
          </w:p>
        </w:tc>
      </w:tr>
      <w:tr w:rsidR="00275221" w:rsidRPr="00793E7E" w14:paraId="19590C63" w14:textId="77777777" w:rsidTr="00112445">
        <w:trPr>
          <w:trHeight w:val="280"/>
          <w:jc w:val="center"/>
        </w:trPr>
        <w:tc>
          <w:tcPr>
            <w:tcW w:w="1816" w:type="dxa"/>
            <w:tcBorders>
              <w:top w:val="single" w:sz="4" w:space="0" w:color="auto"/>
              <w:left w:val="nil"/>
              <w:right w:val="nil"/>
            </w:tcBorders>
            <w:shd w:val="clear" w:color="auto" w:fill="auto"/>
            <w:noWrap/>
            <w:vAlign w:val="center"/>
          </w:tcPr>
          <w:p w14:paraId="120A44AA" w14:textId="7FAE89B7" w:rsidR="00275221" w:rsidRPr="00793E7E" w:rsidRDefault="00DC512F" w:rsidP="00DC512F">
            <w:pPr>
              <w:rPr>
                <w:sz w:val="20"/>
                <w:szCs w:val="20"/>
              </w:rPr>
            </w:pPr>
            <w:r w:rsidRPr="00793E7E">
              <w:rPr>
                <w:sz w:val="20"/>
                <w:szCs w:val="20"/>
              </w:rPr>
              <w:t>Differences in Coefficients</w:t>
            </w:r>
          </w:p>
        </w:tc>
        <w:tc>
          <w:tcPr>
            <w:tcW w:w="3772" w:type="dxa"/>
            <w:gridSpan w:val="2"/>
            <w:tcBorders>
              <w:top w:val="single" w:sz="4" w:space="0" w:color="auto"/>
              <w:left w:val="nil"/>
              <w:right w:val="nil"/>
            </w:tcBorders>
            <w:shd w:val="clear" w:color="auto" w:fill="auto"/>
            <w:noWrap/>
            <w:vAlign w:val="center"/>
          </w:tcPr>
          <w:p w14:paraId="1F527089" w14:textId="6DC083F7" w:rsidR="00275221" w:rsidRPr="00793E7E" w:rsidRDefault="00275221" w:rsidP="00DC512F">
            <w:pPr>
              <w:jc w:val="center"/>
              <w:rPr>
                <w:sz w:val="20"/>
                <w:szCs w:val="20"/>
              </w:rPr>
            </w:pPr>
            <w:r w:rsidRPr="00793E7E">
              <w:rPr>
                <w:sz w:val="20"/>
                <w:szCs w:val="20"/>
              </w:rPr>
              <w:t>0.026</w:t>
            </w:r>
          </w:p>
        </w:tc>
        <w:tc>
          <w:tcPr>
            <w:tcW w:w="3772" w:type="dxa"/>
            <w:gridSpan w:val="2"/>
            <w:tcBorders>
              <w:top w:val="single" w:sz="4" w:space="0" w:color="auto"/>
              <w:left w:val="nil"/>
              <w:right w:val="nil"/>
            </w:tcBorders>
            <w:shd w:val="clear" w:color="auto" w:fill="auto"/>
            <w:noWrap/>
            <w:vAlign w:val="center"/>
          </w:tcPr>
          <w:p w14:paraId="6DD82D91" w14:textId="79C5EB29" w:rsidR="00275221" w:rsidRPr="00793E7E" w:rsidRDefault="00D646F4" w:rsidP="00DC512F">
            <w:pPr>
              <w:jc w:val="center"/>
              <w:rPr>
                <w:sz w:val="20"/>
                <w:szCs w:val="20"/>
              </w:rPr>
            </w:pPr>
            <w:r w:rsidRPr="00793E7E">
              <w:rPr>
                <w:sz w:val="20"/>
                <w:szCs w:val="20"/>
              </w:rPr>
              <w:t>0.1322</w:t>
            </w:r>
          </w:p>
        </w:tc>
      </w:tr>
      <w:tr w:rsidR="00275221" w:rsidRPr="00793E7E" w14:paraId="6B79AA66" w14:textId="77777777" w:rsidTr="00112445">
        <w:trPr>
          <w:trHeight w:val="280"/>
          <w:jc w:val="center"/>
        </w:trPr>
        <w:tc>
          <w:tcPr>
            <w:tcW w:w="1816" w:type="dxa"/>
            <w:tcBorders>
              <w:left w:val="nil"/>
              <w:bottom w:val="single" w:sz="4" w:space="0" w:color="auto"/>
              <w:right w:val="nil"/>
            </w:tcBorders>
            <w:shd w:val="clear" w:color="auto" w:fill="auto"/>
            <w:noWrap/>
            <w:vAlign w:val="bottom"/>
          </w:tcPr>
          <w:p w14:paraId="0E906458" w14:textId="1BCCF32B" w:rsidR="00275221" w:rsidRPr="00793E7E" w:rsidRDefault="00275221" w:rsidP="00275221">
            <w:pPr>
              <w:rPr>
                <w:sz w:val="20"/>
                <w:szCs w:val="20"/>
              </w:rPr>
            </w:pPr>
            <w:r w:rsidRPr="00793E7E">
              <w:rPr>
                <w:sz w:val="20"/>
                <w:szCs w:val="20"/>
              </w:rPr>
              <w:t xml:space="preserve">Prob &gt; Chi2 </w:t>
            </w:r>
          </w:p>
        </w:tc>
        <w:tc>
          <w:tcPr>
            <w:tcW w:w="3772" w:type="dxa"/>
            <w:gridSpan w:val="2"/>
            <w:tcBorders>
              <w:left w:val="nil"/>
              <w:bottom w:val="single" w:sz="4" w:space="0" w:color="auto"/>
              <w:right w:val="nil"/>
            </w:tcBorders>
            <w:shd w:val="clear" w:color="auto" w:fill="auto"/>
            <w:noWrap/>
            <w:vAlign w:val="bottom"/>
          </w:tcPr>
          <w:p w14:paraId="70614279" w14:textId="2EA04A0A" w:rsidR="00275221" w:rsidRPr="00793E7E" w:rsidRDefault="00275221" w:rsidP="00275221">
            <w:pPr>
              <w:jc w:val="center"/>
              <w:rPr>
                <w:sz w:val="20"/>
                <w:szCs w:val="20"/>
              </w:rPr>
            </w:pPr>
            <w:r w:rsidRPr="00793E7E">
              <w:rPr>
                <w:sz w:val="20"/>
                <w:szCs w:val="20"/>
              </w:rPr>
              <w:t>0.4549</w:t>
            </w:r>
          </w:p>
        </w:tc>
        <w:tc>
          <w:tcPr>
            <w:tcW w:w="3772" w:type="dxa"/>
            <w:gridSpan w:val="2"/>
            <w:tcBorders>
              <w:left w:val="nil"/>
              <w:bottom w:val="single" w:sz="4" w:space="0" w:color="auto"/>
              <w:right w:val="nil"/>
            </w:tcBorders>
            <w:shd w:val="clear" w:color="auto" w:fill="auto"/>
            <w:noWrap/>
            <w:vAlign w:val="bottom"/>
          </w:tcPr>
          <w:p w14:paraId="588E705E" w14:textId="0F8B1F87" w:rsidR="00275221" w:rsidRPr="00793E7E" w:rsidRDefault="00275221" w:rsidP="00275221">
            <w:pPr>
              <w:jc w:val="center"/>
              <w:rPr>
                <w:sz w:val="20"/>
                <w:szCs w:val="20"/>
              </w:rPr>
            </w:pPr>
            <w:r w:rsidRPr="00793E7E">
              <w:rPr>
                <w:sz w:val="20"/>
                <w:szCs w:val="20"/>
              </w:rPr>
              <w:t>0.0003</w:t>
            </w:r>
          </w:p>
        </w:tc>
      </w:tr>
    </w:tbl>
    <w:p w14:paraId="4C6F5BE2" w14:textId="77777777" w:rsidR="00741E2D" w:rsidRPr="00793E7E" w:rsidRDefault="00741E2D" w:rsidP="004D031E">
      <w:pPr>
        <w:jc w:val="both"/>
        <w:rPr>
          <w:b/>
          <w:bCs/>
          <w:sz w:val="19"/>
          <w:szCs w:val="19"/>
        </w:rPr>
      </w:pPr>
    </w:p>
    <w:p w14:paraId="5F05D2B1" w14:textId="77777777" w:rsidR="00741E2D" w:rsidRPr="00793E7E" w:rsidRDefault="00741E2D">
      <w:pPr>
        <w:rPr>
          <w:b/>
          <w:bCs/>
          <w:sz w:val="19"/>
          <w:szCs w:val="19"/>
        </w:rPr>
      </w:pPr>
      <w:r w:rsidRPr="00793E7E">
        <w:rPr>
          <w:b/>
          <w:bCs/>
          <w:sz w:val="19"/>
          <w:szCs w:val="19"/>
        </w:rPr>
        <w:br w:type="page"/>
      </w:r>
    </w:p>
    <w:p w14:paraId="71DE0490" w14:textId="3B53A88E" w:rsidR="002940D8" w:rsidRPr="00793E7E" w:rsidRDefault="002940D8" w:rsidP="00C74843">
      <w:pPr>
        <w:rPr>
          <w:b/>
          <w:bCs/>
          <w:sz w:val="18"/>
          <w:szCs w:val="18"/>
        </w:rPr>
      </w:pPr>
      <w:r w:rsidRPr="00793E7E">
        <w:rPr>
          <w:b/>
          <w:bCs/>
          <w:sz w:val="22"/>
          <w:szCs w:val="22"/>
        </w:rPr>
        <w:lastRenderedPageBreak/>
        <w:t xml:space="preserve">Table </w:t>
      </w:r>
      <w:r w:rsidR="00FC0A8C" w:rsidRPr="00793E7E">
        <w:rPr>
          <w:b/>
          <w:bCs/>
          <w:sz w:val="22"/>
          <w:szCs w:val="22"/>
        </w:rPr>
        <w:t>9</w:t>
      </w:r>
      <w:r w:rsidR="00BE76A8" w:rsidRPr="00793E7E">
        <w:rPr>
          <w:b/>
          <w:bCs/>
          <w:sz w:val="22"/>
          <w:szCs w:val="21"/>
        </w:rPr>
        <w:t>.</w:t>
      </w:r>
      <w:r w:rsidRPr="00793E7E">
        <w:rPr>
          <w:b/>
          <w:bCs/>
          <w:sz w:val="22"/>
          <w:szCs w:val="22"/>
        </w:rPr>
        <w:t xml:space="preserve"> Continued</w:t>
      </w:r>
    </w:p>
    <w:p w14:paraId="687CFFAF" w14:textId="77777777" w:rsidR="009E044C" w:rsidRPr="00793E7E" w:rsidRDefault="009E044C" w:rsidP="004D031E">
      <w:pPr>
        <w:jc w:val="both"/>
        <w:rPr>
          <w:b/>
          <w:bCs/>
          <w:sz w:val="19"/>
          <w:szCs w:val="19"/>
        </w:rPr>
      </w:pPr>
    </w:p>
    <w:p w14:paraId="30090D13" w14:textId="3323E207" w:rsidR="003A2FA0" w:rsidRPr="00793E7E" w:rsidRDefault="00741E2D" w:rsidP="004D031E">
      <w:pPr>
        <w:jc w:val="both"/>
        <w:rPr>
          <w:sz w:val="20"/>
          <w:szCs w:val="20"/>
        </w:rPr>
      </w:pPr>
      <w:r w:rsidRPr="00793E7E">
        <w:rPr>
          <w:sz w:val="20"/>
          <w:szCs w:val="20"/>
        </w:rPr>
        <w:t>Panel B</w:t>
      </w:r>
      <w:r w:rsidR="00FC0A8C" w:rsidRPr="00793E7E">
        <w:rPr>
          <w:sz w:val="20"/>
          <w:szCs w:val="20"/>
        </w:rPr>
        <w:t xml:space="preserve">. </w:t>
      </w:r>
      <w:r w:rsidR="009E044C" w:rsidRPr="00793E7E">
        <w:rPr>
          <w:sz w:val="20"/>
          <w:szCs w:val="20"/>
        </w:rPr>
        <w:t>The Innovation Produced by Public Firms</w:t>
      </w:r>
    </w:p>
    <w:tbl>
      <w:tblPr>
        <w:tblW w:w="9360" w:type="dxa"/>
        <w:jc w:val="center"/>
        <w:tblLook w:val="04A0" w:firstRow="1" w:lastRow="0" w:firstColumn="1" w:lastColumn="0" w:noHBand="0" w:noVBand="1"/>
      </w:tblPr>
      <w:tblGrid>
        <w:gridCol w:w="1816"/>
        <w:gridCol w:w="1886"/>
        <w:gridCol w:w="1886"/>
        <w:gridCol w:w="1886"/>
        <w:gridCol w:w="1886"/>
      </w:tblGrid>
      <w:tr w:rsidR="00202066" w:rsidRPr="00793E7E" w14:paraId="369ED1D9" w14:textId="77777777" w:rsidTr="00112445">
        <w:trPr>
          <w:trHeight w:val="280"/>
          <w:jc w:val="center"/>
        </w:trPr>
        <w:tc>
          <w:tcPr>
            <w:tcW w:w="1816" w:type="dxa"/>
            <w:tcBorders>
              <w:top w:val="single" w:sz="4" w:space="0" w:color="auto"/>
              <w:left w:val="nil"/>
              <w:bottom w:val="nil"/>
              <w:right w:val="nil"/>
            </w:tcBorders>
            <w:shd w:val="clear" w:color="auto" w:fill="auto"/>
            <w:noWrap/>
            <w:vAlign w:val="bottom"/>
            <w:hideMark/>
          </w:tcPr>
          <w:p w14:paraId="679DDE75" w14:textId="77777777" w:rsidR="00202066" w:rsidRPr="00793E7E" w:rsidRDefault="00202066" w:rsidP="00D731BC">
            <w:pPr>
              <w:rPr>
                <w:sz w:val="20"/>
                <w:szCs w:val="20"/>
              </w:rPr>
            </w:pPr>
            <w:r w:rsidRPr="00793E7E">
              <w:rPr>
                <w:sz w:val="20"/>
                <w:szCs w:val="20"/>
              </w:rPr>
              <w:t> </w:t>
            </w:r>
          </w:p>
        </w:tc>
        <w:tc>
          <w:tcPr>
            <w:tcW w:w="3772" w:type="dxa"/>
            <w:gridSpan w:val="2"/>
            <w:tcBorders>
              <w:top w:val="single" w:sz="4" w:space="0" w:color="auto"/>
              <w:left w:val="nil"/>
              <w:bottom w:val="single" w:sz="4" w:space="0" w:color="auto"/>
              <w:right w:val="nil"/>
            </w:tcBorders>
            <w:shd w:val="clear" w:color="auto" w:fill="auto"/>
            <w:noWrap/>
            <w:vAlign w:val="bottom"/>
            <w:hideMark/>
          </w:tcPr>
          <w:p w14:paraId="2E6C2D6F" w14:textId="77777777" w:rsidR="00202066" w:rsidRPr="00793E7E" w:rsidRDefault="00202066" w:rsidP="00D731BC">
            <w:pPr>
              <w:jc w:val="center"/>
              <w:rPr>
                <w:sz w:val="20"/>
                <w:szCs w:val="20"/>
              </w:rPr>
            </w:pPr>
            <w:r w:rsidRPr="00793E7E">
              <w:rPr>
                <w:sz w:val="20"/>
                <w:szCs w:val="20"/>
              </w:rPr>
              <w:t>Bank Competition = Low</w:t>
            </w:r>
          </w:p>
        </w:tc>
        <w:tc>
          <w:tcPr>
            <w:tcW w:w="3772" w:type="dxa"/>
            <w:gridSpan w:val="2"/>
            <w:tcBorders>
              <w:top w:val="single" w:sz="4" w:space="0" w:color="auto"/>
              <w:left w:val="nil"/>
              <w:bottom w:val="single" w:sz="4" w:space="0" w:color="auto"/>
              <w:right w:val="nil"/>
            </w:tcBorders>
            <w:shd w:val="clear" w:color="auto" w:fill="auto"/>
            <w:noWrap/>
            <w:vAlign w:val="bottom"/>
            <w:hideMark/>
          </w:tcPr>
          <w:p w14:paraId="0717C9A1" w14:textId="77777777" w:rsidR="00202066" w:rsidRPr="00793E7E" w:rsidRDefault="00202066" w:rsidP="00D731BC">
            <w:pPr>
              <w:jc w:val="center"/>
              <w:rPr>
                <w:sz w:val="20"/>
                <w:szCs w:val="20"/>
              </w:rPr>
            </w:pPr>
            <w:r w:rsidRPr="00793E7E">
              <w:rPr>
                <w:sz w:val="20"/>
                <w:szCs w:val="20"/>
              </w:rPr>
              <w:t>Bank Competition = High</w:t>
            </w:r>
          </w:p>
        </w:tc>
      </w:tr>
      <w:tr w:rsidR="005261B2" w:rsidRPr="00793E7E" w14:paraId="713E99C4" w14:textId="77777777" w:rsidTr="00112445">
        <w:trPr>
          <w:trHeight w:val="280"/>
          <w:jc w:val="center"/>
        </w:trPr>
        <w:tc>
          <w:tcPr>
            <w:tcW w:w="1816" w:type="dxa"/>
            <w:tcBorders>
              <w:top w:val="nil"/>
              <w:left w:val="nil"/>
              <w:bottom w:val="nil"/>
              <w:right w:val="nil"/>
            </w:tcBorders>
            <w:shd w:val="clear" w:color="auto" w:fill="auto"/>
            <w:noWrap/>
            <w:vAlign w:val="bottom"/>
          </w:tcPr>
          <w:p w14:paraId="05E539B1" w14:textId="77777777" w:rsidR="005261B2" w:rsidRPr="00793E7E" w:rsidRDefault="005261B2" w:rsidP="005261B2">
            <w:pPr>
              <w:jc w:val="center"/>
              <w:rPr>
                <w:sz w:val="20"/>
                <w:szCs w:val="20"/>
              </w:rPr>
            </w:pPr>
          </w:p>
        </w:tc>
        <w:tc>
          <w:tcPr>
            <w:tcW w:w="1886" w:type="dxa"/>
            <w:tcBorders>
              <w:top w:val="single" w:sz="4" w:space="0" w:color="auto"/>
              <w:left w:val="nil"/>
              <w:bottom w:val="nil"/>
              <w:right w:val="nil"/>
            </w:tcBorders>
            <w:shd w:val="clear" w:color="auto" w:fill="auto"/>
            <w:noWrap/>
            <w:vAlign w:val="bottom"/>
          </w:tcPr>
          <w:p w14:paraId="45E2F632" w14:textId="139261D9"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Low</w:t>
            </w:r>
          </w:p>
        </w:tc>
        <w:tc>
          <w:tcPr>
            <w:tcW w:w="1886" w:type="dxa"/>
            <w:tcBorders>
              <w:top w:val="single" w:sz="4" w:space="0" w:color="auto"/>
              <w:left w:val="nil"/>
              <w:bottom w:val="nil"/>
              <w:right w:val="nil"/>
            </w:tcBorders>
            <w:shd w:val="clear" w:color="auto" w:fill="auto"/>
            <w:noWrap/>
            <w:vAlign w:val="bottom"/>
          </w:tcPr>
          <w:p w14:paraId="2F0BAD2A" w14:textId="7DF139EC"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High</w:t>
            </w:r>
          </w:p>
        </w:tc>
        <w:tc>
          <w:tcPr>
            <w:tcW w:w="1886" w:type="dxa"/>
            <w:tcBorders>
              <w:top w:val="single" w:sz="4" w:space="0" w:color="auto"/>
              <w:left w:val="nil"/>
              <w:bottom w:val="nil"/>
              <w:right w:val="nil"/>
            </w:tcBorders>
            <w:shd w:val="clear" w:color="auto" w:fill="auto"/>
            <w:noWrap/>
            <w:vAlign w:val="bottom"/>
          </w:tcPr>
          <w:p w14:paraId="6DFEE54B" w14:textId="288FE402"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Low</w:t>
            </w:r>
          </w:p>
        </w:tc>
        <w:tc>
          <w:tcPr>
            <w:tcW w:w="1886" w:type="dxa"/>
            <w:tcBorders>
              <w:top w:val="single" w:sz="4" w:space="0" w:color="auto"/>
              <w:left w:val="nil"/>
              <w:bottom w:val="nil"/>
              <w:right w:val="nil"/>
            </w:tcBorders>
            <w:shd w:val="clear" w:color="auto" w:fill="auto"/>
            <w:noWrap/>
            <w:vAlign w:val="bottom"/>
          </w:tcPr>
          <w:p w14:paraId="66AF618F" w14:textId="0F1E296B"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High</w:t>
            </w:r>
          </w:p>
        </w:tc>
      </w:tr>
      <w:tr w:rsidR="00202066" w:rsidRPr="00793E7E" w14:paraId="27B7F9F6" w14:textId="77777777" w:rsidTr="00112445">
        <w:trPr>
          <w:trHeight w:val="280"/>
          <w:jc w:val="center"/>
        </w:trPr>
        <w:tc>
          <w:tcPr>
            <w:tcW w:w="1816" w:type="dxa"/>
            <w:tcBorders>
              <w:top w:val="nil"/>
              <w:left w:val="nil"/>
              <w:right w:val="nil"/>
            </w:tcBorders>
            <w:shd w:val="clear" w:color="auto" w:fill="auto"/>
            <w:noWrap/>
            <w:vAlign w:val="bottom"/>
          </w:tcPr>
          <w:p w14:paraId="099DE6D9" w14:textId="77777777" w:rsidR="00202066" w:rsidRPr="00793E7E" w:rsidRDefault="00202066" w:rsidP="00D731BC">
            <w:pPr>
              <w:jc w:val="center"/>
              <w:rPr>
                <w:sz w:val="20"/>
                <w:szCs w:val="20"/>
              </w:rPr>
            </w:pPr>
          </w:p>
        </w:tc>
        <w:tc>
          <w:tcPr>
            <w:tcW w:w="1886" w:type="dxa"/>
            <w:tcBorders>
              <w:top w:val="nil"/>
              <w:left w:val="nil"/>
              <w:right w:val="nil"/>
            </w:tcBorders>
            <w:shd w:val="clear" w:color="auto" w:fill="auto"/>
            <w:noWrap/>
            <w:vAlign w:val="bottom"/>
          </w:tcPr>
          <w:p w14:paraId="09ADC304" w14:textId="77777777" w:rsidR="00202066" w:rsidRPr="00793E7E" w:rsidRDefault="00202066" w:rsidP="00D731BC">
            <w:pPr>
              <w:jc w:val="center"/>
              <w:rPr>
                <w:sz w:val="20"/>
                <w:szCs w:val="20"/>
              </w:rPr>
            </w:pPr>
            <w:r w:rsidRPr="00793E7E">
              <w:rPr>
                <w:sz w:val="20"/>
                <w:szCs w:val="20"/>
              </w:rPr>
              <w:t>(1)</w:t>
            </w:r>
          </w:p>
        </w:tc>
        <w:tc>
          <w:tcPr>
            <w:tcW w:w="1886" w:type="dxa"/>
            <w:tcBorders>
              <w:top w:val="nil"/>
              <w:left w:val="nil"/>
              <w:right w:val="nil"/>
            </w:tcBorders>
            <w:shd w:val="clear" w:color="auto" w:fill="auto"/>
            <w:noWrap/>
            <w:vAlign w:val="bottom"/>
          </w:tcPr>
          <w:p w14:paraId="6A1F1C0F" w14:textId="77777777" w:rsidR="00202066" w:rsidRPr="00793E7E" w:rsidRDefault="00202066" w:rsidP="00D731BC">
            <w:pPr>
              <w:jc w:val="center"/>
              <w:rPr>
                <w:sz w:val="20"/>
                <w:szCs w:val="20"/>
              </w:rPr>
            </w:pPr>
            <w:r w:rsidRPr="00793E7E">
              <w:rPr>
                <w:sz w:val="20"/>
                <w:szCs w:val="20"/>
              </w:rPr>
              <w:t>(2)</w:t>
            </w:r>
          </w:p>
        </w:tc>
        <w:tc>
          <w:tcPr>
            <w:tcW w:w="1886" w:type="dxa"/>
            <w:tcBorders>
              <w:top w:val="nil"/>
              <w:left w:val="nil"/>
              <w:right w:val="nil"/>
            </w:tcBorders>
            <w:shd w:val="clear" w:color="auto" w:fill="auto"/>
            <w:noWrap/>
            <w:vAlign w:val="bottom"/>
          </w:tcPr>
          <w:p w14:paraId="468460B6" w14:textId="77777777" w:rsidR="00202066" w:rsidRPr="00793E7E" w:rsidRDefault="00202066" w:rsidP="00D731BC">
            <w:pPr>
              <w:jc w:val="center"/>
              <w:rPr>
                <w:sz w:val="20"/>
                <w:szCs w:val="20"/>
              </w:rPr>
            </w:pPr>
            <w:r w:rsidRPr="00793E7E">
              <w:rPr>
                <w:sz w:val="20"/>
                <w:szCs w:val="20"/>
              </w:rPr>
              <w:t>(3)</w:t>
            </w:r>
          </w:p>
        </w:tc>
        <w:tc>
          <w:tcPr>
            <w:tcW w:w="1886" w:type="dxa"/>
            <w:tcBorders>
              <w:top w:val="nil"/>
              <w:left w:val="nil"/>
              <w:right w:val="nil"/>
            </w:tcBorders>
            <w:shd w:val="clear" w:color="auto" w:fill="auto"/>
            <w:noWrap/>
            <w:vAlign w:val="bottom"/>
          </w:tcPr>
          <w:p w14:paraId="5F7F0A38" w14:textId="77777777" w:rsidR="00202066" w:rsidRPr="00793E7E" w:rsidRDefault="00202066" w:rsidP="00D731BC">
            <w:pPr>
              <w:jc w:val="center"/>
              <w:rPr>
                <w:sz w:val="20"/>
                <w:szCs w:val="20"/>
              </w:rPr>
            </w:pPr>
            <w:r w:rsidRPr="00793E7E">
              <w:rPr>
                <w:sz w:val="20"/>
                <w:szCs w:val="20"/>
              </w:rPr>
              <w:t>(4)</w:t>
            </w:r>
          </w:p>
        </w:tc>
      </w:tr>
      <w:tr w:rsidR="00DE1F7F" w:rsidRPr="00793E7E" w14:paraId="433B521E" w14:textId="77777777" w:rsidTr="00112445">
        <w:trPr>
          <w:trHeight w:val="280"/>
          <w:jc w:val="center"/>
        </w:trPr>
        <w:tc>
          <w:tcPr>
            <w:tcW w:w="1816" w:type="dxa"/>
            <w:tcBorders>
              <w:top w:val="nil"/>
              <w:left w:val="nil"/>
              <w:bottom w:val="single" w:sz="4" w:space="0" w:color="auto"/>
              <w:right w:val="nil"/>
            </w:tcBorders>
            <w:shd w:val="clear" w:color="auto" w:fill="auto"/>
            <w:noWrap/>
            <w:vAlign w:val="bottom"/>
            <w:hideMark/>
          </w:tcPr>
          <w:p w14:paraId="57FD1042" w14:textId="77777777" w:rsidR="00DE1F7F" w:rsidRPr="00793E7E" w:rsidRDefault="00DE1F7F" w:rsidP="00DE1F7F">
            <w:pPr>
              <w:rPr>
                <w:sz w:val="20"/>
                <w:szCs w:val="20"/>
              </w:rPr>
            </w:pPr>
            <w:r w:rsidRPr="00793E7E">
              <w:rPr>
                <w:sz w:val="20"/>
                <w:szCs w:val="20"/>
              </w:rPr>
              <w:t>VARIABLES</w:t>
            </w:r>
          </w:p>
        </w:tc>
        <w:tc>
          <w:tcPr>
            <w:tcW w:w="1886" w:type="dxa"/>
            <w:tcBorders>
              <w:top w:val="nil"/>
              <w:left w:val="nil"/>
              <w:bottom w:val="single" w:sz="4" w:space="0" w:color="auto"/>
              <w:right w:val="nil"/>
            </w:tcBorders>
            <w:shd w:val="clear" w:color="auto" w:fill="auto"/>
            <w:noWrap/>
            <w:vAlign w:val="bottom"/>
            <w:hideMark/>
          </w:tcPr>
          <w:p w14:paraId="22658F2B" w14:textId="5FB8AE8B" w:rsidR="00DE1F7F" w:rsidRPr="00793E7E" w:rsidRDefault="00DE1F7F" w:rsidP="00DE1F7F">
            <w:pPr>
              <w:jc w:val="center"/>
              <w:rPr>
                <w:sz w:val="20"/>
                <w:szCs w:val="20"/>
              </w:rPr>
            </w:pPr>
            <w:r w:rsidRPr="00793E7E">
              <w:rPr>
                <w:sz w:val="20"/>
                <w:szCs w:val="20"/>
              </w:rPr>
              <w:t>L3CpcPubPat</w:t>
            </w:r>
          </w:p>
        </w:tc>
        <w:tc>
          <w:tcPr>
            <w:tcW w:w="1886" w:type="dxa"/>
            <w:tcBorders>
              <w:top w:val="nil"/>
              <w:left w:val="nil"/>
              <w:bottom w:val="single" w:sz="4" w:space="0" w:color="auto"/>
              <w:right w:val="nil"/>
            </w:tcBorders>
            <w:shd w:val="clear" w:color="auto" w:fill="auto"/>
            <w:noWrap/>
            <w:vAlign w:val="bottom"/>
            <w:hideMark/>
          </w:tcPr>
          <w:p w14:paraId="2D321A45" w14:textId="4D3DF3C3" w:rsidR="00DE1F7F" w:rsidRPr="00793E7E" w:rsidRDefault="00DE1F7F" w:rsidP="00DE1F7F">
            <w:pPr>
              <w:jc w:val="center"/>
              <w:rPr>
                <w:sz w:val="20"/>
                <w:szCs w:val="20"/>
              </w:rPr>
            </w:pPr>
            <w:r w:rsidRPr="00793E7E">
              <w:rPr>
                <w:sz w:val="20"/>
                <w:szCs w:val="20"/>
              </w:rPr>
              <w:t>L3CpcPubPat</w:t>
            </w:r>
          </w:p>
        </w:tc>
        <w:tc>
          <w:tcPr>
            <w:tcW w:w="1886" w:type="dxa"/>
            <w:tcBorders>
              <w:top w:val="nil"/>
              <w:left w:val="nil"/>
              <w:bottom w:val="single" w:sz="4" w:space="0" w:color="auto"/>
              <w:right w:val="nil"/>
            </w:tcBorders>
            <w:shd w:val="clear" w:color="auto" w:fill="auto"/>
            <w:noWrap/>
            <w:vAlign w:val="bottom"/>
            <w:hideMark/>
          </w:tcPr>
          <w:p w14:paraId="7626A500" w14:textId="6637A49D" w:rsidR="00DE1F7F" w:rsidRPr="00793E7E" w:rsidRDefault="00DE1F7F" w:rsidP="00DE1F7F">
            <w:pPr>
              <w:jc w:val="center"/>
              <w:rPr>
                <w:sz w:val="20"/>
                <w:szCs w:val="20"/>
              </w:rPr>
            </w:pPr>
            <w:r w:rsidRPr="00793E7E">
              <w:rPr>
                <w:sz w:val="20"/>
                <w:szCs w:val="20"/>
              </w:rPr>
              <w:t>L3CpcPubPat</w:t>
            </w:r>
          </w:p>
        </w:tc>
        <w:tc>
          <w:tcPr>
            <w:tcW w:w="1886" w:type="dxa"/>
            <w:tcBorders>
              <w:top w:val="nil"/>
              <w:left w:val="nil"/>
              <w:bottom w:val="single" w:sz="4" w:space="0" w:color="auto"/>
              <w:right w:val="nil"/>
            </w:tcBorders>
            <w:shd w:val="clear" w:color="auto" w:fill="auto"/>
            <w:noWrap/>
            <w:vAlign w:val="bottom"/>
            <w:hideMark/>
          </w:tcPr>
          <w:p w14:paraId="4394EC55" w14:textId="149BEB2C" w:rsidR="00DE1F7F" w:rsidRPr="00793E7E" w:rsidRDefault="00DE1F7F" w:rsidP="00DE1F7F">
            <w:pPr>
              <w:jc w:val="center"/>
              <w:rPr>
                <w:sz w:val="20"/>
                <w:szCs w:val="20"/>
              </w:rPr>
            </w:pPr>
            <w:r w:rsidRPr="00793E7E">
              <w:rPr>
                <w:sz w:val="20"/>
                <w:szCs w:val="20"/>
              </w:rPr>
              <w:t>L3CpcPubPat</w:t>
            </w:r>
          </w:p>
        </w:tc>
      </w:tr>
      <w:tr w:rsidR="003A2FA0" w:rsidRPr="00793E7E" w14:paraId="3B251AC2" w14:textId="77777777" w:rsidTr="00112445">
        <w:trPr>
          <w:trHeight w:val="280"/>
          <w:jc w:val="center"/>
        </w:trPr>
        <w:tc>
          <w:tcPr>
            <w:tcW w:w="1816" w:type="dxa"/>
            <w:tcBorders>
              <w:top w:val="single" w:sz="4" w:space="0" w:color="auto"/>
              <w:left w:val="nil"/>
              <w:right w:val="nil"/>
            </w:tcBorders>
            <w:shd w:val="clear" w:color="auto" w:fill="auto"/>
            <w:noWrap/>
            <w:vAlign w:val="bottom"/>
          </w:tcPr>
          <w:p w14:paraId="28E52DE8" w14:textId="77777777" w:rsidR="003A2FA0" w:rsidRPr="00793E7E" w:rsidRDefault="003A2FA0" w:rsidP="00DE1F7F">
            <w:pPr>
              <w:rPr>
                <w:sz w:val="20"/>
                <w:szCs w:val="20"/>
              </w:rPr>
            </w:pPr>
          </w:p>
        </w:tc>
        <w:tc>
          <w:tcPr>
            <w:tcW w:w="1886" w:type="dxa"/>
            <w:tcBorders>
              <w:top w:val="single" w:sz="4" w:space="0" w:color="auto"/>
              <w:left w:val="nil"/>
              <w:right w:val="nil"/>
            </w:tcBorders>
            <w:shd w:val="clear" w:color="auto" w:fill="auto"/>
            <w:noWrap/>
            <w:vAlign w:val="bottom"/>
          </w:tcPr>
          <w:p w14:paraId="7B1EEFA0" w14:textId="77777777" w:rsidR="003A2FA0" w:rsidRPr="00793E7E" w:rsidRDefault="003A2FA0" w:rsidP="00DE1F7F">
            <w:pPr>
              <w:jc w:val="center"/>
              <w:rPr>
                <w:sz w:val="20"/>
                <w:szCs w:val="20"/>
              </w:rPr>
            </w:pPr>
          </w:p>
        </w:tc>
        <w:tc>
          <w:tcPr>
            <w:tcW w:w="1886" w:type="dxa"/>
            <w:tcBorders>
              <w:top w:val="single" w:sz="4" w:space="0" w:color="auto"/>
              <w:left w:val="nil"/>
              <w:right w:val="nil"/>
            </w:tcBorders>
            <w:shd w:val="clear" w:color="auto" w:fill="auto"/>
            <w:noWrap/>
            <w:vAlign w:val="bottom"/>
          </w:tcPr>
          <w:p w14:paraId="6CDBBEDD" w14:textId="77777777" w:rsidR="003A2FA0" w:rsidRPr="00793E7E" w:rsidRDefault="003A2FA0" w:rsidP="00DE1F7F">
            <w:pPr>
              <w:jc w:val="center"/>
              <w:rPr>
                <w:sz w:val="20"/>
                <w:szCs w:val="20"/>
              </w:rPr>
            </w:pPr>
          </w:p>
        </w:tc>
        <w:tc>
          <w:tcPr>
            <w:tcW w:w="1886" w:type="dxa"/>
            <w:tcBorders>
              <w:top w:val="single" w:sz="4" w:space="0" w:color="auto"/>
              <w:left w:val="nil"/>
              <w:right w:val="nil"/>
            </w:tcBorders>
            <w:shd w:val="clear" w:color="auto" w:fill="auto"/>
            <w:noWrap/>
            <w:vAlign w:val="bottom"/>
          </w:tcPr>
          <w:p w14:paraId="45361A4C" w14:textId="77777777" w:rsidR="003A2FA0" w:rsidRPr="00793E7E" w:rsidRDefault="003A2FA0" w:rsidP="00DE1F7F">
            <w:pPr>
              <w:jc w:val="center"/>
              <w:rPr>
                <w:sz w:val="20"/>
                <w:szCs w:val="20"/>
              </w:rPr>
            </w:pPr>
          </w:p>
        </w:tc>
        <w:tc>
          <w:tcPr>
            <w:tcW w:w="1886" w:type="dxa"/>
            <w:tcBorders>
              <w:top w:val="single" w:sz="4" w:space="0" w:color="auto"/>
              <w:left w:val="nil"/>
              <w:right w:val="nil"/>
            </w:tcBorders>
            <w:shd w:val="clear" w:color="auto" w:fill="auto"/>
            <w:noWrap/>
            <w:vAlign w:val="bottom"/>
          </w:tcPr>
          <w:p w14:paraId="479BB2BF" w14:textId="77777777" w:rsidR="003A2FA0" w:rsidRPr="00793E7E" w:rsidRDefault="003A2FA0" w:rsidP="00DE1F7F">
            <w:pPr>
              <w:jc w:val="center"/>
              <w:rPr>
                <w:sz w:val="20"/>
                <w:szCs w:val="20"/>
              </w:rPr>
            </w:pPr>
          </w:p>
        </w:tc>
      </w:tr>
      <w:tr w:rsidR="00DE1F7F" w:rsidRPr="00793E7E" w14:paraId="418420EC" w14:textId="77777777" w:rsidTr="00112445">
        <w:trPr>
          <w:trHeight w:val="280"/>
          <w:jc w:val="center"/>
        </w:trPr>
        <w:tc>
          <w:tcPr>
            <w:tcW w:w="1816" w:type="dxa"/>
            <w:tcBorders>
              <w:left w:val="nil"/>
              <w:bottom w:val="nil"/>
              <w:right w:val="nil"/>
            </w:tcBorders>
            <w:shd w:val="clear" w:color="auto" w:fill="auto"/>
            <w:noWrap/>
            <w:vAlign w:val="bottom"/>
            <w:hideMark/>
          </w:tcPr>
          <w:p w14:paraId="27D7571E" w14:textId="11E437F6" w:rsidR="00DE1F7F" w:rsidRPr="00793E7E" w:rsidRDefault="00DE1F7F" w:rsidP="00DE1F7F">
            <w:pPr>
              <w:rPr>
                <w:sz w:val="20"/>
                <w:szCs w:val="20"/>
              </w:rPr>
            </w:pPr>
            <w:r w:rsidRPr="00793E7E">
              <w:rPr>
                <w:sz w:val="20"/>
                <w:szCs w:val="20"/>
              </w:rPr>
              <w:t>Credit</w:t>
            </w:r>
          </w:p>
        </w:tc>
        <w:tc>
          <w:tcPr>
            <w:tcW w:w="1886" w:type="dxa"/>
            <w:tcBorders>
              <w:left w:val="nil"/>
              <w:bottom w:val="nil"/>
              <w:right w:val="nil"/>
            </w:tcBorders>
            <w:shd w:val="clear" w:color="auto" w:fill="auto"/>
            <w:noWrap/>
            <w:vAlign w:val="bottom"/>
            <w:hideMark/>
          </w:tcPr>
          <w:p w14:paraId="0B35DBC4" w14:textId="6CA8A8FD" w:rsidR="00DE1F7F" w:rsidRPr="00793E7E" w:rsidRDefault="00DE1F7F" w:rsidP="00DE1F7F">
            <w:pPr>
              <w:jc w:val="center"/>
              <w:rPr>
                <w:sz w:val="20"/>
                <w:szCs w:val="20"/>
              </w:rPr>
            </w:pPr>
            <w:r w:rsidRPr="00793E7E">
              <w:rPr>
                <w:sz w:val="20"/>
                <w:szCs w:val="20"/>
              </w:rPr>
              <w:t>-0.019</w:t>
            </w:r>
          </w:p>
        </w:tc>
        <w:tc>
          <w:tcPr>
            <w:tcW w:w="1886" w:type="dxa"/>
            <w:tcBorders>
              <w:left w:val="nil"/>
              <w:bottom w:val="nil"/>
              <w:right w:val="nil"/>
            </w:tcBorders>
            <w:shd w:val="clear" w:color="auto" w:fill="auto"/>
            <w:noWrap/>
            <w:vAlign w:val="bottom"/>
            <w:hideMark/>
          </w:tcPr>
          <w:p w14:paraId="2C3C94B8" w14:textId="33BB0295" w:rsidR="00DE1F7F" w:rsidRPr="00793E7E" w:rsidRDefault="00DE1F7F" w:rsidP="00DE1F7F">
            <w:pPr>
              <w:jc w:val="center"/>
              <w:rPr>
                <w:sz w:val="20"/>
                <w:szCs w:val="20"/>
              </w:rPr>
            </w:pPr>
            <w:r w:rsidRPr="00793E7E">
              <w:rPr>
                <w:sz w:val="20"/>
                <w:szCs w:val="20"/>
              </w:rPr>
              <w:t>0.009</w:t>
            </w:r>
          </w:p>
        </w:tc>
        <w:tc>
          <w:tcPr>
            <w:tcW w:w="1886" w:type="dxa"/>
            <w:tcBorders>
              <w:left w:val="nil"/>
              <w:bottom w:val="nil"/>
              <w:right w:val="nil"/>
            </w:tcBorders>
            <w:shd w:val="clear" w:color="auto" w:fill="auto"/>
            <w:noWrap/>
            <w:vAlign w:val="bottom"/>
            <w:hideMark/>
          </w:tcPr>
          <w:p w14:paraId="2B221842" w14:textId="59D0DF77" w:rsidR="00DE1F7F" w:rsidRPr="00793E7E" w:rsidRDefault="00DE1F7F" w:rsidP="00DE1F7F">
            <w:pPr>
              <w:jc w:val="center"/>
              <w:rPr>
                <w:sz w:val="20"/>
                <w:szCs w:val="20"/>
              </w:rPr>
            </w:pPr>
            <w:r w:rsidRPr="00793E7E">
              <w:rPr>
                <w:sz w:val="20"/>
                <w:szCs w:val="20"/>
              </w:rPr>
              <w:t>0.094***</w:t>
            </w:r>
          </w:p>
        </w:tc>
        <w:tc>
          <w:tcPr>
            <w:tcW w:w="1886" w:type="dxa"/>
            <w:tcBorders>
              <w:left w:val="nil"/>
              <w:bottom w:val="nil"/>
              <w:right w:val="nil"/>
            </w:tcBorders>
            <w:shd w:val="clear" w:color="auto" w:fill="auto"/>
            <w:noWrap/>
            <w:vAlign w:val="bottom"/>
            <w:hideMark/>
          </w:tcPr>
          <w:p w14:paraId="56096568" w14:textId="20B9ACB8" w:rsidR="00DE1F7F" w:rsidRPr="00793E7E" w:rsidRDefault="00DE1F7F" w:rsidP="00DE1F7F">
            <w:pPr>
              <w:jc w:val="center"/>
              <w:rPr>
                <w:sz w:val="20"/>
                <w:szCs w:val="20"/>
              </w:rPr>
            </w:pPr>
            <w:r w:rsidRPr="00793E7E">
              <w:rPr>
                <w:sz w:val="20"/>
                <w:szCs w:val="20"/>
              </w:rPr>
              <w:t>0.115***</w:t>
            </w:r>
          </w:p>
        </w:tc>
      </w:tr>
      <w:tr w:rsidR="00DE1F7F" w:rsidRPr="00793E7E" w14:paraId="7F296863"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04EFC4EC" w14:textId="77777777" w:rsidR="00DE1F7F" w:rsidRPr="00793E7E" w:rsidRDefault="00DE1F7F" w:rsidP="00DE1F7F">
            <w:pPr>
              <w:jc w:val="center"/>
              <w:rPr>
                <w:sz w:val="20"/>
                <w:szCs w:val="20"/>
              </w:rPr>
            </w:pPr>
          </w:p>
        </w:tc>
        <w:tc>
          <w:tcPr>
            <w:tcW w:w="1886" w:type="dxa"/>
            <w:tcBorders>
              <w:top w:val="nil"/>
              <w:left w:val="nil"/>
              <w:bottom w:val="nil"/>
              <w:right w:val="nil"/>
            </w:tcBorders>
            <w:shd w:val="clear" w:color="auto" w:fill="auto"/>
            <w:noWrap/>
            <w:vAlign w:val="bottom"/>
            <w:hideMark/>
          </w:tcPr>
          <w:p w14:paraId="7D623446" w14:textId="0DD6EA79" w:rsidR="00DE1F7F" w:rsidRPr="00793E7E" w:rsidRDefault="00DE1F7F" w:rsidP="00DE1F7F">
            <w:pPr>
              <w:jc w:val="center"/>
              <w:rPr>
                <w:sz w:val="20"/>
                <w:szCs w:val="20"/>
              </w:rPr>
            </w:pPr>
            <w:r w:rsidRPr="00793E7E">
              <w:rPr>
                <w:sz w:val="20"/>
                <w:szCs w:val="20"/>
              </w:rPr>
              <w:t>(-1.582)</w:t>
            </w:r>
          </w:p>
        </w:tc>
        <w:tc>
          <w:tcPr>
            <w:tcW w:w="1886" w:type="dxa"/>
            <w:tcBorders>
              <w:top w:val="nil"/>
              <w:left w:val="nil"/>
              <w:bottom w:val="nil"/>
              <w:right w:val="nil"/>
            </w:tcBorders>
            <w:shd w:val="clear" w:color="auto" w:fill="auto"/>
            <w:noWrap/>
            <w:vAlign w:val="bottom"/>
            <w:hideMark/>
          </w:tcPr>
          <w:p w14:paraId="3B7C5784" w14:textId="269CB870" w:rsidR="00DE1F7F" w:rsidRPr="00793E7E" w:rsidRDefault="00DE1F7F" w:rsidP="00DE1F7F">
            <w:pPr>
              <w:jc w:val="center"/>
              <w:rPr>
                <w:sz w:val="20"/>
                <w:szCs w:val="20"/>
              </w:rPr>
            </w:pPr>
            <w:r w:rsidRPr="00793E7E">
              <w:rPr>
                <w:sz w:val="20"/>
                <w:szCs w:val="20"/>
              </w:rPr>
              <w:t>(0.506)</w:t>
            </w:r>
          </w:p>
        </w:tc>
        <w:tc>
          <w:tcPr>
            <w:tcW w:w="1886" w:type="dxa"/>
            <w:tcBorders>
              <w:top w:val="nil"/>
              <w:left w:val="nil"/>
              <w:bottom w:val="nil"/>
              <w:right w:val="nil"/>
            </w:tcBorders>
            <w:shd w:val="clear" w:color="auto" w:fill="auto"/>
            <w:noWrap/>
            <w:vAlign w:val="bottom"/>
            <w:hideMark/>
          </w:tcPr>
          <w:p w14:paraId="2C3646FC" w14:textId="26DB49F8" w:rsidR="00DE1F7F" w:rsidRPr="00793E7E" w:rsidRDefault="00DE1F7F" w:rsidP="00DE1F7F">
            <w:pPr>
              <w:jc w:val="center"/>
              <w:rPr>
                <w:sz w:val="20"/>
                <w:szCs w:val="20"/>
              </w:rPr>
            </w:pPr>
            <w:r w:rsidRPr="00793E7E">
              <w:rPr>
                <w:sz w:val="20"/>
                <w:szCs w:val="20"/>
              </w:rPr>
              <w:t>(8.178)</w:t>
            </w:r>
          </w:p>
        </w:tc>
        <w:tc>
          <w:tcPr>
            <w:tcW w:w="1886" w:type="dxa"/>
            <w:tcBorders>
              <w:top w:val="nil"/>
              <w:left w:val="nil"/>
              <w:bottom w:val="nil"/>
              <w:right w:val="nil"/>
            </w:tcBorders>
            <w:shd w:val="clear" w:color="auto" w:fill="auto"/>
            <w:noWrap/>
            <w:vAlign w:val="bottom"/>
            <w:hideMark/>
          </w:tcPr>
          <w:p w14:paraId="394DF7D5" w14:textId="430AD699" w:rsidR="00DE1F7F" w:rsidRPr="00793E7E" w:rsidRDefault="00DE1F7F" w:rsidP="00DE1F7F">
            <w:pPr>
              <w:jc w:val="center"/>
              <w:rPr>
                <w:sz w:val="20"/>
                <w:szCs w:val="20"/>
              </w:rPr>
            </w:pPr>
            <w:r w:rsidRPr="00793E7E">
              <w:rPr>
                <w:sz w:val="20"/>
                <w:szCs w:val="20"/>
              </w:rPr>
              <w:t>(8.286)</w:t>
            </w:r>
          </w:p>
        </w:tc>
      </w:tr>
      <w:tr w:rsidR="00DE1F7F" w:rsidRPr="00793E7E" w14:paraId="2BB16C8B"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72969F23" w14:textId="40113A5E" w:rsidR="00DE1F7F" w:rsidRPr="00793E7E" w:rsidRDefault="00DE1F7F" w:rsidP="00DE1F7F">
            <w:pPr>
              <w:rPr>
                <w:sz w:val="20"/>
                <w:szCs w:val="20"/>
              </w:rPr>
            </w:pPr>
            <w:r w:rsidRPr="00793E7E">
              <w:rPr>
                <w:sz w:val="20"/>
                <w:szCs w:val="20"/>
              </w:rPr>
              <w:t>IDD</w:t>
            </w:r>
            <m:oMath>
              <m:r>
                <w:rPr>
                  <w:rFonts w:ascii="Cambria Math" w:hAnsi="Cambria Math"/>
                  <w:sz w:val="20"/>
                  <w:szCs w:val="20"/>
                </w:rPr>
                <m:t>×</m:t>
              </m:r>
            </m:oMath>
            <w:r w:rsidRPr="00793E7E">
              <w:rPr>
                <w:sz w:val="20"/>
                <w:szCs w:val="20"/>
              </w:rPr>
              <w:t>Credit</w:t>
            </w:r>
          </w:p>
        </w:tc>
        <w:tc>
          <w:tcPr>
            <w:tcW w:w="1886" w:type="dxa"/>
            <w:tcBorders>
              <w:top w:val="nil"/>
              <w:left w:val="nil"/>
              <w:bottom w:val="nil"/>
              <w:right w:val="nil"/>
            </w:tcBorders>
            <w:shd w:val="clear" w:color="auto" w:fill="D0CECE" w:themeFill="background2" w:themeFillShade="E6"/>
            <w:noWrap/>
            <w:vAlign w:val="bottom"/>
            <w:hideMark/>
          </w:tcPr>
          <w:p w14:paraId="1764079D" w14:textId="14821F2C" w:rsidR="00DE1F7F" w:rsidRPr="00793E7E" w:rsidRDefault="00DE1F7F" w:rsidP="00DE1F7F">
            <w:pPr>
              <w:jc w:val="center"/>
              <w:rPr>
                <w:sz w:val="20"/>
                <w:szCs w:val="20"/>
              </w:rPr>
            </w:pPr>
            <w:r w:rsidRPr="00793E7E">
              <w:rPr>
                <w:sz w:val="20"/>
                <w:szCs w:val="20"/>
              </w:rPr>
              <w:t>-0.013</w:t>
            </w:r>
          </w:p>
        </w:tc>
        <w:tc>
          <w:tcPr>
            <w:tcW w:w="1886" w:type="dxa"/>
            <w:tcBorders>
              <w:top w:val="nil"/>
              <w:left w:val="nil"/>
              <w:bottom w:val="nil"/>
              <w:right w:val="nil"/>
            </w:tcBorders>
            <w:shd w:val="clear" w:color="auto" w:fill="D0CECE" w:themeFill="background2" w:themeFillShade="E6"/>
            <w:noWrap/>
            <w:vAlign w:val="bottom"/>
            <w:hideMark/>
          </w:tcPr>
          <w:p w14:paraId="7384DC49" w14:textId="1D60D33C" w:rsidR="00DE1F7F" w:rsidRPr="00793E7E" w:rsidRDefault="00DE1F7F" w:rsidP="00DE1F7F">
            <w:pPr>
              <w:jc w:val="center"/>
              <w:rPr>
                <w:sz w:val="20"/>
                <w:szCs w:val="20"/>
              </w:rPr>
            </w:pPr>
            <w:r w:rsidRPr="00793E7E">
              <w:rPr>
                <w:sz w:val="20"/>
                <w:szCs w:val="20"/>
              </w:rPr>
              <w:t>-0.054**</w:t>
            </w:r>
          </w:p>
        </w:tc>
        <w:tc>
          <w:tcPr>
            <w:tcW w:w="1886" w:type="dxa"/>
            <w:tcBorders>
              <w:top w:val="nil"/>
              <w:left w:val="nil"/>
              <w:bottom w:val="nil"/>
              <w:right w:val="nil"/>
            </w:tcBorders>
            <w:shd w:val="clear" w:color="auto" w:fill="D0CECE" w:themeFill="background2" w:themeFillShade="E6"/>
            <w:noWrap/>
            <w:vAlign w:val="bottom"/>
            <w:hideMark/>
          </w:tcPr>
          <w:p w14:paraId="4B03DCF2" w14:textId="27D9BB43" w:rsidR="00DE1F7F" w:rsidRPr="00793E7E" w:rsidRDefault="00DE1F7F" w:rsidP="00DE1F7F">
            <w:pPr>
              <w:jc w:val="center"/>
              <w:rPr>
                <w:sz w:val="20"/>
                <w:szCs w:val="20"/>
              </w:rPr>
            </w:pPr>
            <w:r w:rsidRPr="00793E7E">
              <w:rPr>
                <w:sz w:val="20"/>
                <w:szCs w:val="20"/>
              </w:rPr>
              <w:t>-0.231***</w:t>
            </w:r>
          </w:p>
        </w:tc>
        <w:tc>
          <w:tcPr>
            <w:tcW w:w="1886" w:type="dxa"/>
            <w:tcBorders>
              <w:top w:val="nil"/>
              <w:left w:val="nil"/>
              <w:bottom w:val="nil"/>
              <w:right w:val="nil"/>
            </w:tcBorders>
            <w:shd w:val="clear" w:color="auto" w:fill="D0CECE" w:themeFill="background2" w:themeFillShade="E6"/>
            <w:noWrap/>
            <w:vAlign w:val="bottom"/>
            <w:hideMark/>
          </w:tcPr>
          <w:p w14:paraId="6E4016A3" w14:textId="63C9D9B4" w:rsidR="00DE1F7F" w:rsidRPr="00793E7E" w:rsidRDefault="00DE1F7F" w:rsidP="00DE1F7F">
            <w:pPr>
              <w:jc w:val="center"/>
              <w:rPr>
                <w:sz w:val="20"/>
                <w:szCs w:val="20"/>
              </w:rPr>
            </w:pPr>
            <w:r w:rsidRPr="00793E7E">
              <w:rPr>
                <w:sz w:val="20"/>
                <w:szCs w:val="20"/>
              </w:rPr>
              <w:t>-0.285***</w:t>
            </w:r>
          </w:p>
        </w:tc>
      </w:tr>
      <w:tr w:rsidR="00DE1F7F" w:rsidRPr="00793E7E" w14:paraId="71083DD2"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509DD7C1" w14:textId="77777777" w:rsidR="00DE1F7F" w:rsidRPr="00793E7E" w:rsidRDefault="00DE1F7F" w:rsidP="00DE1F7F">
            <w:pPr>
              <w:jc w:val="center"/>
              <w:rPr>
                <w:sz w:val="20"/>
                <w:szCs w:val="20"/>
              </w:rPr>
            </w:pPr>
          </w:p>
        </w:tc>
        <w:tc>
          <w:tcPr>
            <w:tcW w:w="1886" w:type="dxa"/>
            <w:tcBorders>
              <w:top w:val="nil"/>
              <w:left w:val="nil"/>
              <w:bottom w:val="nil"/>
              <w:right w:val="nil"/>
            </w:tcBorders>
            <w:shd w:val="clear" w:color="auto" w:fill="D0CECE" w:themeFill="background2" w:themeFillShade="E6"/>
            <w:noWrap/>
            <w:vAlign w:val="bottom"/>
            <w:hideMark/>
          </w:tcPr>
          <w:p w14:paraId="526AD6FC" w14:textId="2A83AF18" w:rsidR="00DE1F7F" w:rsidRPr="00793E7E" w:rsidRDefault="00DE1F7F" w:rsidP="00DE1F7F">
            <w:pPr>
              <w:jc w:val="center"/>
              <w:rPr>
                <w:sz w:val="20"/>
                <w:szCs w:val="20"/>
              </w:rPr>
            </w:pPr>
            <w:r w:rsidRPr="00793E7E">
              <w:rPr>
                <w:sz w:val="20"/>
                <w:szCs w:val="20"/>
              </w:rPr>
              <w:t>(-0.703)</w:t>
            </w:r>
          </w:p>
        </w:tc>
        <w:tc>
          <w:tcPr>
            <w:tcW w:w="1886" w:type="dxa"/>
            <w:tcBorders>
              <w:top w:val="nil"/>
              <w:left w:val="nil"/>
              <w:bottom w:val="nil"/>
              <w:right w:val="nil"/>
            </w:tcBorders>
            <w:shd w:val="clear" w:color="auto" w:fill="D0CECE" w:themeFill="background2" w:themeFillShade="E6"/>
            <w:noWrap/>
            <w:vAlign w:val="bottom"/>
            <w:hideMark/>
          </w:tcPr>
          <w:p w14:paraId="67C67383" w14:textId="0A1B0215" w:rsidR="00DE1F7F" w:rsidRPr="00793E7E" w:rsidRDefault="00DE1F7F" w:rsidP="00DE1F7F">
            <w:pPr>
              <w:jc w:val="center"/>
              <w:rPr>
                <w:sz w:val="20"/>
                <w:szCs w:val="20"/>
              </w:rPr>
            </w:pPr>
            <w:r w:rsidRPr="00793E7E">
              <w:rPr>
                <w:sz w:val="20"/>
                <w:szCs w:val="20"/>
              </w:rPr>
              <w:t>(-1.993)</w:t>
            </w:r>
          </w:p>
        </w:tc>
        <w:tc>
          <w:tcPr>
            <w:tcW w:w="1886" w:type="dxa"/>
            <w:tcBorders>
              <w:top w:val="nil"/>
              <w:left w:val="nil"/>
              <w:bottom w:val="nil"/>
              <w:right w:val="nil"/>
            </w:tcBorders>
            <w:shd w:val="clear" w:color="auto" w:fill="D0CECE" w:themeFill="background2" w:themeFillShade="E6"/>
            <w:noWrap/>
            <w:vAlign w:val="bottom"/>
            <w:hideMark/>
          </w:tcPr>
          <w:p w14:paraId="434A4CFE" w14:textId="2A88C405" w:rsidR="00DE1F7F" w:rsidRPr="00793E7E" w:rsidRDefault="00DE1F7F" w:rsidP="00DE1F7F">
            <w:pPr>
              <w:jc w:val="center"/>
              <w:rPr>
                <w:sz w:val="20"/>
                <w:szCs w:val="20"/>
              </w:rPr>
            </w:pPr>
            <w:r w:rsidRPr="00793E7E">
              <w:rPr>
                <w:sz w:val="20"/>
                <w:szCs w:val="20"/>
              </w:rPr>
              <w:t>(-11.797)</w:t>
            </w:r>
          </w:p>
        </w:tc>
        <w:tc>
          <w:tcPr>
            <w:tcW w:w="1886" w:type="dxa"/>
            <w:tcBorders>
              <w:top w:val="nil"/>
              <w:left w:val="nil"/>
              <w:bottom w:val="nil"/>
              <w:right w:val="nil"/>
            </w:tcBorders>
            <w:shd w:val="clear" w:color="auto" w:fill="D0CECE" w:themeFill="background2" w:themeFillShade="E6"/>
            <w:noWrap/>
            <w:vAlign w:val="bottom"/>
            <w:hideMark/>
          </w:tcPr>
          <w:p w14:paraId="14789567" w14:textId="0E07D606" w:rsidR="00DE1F7F" w:rsidRPr="00793E7E" w:rsidRDefault="00DE1F7F" w:rsidP="00DE1F7F">
            <w:pPr>
              <w:jc w:val="center"/>
              <w:rPr>
                <w:sz w:val="20"/>
                <w:szCs w:val="20"/>
              </w:rPr>
            </w:pPr>
            <w:r w:rsidRPr="00793E7E">
              <w:rPr>
                <w:sz w:val="20"/>
                <w:szCs w:val="20"/>
              </w:rPr>
              <w:t>(-12.124)</w:t>
            </w:r>
          </w:p>
        </w:tc>
      </w:tr>
      <w:tr w:rsidR="00DE1F7F" w:rsidRPr="00793E7E" w14:paraId="43D4C49E"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6438A456" w14:textId="7C443802" w:rsidR="00DE1F7F" w:rsidRPr="00793E7E" w:rsidRDefault="00DE1F7F" w:rsidP="00DE1F7F">
            <w:pPr>
              <w:rPr>
                <w:sz w:val="20"/>
                <w:szCs w:val="20"/>
              </w:rPr>
            </w:pPr>
            <w:r w:rsidRPr="00793E7E">
              <w:rPr>
                <w:sz w:val="20"/>
                <w:szCs w:val="20"/>
              </w:rPr>
              <w:t>IDD</w:t>
            </w:r>
          </w:p>
        </w:tc>
        <w:tc>
          <w:tcPr>
            <w:tcW w:w="1886" w:type="dxa"/>
            <w:tcBorders>
              <w:top w:val="nil"/>
              <w:left w:val="nil"/>
              <w:bottom w:val="nil"/>
              <w:right w:val="nil"/>
            </w:tcBorders>
            <w:shd w:val="clear" w:color="auto" w:fill="auto"/>
            <w:noWrap/>
            <w:vAlign w:val="bottom"/>
            <w:hideMark/>
          </w:tcPr>
          <w:p w14:paraId="6C056B9A" w14:textId="45C71F52" w:rsidR="00DE1F7F" w:rsidRPr="00793E7E" w:rsidRDefault="00DE1F7F" w:rsidP="00DE1F7F">
            <w:pPr>
              <w:jc w:val="center"/>
              <w:rPr>
                <w:sz w:val="20"/>
                <w:szCs w:val="20"/>
              </w:rPr>
            </w:pPr>
            <w:r w:rsidRPr="00793E7E">
              <w:rPr>
                <w:sz w:val="20"/>
                <w:szCs w:val="20"/>
              </w:rPr>
              <w:t>0.010</w:t>
            </w:r>
          </w:p>
        </w:tc>
        <w:tc>
          <w:tcPr>
            <w:tcW w:w="1886" w:type="dxa"/>
            <w:tcBorders>
              <w:top w:val="nil"/>
              <w:left w:val="nil"/>
              <w:bottom w:val="nil"/>
              <w:right w:val="nil"/>
            </w:tcBorders>
            <w:shd w:val="clear" w:color="auto" w:fill="auto"/>
            <w:noWrap/>
            <w:vAlign w:val="bottom"/>
            <w:hideMark/>
          </w:tcPr>
          <w:p w14:paraId="26FDF685" w14:textId="19A7AC31" w:rsidR="00DE1F7F" w:rsidRPr="00793E7E" w:rsidRDefault="00DE1F7F" w:rsidP="00DE1F7F">
            <w:pPr>
              <w:jc w:val="center"/>
              <w:rPr>
                <w:sz w:val="20"/>
                <w:szCs w:val="20"/>
              </w:rPr>
            </w:pPr>
            <w:r w:rsidRPr="00793E7E">
              <w:rPr>
                <w:sz w:val="20"/>
                <w:szCs w:val="20"/>
              </w:rPr>
              <w:t>0.032</w:t>
            </w:r>
          </w:p>
        </w:tc>
        <w:tc>
          <w:tcPr>
            <w:tcW w:w="1886" w:type="dxa"/>
            <w:tcBorders>
              <w:top w:val="nil"/>
              <w:left w:val="nil"/>
              <w:bottom w:val="nil"/>
              <w:right w:val="nil"/>
            </w:tcBorders>
            <w:shd w:val="clear" w:color="auto" w:fill="auto"/>
            <w:noWrap/>
            <w:vAlign w:val="bottom"/>
            <w:hideMark/>
          </w:tcPr>
          <w:p w14:paraId="77E724A7" w14:textId="2D83F8E4" w:rsidR="00DE1F7F" w:rsidRPr="00793E7E" w:rsidRDefault="00DE1F7F" w:rsidP="00DE1F7F">
            <w:pPr>
              <w:jc w:val="center"/>
              <w:rPr>
                <w:sz w:val="20"/>
                <w:szCs w:val="20"/>
              </w:rPr>
            </w:pPr>
            <w:r w:rsidRPr="00793E7E">
              <w:rPr>
                <w:sz w:val="20"/>
                <w:szCs w:val="20"/>
              </w:rPr>
              <w:t>0.187***</w:t>
            </w:r>
          </w:p>
        </w:tc>
        <w:tc>
          <w:tcPr>
            <w:tcW w:w="1886" w:type="dxa"/>
            <w:tcBorders>
              <w:top w:val="nil"/>
              <w:left w:val="nil"/>
              <w:bottom w:val="nil"/>
              <w:right w:val="nil"/>
            </w:tcBorders>
            <w:shd w:val="clear" w:color="auto" w:fill="auto"/>
            <w:noWrap/>
            <w:vAlign w:val="bottom"/>
            <w:hideMark/>
          </w:tcPr>
          <w:p w14:paraId="797620C9" w14:textId="2826E231" w:rsidR="00DE1F7F" w:rsidRPr="00793E7E" w:rsidRDefault="00DE1F7F" w:rsidP="00DE1F7F">
            <w:pPr>
              <w:jc w:val="center"/>
              <w:rPr>
                <w:sz w:val="20"/>
                <w:szCs w:val="20"/>
              </w:rPr>
            </w:pPr>
            <w:r w:rsidRPr="00793E7E">
              <w:rPr>
                <w:sz w:val="20"/>
                <w:szCs w:val="20"/>
              </w:rPr>
              <w:t>0.207***</w:t>
            </w:r>
          </w:p>
        </w:tc>
      </w:tr>
      <w:tr w:rsidR="00DE1F7F" w:rsidRPr="00793E7E" w14:paraId="4017D3BC" w14:textId="77777777" w:rsidTr="00112445">
        <w:trPr>
          <w:trHeight w:val="280"/>
          <w:jc w:val="center"/>
        </w:trPr>
        <w:tc>
          <w:tcPr>
            <w:tcW w:w="1816" w:type="dxa"/>
            <w:tcBorders>
              <w:top w:val="nil"/>
              <w:left w:val="nil"/>
              <w:right w:val="nil"/>
            </w:tcBorders>
            <w:shd w:val="clear" w:color="auto" w:fill="auto"/>
            <w:noWrap/>
            <w:vAlign w:val="bottom"/>
            <w:hideMark/>
          </w:tcPr>
          <w:p w14:paraId="5487B624" w14:textId="77777777" w:rsidR="00DE1F7F" w:rsidRPr="00793E7E" w:rsidRDefault="00DE1F7F" w:rsidP="00DE1F7F">
            <w:pPr>
              <w:jc w:val="center"/>
              <w:rPr>
                <w:sz w:val="20"/>
                <w:szCs w:val="20"/>
              </w:rPr>
            </w:pPr>
          </w:p>
        </w:tc>
        <w:tc>
          <w:tcPr>
            <w:tcW w:w="1886" w:type="dxa"/>
            <w:tcBorders>
              <w:top w:val="nil"/>
              <w:left w:val="nil"/>
              <w:right w:val="nil"/>
            </w:tcBorders>
            <w:shd w:val="clear" w:color="auto" w:fill="auto"/>
            <w:noWrap/>
            <w:vAlign w:val="bottom"/>
            <w:hideMark/>
          </w:tcPr>
          <w:p w14:paraId="75636DA0" w14:textId="4811BC0C" w:rsidR="00DE1F7F" w:rsidRPr="00793E7E" w:rsidRDefault="00DE1F7F" w:rsidP="00DE1F7F">
            <w:pPr>
              <w:jc w:val="center"/>
              <w:rPr>
                <w:sz w:val="20"/>
                <w:szCs w:val="20"/>
              </w:rPr>
            </w:pPr>
            <w:r w:rsidRPr="00793E7E">
              <w:rPr>
                <w:sz w:val="20"/>
                <w:szCs w:val="20"/>
              </w:rPr>
              <w:t>(0.668)</w:t>
            </w:r>
          </w:p>
        </w:tc>
        <w:tc>
          <w:tcPr>
            <w:tcW w:w="1886" w:type="dxa"/>
            <w:tcBorders>
              <w:top w:val="nil"/>
              <w:left w:val="nil"/>
              <w:right w:val="nil"/>
            </w:tcBorders>
            <w:shd w:val="clear" w:color="auto" w:fill="auto"/>
            <w:noWrap/>
            <w:vAlign w:val="bottom"/>
            <w:hideMark/>
          </w:tcPr>
          <w:p w14:paraId="02717835" w14:textId="0C5EF03D" w:rsidR="00DE1F7F" w:rsidRPr="00793E7E" w:rsidRDefault="00DE1F7F" w:rsidP="00DE1F7F">
            <w:pPr>
              <w:jc w:val="center"/>
              <w:rPr>
                <w:sz w:val="20"/>
                <w:szCs w:val="20"/>
              </w:rPr>
            </w:pPr>
            <w:r w:rsidRPr="00793E7E">
              <w:rPr>
                <w:sz w:val="20"/>
                <w:szCs w:val="20"/>
              </w:rPr>
              <w:t>(1.466)</w:t>
            </w:r>
          </w:p>
        </w:tc>
        <w:tc>
          <w:tcPr>
            <w:tcW w:w="1886" w:type="dxa"/>
            <w:tcBorders>
              <w:top w:val="nil"/>
              <w:left w:val="nil"/>
              <w:right w:val="nil"/>
            </w:tcBorders>
            <w:shd w:val="clear" w:color="auto" w:fill="auto"/>
            <w:noWrap/>
            <w:vAlign w:val="bottom"/>
            <w:hideMark/>
          </w:tcPr>
          <w:p w14:paraId="561D3E14" w14:textId="0F84B533" w:rsidR="00DE1F7F" w:rsidRPr="00793E7E" w:rsidRDefault="00DE1F7F" w:rsidP="00DE1F7F">
            <w:pPr>
              <w:jc w:val="center"/>
              <w:rPr>
                <w:sz w:val="20"/>
                <w:szCs w:val="20"/>
              </w:rPr>
            </w:pPr>
            <w:r w:rsidRPr="00793E7E">
              <w:rPr>
                <w:sz w:val="20"/>
                <w:szCs w:val="20"/>
              </w:rPr>
              <w:t>(10.735)</w:t>
            </w:r>
          </w:p>
        </w:tc>
        <w:tc>
          <w:tcPr>
            <w:tcW w:w="1886" w:type="dxa"/>
            <w:tcBorders>
              <w:top w:val="nil"/>
              <w:left w:val="nil"/>
              <w:right w:val="nil"/>
            </w:tcBorders>
            <w:shd w:val="clear" w:color="auto" w:fill="auto"/>
            <w:noWrap/>
            <w:vAlign w:val="bottom"/>
            <w:hideMark/>
          </w:tcPr>
          <w:p w14:paraId="3AE36148" w14:textId="292EDA3A" w:rsidR="00DE1F7F" w:rsidRPr="00793E7E" w:rsidRDefault="00DE1F7F" w:rsidP="00DE1F7F">
            <w:pPr>
              <w:jc w:val="center"/>
              <w:rPr>
                <w:sz w:val="20"/>
                <w:szCs w:val="20"/>
              </w:rPr>
            </w:pPr>
            <w:r w:rsidRPr="00793E7E">
              <w:rPr>
                <w:sz w:val="20"/>
                <w:szCs w:val="20"/>
              </w:rPr>
              <w:t>(9.879)</w:t>
            </w:r>
          </w:p>
        </w:tc>
      </w:tr>
      <w:tr w:rsidR="001B79CD" w:rsidRPr="00793E7E" w14:paraId="53A3E9AC" w14:textId="77777777" w:rsidTr="00112445">
        <w:trPr>
          <w:trHeight w:val="280"/>
          <w:jc w:val="center"/>
        </w:trPr>
        <w:tc>
          <w:tcPr>
            <w:tcW w:w="1816" w:type="dxa"/>
            <w:tcBorders>
              <w:top w:val="nil"/>
              <w:left w:val="nil"/>
              <w:right w:val="nil"/>
            </w:tcBorders>
            <w:shd w:val="clear" w:color="auto" w:fill="auto"/>
            <w:noWrap/>
            <w:vAlign w:val="bottom"/>
          </w:tcPr>
          <w:p w14:paraId="556FB65F" w14:textId="648AD0E5" w:rsidR="001B79CD" w:rsidRPr="00793E7E" w:rsidRDefault="001B79CD" w:rsidP="001B79CD">
            <w:pPr>
              <w:rPr>
                <w:sz w:val="20"/>
                <w:szCs w:val="20"/>
              </w:rPr>
            </w:pPr>
            <w:r w:rsidRPr="00793E7E">
              <w:rPr>
                <w:sz w:val="20"/>
                <w:szCs w:val="20"/>
              </w:rPr>
              <w:t>LCpcPubPat</w:t>
            </w:r>
          </w:p>
        </w:tc>
        <w:tc>
          <w:tcPr>
            <w:tcW w:w="1886" w:type="dxa"/>
            <w:tcBorders>
              <w:top w:val="nil"/>
              <w:left w:val="nil"/>
              <w:right w:val="nil"/>
            </w:tcBorders>
            <w:shd w:val="clear" w:color="auto" w:fill="auto"/>
            <w:noWrap/>
            <w:vAlign w:val="bottom"/>
          </w:tcPr>
          <w:p w14:paraId="39B44583" w14:textId="1811943A" w:rsidR="001B79CD" w:rsidRPr="00793E7E" w:rsidRDefault="001B79CD" w:rsidP="001B79CD">
            <w:pPr>
              <w:jc w:val="center"/>
              <w:rPr>
                <w:sz w:val="20"/>
                <w:szCs w:val="20"/>
              </w:rPr>
            </w:pPr>
            <w:r w:rsidRPr="00793E7E">
              <w:rPr>
                <w:sz w:val="20"/>
                <w:szCs w:val="20"/>
              </w:rPr>
              <w:t>0.586***</w:t>
            </w:r>
          </w:p>
        </w:tc>
        <w:tc>
          <w:tcPr>
            <w:tcW w:w="1886" w:type="dxa"/>
            <w:tcBorders>
              <w:top w:val="nil"/>
              <w:left w:val="nil"/>
              <w:right w:val="nil"/>
            </w:tcBorders>
            <w:shd w:val="clear" w:color="auto" w:fill="auto"/>
            <w:noWrap/>
            <w:vAlign w:val="bottom"/>
          </w:tcPr>
          <w:p w14:paraId="53DB74C0" w14:textId="6DD591BD" w:rsidR="001B79CD" w:rsidRPr="00793E7E" w:rsidRDefault="001B79CD" w:rsidP="001B79CD">
            <w:pPr>
              <w:jc w:val="center"/>
              <w:rPr>
                <w:sz w:val="20"/>
                <w:szCs w:val="20"/>
              </w:rPr>
            </w:pPr>
            <w:r w:rsidRPr="00793E7E">
              <w:rPr>
                <w:sz w:val="20"/>
                <w:szCs w:val="20"/>
              </w:rPr>
              <w:t>0.748***</w:t>
            </w:r>
          </w:p>
        </w:tc>
        <w:tc>
          <w:tcPr>
            <w:tcW w:w="1886" w:type="dxa"/>
            <w:tcBorders>
              <w:top w:val="nil"/>
              <w:left w:val="nil"/>
              <w:right w:val="nil"/>
            </w:tcBorders>
            <w:shd w:val="clear" w:color="auto" w:fill="auto"/>
            <w:noWrap/>
            <w:vAlign w:val="bottom"/>
          </w:tcPr>
          <w:p w14:paraId="251AD280" w14:textId="33A28CD3" w:rsidR="001B79CD" w:rsidRPr="00793E7E" w:rsidRDefault="001B79CD" w:rsidP="001B79CD">
            <w:pPr>
              <w:jc w:val="center"/>
              <w:rPr>
                <w:sz w:val="20"/>
                <w:szCs w:val="20"/>
              </w:rPr>
            </w:pPr>
            <w:r w:rsidRPr="00793E7E">
              <w:rPr>
                <w:sz w:val="20"/>
                <w:szCs w:val="20"/>
              </w:rPr>
              <w:t>0.700***</w:t>
            </w:r>
          </w:p>
        </w:tc>
        <w:tc>
          <w:tcPr>
            <w:tcW w:w="1886" w:type="dxa"/>
            <w:tcBorders>
              <w:top w:val="nil"/>
              <w:left w:val="nil"/>
              <w:right w:val="nil"/>
            </w:tcBorders>
            <w:shd w:val="clear" w:color="auto" w:fill="auto"/>
            <w:noWrap/>
            <w:vAlign w:val="bottom"/>
          </w:tcPr>
          <w:p w14:paraId="110A4FCB" w14:textId="1427568B" w:rsidR="001B79CD" w:rsidRPr="00793E7E" w:rsidRDefault="001B79CD" w:rsidP="001B79CD">
            <w:pPr>
              <w:jc w:val="center"/>
              <w:rPr>
                <w:sz w:val="20"/>
                <w:szCs w:val="20"/>
              </w:rPr>
            </w:pPr>
            <w:r w:rsidRPr="00793E7E">
              <w:rPr>
                <w:sz w:val="20"/>
                <w:szCs w:val="20"/>
              </w:rPr>
              <w:t>0.778***</w:t>
            </w:r>
          </w:p>
        </w:tc>
      </w:tr>
      <w:tr w:rsidR="001B79CD" w:rsidRPr="00793E7E" w14:paraId="119CD029" w14:textId="77777777" w:rsidTr="00112445">
        <w:trPr>
          <w:trHeight w:val="280"/>
          <w:jc w:val="center"/>
        </w:trPr>
        <w:tc>
          <w:tcPr>
            <w:tcW w:w="1816" w:type="dxa"/>
            <w:tcBorders>
              <w:top w:val="nil"/>
              <w:left w:val="nil"/>
              <w:right w:val="nil"/>
            </w:tcBorders>
            <w:shd w:val="clear" w:color="auto" w:fill="auto"/>
            <w:noWrap/>
            <w:vAlign w:val="bottom"/>
          </w:tcPr>
          <w:p w14:paraId="52485DE6" w14:textId="77777777" w:rsidR="001B79CD" w:rsidRPr="00793E7E" w:rsidRDefault="001B79CD" w:rsidP="001B79CD">
            <w:pPr>
              <w:rPr>
                <w:sz w:val="20"/>
                <w:szCs w:val="20"/>
              </w:rPr>
            </w:pPr>
          </w:p>
        </w:tc>
        <w:tc>
          <w:tcPr>
            <w:tcW w:w="1886" w:type="dxa"/>
            <w:tcBorders>
              <w:top w:val="nil"/>
              <w:left w:val="nil"/>
              <w:right w:val="nil"/>
            </w:tcBorders>
            <w:shd w:val="clear" w:color="auto" w:fill="auto"/>
            <w:noWrap/>
            <w:vAlign w:val="bottom"/>
          </w:tcPr>
          <w:p w14:paraId="3D472868" w14:textId="79296359" w:rsidR="001B79CD" w:rsidRPr="00793E7E" w:rsidRDefault="001B79CD" w:rsidP="001B79CD">
            <w:pPr>
              <w:jc w:val="center"/>
              <w:rPr>
                <w:sz w:val="20"/>
                <w:szCs w:val="20"/>
              </w:rPr>
            </w:pPr>
            <w:r w:rsidRPr="00793E7E">
              <w:rPr>
                <w:sz w:val="20"/>
                <w:szCs w:val="20"/>
              </w:rPr>
              <w:t>(97.629)</w:t>
            </w:r>
          </w:p>
        </w:tc>
        <w:tc>
          <w:tcPr>
            <w:tcW w:w="1886" w:type="dxa"/>
            <w:tcBorders>
              <w:top w:val="nil"/>
              <w:left w:val="nil"/>
              <w:right w:val="nil"/>
            </w:tcBorders>
            <w:shd w:val="clear" w:color="auto" w:fill="auto"/>
            <w:noWrap/>
            <w:vAlign w:val="bottom"/>
          </w:tcPr>
          <w:p w14:paraId="6DE5EE2D" w14:textId="685FDA46" w:rsidR="001B79CD" w:rsidRPr="00793E7E" w:rsidRDefault="001B79CD" w:rsidP="001B79CD">
            <w:pPr>
              <w:jc w:val="center"/>
              <w:rPr>
                <w:sz w:val="20"/>
                <w:szCs w:val="20"/>
              </w:rPr>
            </w:pPr>
            <w:r w:rsidRPr="00793E7E">
              <w:rPr>
                <w:sz w:val="20"/>
                <w:szCs w:val="20"/>
              </w:rPr>
              <w:t>(148.008)</w:t>
            </w:r>
          </w:p>
        </w:tc>
        <w:tc>
          <w:tcPr>
            <w:tcW w:w="1886" w:type="dxa"/>
            <w:tcBorders>
              <w:top w:val="nil"/>
              <w:left w:val="nil"/>
              <w:right w:val="nil"/>
            </w:tcBorders>
            <w:shd w:val="clear" w:color="auto" w:fill="auto"/>
            <w:noWrap/>
            <w:vAlign w:val="bottom"/>
          </w:tcPr>
          <w:p w14:paraId="28EF30BB" w14:textId="4A396500" w:rsidR="001B79CD" w:rsidRPr="00793E7E" w:rsidRDefault="001B79CD" w:rsidP="001B79CD">
            <w:pPr>
              <w:jc w:val="center"/>
              <w:rPr>
                <w:sz w:val="20"/>
                <w:szCs w:val="20"/>
              </w:rPr>
            </w:pPr>
            <w:r w:rsidRPr="00793E7E">
              <w:rPr>
                <w:sz w:val="20"/>
                <w:szCs w:val="20"/>
              </w:rPr>
              <w:t>(153.411)</w:t>
            </w:r>
          </w:p>
        </w:tc>
        <w:tc>
          <w:tcPr>
            <w:tcW w:w="1886" w:type="dxa"/>
            <w:tcBorders>
              <w:top w:val="nil"/>
              <w:left w:val="nil"/>
              <w:right w:val="nil"/>
            </w:tcBorders>
            <w:shd w:val="clear" w:color="auto" w:fill="auto"/>
            <w:noWrap/>
            <w:vAlign w:val="bottom"/>
          </w:tcPr>
          <w:p w14:paraId="7B2D3D7D" w14:textId="598C81D1" w:rsidR="001B79CD" w:rsidRPr="00793E7E" w:rsidRDefault="001B79CD" w:rsidP="001B79CD">
            <w:pPr>
              <w:jc w:val="center"/>
              <w:rPr>
                <w:sz w:val="20"/>
                <w:szCs w:val="20"/>
              </w:rPr>
            </w:pPr>
            <w:r w:rsidRPr="00793E7E">
              <w:rPr>
                <w:sz w:val="20"/>
                <w:szCs w:val="20"/>
              </w:rPr>
              <w:t>(173.997)</w:t>
            </w:r>
          </w:p>
        </w:tc>
      </w:tr>
      <w:tr w:rsidR="00261CE9" w:rsidRPr="00793E7E" w14:paraId="19D94536" w14:textId="77777777" w:rsidTr="00112445">
        <w:trPr>
          <w:trHeight w:val="280"/>
          <w:jc w:val="center"/>
        </w:trPr>
        <w:tc>
          <w:tcPr>
            <w:tcW w:w="1816" w:type="dxa"/>
            <w:tcBorders>
              <w:left w:val="nil"/>
              <w:right w:val="nil"/>
            </w:tcBorders>
            <w:shd w:val="clear" w:color="auto" w:fill="auto"/>
            <w:noWrap/>
            <w:vAlign w:val="bottom"/>
            <w:hideMark/>
          </w:tcPr>
          <w:p w14:paraId="2C59F6D3" w14:textId="77777777" w:rsidR="00261CE9" w:rsidRPr="00793E7E" w:rsidRDefault="00261CE9" w:rsidP="00D731BC">
            <w:pPr>
              <w:rPr>
                <w:sz w:val="20"/>
                <w:szCs w:val="20"/>
              </w:rPr>
            </w:pPr>
            <w:r w:rsidRPr="00793E7E">
              <w:rPr>
                <w:sz w:val="20"/>
                <w:szCs w:val="20"/>
              </w:rPr>
              <w:t xml:space="preserve">State Control </w:t>
            </w:r>
          </w:p>
        </w:tc>
        <w:tc>
          <w:tcPr>
            <w:tcW w:w="1886" w:type="dxa"/>
            <w:tcBorders>
              <w:left w:val="nil"/>
              <w:right w:val="nil"/>
            </w:tcBorders>
            <w:shd w:val="clear" w:color="auto" w:fill="auto"/>
            <w:noWrap/>
            <w:vAlign w:val="bottom"/>
            <w:hideMark/>
          </w:tcPr>
          <w:p w14:paraId="125EC38A" w14:textId="77777777" w:rsidR="00261CE9" w:rsidRPr="00793E7E" w:rsidRDefault="00261CE9" w:rsidP="00D731BC">
            <w:pPr>
              <w:jc w:val="center"/>
              <w:rPr>
                <w:sz w:val="20"/>
                <w:szCs w:val="20"/>
              </w:rPr>
            </w:pPr>
            <w:r w:rsidRPr="00793E7E">
              <w:rPr>
                <w:sz w:val="20"/>
                <w:szCs w:val="20"/>
              </w:rPr>
              <w:t>Yes</w:t>
            </w:r>
          </w:p>
        </w:tc>
        <w:tc>
          <w:tcPr>
            <w:tcW w:w="1886" w:type="dxa"/>
            <w:tcBorders>
              <w:left w:val="nil"/>
              <w:right w:val="nil"/>
            </w:tcBorders>
            <w:shd w:val="clear" w:color="auto" w:fill="auto"/>
            <w:noWrap/>
            <w:vAlign w:val="bottom"/>
            <w:hideMark/>
          </w:tcPr>
          <w:p w14:paraId="5880322A" w14:textId="77777777" w:rsidR="00261CE9" w:rsidRPr="00793E7E" w:rsidRDefault="00261CE9" w:rsidP="00D731BC">
            <w:pPr>
              <w:jc w:val="center"/>
              <w:rPr>
                <w:sz w:val="20"/>
                <w:szCs w:val="20"/>
              </w:rPr>
            </w:pPr>
            <w:r w:rsidRPr="00793E7E">
              <w:rPr>
                <w:sz w:val="20"/>
                <w:szCs w:val="20"/>
              </w:rPr>
              <w:t>Yes</w:t>
            </w:r>
          </w:p>
        </w:tc>
        <w:tc>
          <w:tcPr>
            <w:tcW w:w="1886" w:type="dxa"/>
            <w:tcBorders>
              <w:left w:val="nil"/>
              <w:right w:val="nil"/>
            </w:tcBorders>
            <w:shd w:val="clear" w:color="auto" w:fill="auto"/>
            <w:noWrap/>
            <w:vAlign w:val="bottom"/>
            <w:hideMark/>
          </w:tcPr>
          <w:p w14:paraId="49115577" w14:textId="77777777" w:rsidR="00261CE9" w:rsidRPr="00793E7E" w:rsidRDefault="00261CE9" w:rsidP="00D731BC">
            <w:pPr>
              <w:jc w:val="center"/>
              <w:rPr>
                <w:sz w:val="20"/>
                <w:szCs w:val="20"/>
              </w:rPr>
            </w:pPr>
            <w:r w:rsidRPr="00793E7E">
              <w:rPr>
                <w:sz w:val="20"/>
                <w:szCs w:val="20"/>
              </w:rPr>
              <w:t>Yes</w:t>
            </w:r>
          </w:p>
        </w:tc>
        <w:tc>
          <w:tcPr>
            <w:tcW w:w="1886" w:type="dxa"/>
            <w:tcBorders>
              <w:left w:val="nil"/>
              <w:right w:val="nil"/>
            </w:tcBorders>
            <w:shd w:val="clear" w:color="auto" w:fill="auto"/>
            <w:noWrap/>
            <w:vAlign w:val="bottom"/>
            <w:hideMark/>
          </w:tcPr>
          <w:p w14:paraId="390898C3" w14:textId="77777777" w:rsidR="00261CE9" w:rsidRPr="00793E7E" w:rsidRDefault="00261CE9" w:rsidP="00D731BC">
            <w:pPr>
              <w:jc w:val="center"/>
              <w:rPr>
                <w:sz w:val="20"/>
                <w:szCs w:val="20"/>
              </w:rPr>
            </w:pPr>
            <w:r w:rsidRPr="00793E7E">
              <w:rPr>
                <w:sz w:val="20"/>
                <w:szCs w:val="20"/>
              </w:rPr>
              <w:t>Yes</w:t>
            </w:r>
          </w:p>
        </w:tc>
      </w:tr>
      <w:tr w:rsidR="001B79CD" w:rsidRPr="00793E7E" w14:paraId="10601BF0" w14:textId="77777777" w:rsidTr="00112445">
        <w:trPr>
          <w:trHeight w:val="280"/>
          <w:jc w:val="center"/>
        </w:trPr>
        <w:tc>
          <w:tcPr>
            <w:tcW w:w="1816" w:type="dxa"/>
            <w:tcBorders>
              <w:top w:val="nil"/>
              <w:left w:val="nil"/>
              <w:right w:val="nil"/>
            </w:tcBorders>
            <w:shd w:val="clear" w:color="auto" w:fill="auto"/>
            <w:noWrap/>
            <w:vAlign w:val="bottom"/>
          </w:tcPr>
          <w:p w14:paraId="259B191C" w14:textId="66497816" w:rsidR="001B79CD" w:rsidRPr="00793E7E" w:rsidRDefault="001B79CD" w:rsidP="001B79CD">
            <w:pPr>
              <w:rPr>
                <w:sz w:val="20"/>
                <w:szCs w:val="20"/>
              </w:rPr>
            </w:pPr>
            <w:r w:rsidRPr="00793E7E">
              <w:rPr>
                <w:sz w:val="20"/>
                <w:szCs w:val="20"/>
              </w:rPr>
              <w:t>Constant</w:t>
            </w:r>
          </w:p>
        </w:tc>
        <w:tc>
          <w:tcPr>
            <w:tcW w:w="1886" w:type="dxa"/>
            <w:tcBorders>
              <w:top w:val="nil"/>
              <w:left w:val="nil"/>
              <w:right w:val="nil"/>
            </w:tcBorders>
            <w:shd w:val="clear" w:color="auto" w:fill="auto"/>
            <w:noWrap/>
            <w:vAlign w:val="bottom"/>
          </w:tcPr>
          <w:p w14:paraId="4A1EFE3E" w14:textId="2B90C7B9" w:rsidR="001B79CD" w:rsidRPr="00793E7E" w:rsidRDefault="001B79CD" w:rsidP="001B79CD">
            <w:pPr>
              <w:jc w:val="center"/>
              <w:rPr>
                <w:sz w:val="20"/>
                <w:szCs w:val="20"/>
              </w:rPr>
            </w:pPr>
            <w:r w:rsidRPr="00793E7E">
              <w:rPr>
                <w:sz w:val="20"/>
                <w:szCs w:val="20"/>
              </w:rPr>
              <w:t>0.037</w:t>
            </w:r>
          </w:p>
        </w:tc>
        <w:tc>
          <w:tcPr>
            <w:tcW w:w="1886" w:type="dxa"/>
            <w:tcBorders>
              <w:top w:val="nil"/>
              <w:left w:val="nil"/>
              <w:right w:val="nil"/>
            </w:tcBorders>
            <w:shd w:val="clear" w:color="auto" w:fill="auto"/>
            <w:noWrap/>
            <w:vAlign w:val="bottom"/>
          </w:tcPr>
          <w:p w14:paraId="220C7DC5" w14:textId="6C4AD4FA" w:rsidR="001B79CD" w:rsidRPr="00793E7E" w:rsidRDefault="001B79CD" w:rsidP="001B79CD">
            <w:pPr>
              <w:jc w:val="center"/>
              <w:rPr>
                <w:sz w:val="20"/>
                <w:szCs w:val="20"/>
              </w:rPr>
            </w:pPr>
            <w:r w:rsidRPr="00793E7E">
              <w:rPr>
                <w:sz w:val="20"/>
                <w:szCs w:val="20"/>
              </w:rPr>
              <w:t>0.796***</w:t>
            </w:r>
          </w:p>
        </w:tc>
        <w:tc>
          <w:tcPr>
            <w:tcW w:w="1886" w:type="dxa"/>
            <w:tcBorders>
              <w:top w:val="nil"/>
              <w:left w:val="nil"/>
              <w:right w:val="nil"/>
            </w:tcBorders>
            <w:shd w:val="clear" w:color="auto" w:fill="auto"/>
            <w:noWrap/>
            <w:vAlign w:val="bottom"/>
          </w:tcPr>
          <w:p w14:paraId="5441C1F6" w14:textId="0DD973AF" w:rsidR="001B79CD" w:rsidRPr="00793E7E" w:rsidRDefault="001B79CD" w:rsidP="001B79CD">
            <w:pPr>
              <w:jc w:val="center"/>
              <w:rPr>
                <w:sz w:val="20"/>
                <w:szCs w:val="20"/>
              </w:rPr>
            </w:pPr>
            <w:r w:rsidRPr="00793E7E">
              <w:rPr>
                <w:sz w:val="20"/>
                <w:szCs w:val="20"/>
              </w:rPr>
              <w:t>0.178</w:t>
            </w:r>
          </w:p>
        </w:tc>
        <w:tc>
          <w:tcPr>
            <w:tcW w:w="1886" w:type="dxa"/>
            <w:tcBorders>
              <w:top w:val="nil"/>
              <w:left w:val="nil"/>
              <w:right w:val="nil"/>
            </w:tcBorders>
            <w:shd w:val="clear" w:color="auto" w:fill="auto"/>
            <w:noWrap/>
            <w:vAlign w:val="bottom"/>
          </w:tcPr>
          <w:p w14:paraId="79BADA92" w14:textId="6A37B399" w:rsidR="001B79CD" w:rsidRPr="00793E7E" w:rsidRDefault="001B79CD" w:rsidP="001B79CD">
            <w:pPr>
              <w:jc w:val="center"/>
              <w:rPr>
                <w:sz w:val="20"/>
                <w:szCs w:val="20"/>
              </w:rPr>
            </w:pPr>
            <w:r w:rsidRPr="00793E7E">
              <w:rPr>
                <w:sz w:val="20"/>
                <w:szCs w:val="20"/>
              </w:rPr>
              <w:t>0.003</w:t>
            </w:r>
          </w:p>
        </w:tc>
      </w:tr>
      <w:tr w:rsidR="001B79CD" w:rsidRPr="00793E7E" w14:paraId="0353A876" w14:textId="77777777" w:rsidTr="00112445">
        <w:trPr>
          <w:trHeight w:val="280"/>
          <w:jc w:val="center"/>
        </w:trPr>
        <w:tc>
          <w:tcPr>
            <w:tcW w:w="1816" w:type="dxa"/>
            <w:tcBorders>
              <w:top w:val="nil"/>
              <w:left w:val="nil"/>
              <w:right w:val="nil"/>
            </w:tcBorders>
            <w:shd w:val="clear" w:color="auto" w:fill="auto"/>
            <w:noWrap/>
            <w:vAlign w:val="bottom"/>
          </w:tcPr>
          <w:p w14:paraId="4099D5D5" w14:textId="77777777" w:rsidR="001B79CD" w:rsidRPr="00793E7E" w:rsidRDefault="001B79CD" w:rsidP="001B79CD">
            <w:pPr>
              <w:rPr>
                <w:sz w:val="20"/>
                <w:szCs w:val="20"/>
              </w:rPr>
            </w:pPr>
          </w:p>
        </w:tc>
        <w:tc>
          <w:tcPr>
            <w:tcW w:w="1886" w:type="dxa"/>
            <w:tcBorders>
              <w:top w:val="nil"/>
              <w:left w:val="nil"/>
              <w:right w:val="nil"/>
            </w:tcBorders>
            <w:shd w:val="clear" w:color="auto" w:fill="auto"/>
            <w:noWrap/>
            <w:vAlign w:val="bottom"/>
          </w:tcPr>
          <w:p w14:paraId="68AD1DE6" w14:textId="75F1E92B" w:rsidR="001B79CD" w:rsidRPr="00793E7E" w:rsidRDefault="001B79CD" w:rsidP="001B79CD">
            <w:pPr>
              <w:jc w:val="center"/>
              <w:rPr>
                <w:sz w:val="20"/>
                <w:szCs w:val="20"/>
              </w:rPr>
            </w:pPr>
            <w:r w:rsidRPr="00793E7E">
              <w:rPr>
                <w:sz w:val="20"/>
                <w:szCs w:val="20"/>
              </w:rPr>
              <w:t>(0.215)</w:t>
            </w:r>
          </w:p>
        </w:tc>
        <w:tc>
          <w:tcPr>
            <w:tcW w:w="1886" w:type="dxa"/>
            <w:tcBorders>
              <w:top w:val="nil"/>
              <w:left w:val="nil"/>
              <w:right w:val="nil"/>
            </w:tcBorders>
            <w:shd w:val="clear" w:color="auto" w:fill="auto"/>
            <w:noWrap/>
            <w:vAlign w:val="bottom"/>
          </w:tcPr>
          <w:p w14:paraId="5460F25F" w14:textId="5C8B08BC" w:rsidR="001B79CD" w:rsidRPr="00793E7E" w:rsidRDefault="001B79CD" w:rsidP="001B79CD">
            <w:pPr>
              <w:jc w:val="center"/>
              <w:rPr>
                <w:sz w:val="20"/>
                <w:szCs w:val="20"/>
              </w:rPr>
            </w:pPr>
            <w:r w:rsidRPr="00793E7E">
              <w:rPr>
                <w:sz w:val="20"/>
                <w:szCs w:val="20"/>
              </w:rPr>
              <w:t>(3.267)</w:t>
            </w:r>
          </w:p>
        </w:tc>
        <w:tc>
          <w:tcPr>
            <w:tcW w:w="1886" w:type="dxa"/>
            <w:tcBorders>
              <w:top w:val="nil"/>
              <w:left w:val="nil"/>
              <w:right w:val="nil"/>
            </w:tcBorders>
            <w:shd w:val="clear" w:color="auto" w:fill="auto"/>
            <w:noWrap/>
            <w:vAlign w:val="bottom"/>
          </w:tcPr>
          <w:p w14:paraId="263EFCFB" w14:textId="5CDB06B6" w:rsidR="001B79CD" w:rsidRPr="00793E7E" w:rsidRDefault="001B79CD" w:rsidP="001B79CD">
            <w:pPr>
              <w:jc w:val="center"/>
              <w:rPr>
                <w:sz w:val="20"/>
                <w:szCs w:val="20"/>
              </w:rPr>
            </w:pPr>
            <w:r w:rsidRPr="00793E7E">
              <w:rPr>
                <w:sz w:val="20"/>
                <w:szCs w:val="20"/>
              </w:rPr>
              <w:t>(0.810)</w:t>
            </w:r>
          </w:p>
        </w:tc>
        <w:tc>
          <w:tcPr>
            <w:tcW w:w="1886" w:type="dxa"/>
            <w:tcBorders>
              <w:top w:val="nil"/>
              <w:left w:val="nil"/>
              <w:right w:val="nil"/>
            </w:tcBorders>
            <w:shd w:val="clear" w:color="auto" w:fill="auto"/>
            <w:noWrap/>
            <w:vAlign w:val="bottom"/>
          </w:tcPr>
          <w:p w14:paraId="597BF430" w14:textId="599D5BF7" w:rsidR="001B79CD" w:rsidRPr="00793E7E" w:rsidRDefault="001B79CD" w:rsidP="001B79CD">
            <w:pPr>
              <w:jc w:val="center"/>
              <w:rPr>
                <w:sz w:val="20"/>
                <w:szCs w:val="20"/>
              </w:rPr>
            </w:pPr>
            <w:r w:rsidRPr="00793E7E">
              <w:rPr>
                <w:sz w:val="20"/>
                <w:szCs w:val="20"/>
              </w:rPr>
              <w:t>(0.012)</w:t>
            </w:r>
          </w:p>
        </w:tc>
      </w:tr>
      <w:tr w:rsidR="002E465D" w:rsidRPr="00793E7E" w14:paraId="511F9629" w14:textId="77777777" w:rsidTr="00112445">
        <w:trPr>
          <w:trHeight w:val="280"/>
          <w:jc w:val="center"/>
        </w:trPr>
        <w:tc>
          <w:tcPr>
            <w:tcW w:w="1816" w:type="dxa"/>
            <w:tcBorders>
              <w:left w:val="nil"/>
              <w:bottom w:val="single" w:sz="4" w:space="0" w:color="auto"/>
              <w:right w:val="nil"/>
            </w:tcBorders>
            <w:shd w:val="clear" w:color="auto" w:fill="auto"/>
            <w:noWrap/>
            <w:vAlign w:val="bottom"/>
          </w:tcPr>
          <w:p w14:paraId="3E523159" w14:textId="77777777" w:rsidR="002E465D" w:rsidRPr="00793E7E" w:rsidRDefault="002E465D" w:rsidP="002E465D">
            <w:pPr>
              <w:rPr>
                <w:sz w:val="20"/>
                <w:szCs w:val="20"/>
              </w:rPr>
            </w:pPr>
          </w:p>
        </w:tc>
        <w:tc>
          <w:tcPr>
            <w:tcW w:w="1886" w:type="dxa"/>
            <w:tcBorders>
              <w:left w:val="nil"/>
              <w:bottom w:val="single" w:sz="4" w:space="0" w:color="auto"/>
              <w:right w:val="nil"/>
            </w:tcBorders>
            <w:shd w:val="clear" w:color="auto" w:fill="auto"/>
            <w:noWrap/>
            <w:vAlign w:val="bottom"/>
          </w:tcPr>
          <w:p w14:paraId="723BF30E" w14:textId="77777777" w:rsidR="002E465D" w:rsidRPr="00793E7E" w:rsidRDefault="002E465D" w:rsidP="002E465D">
            <w:pPr>
              <w:jc w:val="center"/>
              <w:rPr>
                <w:sz w:val="20"/>
                <w:szCs w:val="20"/>
              </w:rPr>
            </w:pPr>
          </w:p>
        </w:tc>
        <w:tc>
          <w:tcPr>
            <w:tcW w:w="1886" w:type="dxa"/>
            <w:tcBorders>
              <w:left w:val="nil"/>
              <w:bottom w:val="single" w:sz="4" w:space="0" w:color="auto"/>
              <w:right w:val="nil"/>
            </w:tcBorders>
            <w:shd w:val="clear" w:color="auto" w:fill="auto"/>
            <w:noWrap/>
            <w:vAlign w:val="bottom"/>
          </w:tcPr>
          <w:p w14:paraId="00E8441F" w14:textId="77777777" w:rsidR="002E465D" w:rsidRPr="00793E7E" w:rsidRDefault="002E465D" w:rsidP="002E465D">
            <w:pPr>
              <w:jc w:val="center"/>
              <w:rPr>
                <w:sz w:val="20"/>
                <w:szCs w:val="20"/>
              </w:rPr>
            </w:pPr>
          </w:p>
        </w:tc>
        <w:tc>
          <w:tcPr>
            <w:tcW w:w="1886" w:type="dxa"/>
            <w:tcBorders>
              <w:left w:val="nil"/>
              <w:bottom w:val="single" w:sz="4" w:space="0" w:color="auto"/>
              <w:right w:val="nil"/>
            </w:tcBorders>
            <w:shd w:val="clear" w:color="auto" w:fill="auto"/>
            <w:noWrap/>
            <w:vAlign w:val="bottom"/>
          </w:tcPr>
          <w:p w14:paraId="6989F941" w14:textId="77777777" w:rsidR="002E465D" w:rsidRPr="00793E7E" w:rsidRDefault="002E465D" w:rsidP="002E465D">
            <w:pPr>
              <w:jc w:val="center"/>
              <w:rPr>
                <w:sz w:val="20"/>
                <w:szCs w:val="20"/>
              </w:rPr>
            </w:pPr>
          </w:p>
        </w:tc>
        <w:tc>
          <w:tcPr>
            <w:tcW w:w="1886" w:type="dxa"/>
            <w:tcBorders>
              <w:left w:val="nil"/>
              <w:bottom w:val="single" w:sz="4" w:space="0" w:color="auto"/>
              <w:right w:val="nil"/>
            </w:tcBorders>
            <w:shd w:val="clear" w:color="auto" w:fill="auto"/>
            <w:noWrap/>
            <w:vAlign w:val="bottom"/>
          </w:tcPr>
          <w:p w14:paraId="6D2C21F5" w14:textId="77777777" w:rsidR="002E465D" w:rsidRPr="00793E7E" w:rsidRDefault="002E465D" w:rsidP="002E465D">
            <w:pPr>
              <w:jc w:val="center"/>
              <w:rPr>
                <w:sz w:val="20"/>
                <w:szCs w:val="20"/>
              </w:rPr>
            </w:pPr>
          </w:p>
        </w:tc>
      </w:tr>
      <w:tr w:rsidR="002E465D" w:rsidRPr="00793E7E" w14:paraId="2786802A" w14:textId="77777777" w:rsidTr="00112445">
        <w:trPr>
          <w:trHeight w:val="280"/>
          <w:jc w:val="center"/>
        </w:trPr>
        <w:tc>
          <w:tcPr>
            <w:tcW w:w="1816" w:type="dxa"/>
            <w:tcBorders>
              <w:top w:val="single" w:sz="4" w:space="0" w:color="auto"/>
              <w:left w:val="nil"/>
              <w:bottom w:val="nil"/>
              <w:right w:val="nil"/>
            </w:tcBorders>
            <w:shd w:val="clear" w:color="auto" w:fill="auto"/>
            <w:noWrap/>
            <w:vAlign w:val="bottom"/>
            <w:hideMark/>
          </w:tcPr>
          <w:p w14:paraId="34A00EA3" w14:textId="77777777" w:rsidR="002E465D" w:rsidRPr="00793E7E" w:rsidRDefault="002E465D" w:rsidP="002E465D">
            <w:pPr>
              <w:rPr>
                <w:sz w:val="20"/>
                <w:szCs w:val="20"/>
              </w:rPr>
            </w:pPr>
            <w:r w:rsidRPr="00793E7E">
              <w:rPr>
                <w:sz w:val="20"/>
                <w:szCs w:val="20"/>
              </w:rPr>
              <w:t>Observations</w:t>
            </w:r>
          </w:p>
        </w:tc>
        <w:tc>
          <w:tcPr>
            <w:tcW w:w="1886" w:type="dxa"/>
            <w:tcBorders>
              <w:top w:val="single" w:sz="4" w:space="0" w:color="auto"/>
              <w:left w:val="nil"/>
              <w:bottom w:val="nil"/>
              <w:right w:val="nil"/>
            </w:tcBorders>
            <w:shd w:val="clear" w:color="auto" w:fill="auto"/>
            <w:noWrap/>
            <w:vAlign w:val="bottom"/>
            <w:hideMark/>
          </w:tcPr>
          <w:p w14:paraId="7B5E5E53" w14:textId="77777777" w:rsidR="002E465D" w:rsidRPr="00793E7E" w:rsidRDefault="002E465D" w:rsidP="002E465D">
            <w:pPr>
              <w:jc w:val="center"/>
              <w:rPr>
                <w:sz w:val="20"/>
                <w:szCs w:val="20"/>
              </w:rPr>
            </w:pPr>
            <w:r w:rsidRPr="00793E7E">
              <w:rPr>
                <w:sz w:val="20"/>
                <w:szCs w:val="20"/>
              </w:rPr>
              <w:t>14,275</w:t>
            </w:r>
          </w:p>
        </w:tc>
        <w:tc>
          <w:tcPr>
            <w:tcW w:w="1886" w:type="dxa"/>
            <w:tcBorders>
              <w:top w:val="single" w:sz="4" w:space="0" w:color="auto"/>
              <w:left w:val="nil"/>
              <w:bottom w:val="nil"/>
              <w:right w:val="nil"/>
            </w:tcBorders>
            <w:shd w:val="clear" w:color="auto" w:fill="auto"/>
            <w:noWrap/>
            <w:vAlign w:val="bottom"/>
            <w:hideMark/>
          </w:tcPr>
          <w:p w14:paraId="6E55918F" w14:textId="77777777" w:rsidR="002E465D" w:rsidRPr="00793E7E" w:rsidRDefault="002E465D" w:rsidP="002E465D">
            <w:pPr>
              <w:jc w:val="center"/>
              <w:rPr>
                <w:sz w:val="20"/>
                <w:szCs w:val="20"/>
              </w:rPr>
            </w:pPr>
            <w:r w:rsidRPr="00793E7E">
              <w:rPr>
                <w:sz w:val="20"/>
                <w:szCs w:val="20"/>
              </w:rPr>
              <w:t>14,016</w:t>
            </w:r>
          </w:p>
        </w:tc>
        <w:tc>
          <w:tcPr>
            <w:tcW w:w="1886" w:type="dxa"/>
            <w:tcBorders>
              <w:top w:val="single" w:sz="4" w:space="0" w:color="auto"/>
              <w:left w:val="nil"/>
              <w:bottom w:val="nil"/>
              <w:right w:val="nil"/>
            </w:tcBorders>
            <w:shd w:val="clear" w:color="auto" w:fill="auto"/>
            <w:noWrap/>
            <w:vAlign w:val="bottom"/>
            <w:hideMark/>
          </w:tcPr>
          <w:p w14:paraId="63BDFB15" w14:textId="77777777" w:rsidR="002E465D" w:rsidRPr="00793E7E" w:rsidRDefault="002E465D" w:rsidP="002E465D">
            <w:pPr>
              <w:jc w:val="center"/>
              <w:rPr>
                <w:sz w:val="20"/>
                <w:szCs w:val="20"/>
              </w:rPr>
            </w:pPr>
            <w:r w:rsidRPr="00793E7E">
              <w:rPr>
                <w:sz w:val="20"/>
                <w:szCs w:val="20"/>
              </w:rPr>
              <w:t>19,793</w:t>
            </w:r>
          </w:p>
        </w:tc>
        <w:tc>
          <w:tcPr>
            <w:tcW w:w="1886" w:type="dxa"/>
            <w:tcBorders>
              <w:top w:val="single" w:sz="4" w:space="0" w:color="auto"/>
              <w:left w:val="nil"/>
              <w:bottom w:val="nil"/>
              <w:right w:val="nil"/>
            </w:tcBorders>
            <w:shd w:val="clear" w:color="auto" w:fill="auto"/>
            <w:noWrap/>
            <w:vAlign w:val="bottom"/>
            <w:hideMark/>
          </w:tcPr>
          <w:p w14:paraId="0A563045" w14:textId="77777777" w:rsidR="002E465D" w:rsidRPr="00793E7E" w:rsidRDefault="002E465D" w:rsidP="002E465D">
            <w:pPr>
              <w:jc w:val="center"/>
              <w:rPr>
                <w:sz w:val="20"/>
                <w:szCs w:val="20"/>
              </w:rPr>
            </w:pPr>
            <w:r w:rsidRPr="00793E7E">
              <w:rPr>
                <w:sz w:val="20"/>
                <w:szCs w:val="20"/>
              </w:rPr>
              <w:t>19,460</w:t>
            </w:r>
          </w:p>
        </w:tc>
      </w:tr>
      <w:tr w:rsidR="0056659D" w:rsidRPr="00793E7E" w14:paraId="48D13B67"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6DEF8E77" w14:textId="3CFDA518" w:rsidR="0056659D" w:rsidRPr="00793E7E" w:rsidRDefault="0056659D" w:rsidP="0056659D">
            <w:pPr>
              <w:rPr>
                <w:sz w:val="20"/>
                <w:szCs w:val="20"/>
              </w:rPr>
            </w:pPr>
            <w:r w:rsidRPr="00793E7E">
              <w:rPr>
                <w:sz w:val="20"/>
                <w:szCs w:val="20"/>
              </w:rPr>
              <w:t>Adj R-squared</w:t>
            </w:r>
          </w:p>
        </w:tc>
        <w:tc>
          <w:tcPr>
            <w:tcW w:w="1886" w:type="dxa"/>
            <w:tcBorders>
              <w:top w:val="nil"/>
              <w:left w:val="nil"/>
              <w:bottom w:val="nil"/>
              <w:right w:val="nil"/>
            </w:tcBorders>
            <w:shd w:val="clear" w:color="auto" w:fill="auto"/>
            <w:noWrap/>
            <w:vAlign w:val="bottom"/>
            <w:hideMark/>
          </w:tcPr>
          <w:p w14:paraId="1A3968D0" w14:textId="77777777" w:rsidR="0056659D" w:rsidRPr="00793E7E" w:rsidRDefault="0056659D" w:rsidP="0056659D">
            <w:pPr>
              <w:jc w:val="center"/>
              <w:rPr>
                <w:sz w:val="20"/>
                <w:szCs w:val="20"/>
              </w:rPr>
            </w:pPr>
            <w:r w:rsidRPr="00793E7E">
              <w:rPr>
                <w:sz w:val="20"/>
                <w:szCs w:val="20"/>
              </w:rPr>
              <w:t>0.750</w:t>
            </w:r>
          </w:p>
        </w:tc>
        <w:tc>
          <w:tcPr>
            <w:tcW w:w="1886" w:type="dxa"/>
            <w:tcBorders>
              <w:top w:val="nil"/>
              <w:left w:val="nil"/>
              <w:bottom w:val="nil"/>
              <w:right w:val="nil"/>
            </w:tcBorders>
            <w:shd w:val="clear" w:color="auto" w:fill="auto"/>
            <w:noWrap/>
            <w:vAlign w:val="bottom"/>
            <w:hideMark/>
          </w:tcPr>
          <w:p w14:paraId="2776B786" w14:textId="77777777" w:rsidR="0056659D" w:rsidRPr="00793E7E" w:rsidRDefault="0056659D" w:rsidP="0056659D">
            <w:pPr>
              <w:jc w:val="center"/>
              <w:rPr>
                <w:sz w:val="20"/>
                <w:szCs w:val="20"/>
              </w:rPr>
            </w:pPr>
            <w:r w:rsidRPr="00793E7E">
              <w:rPr>
                <w:sz w:val="20"/>
                <w:szCs w:val="20"/>
              </w:rPr>
              <w:t>0.866</w:t>
            </w:r>
          </w:p>
        </w:tc>
        <w:tc>
          <w:tcPr>
            <w:tcW w:w="1886" w:type="dxa"/>
            <w:tcBorders>
              <w:top w:val="nil"/>
              <w:left w:val="nil"/>
              <w:bottom w:val="nil"/>
              <w:right w:val="nil"/>
            </w:tcBorders>
            <w:shd w:val="clear" w:color="auto" w:fill="auto"/>
            <w:noWrap/>
            <w:vAlign w:val="bottom"/>
            <w:hideMark/>
          </w:tcPr>
          <w:p w14:paraId="106B5FDB" w14:textId="77777777" w:rsidR="0056659D" w:rsidRPr="00793E7E" w:rsidRDefault="0056659D" w:rsidP="0056659D">
            <w:pPr>
              <w:jc w:val="center"/>
              <w:rPr>
                <w:sz w:val="20"/>
                <w:szCs w:val="20"/>
              </w:rPr>
            </w:pPr>
            <w:r w:rsidRPr="00793E7E">
              <w:rPr>
                <w:sz w:val="20"/>
                <w:szCs w:val="20"/>
              </w:rPr>
              <w:t>0.788</w:t>
            </w:r>
          </w:p>
        </w:tc>
        <w:tc>
          <w:tcPr>
            <w:tcW w:w="1886" w:type="dxa"/>
            <w:tcBorders>
              <w:top w:val="nil"/>
              <w:left w:val="nil"/>
              <w:bottom w:val="nil"/>
              <w:right w:val="nil"/>
            </w:tcBorders>
            <w:shd w:val="clear" w:color="auto" w:fill="auto"/>
            <w:noWrap/>
            <w:vAlign w:val="bottom"/>
            <w:hideMark/>
          </w:tcPr>
          <w:p w14:paraId="024915AD" w14:textId="77777777" w:rsidR="0056659D" w:rsidRPr="00793E7E" w:rsidRDefault="0056659D" w:rsidP="0056659D">
            <w:pPr>
              <w:jc w:val="center"/>
              <w:rPr>
                <w:sz w:val="20"/>
                <w:szCs w:val="20"/>
              </w:rPr>
            </w:pPr>
            <w:r w:rsidRPr="00793E7E">
              <w:rPr>
                <w:sz w:val="20"/>
                <w:szCs w:val="20"/>
              </w:rPr>
              <w:t>0.889</w:t>
            </w:r>
          </w:p>
        </w:tc>
      </w:tr>
      <w:tr w:rsidR="00261CE9" w:rsidRPr="00793E7E" w14:paraId="5456B04B" w14:textId="77777777" w:rsidTr="00112445">
        <w:trPr>
          <w:trHeight w:val="280"/>
          <w:jc w:val="center"/>
        </w:trPr>
        <w:tc>
          <w:tcPr>
            <w:tcW w:w="1816" w:type="dxa"/>
            <w:tcBorders>
              <w:top w:val="nil"/>
              <w:left w:val="nil"/>
              <w:bottom w:val="nil"/>
              <w:right w:val="nil"/>
            </w:tcBorders>
            <w:shd w:val="clear" w:color="auto" w:fill="auto"/>
            <w:noWrap/>
            <w:vAlign w:val="bottom"/>
          </w:tcPr>
          <w:p w14:paraId="40A8DED1" w14:textId="55425111" w:rsidR="00261CE9" w:rsidRPr="00793E7E" w:rsidRDefault="00261CE9" w:rsidP="00261CE9">
            <w:pPr>
              <w:rPr>
                <w:sz w:val="20"/>
                <w:szCs w:val="20"/>
              </w:rPr>
            </w:pPr>
            <w:r w:rsidRPr="00793E7E">
              <w:rPr>
                <w:sz w:val="20"/>
                <w:szCs w:val="20"/>
              </w:rPr>
              <w:t>FE</w:t>
            </w:r>
          </w:p>
        </w:tc>
        <w:tc>
          <w:tcPr>
            <w:tcW w:w="3772" w:type="dxa"/>
            <w:gridSpan w:val="2"/>
            <w:tcBorders>
              <w:top w:val="nil"/>
              <w:left w:val="nil"/>
              <w:bottom w:val="nil"/>
              <w:right w:val="nil"/>
            </w:tcBorders>
            <w:shd w:val="clear" w:color="auto" w:fill="auto"/>
            <w:noWrap/>
            <w:vAlign w:val="bottom"/>
          </w:tcPr>
          <w:p w14:paraId="2978CBEC" w14:textId="6C2CDF3A" w:rsidR="00261CE9" w:rsidRPr="00793E7E" w:rsidRDefault="00261CE9" w:rsidP="00261CE9">
            <w:pPr>
              <w:jc w:val="center"/>
              <w:rPr>
                <w:sz w:val="20"/>
                <w:szCs w:val="20"/>
              </w:rPr>
            </w:pPr>
            <w:r w:rsidRPr="00793E7E">
              <w:rPr>
                <w:sz w:val="20"/>
                <w:szCs w:val="20"/>
              </w:rPr>
              <w:t xml:space="preserve">TechClass </w:t>
            </w:r>
          </w:p>
        </w:tc>
        <w:tc>
          <w:tcPr>
            <w:tcW w:w="3772" w:type="dxa"/>
            <w:gridSpan w:val="2"/>
            <w:tcBorders>
              <w:top w:val="nil"/>
              <w:left w:val="nil"/>
              <w:bottom w:val="nil"/>
              <w:right w:val="nil"/>
            </w:tcBorders>
            <w:shd w:val="clear" w:color="auto" w:fill="auto"/>
            <w:noWrap/>
            <w:vAlign w:val="bottom"/>
          </w:tcPr>
          <w:p w14:paraId="1A33E7F7" w14:textId="107C9D0C" w:rsidR="00261CE9" w:rsidRPr="00793E7E" w:rsidRDefault="00261CE9" w:rsidP="00261CE9">
            <w:pPr>
              <w:jc w:val="center"/>
              <w:rPr>
                <w:sz w:val="20"/>
                <w:szCs w:val="20"/>
              </w:rPr>
            </w:pPr>
            <w:r w:rsidRPr="00793E7E">
              <w:rPr>
                <w:sz w:val="20"/>
                <w:szCs w:val="20"/>
              </w:rPr>
              <w:t xml:space="preserve">TechClass </w:t>
            </w:r>
          </w:p>
        </w:tc>
      </w:tr>
      <w:tr w:rsidR="00261CE9" w:rsidRPr="00793E7E" w14:paraId="58F2B34D"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1DE0C90C" w14:textId="2DCE6B9A" w:rsidR="00261CE9" w:rsidRPr="00793E7E" w:rsidRDefault="00261CE9" w:rsidP="00261CE9">
            <w:pPr>
              <w:rPr>
                <w:sz w:val="20"/>
                <w:szCs w:val="20"/>
              </w:rPr>
            </w:pPr>
            <w:r w:rsidRPr="00793E7E">
              <w:rPr>
                <w:sz w:val="20"/>
                <w:szCs w:val="20"/>
              </w:rPr>
              <w:t>FE</w:t>
            </w:r>
          </w:p>
        </w:tc>
        <w:tc>
          <w:tcPr>
            <w:tcW w:w="3772" w:type="dxa"/>
            <w:gridSpan w:val="2"/>
            <w:tcBorders>
              <w:top w:val="nil"/>
              <w:left w:val="nil"/>
              <w:bottom w:val="nil"/>
              <w:right w:val="nil"/>
            </w:tcBorders>
            <w:shd w:val="clear" w:color="auto" w:fill="auto"/>
            <w:noWrap/>
            <w:vAlign w:val="bottom"/>
            <w:hideMark/>
          </w:tcPr>
          <w:p w14:paraId="779B127F" w14:textId="7AF329A8" w:rsidR="00261CE9" w:rsidRPr="00793E7E" w:rsidRDefault="00261CE9" w:rsidP="00261CE9">
            <w:pPr>
              <w:jc w:val="center"/>
              <w:rPr>
                <w:sz w:val="20"/>
                <w:szCs w:val="20"/>
              </w:rPr>
            </w:pPr>
            <w:r w:rsidRPr="00793E7E">
              <w:rPr>
                <w:sz w:val="20"/>
                <w:szCs w:val="20"/>
              </w:rPr>
              <w:t>Year</w:t>
            </w:r>
          </w:p>
        </w:tc>
        <w:tc>
          <w:tcPr>
            <w:tcW w:w="3772" w:type="dxa"/>
            <w:gridSpan w:val="2"/>
            <w:tcBorders>
              <w:top w:val="nil"/>
              <w:left w:val="nil"/>
              <w:bottom w:val="nil"/>
              <w:right w:val="nil"/>
            </w:tcBorders>
            <w:shd w:val="clear" w:color="auto" w:fill="auto"/>
            <w:noWrap/>
            <w:vAlign w:val="bottom"/>
            <w:hideMark/>
          </w:tcPr>
          <w:p w14:paraId="096DEB90" w14:textId="481D162E" w:rsidR="00261CE9" w:rsidRPr="00793E7E" w:rsidRDefault="00261CE9" w:rsidP="00261CE9">
            <w:pPr>
              <w:jc w:val="center"/>
              <w:rPr>
                <w:sz w:val="20"/>
                <w:szCs w:val="20"/>
              </w:rPr>
            </w:pPr>
            <w:r w:rsidRPr="00793E7E">
              <w:rPr>
                <w:sz w:val="20"/>
                <w:szCs w:val="20"/>
              </w:rPr>
              <w:t>Year</w:t>
            </w:r>
          </w:p>
        </w:tc>
      </w:tr>
      <w:tr w:rsidR="002E465D" w:rsidRPr="00793E7E" w14:paraId="6C84CBC4" w14:textId="77777777" w:rsidTr="00112445">
        <w:trPr>
          <w:trHeight w:val="280"/>
          <w:jc w:val="center"/>
        </w:trPr>
        <w:tc>
          <w:tcPr>
            <w:tcW w:w="1816" w:type="dxa"/>
            <w:tcBorders>
              <w:top w:val="nil"/>
              <w:left w:val="nil"/>
              <w:bottom w:val="single" w:sz="4" w:space="0" w:color="auto"/>
              <w:right w:val="nil"/>
            </w:tcBorders>
            <w:shd w:val="clear" w:color="auto" w:fill="auto"/>
            <w:noWrap/>
            <w:vAlign w:val="bottom"/>
            <w:hideMark/>
          </w:tcPr>
          <w:p w14:paraId="71D56F74" w14:textId="77777777" w:rsidR="002E465D" w:rsidRPr="00793E7E" w:rsidRDefault="002E465D" w:rsidP="002E465D">
            <w:pPr>
              <w:rPr>
                <w:sz w:val="20"/>
                <w:szCs w:val="20"/>
              </w:rPr>
            </w:pPr>
            <w:r w:rsidRPr="00793E7E">
              <w:rPr>
                <w:sz w:val="20"/>
                <w:szCs w:val="20"/>
              </w:rPr>
              <w:t>Year FE</w:t>
            </w:r>
          </w:p>
        </w:tc>
        <w:tc>
          <w:tcPr>
            <w:tcW w:w="3772" w:type="dxa"/>
            <w:gridSpan w:val="2"/>
            <w:tcBorders>
              <w:top w:val="nil"/>
              <w:left w:val="nil"/>
              <w:bottom w:val="single" w:sz="4" w:space="0" w:color="auto"/>
              <w:right w:val="nil"/>
            </w:tcBorders>
            <w:shd w:val="clear" w:color="auto" w:fill="auto"/>
            <w:noWrap/>
            <w:vAlign w:val="bottom"/>
            <w:hideMark/>
          </w:tcPr>
          <w:p w14:paraId="3C7E9F68" w14:textId="244486F0" w:rsidR="002E465D" w:rsidRPr="00793E7E" w:rsidRDefault="002E465D" w:rsidP="002E465D">
            <w:pPr>
              <w:jc w:val="center"/>
              <w:rPr>
                <w:sz w:val="20"/>
                <w:szCs w:val="20"/>
              </w:rPr>
            </w:pPr>
            <w:r w:rsidRPr="00793E7E">
              <w:rPr>
                <w:sz w:val="20"/>
                <w:szCs w:val="20"/>
              </w:rPr>
              <w:t>TechClass &amp; Year &amp; State</w:t>
            </w:r>
          </w:p>
        </w:tc>
        <w:tc>
          <w:tcPr>
            <w:tcW w:w="3772" w:type="dxa"/>
            <w:gridSpan w:val="2"/>
            <w:tcBorders>
              <w:top w:val="nil"/>
              <w:left w:val="nil"/>
              <w:bottom w:val="single" w:sz="4" w:space="0" w:color="auto"/>
              <w:right w:val="nil"/>
            </w:tcBorders>
            <w:shd w:val="clear" w:color="auto" w:fill="auto"/>
            <w:noWrap/>
            <w:vAlign w:val="bottom"/>
            <w:hideMark/>
          </w:tcPr>
          <w:p w14:paraId="4A7E5B63" w14:textId="73F96CBE" w:rsidR="002E465D" w:rsidRPr="00793E7E" w:rsidRDefault="002E465D" w:rsidP="002E465D">
            <w:pPr>
              <w:jc w:val="center"/>
              <w:rPr>
                <w:sz w:val="20"/>
                <w:szCs w:val="20"/>
              </w:rPr>
            </w:pPr>
            <w:r w:rsidRPr="00793E7E">
              <w:rPr>
                <w:sz w:val="20"/>
                <w:szCs w:val="20"/>
              </w:rPr>
              <w:t>TechClass &amp; Year &amp; State</w:t>
            </w:r>
          </w:p>
        </w:tc>
      </w:tr>
      <w:tr w:rsidR="002E465D" w:rsidRPr="00793E7E" w14:paraId="41749DFE" w14:textId="77777777" w:rsidTr="00112445">
        <w:trPr>
          <w:trHeight w:val="280"/>
          <w:jc w:val="center"/>
        </w:trPr>
        <w:tc>
          <w:tcPr>
            <w:tcW w:w="1816" w:type="dxa"/>
            <w:tcBorders>
              <w:top w:val="single" w:sz="4" w:space="0" w:color="auto"/>
              <w:left w:val="nil"/>
              <w:right w:val="nil"/>
            </w:tcBorders>
            <w:shd w:val="clear" w:color="auto" w:fill="auto"/>
            <w:noWrap/>
            <w:vAlign w:val="bottom"/>
          </w:tcPr>
          <w:p w14:paraId="574301D7" w14:textId="0965299D" w:rsidR="002E465D" w:rsidRPr="00793E7E" w:rsidRDefault="00DC512F" w:rsidP="002E465D">
            <w:pPr>
              <w:rPr>
                <w:sz w:val="20"/>
                <w:szCs w:val="20"/>
              </w:rPr>
            </w:pPr>
            <w:r w:rsidRPr="00793E7E">
              <w:rPr>
                <w:sz w:val="20"/>
                <w:szCs w:val="20"/>
              </w:rPr>
              <w:t>Differences in Coefficients</w:t>
            </w:r>
          </w:p>
        </w:tc>
        <w:tc>
          <w:tcPr>
            <w:tcW w:w="3772" w:type="dxa"/>
            <w:gridSpan w:val="2"/>
            <w:tcBorders>
              <w:top w:val="single" w:sz="4" w:space="0" w:color="auto"/>
              <w:left w:val="nil"/>
              <w:right w:val="nil"/>
            </w:tcBorders>
            <w:shd w:val="clear" w:color="auto" w:fill="auto"/>
            <w:noWrap/>
            <w:vAlign w:val="center"/>
          </w:tcPr>
          <w:p w14:paraId="662FA2EB" w14:textId="625DA171" w:rsidR="002E465D" w:rsidRPr="00793E7E" w:rsidRDefault="002E465D" w:rsidP="00DC512F">
            <w:pPr>
              <w:jc w:val="center"/>
              <w:rPr>
                <w:sz w:val="20"/>
                <w:szCs w:val="20"/>
              </w:rPr>
            </w:pPr>
            <w:r w:rsidRPr="00793E7E">
              <w:rPr>
                <w:sz w:val="20"/>
                <w:szCs w:val="20"/>
              </w:rPr>
              <w:t>-0.041</w:t>
            </w:r>
          </w:p>
        </w:tc>
        <w:tc>
          <w:tcPr>
            <w:tcW w:w="3772" w:type="dxa"/>
            <w:gridSpan w:val="2"/>
            <w:tcBorders>
              <w:top w:val="single" w:sz="4" w:space="0" w:color="auto"/>
              <w:left w:val="nil"/>
              <w:right w:val="nil"/>
            </w:tcBorders>
            <w:shd w:val="clear" w:color="auto" w:fill="auto"/>
            <w:noWrap/>
            <w:vAlign w:val="center"/>
          </w:tcPr>
          <w:p w14:paraId="669D73E9" w14:textId="5671EF01" w:rsidR="002E465D" w:rsidRPr="00793E7E" w:rsidRDefault="002E465D" w:rsidP="00DC512F">
            <w:pPr>
              <w:jc w:val="center"/>
              <w:rPr>
                <w:sz w:val="20"/>
                <w:szCs w:val="20"/>
              </w:rPr>
            </w:pPr>
            <w:r w:rsidRPr="00793E7E">
              <w:rPr>
                <w:sz w:val="20"/>
                <w:szCs w:val="20"/>
              </w:rPr>
              <w:t>-0.054</w:t>
            </w:r>
          </w:p>
        </w:tc>
      </w:tr>
      <w:tr w:rsidR="002E465D" w:rsidRPr="00793E7E" w14:paraId="277CCB20" w14:textId="77777777" w:rsidTr="00112445">
        <w:trPr>
          <w:trHeight w:val="280"/>
          <w:jc w:val="center"/>
        </w:trPr>
        <w:tc>
          <w:tcPr>
            <w:tcW w:w="1816" w:type="dxa"/>
            <w:tcBorders>
              <w:left w:val="nil"/>
              <w:bottom w:val="single" w:sz="4" w:space="0" w:color="auto"/>
              <w:right w:val="nil"/>
            </w:tcBorders>
            <w:shd w:val="clear" w:color="auto" w:fill="auto"/>
            <w:noWrap/>
            <w:vAlign w:val="bottom"/>
          </w:tcPr>
          <w:p w14:paraId="34E53CB1" w14:textId="3FB8CD57" w:rsidR="002E465D" w:rsidRPr="00793E7E" w:rsidRDefault="002E465D" w:rsidP="002E465D">
            <w:pPr>
              <w:rPr>
                <w:sz w:val="20"/>
                <w:szCs w:val="20"/>
              </w:rPr>
            </w:pPr>
            <w:r w:rsidRPr="00793E7E">
              <w:rPr>
                <w:sz w:val="20"/>
                <w:szCs w:val="20"/>
              </w:rPr>
              <w:t xml:space="preserve">Prob &gt; Chi2 </w:t>
            </w:r>
          </w:p>
        </w:tc>
        <w:tc>
          <w:tcPr>
            <w:tcW w:w="3772" w:type="dxa"/>
            <w:gridSpan w:val="2"/>
            <w:tcBorders>
              <w:left w:val="nil"/>
              <w:bottom w:val="single" w:sz="4" w:space="0" w:color="auto"/>
              <w:right w:val="nil"/>
            </w:tcBorders>
            <w:shd w:val="clear" w:color="auto" w:fill="auto"/>
            <w:noWrap/>
            <w:vAlign w:val="bottom"/>
          </w:tcPr>
          <w:p w14:paraId="57810E6D" w14:textId="325C391C" w:rsidR="002E465D" w:rsidRPr="00793E7E" w:rsidRDefault="002E465D" w:rsidP="002E465D">
            <w:pPr>
              <w:jc w:val="center"/>
              <w:rPr>
                <w:sz w:val="20"/>
                <w:szCs w:val="20"/>
              </w:rPr>
            </w:pPr>
            <w:r w:rsidRPr="00793E7E">
              <w:rPr>
                <w:sz w:val="20"/>
                <w:szCs w:val="20"/>
              </w:rPr>
              <w:t>0.0003</w:t>
            </w:r>
          </w:p>
        </w:tc>
        <w:tc>
          <w:tcPr>
            <w:tcW w:w="3772" w:type="dxa"/>
            <w:gridSpan w:val="2"/>
            <w:tcBorders>
              <w:left w:val="nil"/>
              <w:bottom w:val="single" w:sz="4" w:space="0" w:color="auto"/>
              <w:right w:val="nil"/>
            </w:tcBorders>
            <w:shd w:val="clear" w:color="auto" w:fill="auto"/>
            <w:noWrap/>
            <w:vAlign w:val="bottom"/>
          </w:tcPr>
          <w:p w14:paraId="37392CEA" w14:textId="3C026C0D" w:rsidR="002E465D" w:rsidRPr="00793E7E" w:rsidRDefault="002E465D" w:rsidP="002E465D">
            <w:pPr>
              <w:jc w:val="center"/>
              <w:rPr>
                <w:sz w:val="20"/>
                <w:szCs w:val="20"/>
              </w:rPr>
            </w:pPr>
            <w:r w:rsidRPr="00793E7E">
              <w:rPr>
                <w:sz w:val="20"/>
                <w:szCs w:val="20"/>
              </w:rPr>
              <w:t>0.4549</w:t>
            </w:r>
          </w:p>
        </w:tc>
      </w:tr>
    </w:tbl>
    <w:p w14:paraId="3FA4A41D" w14:textId="198B1C5A" w:rsidR="00741E2D" w:rsidRPr="00793E7E" w:rsidRDefault="00741E2D">
      <w:pPr>
        <w:rPr>
          <w:b/>
          <w:bCs/>
        </w:rPr>
      </w:pPr>
      <w:r w:rsidRPr="00793E7E">
        <w:rPr>
          <w:b/>
          <w:bCs/>
        </w:rPr>
        <w:br w:type="page"/>
      </w:r>
    </w:p>
    <w:p w14:paraId="35CDE8E8" w14:textId="55ECA896" w:rsidR="006249E5" w:rsidRPr="00793E7E" w:rsidRDefault="006249E5" w:rsidP="007C66B5">
      <w:pPr>
        <w:pStyle w:val="Heading1"/>
        <w:spacing w:before="0" w:after="0"/>
        <w:rPr>
          <w:rFonts w:cs="Times New Roman"/>
          <w:sz w:val="22"/>
          <w:szCs w:val="28"/>
        </w:rPr>
      </w:pPr>
      <w:bookmarkStart w:id="50" w:name="_Toc134461187"/>
      <w:r w:rsidRPr="00793E7E">
        <w:rPr>
          <w:rFonts w:cs="Times New Roman"/>
          <w:sz w:val="22"/>
          <w:szCs w:val="28"/>
        </w:rPr>
        <w:lastRenderedPageBreak/>
        <w:t>Table 1</w:t>
      </w:r>
      <w:r w:rsidR="007C66B5" w:rsidRPr="00793E7E">
        <w:rPr>
          <w:rFonts w:cs="Times New Roman"/>
          <w:sz w:val="22"/>
          <w:szCs w:val="28"/>
        </w:rPr>
        <w:t>0</w:t>
      </w:r>
      <w:r w:rsidR="00BE76A8" w:rsidRPr="00793E7E">
        <w:rPr>
          <w:rFonts w:cs="Times New Roman"/>
          <w:sz w:val="22"/>
          <w:szCs w:val="22"/>
        </w:rPr>
        <w:t>.</w:t>
      </w:r>
      <w:r w:rsidRPr="00793E7E">
        <w:rPr>
          <w:rFonts w:cs="Times New Roman"/>
          <w:sz w:val="22"/>
          <w:szCs w:val="28"/>
        </w:rPr>
        <w:t xml:space="preserve"> </w:t>
      </w:r>
      <w:proofErr w:type="spellStart"/>
      <w:r w:rsidR="008047E7" w:rsidRPr="008047E7">
        <w:rPr>
          <w:rFonts w:cs="Times New Roman"/>
          <w:sz w:val="22"/>
          <w:szCs w:val="28"/>
        </w:rPr>
        <w:t>PatClass</w:t>
      </w:r>
      <w:proofErr w:type="spellEnd"/>
      <w:r w:rsidR="008047E7" w:rsidRPr="008047E7">
        <w:rPr>
          <w:rFonts w:cs="Times New Roman"/>
          <w:sz w:val="22"/>
          <w:szCs w:val="28"/>
        </w:rPr>
        <w:t xml:space="preserve"> Information Transparency and Cost of Capital - Matched Sample</w:t>
      </w:r>
      <w:bookmarkEnd w:id="50"/>
    </w:p>
    <w:p w14:paraId="31CF2D3B" w14:textId="77777777" w:rsidR="005261B2" w:rsidRPr="00793E7E" w:rsidRDefault="005261B2" w:rsidP="005261B2">
      <w:pPr>
        <w:ind w:right="90"/>
        <w:jc w:val="both"/>
        <w:rPr>
          <w:sz w:val="18"/>
          <w:szCs w:val="18"/>
        </w:rPr>
      </w:pPr>
    </w:p>
    <w:p w14:paraId="740D8822" w14:textId="0D1726C0" w:rsidR="005261B2" w:rsidRPr="00793E7E" w:rsidRDefault="005261B2" w:rsidP="005261B2">
      <w:pPr>
        <w:ind w:right="90"/>
        <w:jc w:val="both"/>
        <w:rPr>
          <w:sz w:val="18"/>
          <w:szCs w:val="18"/>
        </w:rPr>
      </w:pPr>
      <w:r w:rsidRPr="00793E7E">
        <w:rPr>
          <w:sz w:val="18"/>
          <w:szCs w:val="18"/>
        </w:rPr>
        <w:t>Notes: Using a matched sample, Table 10 presents the regression results of the effect of the state-</w:t>
      </w:r>
      <w:proofErr w:type="spellStart"/>
      <w:r w:rsidRPr="00793E7E">
        <w:rPr>
          <w:sz w:val="18"/>
          <w:szCs w:val="18"/>
        </w:rPr>
        <w:t>patent_class</w:t>
      </w:r>
      <w:proofErr w:type="spellEnd"/>
      <w:r w:rsidRPr="00793E7E">
        <w:rPr>
          <w:sz w:val="18"/>
          <w:szCs w:val="18"/>
        </w:rPr>
        <w:t xml:space="preserve"> level information </w:t>
      </w:r>
      <w:r w:rsidR="00210F60" w:rsidRPr="00793E7E">
        <w:rPr>
          <w:sz w:val="18"/>
          <w:szCs w:val="18"/>
        </w:rPr>
        <w:t xml:space="preserve">transparency </w:t>
      </w:r>
      <w:r w:rsidRPr="00793E7E">
        <w:rPr>
          <w:sz w:val="18"/>
          <w:szCs w:val="18"/>
        </w:rPr>
        <w:t xml:space="preserve">on the innovation generated by private firms (Panel A) and public firms (Panel B) following the introduction of an R&amp;D tax credit and by the level of state bank competition and level of patent-class information. The matched sample is matched on the CPC class and the level of innovation at time t. </w:t>
      </w:r>
      <w:r w:rsidR="00087ADE" w:rsidRPr="008F140B">
        <w:rPr>
          <w:i/>
          <w:iCs/>
          <w:sz w:val="18"/>
          <w:szCs w:val="18"/>
        </w:rPr>
        <w:t>L3CpcPriPat</w:t>
      </w:r>
      <w:r w:rsidR="00087ADE" w:rsidRPr="008F140B">
        <w:rPr>
          <w:sz w:val="18"/>
          <w:szCs w:val="18"/>
        </w:rPr>
        <w:t xml:space="preserve">, </w:t>
      </w:r>
      <w:r w:rsidR="00087ADE" w:rsidRPr="008F140B">
        <w:rPr>
          <w:i/>
          <w:iCs/>
          <w:sz w:val="18"/>
          <w:szCs w:val="18"/>
        </w:rPr>
        <w:t>L3CpcPriCite</w:t>
      </w:r>
      <w:r w:rsidR="00087ADE" w:rsidRPr="008F140B">
        <w:rPr>
          <w:sz w:val="18"/>
          <w:szCs w:val="18"/>
        </w:rPr>
        <w:t xml:space="preserve">, and </w:t>
      </w:r>
      <w:r w:rsidR="00087ADE" w:rsidRPr="008F140B">
        <w:rPr>
          <w:i/>
          <w:iCs/>
          <w:sz w:val="18"/>
          <w:szCs w:val="18"/>
        </w:rPr>
        <w:t>L3CpcPriTop</w:t>
      </w:r>
      <w:r w:rsidR="00087ADE" w:rsidRPr="008F140B">
        <w:rPr>
          <w:sz w:val="18"/>
          <w:szCs w:val="18"/>
        </w:rPr>
        <w:t xml:space="preserve"> measure the total number of patents applied, the total number of citations received, and the top cited patents applied by all private firms in a state and a CPC class in year t+3 after log transformation, respectively. </w:t>
      </w:r>
      <w:r w:rsidR="00087ADE" w:rsidRPr="008F140B">
        <w:rPr>
          <w:i/>
          <w:iCs/>
          <w:sz w:val="18"/>
          <w:szCs w:val="18"/>
        </w:rPr>
        <w:t>L3CpcPubPat</w:t>
      </w:r>
      <w:r w:rsidR="00087ADE" w:rsidRPr="008F140B">
        <w:rPr>
          <w:sz w:val="18"/>
          <w:szCs w:val="18"/>
        </w:rPr>
        <w:t xml:space="preserve">, </w:t>
      </w:r>
      <w:r w:rsidR="00087ADE" w:rsidRPr="008F140B">
        <w:rPr>
          <w:i/>
          <w:iCs/>
          <w:sz w:val="18"/>
          <w:szCs w:val="18"/>
        </w:rPr>
        <w:t>L3CpcPubCite</w:t>
      </w:r>
      <w:r w:rsidR="00087ADE" w:rsidRPr="008F140B">
        <w:rPr>
          <w:sz w:val="18"/>
          <w:szCs w:val="18"/>
        </w:rPr>
        <w:t xml:space="preserve">, and </w:t>
      </w:r>
      <w:r w:rsidR="00087ADE" w:rsidRPr="008F140B">
        <w:rPr>
          <w:i/>
          <w:iCs/>
          <w:sz w:val="18"/>
          <w:szCs w:val="18"/>
        </w:rPr>
        <w:t>L3CpcPubTop</w:t>
      </w:r>
      <w:r w:rsidR="00087ADE" w:rsidRPr="008F140B">
        <w:rPr>
          <w:sz w:val="18"/>
          <w:szCs w:val="18"/>
        </w:rPr>
        <w:t xml:space="preserve"> measure the total number of patents applied, the total number of citations received by all patents applied, and the top cited patents applied by all public firms in a state and a CPC class in year t+3 after log transformation, respectively. Credit is an indicator variable equal to 1 if a state provides an R&amp;D tax credit, and 0 otherwise. The CPC-level information transparency (</w:t>
      </w:r>
      <w:proofErr w:type="spellStart"/>
      <w:r w:rsidR="00087ADE" w:rsidRPr="008F140B">
        <w:rPr>
          <w:i/>
          <w:iCs/>
          <w:sz w:val="18"/>
          <w:szCs w:val="18"/>
        </w:rPr>
        <w:t>CPCInfo</w:t>
      </w:r>
      <w:proofErr w:type="spellEnd"/>
      <w:r w:rsidR="00087ADE" w:rsidRPr="008F140B">
        <w:rPr>
          <w:sz w:val="18"/>
          <w:szCs w:val="18"/>
        </w:rPr>
        <w:t xml:space="preserve">) is measured by the weighted average of the aggregated industry level information environment in a CPC patent class. The aggregated industry level information environment is measured by the ratio of the number of public firms to the total number of firms in a 3 digits NAICS industry. </w:t>
      </w:r>
      <w:r w:rsidR="00087ADE" w:rsidRPr="008F140B">
        <w:rPr>
          <w:i/>
          <w:iCs/>
          <w:sz w:val="18"/>
          <w:szCs w:val="18"/>
        </w:rPr>
        <w:t xml:space="preserve">High </w:t>
      </w:r>
      <w:proofErr w:type="spellStart"/>
      <w:r w:rsidR="00087ADE" w:rsidRPr="008F140B">
        <w:rPr>
          <w:i/>
          <w:iCs/>
          <w:sz w:val="18"/>
          <w:szCs w:val="18"/>
        </w:rPr>
        <w:t>CPCInfo</w:t>
      </w:r>
      <w:proofErr w:type="spellEnd"/>
      <w:r w:rsidR="00087ADE" w:rsidRPr="008F140B">
        <w:rPr>
          <w:sz w:val="18"/>
          <w:szCs w:val="18"/>
        </w:rPr>
        <w:t xml:space="preserve"> takes the value of 1 if the </w:t>
      </w:r>
      <w:proofErr w:type="spellStart"/>
      <w:r w:rsidR="00087ADE" w:rsidRPr="008F140B">
        <w:rPr>
          <w:i/>
          <w:iCs/>
          <w:sz w:val="18"/>
          <w:szCs w:val="18"/>
        </w:rPr>
        <w:t>CPCInfo</w:t>
      </w:r>
      <w:proofErr w:type="spellEnd"/>
      <w:r w:rsidR="00087ADE" w:rsidRPr="008F140B">
        <w:rPr>
          <w:sz w:val="18"/>
          <w:szCs w:val="18"/>
        </w:rPr>
        <w:t xml:space="preserve"> of a CPC class is in the top tercile. </w:t>
      </w:r>
      <w:r w:rsidR="00087ADE" w:rsidRPr="008F140B">
        <w:rPr>
          <w:i/>
          <w:iCs/>
          <w:sz w:val="18"/>
          <w:szCs w:val="18"/>
        </w:rPr>
        <w:t xml:space="preserve">Low </w:t>
      </w:r>
      <w:proofErr w:type="spellStart"/>
      <w:r w:rsidR="00087ADE" w:rsidRPr="008F140B">
        <w:rPr>
          <w:i/>
          <w:iCs/>
          <w:sz w:val="18"/>
          <w:szCs w:val="18"/>
        </w:rPr>
        <w:t>CPCInfo</w:t>
      </w:r>
      <w:proofErr w:type="spellEnd"/>
      <w:r w:rsidR="00087ADE" w:rsidRPr="008F140B">
        <w:rPr>
          <w:sz w:val="18"/>
          <w:szCs w:val="18"/>
        </w:rPr>
        <w:t xml:space="preserve"> takes the value of 1 if the </w:t>
      </w:r>
      <w:proofErr w:type="spellStart"/>
      <w:r w:rsidR="00087ADE" w:rsidRPr="008F140B">
        <w:rPr>
          <w:i/>
          <w:iCs/>
          <w:sz w:val="18"/>
          <w:szCs w:val="18"/>
        </w:rPr>
        <w:t>CPCInfo</w:t>
      </w:r>
      <w:proofErr w:type="spellEnd"/>
      <w:r w:rsidR="00087ADE" w:rsidRPr="008F140B">
        <w:rPr>
          <w:sz w:val="18"/>
          <w:szCs w:val="18"/>
        </w:rPr>
        <w:t xml:space="preserve"> of a CPC class is in the bottom tercile. </w:t>
      </w:r>
      <w:r w:rsidR="00087ADE">
        <w:rPr>
          <w:sz w:val="18"/>
          <w:szCs w:val="18"/>
        </w:rPr>
        <w:t xml:space="preserve">I </w:t>
      </w:r>
      <w:r w:rsidR="00087ADE" w:rsidRPr="008F140B">
        <w:rPr>
          <w:sz w:val="18"/>
          <w:szCs w:val="18"/>
        </w:rPr>
        <w:t xml:space="preserve">use the state interstate branching </w:t>
      </w:r>
      <w:r w:rsidR="00087ADE">
        <w:rPr>
          <w:sz w:val="18"/>
          <w:szCs w:val="18"/>
        </w:rPr>
        <w:t>deregulation</w:t>
      </w:r>
      <w:r w:rsidR="00087ADE" w:rsidRPr="008F140B">
        <w:rPr>
          <w:sz w:val="18"/>
          <w:szCs w:val="18"/>
        </w:rPr>
        <w:t xml:space="preserve"> index developed by Rice and Strahan (2010) to proxy for the level of bank competition in a state and the accessibility to capital for firms in that state.</w:t>
      </w:r>
    </w:p>
    <w:p w14:paraId="13CBA493" w14:textId="77777777" w:rsidR="00D9096E" w:rsidRPr="00793E7E" w:rsidRDefault="00D9096E" w:rsidP="005261B2">
      <w:pPr>
        <w:pStyle w:val="Heading1"/>
        <w:spacing w:before="0" w:after="0"/>
        <w:rPr>
          <w:rFonts w:cs="Times New Roman"/>
          <w:sz w:val="20"/>
          <w:szCs w:val="22"/>
        </w:rPr>
      </w:pPr>
    </w:p>
    <w:p w14:paraId="376CDFD4" w14:textId="381CFC01" w:rsidR="006249E5" w:rsidRPr="00793E7E" w:rsidRDefault="006249E5" w:rsidP="006249E5">
      <w:pPr>
        <w:jc w:val="both"/>
        <w:rPr>
          <w:sz w:val="19"/>
          <w:szCs w:val="19"/>
        </w:rPr>
      </w:pPr>
      <w:r w:rsidRPr="00793E7E">
        <w:rPr>
          <w:sz w:val="19"/>
          <w:szCs w:val="19"/>
        </w:rPr>
        <w:t>Panel A</w:t>
      </w:r>
      <w:r w:rsidR="005261B2" w:rsidRPr="00793E7E">
        <w:rPr>
          <w:sz w:val="19"/>
          <w:szCs w:val="19"/>
        </w:rPr>
        <w:t>.</w:t>
      </w:r>
      <w:r w:rsidRPr="00793E7E">
        <w:rPr>
          <w:sz w:val="19"/>
          <w:szCs w:val="19"/>
        </w:rPr>
        <w:t xml:space="preserve"> Innovation Produced by Private Firms</w:t>
      </w:r>
    </w:p>
    <w:tbl>
      <w:tblPr>
        <w:tblW w:w="9360" w:type="dxa"/>
        <w:jc w:val="center"/>
        <w:tblLook w:val="04A0" w:firstRow="1" w:lastRow="0" w:firstColumn="1" w:lastColumn="0" w:noHBand="0" w:noVBand="1"/>
      </w:tblPr>
      <w:tblGrid>
        <w:gridCol w:w="1816"/>
        <w:gridCol w:w="1886"/>
        <w:gridCol w:w="1886"/>
        <w:gridCol w:w="1886"/>
        <w:gridCol w:w="1886"/>
      </w:tblGrid>
      <w:tr w:rsidR="006249E5" w:rsidRPr="00793E7E" w14:paraId="3F6BFC03" w14:textId="77777777" w:rsidTr="00112445">
        <w:trPr>
          <w:trHeight w:val="280"/>
          <w:jc w:val="center"/>
        </w:trPr>
        <w:tc>
          <w:tcPr>
            <w:tcW w:w="1816" w:type="dxa"/>
            <w:tcBorders>
              <w:top w:val="single" w:sz="4" w:space="0" w:color="auto"/>
              <w:left w:val="nil"/>
              <w:bottom w:val="nil"/>
              <w:right w:val="nil"/>
            </w:tcBorders>
            <w:shd w:val="clear" w:color="auto" w:fill="auto"/>
            <w:noWrap/>
            <w:vAlign w:val="bottom"/>
            <w:hideMark/>
          </w:tcPr>
          <w:p w14:paraId="66D38FCB" w14:textId="77777777" w:rsidR="006249E5" w:rsidRPr="00793E7E" w:rsidRDefault="006249E5" w:rsidP="00D731BC">
            <w:pPr>
              <w:rPr>
                <w:sz w:val="20"/>
                <w:szCs w:val="20"/>
              </w:rPr>
            </w:pPr>
            <w:r w:rsidRPr="00793E7E">
              <w:rPr>
                <w:sz w:val="20"/>
                <w:szCs w:val="20"/>
              </w:rPr>
              <w:t> </w:t>
            </w:r>
          </w:p>
        </w:tc>
        <w:tc>
          <w:tcPr>
            <w:tcW w:w="3772" w:type="dxa"/>
            <w:gridSpan w:val="2"/>
            <w:tcBorders>
              <w:top w:val="single" w:sz="4" w:space="0" w:color="auto"/>
              <w:left w:val="nil"/>
              <w:bottom w:val="single" w:sz="4" w:space="0" w:color="auto"/>
              <w:right w:val="nil"/>
            </w:tcBorders>
            <w:shd w:val="clear" w:color="auto" w:fill="auto"/>
            <w:noWrap/>
            <w:vAlign w:val="bottom"/>
            <w:hideMark/>
          </w:tcPr>
          <w:p w14:paraId="5D405F66" w14:textId="77777777" w:rsidR="006249E5" w:rsidRPr="00793E7E" w:rsidRDefault="006249E5" w:rsidP="00D731BC">
            <w:pPr>
              <w:jc w:val="center"/>
              <w:rPr>
                <w:sz w:val="20"/>
                <w:szCs w:val="20"/>
              </w:rPr>
            </w:pPr>
            <w:r w:rsidRPr="00793E7E">
              <w:rPr>
                <w:sz w:val="20"/>
                <w:szCs w:val="20"/>
              </w:rPr>
              <w:t>Bank Competition = Low</w:t>
            </w:r>
          </w:p>
        </w:tc>
        <w:tc>
          <w:tcPr>
            <w:tcW w:w="3772" w:type="dxa"/>
            <w:gridSpan w:val="2"/>
            <w:tcBorders>
              <w:top w:val="single" w:sz="4" w:space="0" w:color="auto"/>
              <w:left w:val="nil"/>
              <w:bottom w:val="single" w:sz="4" w:space="0" w:color="auto"/>
              <w:right w:val="nil"/>
            </w:tcBorders>
            <w:shd w:val="clear" w:color="auto" w:fill="auto"/>
            <w:noWrap/>
            <w:vAlign w:val="bottom"/>
            <w:hideMark/>
          </w:tcPr>
          <w:p w14:paraId="0998A12D" w14:textId="77777777" w:rsidR="006249E5" w:rsidRPr="00793E7E" w:rsidRDefault="006249E5" w:rsidP="00D731BC">
            <w:pPr>
              <w:jc w:val="center"/>
              <w:rPr>
                <w:sz w:val="20"/>
                <w:szCs w:val="20"/>
              </w:rPr>
            </w:pPr>
            <w:r w:rsidRPr="00793E7E">
              <w:rPr>
                <w:sz w:val="20"/>
                <w:szCs w:val="20"/>
              </w:rPr>
              <w:t>Bank Competition = High</w:t>
            </w:r>
          </w:p>
        </w:tc>
      </w:tr>
      <w:tr w:rsidR="005261B2" w:rsidRPr="00793E7E" w14:paraId="654BE62F" w14:textId="77777777" w:rsidTr="00112445">
        <w:trPr>
          <w:trHeight w:val="280"/>
          <w:jc w:val="center"/>
        </w:trPr>
        <w:tc>
          <w:tcPr>
            <w:tcW w:w="1816" w:type="dxa"/>
            <w:tcBorders>
              <w:top w:val="nil"/>
              <w:left w:val="nil"/>
              <w:bottom w:val="nil"/>
              <w:right w:val="nil"/>
            </w:tcBorders>
            <w:shd w:val="clear" w:color="auto" w:fill="auto"/>
            <w:noWrap/>
            <w:vAlign w:val="bottom"/>
          </w:tcPr>
          <w:p w14:paraId="2CAFCF90" w14:textId="77777777" w:rsidR="005261B2" w:rsidRPr="00793E7E" w:rsidRDefault="005261B2" w:rsidP="005261B2">
            <w:pPr>
              <w:jc w:val="center"/>
              <w:rPr>
                <w:sz w:val="20"/>
                <w:szCs w:val="20"/>
              </w:rPr>
            </w:pPr>
          </w:p>
        </w:tc>
        <w:tc>
          <w:tcPr>
            <w:tcW w:w="1886" w:type="dxa"/>
            <w:tcBorders>
              <w:top w:val="single" w:sz="4" w:space="0" w:color="auto"/>
              <w:left w:val="nil"/>
              <w:right w:val="nil"/>
            </w:tcBorders>
            <w:shd w:val="clear" w:color="auto" w:fill="auto"/>
            <w:noWrap/>
            <w:vAlign w:val="bottom"/>
          </w:tcPr>
          <w:p w14:paraId="6FBAA44C" w14:textId="0A725EB1"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Low</w:t>
            </w:r>
          </w:p>
        </w:tc>
        <w:tc>
          <w:tcPr>
            <w:tcW w:w="1886" w:type="dxa"/>
            <w:tcBorders>
              <w:top w:val="single" w:sz="4" w:space="0" w:color="auto"/>
              <w:left w:val="nil"/>
              <w:right w:val="nil"/>
            </w:tcBorders>
            <w:shd w:val="clear" w:color="auto" w:fill="auto"/>
            <w:noWrap/>
            <w:vAlign w:val="bottom"/>
          </w:tcPr>
          <w:p w14:paraId="663DE168" w14:textId="113479E8"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High</w:t>
            </w:r>
          </w:p>
        </w:tc>
        <w:tc>
          <w:tcPr>
            <w:tcW w:w="1886" w:type="dxa"/>
            <w:tcBorders>
              <w:top w:val="single" w:sz="4" w:space="0" w:color="auto"/>
              <w:left w:val="nil"/>
              <w:bottom w:val="nil"/>
              <w:right w:val="nil"/>
            </w:tcBorders>
            <w:shd w:val="clear" w:color="auto" w:fill="auto"/>
            <w:noWrap/>
            <w:vAlign w:val="bottom"/>
          </w:tcPr>
          <w:p w14:paraId="6EFD3EE6" w14:textId="0E6636F8"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Low</w:t>
            </w:r>
          </w:p>
        </w:tc>
        <w:tc>
          <w:tcPr>
            <w:tcW w:w="1886" w:type="dxa"/>
            <w:tcBorders>
              <w:top w:val="single" w:sz="4" w:space="0" w:color="auto"/>
              <w:left w:val="nil"/>
              <w:bottom w:val="nil"/>
              <w:right w:val="nil"/>
            </w:tcBorders>
            <w:shd w:val="clear" w:color="auto" w:fill="auto"/>
            <w:noWrap/>
            <w:vAlign w:val="bottom"/>
          </w:tcPr>
          <w:p w14:paraId="046301E2" w14:textId="734029C8" w:rsidR="005261B2" w:rsidRPr="00793E7E" w:rsidRDefault="005261B2" w:rsidP="005261B2">
            <w:pPr>
              <w:jc w:val="center"/>
              <w:rPr>
                <w:sz w:val="20"/>
                <w:szCs w:val="20"/>
              </w:rPr>
            </w:pPr>
            <w:proofErr w:type="spellStart"/>
            <w:r w:rsidRPr="00793E7E">
              <w:rPr>
                <w:sz w:val="20"/>
                <w:szCs w:val="20"/>
              </w:rPr>
              <w:t>CPCInfo</w:t>
            </w:r>
            <w:proofErr w:type="spellEnd"/>
            <w:r w:rsidRPr="00793E7E">
              <w:rPr>
                <w:sz w:val="20"/>
                <w:szCs w:val="20"/>
              </w:rPr>
              <w:t xml:space="preserve"> = High</w:t>
            </w:r>
          </w:p>
        </w:tc>
      </w:tr>
      <w:tr w:rsidR="006249E5" w:rsidRPr="00793E7E" w14:paraId="4BE5838D" w14:textId="77777777" w:rsidTr="00112445">
        <w:trPr>
          <w:trHeight w:val="280"/>
          <w:jc w:val="center"/>
        </w:trPr>
        <w:tc>
          <w:tcPr>
            <w:tcW w:w="1816" w:type="dxa"/>
            <w:tcBorders>
              <w:top w:val="nil"/>
              <w:left w:val="nil"/>
            </w:tcBorders>
            <w:shd w:val="clear" w:color="auto" w:fill="auto"/>
            <w:noWrap/>
            <w:vAlign w:val="bottom"/>
          </w:tcPr>
          <w:p w14:paraId="2BCA83EC" w14:textId="77777777" w:rsidR="006249E5" w:rsidRPr="00793E7E" w:rsidRDefault="006249E5" w:rsidP="00D731BC">
            <w:pPr>
              <w:jc w:val="center"/>
              <w:rPr>
                <w:sz w:val="20"/>
                <w:szCs w:val="20"/>
              </w:rPr>
            </w:pPr>
          </w:p>
        </w:tc>
        <w:tc>
          <w:tcPr>
            <w:tcW w:w="1886" w:type="dxa"/>
            <w:tcBorders>
              <w:top w:val="nil"/>
              <w:right w:val="nil"/>
            </w:tcBorders>
            <w:shd w:val="clear" w:color="auto" w:fill="auto"/>
            <w:noWrap/>
            <w:vAlign w:val="bottom"/>
          </w:tcPr>
          <w:p w14:paraId="1333CF53" w14:textId="77777777" w:rsidR="006249E5" w:rsidRPr="00793E7E" w:rsidRDefault="006249E5" w:rsidP="00D731BC">
            <w:pPr>
              <w:jc w:val="center"/>
              <w:rPr>
                <w:sz w:val="20"/>
                <w:szCs w:val="20"/>
              </w:rPr>
            </w:pPr>
            <w:r w:rsidRPr="00793E7E">
              <w:rPr>
                <w:sz w:val="20"/>
                <w:szCs w:val="20"/>
              </w:rPr>
              <w:t>(1)</w:t>
            </w:r>
          </w:p>
        </w:tc>
        <w:tc>
          <w:tcPr>
            <w:tcW w:w="1886" w:type="dxa"/>
            <w:tcBorders>
              <w:top w:val="nil"/>
              <w:left w:val="nil"/>
              <w:right w:val="nil"/>
            </w:tcBorders>
            <w:shd w:val="clear" w:color="auto" w:fill="auto"/>
            <w:noWrap/>
            <w:vAlign w:val="bottom"/>
          </w:tcPr>
          <w:p w14:paraId="45A56DC8" w14:textId="77777777" w:rsidR="006249E5" w:rsidRPr="00793E7E" w:rsidRDefault="006249E5" w:rsidP="00D731BC">
            <w:pPr>
              <w:jc w:val="center"/>
              <w:rPr>
                <w:sz w:val="20"/>
                <w:szCs w:val="20"/>
              </w:rPr>
            </w:pPr>
            <w:r w:rsidRPr="00793E7E">
              <w:rPr>
                <w:sz w:val="20"/>
                <w:szCs w:val="20"/>
              </w:rPr>
              <w:t>(2)</w:t>
            </w:r>
          </w:p>
        </w:tc>
        <w:tc>
          <w:tcPr>
            <w:tcW w:w="1886" w:type="dxa"/>
            <w:tcBorders>
              <w:top w:val="nil"/>
              <w:left w:val="nil"/>
              <w:right w:val="nil"/>
            </w:tcBorders>
            <w:shd w:val="clear" w:color="auto" w:fill="auto"/>
            <w:noWrap/>
            <w:vAlign w:val="bottom"/>
          </w:tcPr>
          <w:p w14:paraId="76716832" w14:textId="77777777" w:rsidR="006249E5" w:rsidRPr="00793E7E" w:rsidRDefault="006249E5" w:rsidP="00D731BC">
            <w:pPr>
              <w:jc w:val="center"/>
              <w:rPr>
                <w:sz w:val="20"/>
                <w:szCs w:val="20"/>
              </w:rPr>
            </w:pPr>
            <w:r w:rsidRPr="00793E7E">
              <w:rPr>
                <w:sz w:val="20"/>
                <w:szCs w:val="20"/>
              </w:rPr>
              <w:t>(3)</w:t>
            </w:r>
          </w:p>
        </w:tc>
        <w:tc>
          <w:tcPr>
            <w:tcW w:w="1886" w:type="dxa"/>
            <w:tcBorders>
              <w:top w:val="nil"/>
              <w:left w:val="nil"/>
              <w:right w:val="nil"/>
            </w:tcBorders>
            <w:shd w:val="clear" w:color="auto" w:fill="auto"/>
            <w:noWrap/>
            <w:vAlign w:val="bottom"/>
          </w:tcPr>
          <w:p w14:paraId="77B73E7F" w14:textId="77777777" w:rsidR="006249E5" w:rsidRPr="00793E7E" w:rsidRDefault="006249E5" w:rsidP="00D731BC">
            <w:pPr>
              <w:jc w:val="center"/>
              <w:rPr>
                <w:sz w:val="20"/>
                <w:szCs w:val="20"/>
              </w:rPr>
            </w:pPr>
            <w:r w:rsidRPr="00793E7E">
              <w:rPr>
                <w:sz w:val="20"/>
                <w:szCs w:val="20"/>
              </w:rPr>
              <w:t>(4)</w:t>
            </w:r>
          </w:p>
        </w:tc>
      </w:tr>
      <w:tr w:rsidR="006249E5" w:rsidRPr="00793E7E" w14:paraId="6CD1CB67" w14:textId="77777777" w:rsidTr="00112445">
        <w:trPr>
          <w:trHeight w:val="280"/>
          <w:jc w:val="center"/>
        </w:trPr>
        <w:tc>
          <w:tcPr>
            <w:tcW w:w="1816" w:type="dxa"/>
            <w:tcBorders>
              <w:top w:val="nil"/>
              <w:left w:val="nil"/>
              <w:bottom w:val="single" w:sz="4" w:space="0" w:color="auto"/>
              <w:right w:val="nil"/>
            </w:tcBorders>
            <w:shd w:val="clear" w:color="auto" w:fill="auto"/>
            <w:noWrap/>
            <w:vAlign w:val="bottom"/>
            <w:hideMark/>
          </w:tcPr>
          <w:p w14:paraId="3EF483FA" w14:textId="77777777" w:rsidR="006249E5" w:rsidRPr="00793E7E" w:rsidRDefault="006249E5" w:rsidP="00D731BC">
            <w:pPr>
              <w:rPr>
                <w:sz w:val="20"/>
                <w:szCs w:val="20"/>
              </w:rPr>
            </w:pPr>
            <w:r w:rsidRPr="00793E7E">
              <w:rPr>
                <w:sz w:val="20"/>
                <w:szCs w:val="20"/>
              </w:rPr>
              <w:t>VARIABLES</w:t>
            </w:r>
          </w:p>
        </w:tc>
        <w:tc>
          <w:tcPr>
            <w:tcW w:w="1886" w:type="dxa"/>
            <w:tcBorders>
              <w:top w:val="nil"/>
              <w:left w:val="nil"/>
              <w:bottom w:val="single" w:sz="4" w:space="0" w:color="auto"/>
              <w:right w:val="nil"/>
            </w:tcBorders>
            <w:shd w:val="clear" w:color="auto" w:fill="auto"/>
            <w:noWrap/>
            <w:vAlign w:val="bottom"/>
            <w:hideMark/>
          </w:tcPr>
          <w:p w14:paraId="4577D9CC" w14:textId="77777777" w:rsidR="006249E5" w:rsidRPr="00793E7E" w:rsidRDefault="006249E5" w:rsidP="00D731BC">
            <w:pPr>
              <w:jc w:val="center"/>
              <w:rPr>
                <w:sz w:val="20"/>
                <w:szCs w:val="20"/>
              </w:rPr>
            </w:pPr>
            <w:r w:rsidRPr="00793E7E">
              <w:rPr>
                <w:sz w:val="20"/>
                <w:szCs w:val="20"/>
              </w:rPr>
              <w:t>L3CpcPriPat</w:t>
            </w:r>
          </w:p>
        </w:tc>
        <w:tc>
          <w:tcPr>
            <w:tcW w:w="1886" w:type="dxa"/>
            <w:tcBorders>
              <w:top w:val="nil"/>
              <w:left w:val="nil"/>
              <w:bottom w:val="single" w:sz="4" w:space="0" w:color="auto"/>
              <w:right w:val="nil"/>
            </w:tcBorders>
            <w:shd w:val="clear" w:color="auto" w:fill="auto"/>
            <w:noWrap/>
            <w:vAlign w:val="bottom"/>
            <w:hideMark/>
          </w:tcPr>
          <w:p w14:paraId="21EB47FE" w14:textId="77777777" w:rsidR="006249E5" w:rsidRPr="00793E7E" w:rsidRDefault="006249E5" w:rsidP="00D731BC">
            <w:pPr>
              <w:jc w:val="center"/>
              <w:rPr>
                <w:sz w:val="20"/>
                <w:szCs w:val="20"/>
              </w:rPr>
            </w:pPr>
            <w:r w:rsidRPr="00793E7E">
              <w:rPr>
                <w:sz w:val="20"/>
                <w:szCs w:val="20"/>
              </w:rPr>
              <w:t>L3CpcPriPat</w:t>
            </w:r>
          </w:p>
        </w:tc>
        <w:tc>
          <w:tcPr>
            <w:tcW w:w="1886" w:type="dxa"/>
            <w:tcBorders>
              <w:top w:val="nil"/>
              <w:left w:val="nil"/>
              <w:bottom w:val="single" w:sz="4" w:space="0" w:color="auto"/>
              <w:right w:val="nil"/>
            </w:tcBorders>
            <w:shd w:val="clear" w:color="auto" w:fill="auto"/>
            <w:noWrap/>
            <w:vAlign w:val="bottom"/>
            <w:hideMark/>
          </w:tcPr>
          <w:p w14:paraId="5A35AFCB" w14:textId="77777777" w:rsidR="006249E5" w:rsidRPr="00793E7E" w:rsidRDefault="006249E5" w:rsidP="00D731BC">
            <w:pPr>
              <w:jc w:val="center"/>
              <w:rPr>
                <w:sz w:val="20"/>
                <w:szCs w:val="20"/>
              </w:rPr>
            </w:pPr>
            <w:r w:rsidRPr="00793E7E">
              <w:rPr>
                <w:sz w:val="20"/>
                <w:szCs w:val="20"/>
              </w:rPr>
              <w:t>L3CpcPriPat</w:t>
            </w:r>
          </w:p>
        </w:tc>
        <w:tc>
          <w:tcPr>
            <w:tcW w:w="1886" w:type="dxa"/>
            <w:tcBorders>
              <w:top w:val="nil"/>
              <w:left w:val="nil"/>
              <w:bottom w:val="single" w:sz="4" w:space="0" w:color="auto"/>
              <w:right w:val="nil"/>
            </w:tcBorders>
            <w:shd w:val="clear" w:color="auto" w:fill="auto"/>
            <w:noWrap/>
            <w:vAlign w:val="bottom"/>
            <w:hideMark/>
          </w:tcPr>
          <w:p w14:paraId="58A5D463" w14:textId="77777777" w:rsidR="006249E5" w:rsidRPr="00793E7E" w:rsidRDefault="006249E5" w:rsidP="00D731BC">
            <w:pPr>
              <w:jc w:val="center"/>
              <w:rPr>
                <w:sz w:val="20"/>
                <w:szCs w:val="20"/>
              </w:rPr>
            </w:pPr>
            <w:r w:rsidRPr="00793E7E">
              <w:rPr>
                <w:sz w:val="20"/>
                <w:szCs w:val="20"/>
              </w:rPr>
              <w:t>L3CpcPriPat</w:t>
            </w:r>
          </w:p>
        </w:tc>
      </w:tr>
      <w:tr w:rsidR="006249E5" w:rsidRPr="00793E7E" w14:paraId="39943F63" w14:textId="77777777" w:rsidTr="00112445">
        <w:trPr>
          <w:trHeight w:val="280"/>
          <w:jc w:val="center"/>
        </w:trPr>
        <w:tc>
          <w:tcPr>
            <w:tcW w:w="1816" w:type="dxa"/>
            <w:tcBorders>
              <w:top w:val="single" w:sz="4" w:space="0" w:color="auto"/>
              <w:right w:val="nil"/>
            </w:tcBorders>
            <w:shd w:val="clear" w:color="auto" w:fill="auto"/>
            <w:noWrap/>
            <w:vAlign w:val="bottom"/>
          </w:tcPr>
          <w:p w14:paraId="47752EC5" w14:textId="77777777" w:rsidR="006249E5" w:rsidRPr="00793E7E" w:rsidRDefault="006249E5" w:rsidP="00D731BC">
            <w:pPr>
              <w:rPr>
                <w:sz w:val="20"/>
                <w:szCs w:val="20"/>
              </w:rPr>
            </w:pPr>
          </w:p>
        </w:tc>
        <w:tc>
          <w:tcPr>
            <w:tcW w:w="1886" w:type="dxa"/>
            <w:tcBorders>
              <w:top w:val="single" w:sz="4" w:space="0" w:color="auto"/>
              <w:left w:val="nil"/>
              <w:right w:val="nil"/>
            </w:tcBorders>
            <w:shd w:val="clear" w:color="auto" w:fill="auto"/>
            <w:noWrap/>
            <w:vAlign w:val="bottom"/>
          </w:tcPr>
          <w:p w14:paraId="75901B3F" w14:textId="77777777" w:rsidR="006249E5" w:rsidRPr="00793E7E" w:rsidRDefault="006249E5" w:rsidP="00D731BC">
            <w:pPr>
              <w:jc w:val="center"/>
              <w:rPr>
                <w:sz w:val="20"/>
                <w:szCs w:val="20"/>
              </w:rPr>
            </w:pPr>
          </w:p>
        </w:tc>
        <w:tc>
          <w:tcPr>
            <w:tcW w:w="1886" w:type="dxa"/>
            <w:tcBorders>
              <w:top w:val="single" w:sz="4" w:space="0" w:color="auto"/>
              <w:left w:val="nil"/>
              <w:right w:val="nil"/>
            </w:tcBorders>
            <w:shd w:val="clear" w:color="auto" w:fill="auto"/>
            <w:noWrap/>
            <w:vAlign w:val="bottom"/>
          </w:tcPr>
          <w:p w14:paraId="34723E5E" w14:textId="77777777" w:rsidR="006249E5" w:rsidRPr="00793E7E" w:rsidRDefault="006249E5" w:rsidP="00D731BC">
            <w:pPr>
              <w:jc w:val="center"/>
              <w:rPr>
                <w:sz w:val="20"/>
                <w:szCs w:val="20"/>
              </w:rPr>
            </w:pPr>
          </w:p>
        </w:tc>
        <w:tc>
          <w:tcPr>
            <w:tcW w:w="1886" w:type="dxa"/>
            <w:tcBorders>
              <w:top w:val="single" w:sz="4" w:space="0" w:color="auto"/>
              <w:left w:val="nil"/>
              <w:right w:val="nil"/>
            </w:tcBorders>
            <w:shd w:val="clear" w:color="auto" w:fill="auto"/>
            <w:noWrap/>
            <w:vAlign w:val="bottom"/>
          </w:tcPr>
          <w:p w14:paraId="1DCF6701" w14:textId="77777777" w:rsidR="006249E5" w:rsidRPr="00793E7E" w:rsidRDefault="006249E5" w:rsidP="00D731BC">
            <w:pPr>
              <w:jc w:val="center"/>
              <w:rPr>
                <w:sz w:val="20"/>
                <w:szCs w:val="20"/>
              </w:rPr>
            </w:pPr>
          </w:p>
        </w:tc>
        <w:tc>
          <w:tcPr>
            <w:tcW w:w="1886" w:type="dxa"/>
            <w:tcBorders>
              <w:top w:val="single" w:sz="4" w:space="0" w:color="auto"/>
              <w:left w:val="nil"/>
              <w:right w:val="nil"/>
            </w:tcBorders>
            <w:shd w:val="clear" w:color="auto" w:fill="auto"/>
            <w:noWrap/>
            <w:vAlign w:val="bottom"/>
          </w:tcPr>
          <w:p w14:paraId="38AF5673" w14:textId="77777777" w:rsidR="006249E5" w:rsidRPr="00793E7E" w:rsidRDefault="006249E5" w:rsidP="00D731BC">
            <w:pPr>
              <w:jc w:val="center"/>
              <w:rPr>
                <w:sz w:val="20"/>
                <w:szCs w:val="20"/>
              </w:rPr>
            </w:pPr>
          </w:p>
        </w:tc>
      </w:tr>
      <w:tr w:rsidR="006249E5" w:rsidRPr="00793E7E" w14:paraId="5872E8F8" w14:textId="77777777" w:rsidTr="00112445">
        <w:trPr>
          <w:trHeight w:val="280"/>
          <w:jc w:val="center"/>
        </w:trPr>
        <w:tc>
          <w:tcPr>
            <w:tcW w:w="1816" w:type="dxa"/>
            <w:tcBorders>
              <w:left w:val="nil"/>
              <w:bottom w:val="nil"/>
              <w:right w:val="nil"/>
            </w:tcBorders>
            <w:shd w:val="clear" w:color="auto" w:fill="auto"/>
            <w:noWrap/>
            <w:vAlign w:val="bottom"/>
            <w:hideMark/>
          </w:tcPr>
          <w:p w14:paraId="075088FE" w14:textId="77777777" w:rsidR="006249E5" w:rsidRPr="00793E7E" w:rsidRDefault="006249E5" w:rsidP="006249E5">
            <w:pPr>
              <w:rPr>
                <w:sz w:val="20"/>
                <w:szCs w:val="20"/>
              </w:rPr>
            </w:pPr>
            <w:r w:rsidRPr="00793E7E">
              <w:rPr>
                <w:sz w:val="20"/>
                <w:szCs w:val="20"/>
              </w:rPr>
              <w:t>Credit</w:t>
            </w:r>
          </w:p>
        </w:tc>
        <w:tc>
          <w:tcPr>
            <w:tcW w:w="1886" w:type="dxa"/>
            <w:tcBorders>
              <w:left w:val="nil"/>
              <w:bottom w:val="nil"/>
              <w:right w:val="nil"/>
            </w:tcBorders>
            <w:shd w:val="clear" w:color="auto" w:fill="auto"/>
            <w:noWrap/>
            <w:vAlign w:val="bottom"/>
            <w:hideMark/>
          </w:tcPr>
          <w:p w14:paraId="37A42B73" w14:textId="139772B4" w:rsidR="006249E5" w:rsidRPr="00793E7E" w:rsidRDefault="006249E5" w:rsidP="006249E5">
            <w:pPr>
              <w:jc w:val="center"/>
              <w:rPr>
                <w:sz w:val="20"/>
                <w:szCs w:val="20"/>
              </w:rPr>
            </w:pPr>
            <w:r w:rsidRPr="00793E7E">
              <w:rPr>
                <w:sz w:val="20"/>
                <w:szCs w:val="20"/>
              </w:rPr>
              <w:t>-0.035*</w:t>
            </w:r>
          </w:p>
        </w:tc>
        <w:tc>
          <w:tcPr>
            <w:tcW w:w="1886" w:type="dxa"/>
            <w:tcBorders>
              <w:left w:val="nil"/>
              <w:bottom w:val="nil"/>
              <w:right w:val="nil"/>
            </w:tcBorders>
            <w:shd w:val="clear" w:color="auto" w:fill="auto"/>
            <w:noWrap/>
            <w:vAlign w:val="bottom"/>
            <w:hideMark/>
          </w:tcPr>
          <w:p w14:paraId="3023B6F1" w14:textId="1F3CE5C4" w:rsidR="006249E5" w:rsidRPr="00793E7E" w:rsidRDefault="006249E5" w:rsidP="006249E5">
            <w:pPr>
              <w:jc w:val="center"/>
              <w:rPr>
                <w:sz w:val="20"/>
                <w:szCs w:val="20"/>
              </w:rPr>
            </w:pPr>
            <w:r w:rsidRPr="00793E7E">
              <w:rPr>
                <w:sz w:val="20"/>
                <w:szCs w:val="20"/>
              </w:rPr>
              <w:t>0.024</w:t>
            </w:r>
          </w:p>
        </w:tc>
        <w:tc>
          <w:tcPr>
            <w:tcW w:w="1886" w:type="dxa"/>
            <w:tcBorders>
              <w:left w:val="nil"/>
              <w:bottom w:val="nil"/>
              <w:right w:val="nil"/>
            </w:tcBorders>
            <w:shd w:val="clear" w:color="auto" w:fill="auto"/>
            <w:noWrap/>
            <w:vAlign w:val="bottom"/>
            <w:hideMark/>
          </w:tcPr>
          <w:p w14:paraId="652DFF0F" w14:textId="10CDE6EF" w:rsidR="006249E5" w:rsidRPr="00793E7E" w:rsidRDefault="006249E5" w:rsidP="006249E5">
            <w:pPr>
              <w:jc w:val="center"/>
              <w:rPr>
                <w:sz w:val="20"/>
                <w:szCs w:val="20"/>
              </w:rPr>
            </w:pPr>
            <w:r w:rsidRPr="00793E7E">
              <w:rPr>
                <w:sz w:val="20"/>
                <w:szCs w:val="20"/>
              </w:rPr>
              <w:t>-0.019</w:t>
            </w:r>
          </w:p>
        </w:tc>
        <w:tc>
          <w:tcPr>
            <w:tcW w:w="1886" w:type="dxa"/>
            <w:tcBorders>
              <w:left w:val="nil"/>
              <w:bottom w:val="nil"/>
              <w:right w:val="nil"/>
            </w:tcBorders>
            <w:shd w:val="clear" w:color="auto" w:fill="auto"/>
            <w:noWrap/>
            <w:vAlign w:val="bottom"/>
            <w:hideMark/>
          </w:tcPr>
          <w:p w14:paraId="309ED58A" w14:textId="01263EDA" w:rsidR="006249E5" w:rsidRPr="00793E7E" w:rsidRDefault="006249E5" w:rsidP="006249E5">
            <w:pPr>
              <w:jc w:val="center"/>
              <w:rPr>
                <w:sz w:val="20"/>
                <w:szCs w:val="20"/>
              </w:rPr>
            </w:pPr>
            <w:r w:rsidRPr="00793E7E">
              <w:rPr>
                <w:sz w:val="20"/>
                <w:szCs w:val="20"/>
              </w:rPr>
              <w:t>-0.003</w:t>
            </w:r>
          </w:p>
        </w:tc>
      </w:tr>
      <w:tr w:rsidR="006249E5" w:rsidRPr="00793E7E" w14:paraId="21B31890"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4B606A21" w14:textId="77777777" w:rsidR="006249E5" w:rsidRPr="00793E7E" w:rsidRDefault="006249E5" w:rsidP="006249E5">
            <w:pPr>
              <w:rPr>
                <w:sz w:val="20"/>
                <w:szCs w:val="20"/>
              </w:rPr>
            </w:pPr>
          </w:p>
        </w:tc>
        <w:tc>
          <w:tcPr>
            <w:tcW w:w="1886" w:type="dxa"/>
            <w:tcBorders>
              <w:top w:val="nil"/>
              <w:left w:val="nil"/>
              <w:bottom w:val="nil"/>
              <w:right w:val="nil"/>
            </w:tcBorders>
            <w:shd w:val="clear" w:color="auto" w:fill="auto"/>
            <w:noWrap/>
            <w:vAlign w:val="bottom"/>
            <w:hideMark/>
          </w:tcPr>
          <w:p w14:paraId="4CD44D61" w14:textId="1A03BBF0" w:rsidR="006249E5" w:rsidRPr="00793E7E" w:rsidRDefault="006249E5" w:rsidP="006249E5">
            <w:pPr>
              <w:jc w:val="center"/>
              <w:rPr>
                <w:sz w:val="20"/>
                <w:szCs w:val="20"/>
              </w:rPr>
            </w:pPr>
            <w:r w:rsidRPr="00793E7E">
              <w:rPr>
                <w:sz w:val="20"/>
                <w:szCs w:val="20"/>
              </w:rPr>
              <w:t>(-1.770)</w:t>
            </w:r>
          </w:p>
        </w:tc>
        <w:tc>
          <w:tcPr>
            <w:tcW w:w="1886" w:type="dxa"/>
            <w:tcBorders>
              <w:top w:val="nil"/>
              <w:left w:val="nil"/>
              <w:bottom w:val="nil"/>
              <w:right w:val="nil"/>
            </w:tcBorders>
            <w:shd w:val="clear" w:color="auto" w:fill="auto"/>
            <w:noWrap/>
            <w:vAlign w:val="bottom"/>
            <w:hideMark/>
          </w:tcPr>
          <w:p w14:paraId="07A95078" w14:textId="6A50165E" w:rsidR="006249E5" w:rsidRPr="00793E7E" w:rsidRDefault="006249E5" w:rsidP="006249E5">
            <w:pPr>
              <w:jc w:val="center"/>
              <w:rPr>
                <w:sz w:val="20"/>
                <w:szCs w:val="20"/>
              </w:rPr>
            </w:pPr>
            <w:r w:rsidRPr="00793E7E">
              <w:rPr>
                <w:sz w:val="20"/>
                <w:szCs w:val="20"/>
              </w:rPr>
              <w:t>(1.249)</w:t>
            </w:r>
          </w:p>
        </w:tc>
        <w:tc>
          <w:tcPr>
            <w:tcW w:w="1886" w:type="dxa"/>
            <w:tcBorders>
              <w:top w:val="nil"/>
              <w:left w:val="nil"/>
              <w:bottom w:val="nil"/>
              <w:right w:val="nil"/>
            </w:tcBorders>
            <w:shd w:val="clear" w:color="auto" w:fill="auto"/>
            <w:noWrap/>
            <w:vAlign w:val="bottom"/>
            <w:hideMark/>
          </w:tcPr>
          <w:p w14:paraId="0580B0FD" w14:textId="7B6D2CD0" w:rsidR="006249E5" w:rsidRPr="00793E7E" w:rsidRDefault="006249E5" w:rsidP="006249E5">
            <w:pPr>
              <w:jc w:val="center"/>
              <w:rPr>
                <w:sz w:val="20"/>
                <w:szCs w:val="20"/>
              </w:rPr>
            </w:pPr>
            <w:r w:rsidRPr="00793E7E">
              <w:rPr>
                <w:sz w:val="20"/>
                <w:szCs w:val="20"/>
              </w:rPr>
              <w:t>(-1.209)</w:t>
            </w:r>
          </w:p>
        </w:tc>
        <w:tc>
          <w:tcPr>
            <w:tcW w:w="1886" w:type="dxa"/>
            <w:tcBorders>
              <w:top w:val="nil"/>
              <w:left w:val="nil"/>
              <w:bottom w:val="nil"/>
              <w:right w:val="nil"/>
            </w:tcBorders>
            <w:shd w:val="clear" w:color="auto" w:fill="auto"/>
            <w:noWrap/>
            <w:vAlign w:val="bottom"/>
            <w:hideMark/>
          </w:tcPr>
          <w:p w14:paraId="35127F86" w14:textId="5D38EE0E" w:rsidR="006249E5" w:rsidRPr="00793E7E" w:rsidRDefault="006249E5" w:rsidP="006249E5">
            <w:pPr>
              <w:jc w:val="center"/>
              <w:rPr>
                <w:sz w:val="20"/>
                <w:szCs w:val="20"/>
              </w:rPr>
            </w:pPr>
            <w:r w:rsidRPr="00793E7E">
              <w:rPr>
                <w:sz w:val="20"/>
                <w:szCs w:val="20"/>
              </w:rPr>
              <w:t>(-0.155)</w:t>
            </w:r>
          </w:p>
        </w:tc>
      </w:tr>
      <w:tr w:rsidR="006249E5" w:rsidRPr="00793E7E" w14:paraId="3F8FACF5"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6EC220D4" w14:textId="54D75056" w:rsidR="006249E5" w:rsidRPr="00793E7E" w:rsidRDefault="006249E5" w:rsidP="006249E5">
            <w:pPr>
              <w:rPr>
                <w:sz w:val="20"/>
                <w:szCs w:val="20"/>
              </w:rPr>
            </w:pPr>
            <w:r w:rsidRPr="00793E7E">
              <w:rPr>
                <w:sz w:val="20"/>
                <w:szCs w:val="20"/>
              </w:rPr>
              <w:t>IDD</w:t>
            </w:r>
            <m:oMath>
              <m:r>
                <w:rPr>
                  <w:rFonts w:ascii="Cambria Math" w:hAnsi="Cambria Math"/>
                  <w:sz w:val="20"/>
                  <w:szCs w:val="20"/>
                </w:rPr>
                <m:t>×</m:t>
              </m:r>
            </m:oMath>
            <w:r w:rsidRPr="00793E7E">
              <w:rPr>
                <w:sz w:val="20"/>
                <w:szCs w:val="20"/>
              </w:rPr>
              <w:t>Credit</w:t>
            </w:r>
          </w:p>
        </w:tc>
        <w:tc>
          <w:tcPr>
            <w:tcW w:w="1886" w:type="dxa"/>
            <w:tcBorders>
              <w:top w:val="nil"/>
              <w:left w:val="nil"/>
              <w:bottom w:val="nil"/>
              <w:right w:val="nil"/>
            </w:tcBorders>
            <w:shd w:val="clear" w:color="auto" w:fill="D0CECE" w:themeFill="background2" w:themeFillShade="E6"/>
            <w:noWrap/>
            <w:vAlign w:val="bottom"/>
            <w:hideMark/>
          </w:tcPr>
          <w:p w14:paraId="28726106" w14:textId="7426AFEE" w:rsidR="006249E5" w:rsidRPr="00793E7E" w:rsidRDefault="006249E5" w:rsidP="006249E5">
            <w:pPr>
              <w:jc w:val="center"/>
              <w:rPr>
                <w:sz w:val="20"/>
                <w:szCs w:val="20"/>
              </w:rPr>
            </w:pPr>
            <w:r w:rsidRPr="00793E7E">
              <w:rPr>
                <w:sz w:val="20"/>
                <w:szCs w:val="20"/>
              </w:rPr>
              <w:t>0.025</w:t>
            </w:r>
          </w:p>
        </w:tc>
        <w:tc>
          <w:tcPr>
            <w:tcW w:w="1886" w:type="dxa"/>
            <w:tcBorders>
              <w:top w:val="nil"/>
              <w:left w:val="nil"/>
              <w:bottom w:val="nil"/>
              <w:right w:val="nil"/>
            </w:tcBorders>
            <w:shd w:val="clear" w:color="auto" w:fill="D0CECE" w:themeFill="background2" w:themeFillShade="E6"/>
            <w:noWrap/>
            <w:vAlign w:val="bottom"/>
            <w:hideMark/>
          </w:tcPr>
          <w:p w14:paraId="4700EE55" w14:textId="04BCD5E0" w:rsidR="006249E5" w:rsidRPr="00793E7E" w:rsidRDefault="006249E5" w:rsidP="006249E5">
            <w:pPr>
              <w:jc w:val="center"/>
              <w:rPr>
                <w:sz w:val="20"/>
                <w:szCs w:val="20"/>
              </w:rPr>
            </w:pPr>
            <w:r w:rsidRPr="00793E7E">
              <w:rPr>
                <w:sz w:val="20"/>
                <w:szCs w:val="20"/>
              </w:rPr>
              <w:t>0.016</w:t>
            </w:r>
          </w:p>
        </w:tc>
        <w:tc>
          <w:tcPr>
            <w:tcW w:w="1886" w:type="dxa"/>
            <w:tcBorders>
              <w:top w:val="nil"/>
              <w:left w:val="nil"/>
              <w:bottom w:val="nil"/>
              <w:right w:val="nil"/>
            </w:tcBorders>
            <w:shd w:val="clear" w:color="auto" w:fill="D0CECE" w:themeFill="background2" w:themeFillShade="E6"/>
            <w:noWrap/>
            <w:vAlign w:val="bottom"/>
            <w:hideMark/>
          </w:tcPr>
          <w:p w14:paraId="09C413D7" w14:textId="64EED57F" w:rsidR="006249E5" w:rsidRPr="00793E7E" w:rsidRDefault="006249E5" w:rsidP="006249E5">
            <w:pPr>
              <w:jc w:val="center"/>
              <w:rPr>
                <w:sz w:val="20"/>
                <w:szCs w:val="20"/>
              </w:rPr>
            </w:pPr>
            <w:r w:rsidRPr="00793E7E">
              <w:rPr>
                <w:sz w:val="20"/>
                <w:szCs w:val="20"/>
              </w:rPr>
              <w:t>0.088***</w:t>
            </w:r>
          </w:p>
        </w:tc>
        <w:tc>
          <w:tcPr>
            <w:tcW w:w="1886" w:type="dxa"/>
            <w:tcBorders>
              <w:top w:val="nil"/>
              <w:left w:val="nil"/>
              <w:bottom w:val="nil"/>
              <w:right w:val="nil"/>
            </w:tcBorders>
            <w:shd w:val="clear" w:color="auto" w:fill="D0CECE" w:themeFill="background2" w:themeFillShade="E6"/>
            <w:noWrap/>
            <w:vAlign w:val="bottom"/>
            <w:hideMark/>
          </w:tcPr>
          <w:p w14:paraId="4239D43B" w14:textId="30D34CE5" w:rsidR="006249E5" w:rsidRPr="00793E7E" w:rsidRDefault="006249E5" w:rsidP="006249E5">
            <w:pPr>
              <w:jc w:val="center"/>
              <w:rPr>
                <w:sz w:val="20"/>
                <w:szCs w:val="20"/>
              </w:rPr>
            </w:pPr>
            <w:r w:rsidRPr="00793E7E">
              <w:rPr>
                <w:sz w:val="20"/>
                <w:szCs w:val="20"/>
              </w:rPr>
              <w:t>0.217***</w:t>
            </w:r>
          </w:p>
        </w:tc>
      </w:tr>
      <w:tr w:rsidR="006249E5" w:rsidRPr="00793E7E" w14:paraId="3B834AF0"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05EAFE76" w14:textId="77777777" w:rsidR="006249E5" w:rsidRPr="00793E7E" w:rsidRDefault="006249E5" w:rsidP="006249E5">
            <w:pPr>
              <w:rPr>
                <w:sz w:val="20"/>
                <w:szCs w:val="20"/>
              </w:rPr>
            </w:pPr>
          </w:p>
        </w:tc>
        <w:tc>
          <w:tcPr>
            <w:tcW w:w="1886" w:type="dxa"/>
            <w:tcBorders>
              <w:top w:val="nil"/>
              <w:left w:val="nil"/>
              <w:bottom w:val="nil"/>
              <w:right w:val="nil"/>
            </w:tcBorders>
            <w:shd w:val="clear" w:color="auto" w:fill="D0CECE" w:themeFill="background2" w:themeFillShade="E6"/>
            <w:noWrap/>
            <w:vAlign w:val="bottom"/>
            <w:hideMark/>
          </w:tcPr>
          <w:p w14:paraId="2330A4F9" w14:textId="04DD2C59" w:rsidR="006249E5" w:rsidRPr="00793E7E" w:rsidRDefault="006249E5" w:rsidP="006249E5">
            <w:pPr>
              <w:jc w:val="center"/>
              <w:rPr>
                <w:sz w:val="20"/>
                <w:szCs w:val="20"/>
              </w:rPr>
            </w:pPr>
            <w:r w:rsidRPr="00793E7E">
              <w:rPr>
                <w:sz w:val="20"/>
                <w:szCs w:val="20"/>
              </w:rPr>
              <w:t>(0.788)</w:t>
            </w:r>
          </w:p>
        </w:tc>
        <w:tc>
          <w:tcPr>
            <w:tcW w:w="1886" w:type="dxa"/>
            <w:tcBorders>
              <w:top w:val="nil"/>
              <w:left w:val="nil"/>
              <w:bottom w:val="nil"/>
              <w:right w:val="nil"/>
            </w:tcBorders>
            <w:shd w:val="clear" w:color="auto" w:fill="D0CECE" w:themeFill="background2" w:themeFillShade="E6"/>
            <w:noWrap/>
            <w:vAlign w:val="bottom"/>
            <w:hideMark/>
          </w:tcPr>
          <w:p w14:paraId="1C35AF76" w14:textId="41D833D3" w:rsidR="006249E5" w:rsidRPr="00793E7E" w:rsidRDefault="006249E5" w:rsidP="006249E5">
            <w:pPr>
              <w:jc w:val="center"/>
              <w:rPr>
                <w:sz w:val="20"/>
                <w:szCs w:val="20"/>
              </w:rPr>
            </w:pPr>
            <w:r w:rsidRPr="00793E7E">
              <w:rPr>
                <w:sz w:val="20"/>
                <w:szCs w:val="20"/>
              </w:rPr>
              <w:t>(0.505)</w:t>
            </w:r>
          </w:p>
        </w:tc>
        <w:tc>
          <w:tcPr>
            <w:tcW w:w="1886" w:type="dxa"/>
            <w:tcBorders>
              <w:top w:val="nil"/>
              <w:left w:val="nil"/>
              <w:bottom w:val="nil"/>
              <w:right w:val="nil"/>
            </w:tcBorders>
            <w:shd w:val="clear" w:color="auto" w:fill="D0CECE" w:themeFill="background2" w:themeFillShade="E6"/>
            <w:noWrap/>
            <w:vAlign w:val="bottom"/>
            <w:hideMark/>
          </w:tcPr>
          <w:p w14:paraId="529914E3" w14:textId="736FA012" w:rsidR="006249E5" w:rsidRPr="00793E7E" w:rsidRDefault="006249E5" w:rsidP="006249E5">
            <w:pPr>
              <w:jc w:val="center"/>
              <w:rPr>
                <w:sz w:val="20"/>
                <w:szCs w:val="20"/>
              </w:rPr>
            </w:pPr>
            <w:r w:rsidRPr="00793E7E">
              <w:rPr>
                <w:sz w:val="20"/>
                <w:szCs w:val="20"/>
              </w:rPr>
              <w:t>(3.175)</w:t>
            </w:r>
          </w:p>
        </w:tc>
        <w:tc>
          <w:tcPr>
            <w:tcW w:w="1886" w:type="dxa"/>
            <w:tcBorders>
              <w:top w:val="nil"/>
              <w:left w:val="nil"/>
              <w:bottom w:val="nil"/>
              <w:right w:val="nil"/>
            </w:tcBorders>
            <w:shd w:val="clear" w:color="auto" w:fill="D0CECE" w:themeFill="background2" w:themeFillShade="E6"/>
            <w:noWrap/>
            <w:vAlign w:val="bottom"/>
            <w:hideMark/>
          </w:tcPr>
          <w:p w14:paraId="55C32C32" w14:textId="2CA0DC4B" w:rsidR="006249E5" w:rsidRPr="00793E7E" w:rsidRDefault="006249E5" w:rsidP="006249E5">
            <w:pPr>
              <w:jc w:val="center"/>
              <w:rPr>
                <w:sz w:val="20"/>
                <w:szCs w:val="20"/>
              </w:rPr>
            </w:pPr>
            <w:r w:rsidRPr="00793E7E">
              <w:rPr>
                <w:sz w:val="20"/>
                <w:szCs w:val="20"/>
              </w:rPr>
              <w:t>(6.144)</w:t>
            </w:r>
          </w:p>
        </w:tc>
      </w:tr>
      <w:tr w:rsidR="006249E5" w:rsidRPr="00793E7E" w14:paraId="739D39A7"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36DEABAF" w14:textId="77777777" w:rsidR="006249E5" w:rsidRPr="00793E7E" w:rsidRDefault="006249E5" w:rsidP="006249E5">
            <w:pPr>
              <w:rPr>
                <w:sz w:val="20"/>
                <w:szCs w:val="20"/>
              </w:rPr>
            </w:pPr>
            <w:r w:rsidRPr="00793E7E">
              <w:rPr>
                <w:sz w:val="20"/>
                <w:szCs w:val="20"/>
              </w:rPr>
              <w:t>IDD</w:t>
            </w:r>
          </w:p>
        </w:tc>
        <w:tc>
          <w:tcPr>
            <w:tcW w:w="1886" w:type="dxa"/>
            <w:tcBorders>
              <w:top w:val="nil"/>
              <w:left w:val="nil"/>
              <w:bottom w:val="nil"/>
              <w:right w:val="nil"/>
            </w:tcBorders>
            <w:shd w:val="clear" w:color="auto" w:fill="auto"/>
            <w:noWrap/>
            <w:vAlign w:val="bottom"/>
            <w:hideMark/>
          </w:tcPr>
          <w:p w14:paraId="176D31E4" w14:textId="71DD0F3F" w:rsidR="006249E5" w:rsidRPr="00793E7E" w:rsidRDefault="006249E5" w:rsidP="006249E5">
            <w:pPr>
              <w:jc w:val="center"/>
              <w:rPr>
                <w:sz w:val="20"/>
                <w:szCs w:val="20"/>
              </w:rPr>
            </w:pPr>
            <w:r w:rsidRPr="00793E7E">
              <w:rPr>
                <w:sz w:val="20"/>
                <w:szCs w:val="20"/>
              </w:rPr>
              <w:t>-0.050*</w:t>
            </w:r>
          </w:p>
        </w:tc>
        <w:tc>
          <w:tcPr>
            <w:tcW w:w="1886" w:type="dxa"/>
            <w:tcBorders>
              <w:top w:val="nil"/>
              <w:left w:val="nil"/>
              <w:bottom w:val="nil"/>
              <w:right w:val="nil"/>
            </w:tcBorders>
            <w:shd w:val="clear" w:color="auto" w:fill="auto"/>
            <w:noWrap/>
            <w:vAlign w:val="bottom"/>
            <w:hideMark/>
          </w:tcPr>
          <w:p w14:paraId="531FBF16" w14:textId="109E8F2E" w:rsidR="006249E5" w:rsidRPr="00793E7E" w:rsidRDefault="006249E5" w:rsidP="006249E5">
            <w:pPr>
              <w:jc w:val="center"/>
              <w:rPr>
                <w:sz w:val="20"/>
                <w:szCs w:val="20"/>
              </w:rPr>
            </w:pPr>
            <w:r w:rsidRPr="00793E7E">
              <w:rPr>
                <w:sz w:val="20"/>
                <w:szCs w:val="20"/>
              </w:rPr>
              <w:t>0.004</w:t>
            </w:r>
          </w:p>
        </w:tc>
        <w:tc>
          <w:tcPr>
            <w:tcW w:w="1886" w:type="dxa"/>
            <w:tcBorders>
              <w:top w:val="nil"/>
              <w:left w:val="nil"/>
              <w:bottom w:val="nil"/>
              <w:right w:val="nil"/>
            </w:tcBorders>
            <w:shd w:val="clear" w:color="auto" w:fill="auto"/>
            <w:noWrap/>
            <w:vAlign w:val="bottom"/>
            <w:hideMark/>
          </w:tcPr>
          <w:p w14:paraId="03F27EDF" w14:textId="281293C2" w:rsidR="006249E5" w:rsidRPr="00793E7E" w:rsidRDefault="006249E5" w:rsidP="006249E5">
            <w:pPr>
              <w:jc w:val="center"/>
              <w:rPr>
                <w:sz w:val="20"/>
                <w:szCs w:val="20"/>
              </w:rPr>
            </w:pPr>
            <w:r w:rsidRPr="00793E7E">
              <w:rPr>
                <w:sz w:val="20"/>
                <w:szCs w:val="20"/>
              </w:rPr>
              <w:t>0.035</w:t>
            </w:r>
          </w:p>
        </w:tc>
        <w:tc>
          <w:tcPr>
            <w:tcW w:w="1886" w:type="dxa"/>
            <w:tcBorders>
              <w:top w:val="nil"/>
              <w:left w:val="nil"/>
              <w:bottom w:val="nil"/>
              <w:right w:val="nil"/>
            </w:tcBorders>
            <w:shd w:val="clear" w:color="auto" w:fill="auto"/>
            <w:noWrap/>
            <w:vAlign w:val="bottom"/>
            <w:hideMark/>
          </w:tcPr>
          <w:p w14:paraId="08F9D641" w14:textId="07173A0C" w:rsidR="006249E5" w:rsidRPr="00793E7E" w:rsidRDefault="006249E5" w:rsidP="006249E5">
            <w:pPr>
              <w:jc w:val="center"/>
              <w:rPr>
                <w:sz w:val="20"/>
                <w:szCs w:val="20"/>
              </w:rPr>
            </w:pPr>
            <w:r w:rsidRPr="00793E7E">
              <w:rPr>
                <w:sz w:val="20"/>
                <w:szCs w:val="20"/>
              </w:rPr>
              <w:t>-0.192***</w:t>
            </w:r>
          </w:p>
        </w:tc>
      </w:tr>
      <w:tr w:rsidR="006249E5" w:rsidRPr="00793E7E" w14:paraId="3A03B8E2"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71B9A4CA" w14:textId="77777777" w:rsidR="006249E5" w:rsidRPr="00793E7E" w:rsidRDefault="006249E5" w:rsidP="006249E5">
            <w:pPr>
              <w:rPr>
                <w:sz w:val="20"/>
                <w:szCs w:val="20"/>
              </w:rPr>
            </w:pPr>
          </w:p>
        </w:tc>
        <w:tc>
          <w:tcPr>
            <w:tcW w:w="1886" w:type="dxa"/>
            <w:tcBorders>
              <w:top w:val="nil"/>
              <w:left w:val="nil"/>
              <w:bottom w:val="nil"/>
              <w:right w:val="nil"/>
            </w:tcBorders>
            <w:shd w:val="clear" w:color="auto" w:fill="auto"/>
            <w:noWrap/>
            <w:vAlign w:val="bottom"/>
            <w:hideMark/>
          </w:tcPr>
          <w:p w14:paraId="79F3D396" w14:textId="15E8F2EE" w:rsidR="006249E5" w:rsidRPr="00793E7E" w:rsidRDefault="006249E5" w:rsidP="006249E5">
            <w:pPr>
              <w:jc w:val="center"/>
              <w:rPr>
                <w:sz w:val="20"/>
                <w:szCs w:val="20"/>
              </w:rPr>
            </w:pPr>
            <w:r w:rsidRPr="00793E7E">
              <w:rPr>
                <w:sz w:val="20"/>
                <w:szCs w:val="20"/>
              </w:rPr>
              <w:t>(-1.746)</w:t>
            </w:r>
          </w:p>
        </w:tc>
        <w:tc>
          <w:tcPr>
            <w:tcW w:w="1886" w:type="dxa"/>
            <w:tcBorders>
              <w:top w:val="nil"/>
              <w:left w:val="nil"/>
              <w:bottom w:val="nil"/>
              <w:right w:val="nil"/>
            </w:tcBorders>
            <w:shd w:val="clear" w:color="auto" w:fill="auto"/>
            <w:noWrap/>
            <w:vAlign w:val="bottom"/>
            <w:hideMark/>
          </w:tcPr>
          <w:p w14:paraId="1A092B96" w14:textId="68FAB302" w:rsidR="006249E5" w:rsidRPr="00793E7E" w:rsidRDefault="006249E5" w:rsidP="006249E5">
            <w:pPr>
              <w:jc w:val="center"/>
              <w:rPr>
                <w:sz w:val="20"/>
                <w:szCs w:val="20"/>
              </w:rPr>
            </w:pPr>
            <w:r w:rsidRPr="00793E7E">
              <w:rPr>
                <w:sz w:val="20"/>
                <w:szCs w:val="20"/>
              </w:rPr>
              <w:t>(0.162)</w:t>
            </w:r>
          </w:p>
        </w:tc>
        <w:tc>
          <w:tcPr>
            <w:tcW w:w="1886" w:type="dxa"/>
            <w:tcBorders>
              <w:top w:val="nil"/>
              <w:left w:val="nil"/>
              <w:bottom w:val="nil"/>
              <w:right w:val="nil"/>
            </w:tcBorders>
            <w:shd w:val="clear" w:color="auto" w:fill="auto"/>
            <w:noWrap/>
            <w:vAlign w:val="bottom"/>
            <w:hideMark/>
          </w:tcPr>
          <w:p w14:paraId="6CD9EA56" w14:textId="7695B6CA" w:rsidR="006249E5" w:rsidRPr="00793E7E" w:rsidRDefault="006249E5" w:rsidP="006249E5">
            <w:pPr>
              <w:jc w:val="center"/>
              <w:rPr>
                <w:sz w:val="20"/>
                <w:szCs w:val="20"/>
              </w:rPr>
            </w:pPr>
            <w:r w:rsidRPr="00793E7E">
              <w:rPr>
                <w:sz w:val="20"/>
                <w:szCs w:val="20"/>
              </w:rPr>
              <w:t>(1.329)</w:t>
            </w:r>
          </w:p>
        </w:tc>
        <w:tc>
          <w:tcPr>
            <w:tcW w:w="1886" w:type="dxa"/>
            <w:tcBorders>
              <w:top w:val="nil"/>
              <w:left w:val="nil"/>
              <w:bottom w:val="nil"/>
              <w:right w:val="nil"/>
            </w:tcBorders>
            <w:shd w:val="clear" w:color="auto" w:fill="auto"/>
            <w:noWrap/>
            <w:vAlign w:val="bottom"/>
            <w:hideMark/>
          </w:tcPr>
          <w:p w14:paraId="7EFFE511" w14:textId="4F1AF03E" w:rsidR="006249E5" w:rsidRPr="00793E7E" w:rsidRDefault="006249E5" w:rsidP="006249E5">
            <w:pPr>
              <w:jc w:val="center"/>
              <w:rPr>
                <w:sz w:val="20"/>
                <w:szCs w:val="20"/>
              </w:rPr>
            </w:pPr>
            <w:r w:rsidRPr="00793E7E">
              <w:rPr>
                <w:sz w:val="20"/>
                <w:szCs w:val="20"/>
              </w:rPr>
              <w:t>(-5.741)</w:t>
            </w:r>
          </w:p>
        </w:tc>
      </w:tr>
      <w:tr w:rsidR="006249E5" w:rsidRPr="00793E7E" w14:paraId="6D43FA3F" w14:textId="77777777" w:rsidTr="00112445">
        <w:trPr>
          <w:trHeight w:val="280"/>
          <w:jc w:val="center"/>
        </w:trPr>
        <w:tc>
          <w:tcPr>
            <w:tcW w:w="1816" w:type="dxa"/>
            <w:tcBorders>
              <w:top w:val="nil"/>
              <w:left w:val="nil"/>
              <w:bottom w:val="nil"/>
              <w:right w:val="nil"/>
            </w:tcBorders>
            <w:shd w:val="clear" w:color="auto" w:fill="auto"/>
            <w:noWrap/>
            <w:vAlign w:val="bottom"/>
          </w:tcPr>
          <w:p w14:paraId="3BD88BBF" w14:textId="77777777" w:rsidR="006249E5" w:rsidRPr="00793E7E" w:rsidRDefault="006249E5" w:rsidP="006249E5">
            <w:pPr>
              <w:rPr>
                <w:sz w:val="20"/>
                <w:szCs w:val="20"/>
              </w:rPr>
            </w:pPr>
            <w:r w:rsidRPr="00793E7E">
              <w:rPr>
                <w:sz w:val="20"/>
                <w:szCs w:val="20"/>
              </w:rPr>
              <w:t>LCpcPriPat</w:t>
            </w:r>
          </w:p>
        </w:tc>
        <w:tc>
          <w:tcPr>
            <w:tcW w:w="1886" w:type="dxa"/>
            <w:tcBorders>
              <w:top w:val="nil"/>
              <w:left w:val="nil"/>
              <w:bottom w:val="nil"/>
              <w:right w:val="nil"/>
            </w:tcBorders>
            <w:shd w:val="clear" w:color="auto" w:fill="auto"/>
            <w:noWrap/>
            <w:vAlign w:val="bottom"/>
          </w:tcPr>
          <w:p w14:paraId="7D75E976" w14:textId="4E01C0DB" w:rsidR="006249E5" w:rsidRPr="00793E7E" w:rsidRDefault="006249E5" w:rsidP="006249E5">
            <w:pPr>
              <w:jc w:val="center"/>
              <w:rPr>
                <w:sz w:val="20"/>
                <w:szCs w:val="20"/>
              </w:rPr>
            </w:pPr>
            <w:r w:rsidRPr="00793E7E">
              <w:rPr>
                <w:sz w:val="20"/>
                <w:szCs w:val="20"/>
              </w:rPr>
              <w:t>0.633***</w:t>
            </w:r>
          </w:p>
        </w:tc>
        <w:tc>
          <w:tcPr>
            <w:tcW w:w="1886" w:type="dxa"/>
            <w:tcBorders>
              <w:top w:val="nil"/>
              <w:left w:val="nil"/>
              <w:bottom w:val="nil"/>
              <w:right w:val="nil"/>
            </w:tcBorders>
            <w:shd w:val="clear" w:color="auto" w:fill="auto"/>
            <w:noWrap/>
            <w:vAlign w:val="bottom"/>
          </w:tcPr>
          <w:p w14:paraId="2F8A5438" w14:textId="0F9632CD" w:rsidR="006249E5" w:rsidRPr="00793E7E" w:rsidRDefault="006249E5" w:rsidP="006249E5">
            <w:pPr>
              <w:jc w:val="center"/>
              <w:rPr>
                <w:sz w:val="20"/>
                <w:szCs w:val="20"/>
              </w:rPr>
            </w:pPr>
            <w:r w:rsidRPr="00793E7E">
              <w:rPr>
                <w:sz w:val="20"/>
                <w:szCs w:val="20"/>
              </w:rPr>
              <w:t>0.724***</w:t>
            </w:r>
          </w:p>
        </w:tc>
        <w:tc>
          <w:tcPr>
            <w:tcW w:w="1886" w:type="dxa"/>
            <w:tcBorders>
              <w:top w:val="nil"/>
              <w:left w:val="nil"/>
              <w:bottom w:val="nil"/>
              <w:right w:val="nil"/>
            </w:tcBorders>
            <w:shd w:val="clear" w:color="auto" w:fill="auto"/>
            <w:noWrap/>
            <w:vAlign w:val="bottom"/>
          </w:tcPr>
          <w:p w14:paraId="68CDC806" w14:textId="5D7351A0" w:rsidR="006249E5" w:rsidRPr="00793E7E" w:rsidRDefault="006249E5" w:rsidP="006249E5">
            <w:pPr>
              <w:jc w:val="center"/>
              <w:rPr>
                <w:sz w:val="20"/>
                <w:szCs w:val="20"/>
              </w:rPr>
            </w:pPr>
            <w:r w:rsidRPr="00793E7E">
              <w:rPr>
                <w:sz w:val="20"/>
                <w:szCs w:val="20"/>
              </w:rPr>
              <w:t>0.731***</w:t>
            </w:r>
          </w:p>
        </w:tc>
        <w:tc>
          <w:tcPr>
            <w:tcW w:w="1886" w:type="dxa"/>
            <w:tcBorders>
              <w:top w:val="nil"/>
              <w:left w:val="nil"/>
              <w:bottom w:val="nil"/>
              <w:right w:val="nil"/>
            </w:tcBorders>
            <w:shd w:val="clear" w:color="auto" w:fill="auto"/>
            <w:noWrap/>
            <w:vAlign w:val="bottom"/>
          </w:tcPr>
          <w:p w14:paraId="397F8CA9" w14:textId="603EF545" w:rsidR="006249E5" w:rsidRPr="00793E7E" w:rsidRDefault="006249E5" w:rsidP="006249E5">
            <w:pPr>
              <w:jc w:val="center"/>
              <w:rPr>
                <w:sz w:val="20"/>
                <w:szCs w:val="20"/>
              </w:rPr>
            </w:pPr>
            <w:r w:rsidRPr="00793E7E">
              <w:rPr>
                <w:sz w:val="20"/>
                <w:szCs w:val="20"/>
              </w:rPr>
              <w:t>0.683***</w:t>
            </w:r>
          </w:p>
        </w:tc>
      </w:tr>
      <w:tr w:rsidR="006249E5" w:rsidRPr="00793E7E" w14:paraId="20331ED3" w14:textId="77777777" w:rsidTr="00112445">
        <w:trPr>
          <w:trHeight w:val="280"/>
          <w:jc w:val="center"/>
        </w:trPr>
        <w:tc>
          <w:tcPr>
            <w:tcW w:w="1816" w:type="dxa"/>
            <w:tcBorders>
              <w:top w:val="nil"/>
              <w:left w:val="nil"/>
              <w:bottom w:val="nil"/>
              <w:right w:val="nil"/>
            </w:tcBorders>
            <w:shd w:val="clear" w:color="auto" w:fill="auto"/>
            <w:noWrap/>
            <w:vAlign w:val="bottom"/>
          </w:tcPr>
          <w:p w14:paraId="63E42E55" w14:textId="77777777" w:rsidR="006249E5" w:rsidRPr="00793E7E" w:rsidRDefault="006249E5" w:rsidP="006249E5">
            <w:pPr>
              <w:rPr>
                <w:sz w:val="20"/>
                <w:szCs w:val="20"/>
              </w:rPr>
            </w:pPr>
          </w:p>
        </w:tc>
        <w:tc>
          <w:tcPr>
            <w:tcW w:w="1886" w:type="dxa"/>
            <w:tcBorders>
              <w:top w:val="nil"/>
              <w:left w:val="nil"/>
              <w:bottom w:val="nil"/>
              <w:right w:val="nil"/>
            </w:tcBorders>
            <w:shd w:val="clear" w:color="auto" w:fill="auto"/>
            <w:noWrap/>
            <w:vAlign w:val="bottom"/>
          </w:tcPr>
          <w:p w14:paraId="43D25F00" w14:textId="401BC8A1" w:rsidR="006249E5" w:rsidRPr="00793E7E" w:rsidRDefault="006249E5" w:rsidP="006249E5">
            <w:pPr>
              <w:jc w:val="center"/>
              <w:rPr>
                <w:sz w:val="20"/>
                <w:szCs w:val="20"/>
              </w:rPr>
            </w:pPr>
            <w:r w:rsidRPr="00793E7E">
              <w:rPr>
                <w:sz w:val="20"/>
                <w:szCs w:val="20"/>
              </w:rPr>
              <w:t>(82.560)</w:t>
            </w:r>
          </w:p>
        </w:tc>
        <w:tc>
          <w:tcPr>
            <w:tcW w:w="1886" w:type="dxa"/>
            <w:tcBorders>
              <w:top w:val="nil"/>
              <w:left w:val="nil"/>
              <w:bottom w:val="nil"/>
              <w:right w:val="nil"/>
            </w:tcBorders>
            <w:shd w:val="clear" w:color="auto" w:fill="auto"/>
            <w:noWrap/>
            <w:vAlign w:val="bottom"/>
          </w:tcPr>
          <w:p w14:paraId="789360F5" w14:textId="0278C095" w:rsidR="006249E5" w:rsidRPr="00793E7E" w:rsidRDefault="006249E5" w:rsidP="006249E5">
            <w:pPr>
              <w:jc w:val="center"/>
              <w:rPr>
                <w:sz w:val="20"/>
                <w:szCs w:val="20"/>
              </w:rPr>
            </w:pPr>
            <w:r w:rsidRPr="00793E7E">
              <w:rPr>
                <w:sz w:val="20"/>
                <w:szCs w:val="20"/>
              </w:rPr>
              <w:t>(103.076)</w:t>
            </w:r>
          </w:p>
        </w:tc>
        <w:tc>
          <w:tcPr>
            <w:tcW w:w="1886" w:type="dxa"/>
            <w:tcBorders>
              <w:top w:val="nil"/>
              <w:left w:val="nil"/>
              <w:bottom w:val="nil"/>
              <w:right w:val="nil"/>
            </w:tcBorders>
            <w:shd w:val="clear" w:color="auto" w:fill="auto"/>
            <w:noWrap/>
            <w:vAlign w:val="bottom"/>
          </w:tcPr>
          <w:p w14:paraId="48FB8EAA" w14:textId="01CC6799" w:rsidR="006249E5" w:rsidRPr="00793E7E" w:rsidRDefault="006249E5" w:rsidP="006249E5">
            <w:pPr>
              <w:jc w:val="center"/>
              <w:rPr>
                <w:sz w:val="20"/>
                <w:szCs w:val="20"/>
              </w:rPr>
            </w:pPr>
            <w:r w:rsidRPr="00793E7E">
              <w:rPr>
                <w:sz w:val="20"/>
                <w:szCs w:val="20"/>
              </w:rPr>
              <w:t>(117.599)</w:t>
            </w:r>
          </w:p>
        </w:tc>
        <w:tc>
          <w:tcPr>
            <w:tcW w:w="1886" w:type="dxa"/>
            <w:tcBorders>
              <w:top w:val="nil"/>
              <w:left w:val="nil"/>
              <w:bottom w:val="nil"/>
              <w:right w:val="nil"/>
            </w:tcBorders>
            <w:shd w:val="clear" w:color="auto" w:fill="auto"/>
            <w:noWrap/>
            <w:vAlign w:val="bottom"/>
          </w:tcPr>
          <w:p w14:paraId="759CECBE" w14:textId="6A4EFA0E" w:rsidR="006249E5" w:rsidRPr="00793E7E" w:rsidRDefault="006249E5" w:rsidP="006249E5">
            <w:pPr>
              <w:jc w:val="center"/>
              <w:rPr>
                <w:sz w:val="20"/>
                <w:szCs w:val="20"/>
              </w:rPr>
            </w:pPr>
            <w:r w:rsidRPr="00793E7E">
              <w:rPr>
                <w:sz w:val="20"/>
                <w:szCs w:val="20"/>
              </w:rPr>
              <w:t>(110.689)</w:t>
            </w:r>
          </w:p>
        </w:tc>
      </w:tr>
      <w:tr w:rsidR="005261B2" w:rsidRPr="00793E7E" w14:paraId="37CDF9F8"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6837102A" w14:textId="77777777" w:rsidR="005261B2" w:rsidRPr="00793E7E" w:rsidRDefault="005261B2" w:rsidP="00D731BC">
            <w:pPr>
              <w:rPr>
                <w:sz w:val="20"/>
                <w:szCs w:val="20"/>
              </w:rPr>
            </w:pPr>
            <w:r w:rsidRPr="00793E7E">
              <w:rPr>
                <w:sz w:val="20"/>
                <w:szCs w:val="20"/>
              </w:rPr>
              <w:t xml:space="preserve">State Control </w:t>
            </w:r>
          </w:p>
        </w:tc>
        <w:tc>
          <w:tcPr>
            <w:tcW w:w="1886" w:type="dxa"/>
            <w:tcBorders>
              <w:top w:val="nil"/>
              <w:left w:val="nil"/>
              <w:bottom w:val="nil"/>
              <w:right w:val="nil"/>
            </w:tcBorders>
            <w:shd w:val="clear" w:color="auto" w:fill="auto"/>
            <w:noWrap/>
            <w:vAlign w:val="bottom"/>
            <w:hideMark/>
          </w:tcPr>
          <w:p w14:paraId="237404E9" w14:textId="77777777" w:rsidR="005261B2" w:rsidRPr="00793E7E" w:rsidRDefault="005261B2" w:rsidP="00D731BC">
            <w:pPr>
              <w:jc w:val="center"/>
              <w:rPr>
                <w:sz w:val="20"/>
                <w:szCs w:val="20"/>
              </w:rPr>
            </w:pPr>
            <w:r w:rsidRPr="00793E7E">
              <w:rPr>
                <w:sz w:val="20"/>
                <w:szCs w:val="20"/>
              </w:rPr>
              <w:t>Yes</w:t>
            </w:r>
          </w:p>
        </w:tc>
        <w:tc>
          <w:tcPr>
            <w:tcW w:w="1886" w:type="dxa"/>
            <w:tcBorders>
              <w:top w:val="nil"/>
              <w:left w:val="nil"/>
              <w:bottom w:val="nil"/>
              <w:right w:val="nil"/>
            </w:tcBorders>
            <w:shd w:val="clear" w:color="auto" w:fill="auto"/>
            <w:noWrap/>
            <w:vAlign w:val="bottom"/>
            <w:hideMark/>
          </w:tcPr>
          <w:p w14:paraId="34ED1678" w14:textId="77777777" w:rsidR="005261B2" w:rsidRPr="00793E7E" w:rsidRDefault="005261B2" w:rsidP="00D731BC">
            <w:pPr>
              <w:jc w:val="center"/>
              <w:rPr>
                <w:sz w:val="20"/>
                <w:szCs w:val="20"/>
              </w:rPr>
            </w:pPr>
            <w:r w:rsidRPr="00793E7E">
              <w:rPr>
                <w:sz w:val="20"/>
                <w:szCs w:val="20"/>
              </w:rPr>
              <w:t>Yes</w:t>
            </w:r>
          </w:p>
        </w:tc>
        <w:tc>
          <w:tcPr>
            <w:tcW w:w="1886" w:type="dxa"/>
            <w:tcBorders>
              <w:top w:val="nil"/>
              <w:left w:val="nil"/>
              <w:bottom w:val="nil"/>
              <w:right w:val="nil"/>
            </w:tcBorders>
            <w:shd w:val="clear" w:color="auto" w:fill="auto"/>
            <w:noWrap/>
            <w:vAlign w:val="bottom"/>
            <w:hideMark/>
          </w:tcPr>
          <w:p w14:paraId="0683B970" w14:textId="77777777" w:rsidR="005261B2" w:rsidRPr="00793E7E" w:rsidRDefault="005261B2" w:rsidP="00D731BC">
            <w:pPr>
              <w:jc w:val="center"/>
              <w:rPr>
                <w:sz w:val="20"/>
                <w:szCs w:val="20"/>
              </w:rPr>
            </w:pPr>
            <w:r w:rsidRPr="00793E7E">
              <w:rPr>
                <w:sz w:val="20"/>
                <w:szCs w:val="20"/>
              </w:rPr>
              <w:t>Yes</w:t>
            </w:r>
          </w:p>
        </w:tc>
        <w:tc>
          <w:tcPr>
            <w:tcW w:w="1886" w:type="dxa"/>
            <w:tcBorders>
              <w:top w:val="nil"/>
              <w:left w:val="nil"/>
              <w:bottom w:val="nil"/>
              <w:right w:val="nil"/>
            </w:tcBorders>
            <w:shd w:val="clear" w:color="auto" w:fill="auto"/>
            <w:noWrap/>
            <w:vAlign w:val="bottom"/>
            <w:hideMark/>
          </w:tcPr>
          <w:p w14:paraId="066DA7E0" w14:textId="77777777" w:rsidR="005261B2" w:rsidRPr="00793E7E" w:rsidRDefault="005261B2" w:rsidP="00D731BC">
            <w:pPr>
              <w:jc w:val="center"/>
              <w:rPr>
                <w:sz w:val="20"/>
                <w:szCs w:val="20"/>
              </w:rPr>
            </w:pPr>
            <w:r w:rsidRPr="00793E7E">
              <w:rPr>
                <w:sz w:val="20"/>
                <w:szCs w:val="20"/>
              </w:rPr>
              <w:t>Yes</w:t>
            </w:r>
          </w:p>
        </w:tc>
      </w:tr>
      <w:tr w:rsidR="005261B2" w:rsidRPr="00793E7E" w14:paraId="088A6412" w14:textId="77777777" w:rsidTr="00112445">
        <w:trPr>
          <w:trHeight w:val="280"/>
          <w:jc w:val="center"/>
        </w:trPr>
        <w:tc>
          <w:tcPr>
            <w:tcW w:w="1816" w:type="dxa"/>
            <w:tcBorders>
              <w:top w:val="nil"/>
              <w:left w:val="nil"/>
              <w:bottom w:val="nil"/>
              <w:right w:val="nil"/>
            </w:tcBorders>
            <w:shd w:val="clear" w:color="auto" w:fill="auto"/>
            <w:noWrap/>
            <w:vAlign w:val="bottom"/>
          </w:tcPr>
          <w:p w14:paraId="12098815" w14:textId="77777777" w:rsidR="005261B2" w:rsidRPr="00793E7E" w:rsidRDefault="005261B2" w:rsidP="006249E5">
            <w:pPr>
              <w:rPr>
                <w:sz w:val="20"/>
                <w:szCs w:val="20"/>
              </w:rPr>
            </w:pPr>
          </w:p>
        </w:tc>
        <w:tc>
          <w:tcPr>
            <w:tcW w:w="1886" w:type="dxa"/>
            <w:tcBorders>
              <w:top w:val="nil"/>
              <w:left w:val="nil"/>
              <w:bottom w:val="nil"/>
              <w:right w:val="nil"/>
            </w:tcBorders>
            <w:shd w:val="clear" w:color="auto" w:fill="auto"/>
            <w:noWrap/>
            <w:vAlign w:val="bottom"/>
          </w:tcPr>
          <w:p w14:paraId="12B645AE" w14:textId="77777777" w:rsidR="005261B2" w:rsidRPr="00793E7E" w:rsidRDefault="005261B2" w:rsidP="006249E5">
            <w:pPr>
              <w:jc w:val="center"/>
              <w:rPr>
                <w:sz w:val="20"/>
                <w:szCs w:val="20"/>
              </w:rPr>
            </w:pPr>
          </w:p>
        </w:tc>
        <w:tc>
          <w:tcPr>
            <w:tcW w:w="1886" w:type="dxa"/>
            <w:tcBorders>
              <w:top w:val="nil"/>
              <w:left w:val="nil"/>
              <w:bottom w:val="nil"/>
              <w:right w:val="nil"/>
            </w:tcBorders>
            <w:shd w:val="clear" w:color="auto" w:fill="auto"/>
            <w:noWrap/>
            <w:vAlign w:val="bottom"/>
          </w:tcPr>
          <w:p w14:paraId="759BD297" w14:textId="77777777" w:rsidR="005261B2" w:rsidRPr="00793E7E" w:rsidRDefault="005261B2" w:rsidP="006249E5">
            <w:pPr>
              <w:jc w:val="center"/>
              <w:rPr>
                <w:sz w:val="20"/>
                <w:szCs w:val="20"/>
              </w:rPr>
            </w:pPr>
          </w:p>
        </w:tc>
        <w:tc>
          <w:tcPr>
            <w:tcW w:w="1886" w:type="dxa"/>
            <w:tcBorders>
              <w:top w:val="nil"/>
              <w:left w:val="nil"/>
              <w:bottom w:val="nil"/>
              <w:right w:val="nil"/>
            </w:tcBorders>
            <w:shd w:val="clear" w:color="auto" w:fill="auto"/>
            <w:noWrap/>
            <w:vAlign w:val="bottom"/>
          </w:tcPr>
          <w:p w14:paraId="75EAD567" w14:textId="77777777" w:rsidR="005261B2" w:rsidRPr="00793E7E" w:rsidRDefault="005261B2" w:rsidP="006249E5">
            <w:pPr>
              <w:jc w:val="center"/>
              <w:rPr>
                <w:sz w:val="20"/>
                <w:szCs w:val="20"/>
              </w:rPr>
            </w:pPr>
          </w:p>
        </w:tc>
        <w:tc>
          <w:tcPr>
            <w:tcW w:w="1886" w:type="dxa"/>
            <w:tcBorders>
              <w:top w:val="nil"/>
              <w:left w:val="nil"/>
              <w:bottom w:val="nil"/>
              <w:right w:val="nil"/>
            </w:tcBorders>
            <w:shd w:val="clear" w:color="auto" w:fill="auto"/>
            <w:noWrap/>
            <w:vAlign w:val="bottom"/>
          </w:tcPr>
          <w:p w14:paraId="4D09B5A5" w14:textId="77777777" w:rsidR="005261B2" w:rsidRPr="00793E7E" w:rsidRDefault="005261B2" w:rsidP="006249E5">
            <w:pPr>
              <w:jc w:val="center"/>
              <w:rPr>
                <w:sz w:val="20"/>
                <w:szCs w:val="20"/>
              </w:rPr>
            </w:pPr>
          </w:p>
        </w:tc>
      </w:tr>
      <w:tr w:rsidR="006249E5" w:rsidRPr="00793E7E" w14:paraId="783E569D" w14:textId="77777777" w:rsidTr="00112445">
        <w:trPr>
          <w:trHeight w:val="280"/>
          <w:jc w:val="center"/>
        </w:trPr>
        <w:tc>
          <w:tcPr>
            <w:tcW w:w="1816" w:type="dxa"/>
            <w:tcBorders>
              <w:top w:val="nil"/>
              <w:left w:val="nil"/>
              <w:bottom w:val="nil"/>
              <w:right w:val="nil"/>
            </w:tcBorders>
            <w:shd w:val="clear" w:color="auto" w:fill="auto"/>
            <w:noWrap/>
            <w:vAlign w:val="bottom"/>
          </w:tcPr>
          <w:p w14:paraId="64324A69" w14:textId="77777777" w:rsidR="006249E5" w:rsidRPr="00793E7E" w:rsidRDefault="006249E5" w:rsidP="006249E5">
            <w:pPr>
              <w:rPr>
                <w:sz w:val="20"/>
                <w:szCs w:val="20"/>
              </w:rPr>
            </w:pPr>
            <w:r w:rsidRPr="00793E7E">
              <w:rPr>
                <w:sz w:val="20"/>
                <w:szCs w:val="20"/>
              </w:rPr>
              <w:t>Constant</w:t>
            </w:r>
          </w:p>
        </w:tc>
        <w:tc>
          <w:tcPr>
            <w:tcW w:w="1886" w:type="dxa"/>
            <w:tcBorders>
              <w:top w:val="nil"/>
              <w:left w:val="nil"/>
              <w:bottom w:val="nil"/>
              <w:right w:val="nil"/>
            </w:tcBorders>
            <w:shd w:val="clear" w:color="auto" w:fill="auto"/>
            <w:noWrap/>
            <w:vAlign w:val="bottom"/>
          </w:tcPr>
          <w:p w14:paraId="785D7C1A" w14:textId="50BC88E8" w:rsidR="006249E5" w:rsidRPr="00793E7E" w:rsidRDefault="006249E5" w:rsidP="006249E5">
            <w:pPr>
              <w:jc w:val="center"/>
              <w:rPr>
                <w:sz w:val="20"/>
                <w:szCs w:val="20"/>
              </w:rPr>
            </w:pPr>
            <w:r w:rsidRPr="00793E7E">
              <w:rPr>
                <w:sz w:val="20"/>
                <w:szCs w:val="20"/>
              </w:rPr>
              <w:t>-3.137***</w:t>
            </w:r>
          </w:p>
        </w:tc>
        <w:tc>
          <w:tcPr>
            <w:tcW w:w="1886" w:type="dxa"/>
            <w:tcBorders>
              <w:top w:val="nil"/>
              <w:left w:val="nil"/>
              <w:bottom w:val="nil"/>
              <w:right w:val="nil"/>
            </w:tcBorders>
            <w:shd w:val="clear" w:color="auto" w:fill="auto"/>
            <w:noWrap/>
            <w:vAlign w:val="bottom"/>
          </w:tcPr>
          <w:p w14:paraId="356EE91B" w14:textId="1B882AAF" w:rsidR="006249E5" w:rsidRPr="00793E7E" w:rsidRDefault="006249E5" w:rsidP="006249E5">
            <w:pPr>
              <w:jc w:val="center"/>
              <w:rPr>
                <w:sz w:val="20"/>
                <w:szCs w:val="20"/>
              </w:rPr>
            </w:pPr>
            <w:r w:rsidRPr="00793E7E">
              <w:rPr>
                <w:sz w:val="20"/>
                <w:szCs w:val="20"/>
              </w:rPr>
              <w:t>-1.216***</w:t>
            </w:r>
          </w:p>
        </w:tc>
        <w:tc>
          <w:tcPr>
            <w:tcW w:w="1886" w:type="dxa"/>
            <w:tcBorders>
              <w:top w:val="nil"/>
              <w:left w:val="nil"/>
              <w:bottom w:val="nil"/>
              <w:right w:val="nil"/>
            </w:tcBorders>
            <w:shd w:val="clear" w:color="auto" w:fill="auto"/>
            <w:noWrap/>
            <w:vAlign w:val="bottom"/>
          </w:tcPr>
          <w:p w14:paraId="7AF18DCB" w14:textId="3B5A0B3D" w:rsidR="006249E5" w:rsidRPr="00793E7E" w:rsidRDefault="006249E5" w:rsidP="006249E5">
            <w:pPr>
              <w:jc w:val="center"/>
              <w:rPr>
                <w:sz w:val="20"/>
                <w:szCs w:val="20"/>
              </w:rPr>
            </w:pPr>
            <w:r w:rsidRPr="00793E7E">
              <w:rPr>
                <w:sz w:val="20"/>
                <w:szCs w:val="20"/>
              </w:rPr>
              <w:t>-2.226***</w:t>
            </w:r>
          </w:p>
        </w:tc>
        <w:tc>
          <w:tcPr>
            <w:tcW w:w="1886" w:type="dxa"/>
            <w:tcBorders>
              <w:top w:val="nil"/>
              <w:left w:val="nil"/>
              <w:bottom w:val="nil"/>
              <w:right w:val="nil"/>
            </w:tcBorders>
            <w:shd w:val="clear" w:color="auto" w:fill="auto"/>
            <w:noWrap/>
            <w:vAlign w:val="bottom"/>
          </w:tcPr>
          <w:p w14:paraId="1FD98E8C" w14:textId="7DEEC1E9" w:rsidR="006249E5" w:rsidRPr="00793E7E" w:rsidRDefault="006249E5" w:rsidP="006249E5">
            <w:pPr>
              <w:jc w:val="center"/>
              <w:rPr>
                <w:sz w:val="20"/>
                <w:szCs w:val="20"/>
              </w:rPr>
            </w:pPr>
            <w:r w:rsidRPr="00793E7E">
              <w:rPr>
                <w:sz w:val="20"/>
                <w:szCs w:val="20"/>
              </w:rPr>
              <w:t>31.265***</w:t>
            </w:r>
          </w:p>
        </w:tc>
      </w:tr>
      <w:tr w:rsidR="006249E5" w:rsidRPr="00793E7E" w14:paraId="43B13CDA" w14:textId="77777777" w:rsidTr="00112445">
        <w:trPr>
          <w:trHeight w:val="280"/>
          <w:jc w:val="center"/>
        </w:trPr>
        <w:tc>
          <w:tcPr>
            <w:tcW w:w="1816" w:type="dxa"/>
            <w:tcBorders>
              <w:top w:val="nil"/>
              <w:left w:val="nil"/>
              <w:bottom w:val="nil"/>
              <w:right w:val="nil"/>
            </w:tcBorders>
            <w:shd w:val="clear" w:color="auto" w:fill="auto"/>
            <w:noWrap/>
            <w:vAlign w:val="bottom"/>
          </w:tcPr>
          <w:p w14:paraId="0A8DC95D" w14:textId="77777777" w:rsidR="006249E5" w:rsidRPr="00793E7E" w:rsidRDefault="006249E5" w:rsidP="006249E5">
            <w:pPr>
              <w:jc w:val="center"/>
              <w:rPr>
                <w:sz w:val="20"/>
                <w:szCs w:val="20"/>
              </w:rPr>
            </w:pPr>
          </w:p>
        </w:tc>
        <w:tc>
          <w:tcPr>
            <w:tcW w:w="1886" w:type="dxa"/>
            <w:tcBorders>
              <w:top w:val="nil"/>
              <w:left w:val="nil"/>
              <w:bottom w:val="nil"/>
              <w:right w:val="nil"/>
            </w:tcBorders>
            <w:shd w:val="clear" w:color="auto" w:fill="auto"/>
            <w:noWrap/>
            <w:vAlign w:val="bottom"/>
          </w:tcPr>
          <w:p w14:paraId="7C729FDE" w14:textId="3C49A152" w:rsidR="006249E5" w:rsidRPr="00793E7E" w:rsidRDefault="006249E5" w:rsidP="006249E5">
            <w:pPr>
              <w:jc w:val="center"/>
              <w:rPr>
                <w:sz w:val="20"/>
                <w:szCs w:val="20"/>
              </w:rPr>
            </w:pPr>
            <w:r w:rsidRPr="00793E7E">
              <w:rPr>
                <w:sz w:val="20"/>
                <w:szCs w:val="20"/>
              </w:rPr>
              <w:t>(-11.231)</w:t>
            </w:r>
          </w:p>
        </w:tc>
        <w:tc>
          <w:tcPr>
            <w:tcW w:w="1886" w:type="dxa"/>
            <w:tcBorders>
              <w:top w:val="nil"/>
              <w:left w:val="nil"/>
              <w:bottom w:val="nil"/>
              <w:right w:val="nil"/>
            </w:tcBorders>
            <w:shd w:val="clear" w:color="auto" w:fill="auto"/>
            <w:noWrap/>
            <w:vAlign w:val="bottom"/>
          </w:tcPr>
          <w:p w14:paraId="546BF27F" w14:textId="7EE2F522" w:rsidR="006249E5" w:rsidRPr="00793E7E" w:rsidRDefault="006249E5" w:rsidP="006249E5">
            <w:pPr>
              <w:jc w:val="center"/>
              <w:rPr>
                <w:sz w:val="20"/>
                <w:szCs w:val="20"/>
              </w:rPr>
            </w:pPr>
            <w:r w:rsidRPr="00793E7E">
              <w:rPr>
                <w:sz w:val="20"/>
                <w:szCs w:val="20"/>
              </w:rPr>
              <w:t>(-4.359)</w:t>
            </w:r>
          </w:p>
        </w:tc>
        <w:tc>
          <w:tcPr>
            <w:tcW w:w="1886" w:type="dxa"/>
            <w:tcBorders>
              <w:top w:val="nil"/>
              <w:left w:val="nil"/>
              <w:bottom w:val="nil"/>
              <w:right w:val="nil"/>
            </w:tcBorders>
            <w:shd w:val="clear" w:color="auto" w:fill="auto"/>
            <w:noWrap/>
            <w:vAlign w:val="bottom"/>
          </w:tcPr>
          <w:p w14:paraId="4C42CCE0" w14:textId="173ED208" w:rsidR="006249E5" w:rsidRPr="00793E7E" w:rsidRDefault="006249E5" w:rsidP="006249E5">
            <w:pPr>
              <w:jc w:val="center"/>
              <w:rPr>
                <w:sz w:val="20"/>
                <w:szCs w:val="20"/>
              </w:rPr>
            </w:pPr>
            <w:r w:rsidRPr="00793E7E">
              <w:rPr>
                <w:sz w:val="20"/>
                <w:szCs w:val="20"/>
              </w:rPr>
              <w:t>(-8.821)</w:t>
            </w:r>
          </w:p>
        </w:tc>
        <w:tc>
          <w:tcPr>
            <w:tcW w:w="1886" w:type="dxa"/>
            <w:tcBorders>
              <w:top w:val="nil"/>
              <w:left w:val="nil"/>
              <w:bottom w:val="nil"/>
              <w:right w:val="nil"/>
            </w:tcBorders>
            <w:shd w:val="clear" w:color="auto" w:fill="auto"/>
            <w:noWrap/>
            <w:vAlign w:val="bottom"/>
          </w:tcPr>
          <w:p w14:paraId="39BA85F1" w14:textId="4D9D9D4D" w:rsidR="006249E5" w:rsidRPr="00793E7E" w:rsidRDefault="006249E5" w:rsidP="006249E5">
            <w:pPr>
              <w:jc w:val="center"/>
              <w:rPr>
                <w:sz w:val="20"/>
                <w:szCs w:val="20"/>
              </w:rPr>
            </w:pPr>
            <w:r w:rsidRPr="00793E7E">
              <w:rPr>
                <w:sz w:val="20"/>
                <w:szCs w:val="20"/>
              </w:rPr>
              <w:t>(14.206)</w:t>
            </w:r>
          </w:p>
        </w:tc>
      </w:tr>
      <w:tr w:rsidR="006249E5" w:rsidRPr="00793E7E" w14:paraId="3EBCF461" w14:textId="77777777" w:rsidTr="00112445">
        <w:trPr>
          <w:trHeight w:val="280"/>
          <w:jc w:val="center"/>
        </w:trPr>
        <w:tc>
          <w:tcPr>
            <w:tcW w:w="1816" w:type="dxa"/>
            <w:tcBorders>
              <w:top w:val="nil"/>
              <w:left w:val="nil"/>
              <w:bottom w:val="nil"/>
              <w:right w:val="nil"/>
            </w:tcBorders>
            <w:shd w:val="clear" w:color="auto" w:fill="auto"/>
            <w:noWrap/>
            <w:vAlign w:val="bottom"/>
          </w:tcPr>
          <w:p w14:paraId="274C32AE" w14:textId="77777777" w:rsidR="006249E5" w:rsidRPr="00793E7E" w:rsidRDefault="006249E5" w:rsidP="00D731BC">
            <w:pPr>
              <w:rPr>
                <w:sz w:val="20"/>
                <w:szCs w:val="20"/>
              </w:rPr>
            </w:pPr>
          </w:p>
        </w:tc>
        <w:tc>
          <w:tcPr>
            <w:tcW w:w="1886" w:type="dxa"/>
            <w:tcBorders>
              <w:top w:val="nil"/>
              <w:left w:val="nil"/>
              <w:bottom w:val="nil"/>
              <w:right w:val="nil"/>
            </w:tcBorders>
            <w:shd w:val="clear" w:color="auto" w:fill="auto"/>
            <w:noWrap/>
            <w:vAlign w:val="bottom"/>
          </w:tcPr>
          <w:p w14:paraId="3140FD47" w14:textId="77777777" w:rsidR="006249E5" w:rsidRPr="00793E7E" w:rsidRDefault="006249E5" w:rsidP="00D731BC">
            <w:pPr>
              <w:jc w:val="center"/>
              <w:rPr>
                <w:sz w:val="20"/>
                <w:szCs w:val="20"/>
              </w:rPr>
            </w:pPr>
          </w:p>
        </w:tc>
        <w:tc>
          <w:tcPr>
            <w:tcW w:w="1886" w:type="dxa"/>
            <w:tcBorders>
              <w:top w:val="nil"/>
              <w:left w:val="nil"/>
              <w:bottom w:val="nil"/>
              <w:right w:val="nil"/>
            </w:tcBorders>
            <w:shd w:val="clear" w:color="auto" w:fill="auto"/>
            <w:noWrap/>
            <w:vAlign w:val="bottom"/>
          </w:tcPr>
          <w:p w14:paraId="25414BE2" w14:textId="77777777" w:rsidR="006249E5" w:rsidRPr="00793E7E" w:rsidRDefault="006249E5" w:rsidP="00D731BC">
            <w:pPr>
              <w:jc w:val="center"/>
              <w:rPr>
                <w:sz w:val="20"/>
                <w:szCs w:val="20"/>
              </w:rPr>
            </w:pPr>
          </w:p>
        </w:tc>
        <w:tc>
          <w:tcPr>
            <w:tcW w:w="1886" w:type="dxa"/>
            <w:tcBorders>
              <w:top w:val="nil"/>
              <w:left w:val="nil"/>
              <w:bottom w:val="nil"/>
              <w:right w:val="nil"/>
            </w:tcBorders>
            <w:shd w:val="clear" w:color="auto" w:fill="auto"/>
            <w:noWrap/>
            <w:vAlign w:val="bottom"/>
          </w:tcPr>
          <w:p w14:paraId="5508F4B1" w14:textId="77777777" w:rsidR="006249E5" w:rsidRPr="00793E7E" w:rsidRDefault="006249E5" w:rsidP="00D731BC">
            <w:pPr>
              <w:jc w:val="center"/>
              <w:rPr>
                <w:sz w:val="20"/>
                <w:szCs w:val="20"/>
              </w:rPr>
            </w:pPr>
          </w:p>
        </w:tc>
        <w:tc>
          <w:tcPr>
            <w:tcW w:w="1886" w:type="dxa"/>
            <w:tcBorders>
              <w:top w:val="nil"/>
              <w:left w:val="nil"/>
              <w:bottom w:val="nil"/>
              <w:right w:val="nil"/>
            </w:tcBorders>
            <w:shd w:val="clear" w:color="auto" w:fill="auto"/>
            <w:noWrap/>
            <w:vAlign w:val="bottom"/>
          </w:tcPr>
          <w:p w14:paraId="53A0111A" w14:textId="77777777" w:rsidR="006249E5" w:rsidRPr="00793E7E" w:rsidRDefault="006249E5" w:rsidP="00D731BC">
            <w:pPr>
              <w:jc w:val="center"/>
              <w:rPr>
                <w:sz w:val="20"/>
                <w:szCs w:val="20"/>
              </w:rPr>
            </w:pPr>
          </w:p>
        </w:tc>
      </w:tr>
      <w:tr w:rsidR="00DC512F" w:rsidRPr="00793E7E" w14:paraId="2A3BCC43" w14:textId="77777777" w:rsidTr="00112445">
        <w:trPr>
          <w:trHeight w:val="280"/>
          <w:jc w:val="center"/>
        </w:trPr>
        <w:tc>
          <w:tcPr>
            <w:tcW w:w="1816" w:type="dxa"/>
            <w:tcBorders>
              <w:top w:val="single" w:sz="4" w:space="0" w:color="auto"/>
              <w:left w:val="nil"/>
              <w:right w:val="nil"/>
            </w:tcBorders>
            <w:shd w:val="clear" w:color="auto" w:fill="auto"/>
            <w:noWrap/>
            <w:vAlign w:val="bottom"/>
            <w:hideMark/>
          </w:tcPr>
          <w:p w14:paraId="71F7F039" w14:textId="77777777" w:rsidR="00DC512F" w:rsidRPr="00793E7E" w:rsidRDefault="00DC512F" w:rsidP="00DC512F">
            <w:pPr>
              <w:rPr>
                <w:sz w:val="20"/>
                <w:szCs w:val="20"/>
              </w:rPr>
            </w:pPr>
            <w:r w:rsidRPr="00793E7E">
              <w:rPr>
                <w:sz w:val="20"/>
                <w:szCs w:val="20"/>
              </w:rPr>
              <w:t>Observations</w:t>
            </w:r>
          </w:p>
        </w:tc>
        <w:tc>
          <w:tcPr>
            <w:tcW w:w="1886" w:type="dxa"/>
            <w:tcBorders>
              <w:top w:val="single" w:sz="4" w:space="0" w:color="auto"/>
              <w:left w:val="nil"/>
              <w:right w:val="nil"/>
            </w:tcBorders>
            <w:shd w:val="clear" w:color="auto" w:fill="auto"/>
            <w:noWrap/>
            <w:vAlign w:val="bottom"/>
            <w:hideMark/>
          </w:tcPr>
          <w:p w14:paraId="4FC7A362" w14:textId="23A08EBC" w:rsidR="00DC512F" w:rsidRPr="00793E7E" w:rsidRDefault="00DC512F" w:rsidP="00DC512F">
            <w:pPr>
              <w:jc w:val="center"/>
              <w:rPr>
                <w:sz w:val="20"/>
                <w:szCs w:val="20"/>
              </w:rPr>
            </w:pPr>
            <w:r w:rsidRPr="00793E7E">
              <w:rPr>
                <w:sz w:val="20"/>
                <w:szCs w:val="20"/>
              </w:rPr>
              <w:t>11,699</w:t>
            </w:r>
          </w:p>
        </w:tc>
        <w:tc>
          <w:tcPr>
            <w:tcW w:w="1886" w:type="dxa"/>
            <w:tcBorders>
              <w:top w:val="single" w:sz="4" w:space="0" w:color="auto"/>
              <w:left w:val="nil"/>
              <w:right w:val="nil"/>
            </w:tcBorders>
            <w:shd w:val="clear" w:color="auto" w:fill="auto"/>
            <w:noWrap/>
            <w:vAlign w:val="bottom"/>
            <w:hideMark/>
          </w:tcPr>
          <w:p w14:paraId="38D3B700" w14:textId="027DEB01" w:rsidR="00DC512F" w:rsidRPr="00793E7E" w:rsidRDefault="00DC512F" w:rsidP="00DC512F">
            <w:pPr>
              <w:jc w:val="center"/>
              <w:rPr>
                <w:sz w:val="20"/>
                <w:szCs w:val="20"/>
              </w:rPr>
            </w:pPr>
            <w:r w:rsidRPr="00793E7E">
              <w:rPr>
                <w:sz w:val="20"/>
                <w:szCs w:val="20"/>
              </w:rPr>
              <w:t>11,451</w:t>
            </w:r>
          </w:p>
        </w:tc>
        <w:tc>
          <w:tcPr>
            <w:tcW w:w="1886" w:type="dxa"/>
            <w:tcBorders>
              <w:top w:val="single" w:sz="4" w:space="0" w:color="auto"/>
              <w:left w:val="nil"/>
              <w:right w:val="nil"/>
            </w:tcBorders>
            <w:shd w:val="clear" w:color="auto" w:fill="auto"/>
            <w:noWrap/>
            <w:vAlign w:val="bottom"/>
            <w:hideMark/>
          </w:tcPr>
          <w:p w14:paraId="2D205105" w14:textId="18253960" w:rsidR="00DC512F" w:rsidRPr="00793E7E" w:rsidRDefault="00DC512F" w:rsidP="00DC512F">
            <w:pPr>
              <w:jc w:val="center"/>
              <w:rPr>
                <w:sz w:val="20"/>
                <w:szCs w:val="20"/>
              </w:rPr>
            </w:pPr>
            <w:r w:rsidRPr="00793E7E">
              <w:rPr>
                <w:sz w:val="20"/>
                <w:szCs w:val="20"/>
              </w:rPr>
              <w:t>16,201</w:t>
            </w:r>
          </w:p>
        </w:tc>
        <w:tc>
          <w:tcPr>
            <w:tcW w:w="1886" w:type="dxa"/>
            <w:tcBorders>
              <w:top w:val="single" w:sz="4" w:space="0" w:color="auto"/>
              <w:left w:val="nil"/>
              <w:right w:val="nil"/>
            </w:tcBorders>
            <w:shd w:val="clear" w:color="auto" w:fill="auto"/>
            <w:noWrap/>
            <w:vAlign w:val="bottom"/>
            <w:hideMark/>
          </w:tcPr>
          <w:p w14:paraId="4BD0F45F" w14:textId="73FF2546" w:rsidR="00DC512F" w:rsidRPr="00793E7E" w:rsidRDefault="00DC512F" w:rsidP="00DC512F">
            <w:pPr>
              <w:jc w:val="center"/>
              <w:rPr>
                <w:sz w:val="20"/>
                <w:szCs w:val="20"/>
              </w:rPr>
            </w:pPr>
            <w:r w:rsidRPr="00793E7E">
              <w:rPr>
                <w:sz w:val="20"/>
                <w:szCs w:val="20"/>
              </w:rPr>
              <w:t>15,791</w:t>
            </w:r>
          </w:p>
        </w:tc>
      </w:tr>
      <w:tr w:rsidR="0056659D" w:rsidRPr="00793E7E" w14:paraId="4432BFF3" w14:textId="77777777" w:rsidTr="00112445">
        <w:trPr>
          <w:trHeight w:val="280"/>
          <w:jc w:val="center"/>
        </w:trPr>
        <w:tc>
          <w:tcPr>
            <w:tcW w:w="1816" w:type="dxa"/>
            <w:tcBorders>
              <w:top w:val="nil"/>
              <w:left w:val="nil"/>
              <w:right w:val="nil"/>
            </w:tcBorders>
            <w:shd w:val="clear" w:color="auto" w:fill="auto"/>
            <w:noWrap/>
            <w:vAlign w:val="bottom"/>
            <w:hideMark/>
          </w:tcPr>
          <w:p w14:paraId="5317E175" w14:textId="3D5892F4" w:rsidR="0056659D" w:rsidRPr="00793E7E" w:rsidRDefault="0056659D" w:rsidP="0056659D">
            <w:pPr>
              <w:rPr>
                <w:sz w:val="20"/>
                <w:szCs w:val="20"/>
              </w:rPr>
            </w:pPr>
            <w:r w:rsidRPr="00793E7E">
              <w:rPr>
                <w:sz w:val="20"/>
                <w:szCs w:val="20"/>
              </w:rPr>
              <w:t>Adj R-squared</w:t>
            </w:r>
          </w:p>
        </w:tc>
        <w:tc>
          <w:tcPr>
            <w:tcW w:w="1886" w:type="dxa"/>
            <w:tcBorders>
              <w:top w:val="nil"/>
              <w:left w:val="nil"/>
              <w:right w:val="nil"/>
            </w:tcBorders>
            <w:shd w:val="clear" w:color="auto" w:fill="auto"/>
            <w:noWrap/>
            <w:vAlign w:val="bottom"/>
            <w:hideMark/>
          </w:tcPr>
          <w:p w14:paraId="56312B68" w14:textId="7A14A34A" w:rsidR="0056659D" w:rsidRPr="00793E7E" w:rsidRDefault="0056659D" w:rsidP="0056659D">
            <w:pPr>
              <w:jc w:val="center"/>
              <w:rPr>
                <w:sz w:val="20"/>
                <w:szCs w:val="20"/>
              </w:rPr>
            </w:pPr>
            <w:r w:rsidRPr="00793E7E">
              <w:rPr>
                <w:sz w:val="20"/>
                <w:szCs w:val="20"/>
              </w:rPr>
              <w:t>0.771</w:t>
            </w:r>
          </w:p>
        </w:tc>
        <w:tc>
          <w:tcPr>
            <w:tcW w:w="1886" w:type="dxa"/>
            <w:tcBorders>
              <w:top w:val="nil"/>
              <w:left w:val="nil"/>
              <w:right w:val="nil"/>
            </w:tcBorders>
            <w:shd w:val="clear" w:color="auto" w:fill="auto"/>
            <w:noWrap/>
            <w:vAlign w:val="bottom"/>
            <w:hideMark/>
          </w:tcPr>
          <w:p w14:paraId="375B0FD2" w14:textId="3613BE5D" w:rsidR="0056659D" w:rsidRPr="00793E7E" w:rsidRDefault="0056659D" w:rsidP="0056659D">
            <w:pPr>
              <w:jc w:val="center"/>
              <w:rPr>
                <w:sz w:val="20"/>
                <w:szCs w:val="20"/>
              </w:rPr>
            </w:pPr>
            <w:r w:rsidRPr="00793E7E">
              <w:rPr>
                <w:sz w:val="20"/>
                <w:szCs w:val="20"/>
              </w:rPr>
              <w:t>0.874</w:t>
            </w:r>
          </w:p>
        </w:tc>
        <w:tc>
          <w:tcPr>
            <w:tcW w:w="1886" w:type="dxa"/>
            <w:tcBorders>
              <w:top w:val="nil"/>
              <w:left w:val="nil"/>
              <w:right w:val="nil"/>
            </w:tcBorders>
            <w:shd w:val="clear" w:color="auto" w:fill="auto"/>
            <w:noWrap/>
            <w:vAlign w:val="bottom"/>
            <w:hideMark/>
          </w:tcPr>
          <w:p w14:paraId="3B7AB95D" w14:textId="36B8B31A" w:rsidR="0056659D" w:rsidRPr="00793E7E" w:rsidRDefault="0056659D" w:rsidP="0056659D">
            <w:pPr>
              <w:jc w:val="center"/>
              <w:rPr>
                <w:sz w:val="20"/>
                <w:szCs w:val="20"/>
              </w:rPr>
            </w:pPr>
            <w:r w:rsidRPr="00793E7E">
              <w:rPr>
                <w:sz w:val="20"/>
                <w:szCs w:val="20"/>
              </w:rPr>
              <w:t>0.796</w:t>
            </w:r>
          </w:p>
        </w:tc>
        <w:tc>
          <w:tcPr>
            <w:tcW w:w="1886" w:type="dxa"/>
            <w:tcBorders>
              <w:top w:val="nil"/>
              <w:left w:val="nil"/>
              <w:right w:val="nil"/>
            </w:tcBorders>
            <w:shd w:val="clear" w:color="auto" w:fill="auto"/>
            <w:noWrap/>
            <w:vAlign w:val="bottom"/>
            <w:hideMark/>
          </w:tcPr>
          <w:p w14:paraId="6E2608F6" w14:textId="4BDB19E4" w:rsidR="0056659D" w:rsidRPr="00793E7E" w:rsidRDefault="0056659D" w:rsidP="0056659D">
            <w:pPr>
              <w:jc w:val="center"/>
              <w:rPr>
                <w:sz w:val="20"/>
                <w:szCs w:val="20"/>
              </w:rPr>
            </w:pPr>
            <w:r w:rsidRPr="00793E7E">
              <w:rPr>
                <w:sz w:val="20"/>
                <w:szCs w:val="20"/>
              </w:rPr>
              <w:t>0.895</w:t>
            </w:r>
          </w:p>
        </w:tc>
      </w:tr>
      <w:tr w:rsidR="005261B2" w:rsidRPr="00793E7E" w14:paraId="74E9C2C6" w14:textId="77777777" w:rsidTr="00112445">
        <w:trPr>
          <w:trHeight w:val="280"/>
          <w:jc w:val="center"/>
        </w:trPr>
        <w:tc>
          <w:tcPr>
            <w:tcW w:w="1816" w:type="dxa"/>
            <w:tcBorders>
              <w:top w:val="nil"/>
              <w:left w:val="nil"/>
              <w:bottom w:val="nil"/>
              <w:right w:val="nil"/>
            </w:tcBorders>
            <w:shd w:val="clear" w:color="auto" w:fill="auto"/>
            <w:noWrap/>
            <w:vAlign w:val="bottom"/>
          </w:tcPr>
          <w:p w14:paraId="3D671332" w14:textId="77777777" w:rsidR="005261B2" w:rsidRPr="00793E7E" w:rsidRDefault="005261B2" w:rsidP="00D731BC">
            <w:pPr>
              <w:rPr>
                <w:sz w:val="20"/>
                <w:szCs w:val="20"/>
              </w:rPr>
            </w:pPr>
            <w:r w:rsidRPr="00793E7E">
              <w:rPr>
                <w:sz w:val="20"/>
                <w:szCs w:val="20"/>
              </w:rPr>
              <w:t>FE</w:t>
            </w:r>
          </w:p>
        </w:tc>
        <w:tc>
          <w:tcPr>
            <w:tcW w:w="3772" w:type="dxa"/>
            <w:gridSpan w:val="2"/>
            <w:tcBorders>
              <w:top w:val="nil"/>
              <w:left w:val="nil"/>
              <w:bottom w:val="nil"/>
              <w:right w:val="nil"/>
            </w:tcBorders>
            <w:shd w:val="clear" w:color="auto" w:fill="auto"/>
            <w:noWrap/>
            <w:vAlign w:val="bottom"/>
          </w:tcPr>
          <w:p w14:paraId="36584D51" w14:textId="77777777" w:rsidR="005261B2" w:rsidRPr="00793E7E" w:rsidRDefault="005261B2" w:rsidP="00D731BC">
            <w:pPr>
              <w:jc w:val="center"/>
              <w:rPr>
                <w:sz w:val="20"/>
                <w:szCs w:val="20"/>
              </w:rPr>
            </w:pPr>
            <w:r w:rsidRPr="00793E7E">
              <w:rPr>
                <w:sz w:val="20"/>
                <w:szCs w:val="20"/>
              </w:rPr>
              <w:t xml:space="preserve">TechClass </w:t>
            </w:r>
          </w:p>
        </w:tc>
        <w:tc>
          <w:tcPr>
            <w:tcW w:w="3772" w:type="dxa"/>
            <w:gridSpan w:val="2"/>
            <w:tcBorders>
              <w:top w:val="nil"/>
              <w:left w:val="nil"/>
              <w:bottom w:val="nil"/>
              <w:right w:val="nil"/>
            </w:tcBorders>
            <w:shd w:val="clear" w:color="auto" w:fill="auto"/>
            <w:noWrap/>
            <w:vAlign w:val="bottom"/>
          </w:tcPr>
          <w:p w14:paraId="749AE255" w14:textId="77777777" w:rsidR="005261B2" w:rsidRPr="00793E7E" w:rsidRDefault="005261B2" w:rsidP="00D731BC">
            <w:pPr>
              <w:jc w:val="center"/>
              <w:rPr>
                <w:sz w:val="20"/>
                <w:szCs w:val="20"/>
              </w:rPr>
            </w:pPr>
            <w:r w:rsidRPr="00793E7E">
              <w:rPr>
                <w:sz w:val="20"/>
                <w:szCs w:val="20"/>
              </w:rPr>
              <w:t xml:space="preserve">TechClass </w:t>
            </w:r>
          </w:p>
        </w:tc>
      </w:tr>
      <w:tr w:rsidR="005261B2" w:rsidRPr="00793E7E" w14:paraId="77E8C6BB" w14:textId="77777777" w:rsidTr="00112445">
        <w:trPr>
          <w:trHeight w:val="280"/>
          <w:jc w:val="center"/>
        </w:trPr>
        <w:tc>
          <w:tcPr>
            <w:tcW w:w="1816" w:type="dxa"/>
            <w:tcBorders>
              <w:top w:val="nil"/>
              <w:left w:val="nil"/>
              <w:bottom w:val="nil"/>
              <w:right w:val="nil"/>
            </w:tcBorders>
            <w:shd w:val="clear" w:color="auto" w:fill="auto"/>
            <w:noWrap/>
            <w:vAlign w:val="bottom"/>
            <w:hideMark/>
          </w:tcPr>
          <w:p w14:paraId="46E21559" w14:textId="77777777" w:rsidR="005261B2" w:rsidRPr="00793E7E" w:rsidRDefault="005261B2" w:rsidP="00D731BC">
            <w:pPr>
              <w:rPr>
                <w:sz w:val="20"/>
                <w:szCs w:val="20"/>
              </w:rPr>
            </w:pPr>
            <w:r w:rsidRPr="00793E7E">
              <w:rPr>
                <w:sz w:val="20"/>
                <w:szCs w:val="20"/>
              </w:rPr>
              <w:t>FE</w:t>
            </w:r>
          </w:p>
        </w:tc>
        <w:tc>
          <w:tcPr>
            <w:tcW w:w="3772" w:type="dxa"/>
            <w:gridSpan w:val="2"/>
            <w:tcBorders>
              <w:top w:val="nil"/>
              <w:left w:val="nil"/>
              <w:bottom w:val="nil"/>
              <w:right w:val="nil"/>
            </w:tcBorders>
            <w:shd w:val="clear" w:color="auto" w:fill="auto"/>
            <w:noWrap/>
            <w:vAlign w:val="bottom"/>
            <w:hideMark/>
          </w:tcPr>
          <w:p w14:paraId="6A59D511" w14:textId="77777777" w:rsidR="005261B2" w:rsidRPr="00793E7E" w:rsidRDefault="005261B2" w:rsidP="00D731BC">
            <w:pPr>
              <w:jc w:val="center"/>
              <w:rPr>
                <w:sz w:val="20"/>
                <w:szCs w:val="20"/>
              </w:rPr>
            </w:pPr>
            <w:r w:rsidRPr="00793E7E">
              <w:rPr>
                <w:sz w:val="20"/>
                <w:szCs w:val="20"/>
              </w:rPr>
              <w:t>Year</w:t>
            </w:r>
          </w:p>
        </w:tc>
        <w:tc>
          <w:tcPr>
            <w:tcW w:w="3772" w:type="dxa"/>
            <w:gridSpan w:val="2"/>
            <w:tcBorders>
              <w:top w:val="nil"/>
              <w:left w:val="nil"/>
              <w:bottom w:val="nil"/>
              <w:right w:val="nil"/>
            </w:tcBorders>
            <w:shd w:val="clear" w:color="auto" w:fill="auto"/>
            <w:noWrap/>
            <w:vAlign w:val="bottom"/>
            <w:hideMark/>
          </w:tcPr>
          <w:p w14:paraId="134FCFEF" w14:textId="77777777" w:rsidR="005261B2" w:rsidRPr="00793E7E" w:rsidRDefault="005261B2" w:rsidP="00D731BC">
            <w:pPr>
              <w:jc w:val="center"/>
              <w:rPr>
                <w:sz w:val="20"/>
                <w:szCs w:val="20"/>
              </w:rPr>
            </w:pPr>
            <w:r w:rsidRPr="00793E7E">
              <w:rPr>
                <w:sz w:val="20"/>
                <w:szCs w:val="20"/>
              </w:rPr>
              <w:t>Year</w:t>
            </w:r>
          </w:p>
        </w:tc>
      </w:tr>
      <w:tr w:rsidR="006249E5" w:rsidRPr="00793E7E" w14:paraId="51802C2C" w14:textId="77777777" w:rsidTr="00112445">
        <w:trPr>
          <w:trHeight w:val="280"/>
          <w:jc w:val="center"/>
        </w:trPr>
        <w:tc>
          <w:tcPr>
            <w:tcW w:w="1816" w:type="dxa"/>
            <w:tcBorders>
              <w:top w:val="nil"/>
              <w:left w:val="nil"/>
              <w:bottom w:val="single" w:sz="4" w:space="0" w:color="auto"/>
              <w:right w:val="nil"/>
            </w:tcBorders>
            <w:shd w:val="clear" w:color="auto" w:fill="auto"/>
            <w:noWrap/>
            <w:vAlign w:val="bottom"/>
          </w:tcPr>
          <w:p w14:paraId="6EBA7B2F" w14:textId="77777777" w:rsidR="006249E5" w:rsidRPr="00793E7E" w:rsidRDefault="006249E5" w:rsidP="00D731BC">
            <w:pPr>
              <w:rPr>
                <w:sz w:val="20"/>
                <w:szCs w:val="20"/>
              </w:rPr>
            </w:pPr>
            <w:r w:rsidRPr="00793E7E">
              <w:rPr>
                <w:sz w:val="20"/>
                <w:szCs w:val="20"/>
              </w:rPr>
              <w:t>SE Clustering</w:t>
            </w:r>
          </w:p>
        </w:tc>
        <w:tc>
          <w:tcPr>
            <w:tcW w:w="3772" w:type="dxa"/>
            <w:gridSpan w:val="2"/>
            <w:tcBorders>
              <w:top w:val="nil"/>
              <w:left w:val="nil"/>
              <w:bottom w:val="single" w:sz="4" w:space="0" w:color="auto"/>
              <w:right w:val="nil"/>
            </w:tcBorders>
            <w:shd w:val="clear" w:color="auto" w:fill="auto"/>
            <w:noWrap/>
            <w:vAlign w:val="bottom"/>
          </w:tcPr>
          <w:p w14:paraId="0314A800" w14:textId="77777777" w:rsidR="006249E5" w:rsidRPr="00793E7E" w:rsidRDefault="006249E5" w:rsidP="00D731BC">
            <w:pPr>
              <w:jc w:val="center"/>
              <w:rPr>
                <w:sz w:val="20"/>
                <w:szCs w:val="20"/>
              </w:rPr>
            </w:pPr>
            <w:r w:rsidRPr="00793E7E">
              <w:rPr>
                <w:sz w:val="20"/>
                <w:szCs w:val="20"/>
              </w:rPr>
              <w:t>TechClass &amp; Year &amp; State</w:t>
            </w:r>
          </w:p>
        </w:tc>
        <w:tc>
          <w:tcPr>
            <w:tcW w:w="3772" w:type="dxa"/>
            <w:gridSpan w:val="2"/>
            <w:tcBorders>
              <w:top w:val="nil"/>
              <w:left w:val="nil"/>
              <w:bottom w:val="single" w:sz="4" w:space="0" w:color="auto"/>
              <w:right w:val="nil"/>
            </w:tcBorders>
            <w:shd w:val="clear" w:color="auto" w:fill="auto"/>
            <w:noWrap/>
            <w:vAlign w:val="bottom"/>
          </w:tcPr>
          <w:p w14:paraId="4A7DA718" w14:textId="77777777" w:rsidR="006249E5" w:rsidRPr="00793E7E" w:rsidRDefault="006249E5" w:rsidP="00D731BC">
            <w:pPr>
              <w:jc w:val="center"/>
              <w:rPr>
                <w:sz w:val="20"/>
                <w:szCs w:val="20"/>
              </w:rPr>
            </w:pPr>
            <w:r w:rsidRPr="00793E7E">
              <w:rPr>
                <w:sz w:val="20"/>
                <w:szCs w:val="20"/>
              </w:rPr>
              <w:t>TechClass &amp; Year &amp; State</w:t>
            </w:r>
          </w:p>
        </w:tc>
      </w:tr>
      <w:tr w:rsidR="00DC512F" w:rsidRPr="00793E7E" w14:paraId="183934A6" w14:textId="77777777" w:rsidTr="00112445">
        <w:trPr>
          <w:trHeight w:val="280"/>
          <w:jc w:val="center"/>
        </w:trPr>
        <w:tc>
          <w:tcPr>
            <w:tcW w:w="1816" w:type="dxa"/>
            <w:tcBorders>
              <w:top w:val="single" w:sz="4" w:space="0" w:color="auto"/>
              <w:left w:val="nil"/>
              <w:right w:val="nil"/>
            </w:tcBorders>
            <w:shd w:val="clear" w:color="auto" w:fill="auto"/>
            <w:noWrap/>
            <w:vAlign w:val="bottom"/>
          </w:tcPr>
          <w:p w14:paraId="3D2B6668" w14:textId="40EEA53F" w:rsidR="00DC512F" w:rsidRPr="00793E7E" w:rsidRDefault="00DC512F" w:rsidP="00DC512F">
            <w:pPr>
              <w:rPr>
                <w:sz w:val="20"/>
                <w:szCs w:val="20"/>
              </w:rPr>
            </w:pPr>
            <w:r w:rsidRPr="00793E7E">
              <w:rPr>
                <w:sz w:val="20"/>
                <w:szCs w:val="20"/>
              </w:rPr>
              <w:t>Differences in Coefficients</w:t>
            </w:r>
          </w:p>
        </w:tc>
        <w:tc>
          <w:tcPr>
            <w:tcW w:w="3772" w:type="dxa"/>
            <w:gridSpan w:val="2"/>
            <w:tcBorders>
              <w:top w:val="single" w:sz="4" w:space="0" w:color="auto"/>
              <w:left w:val="nil"/>
              <w:right w:val="nil"/>
            </w:tcBorders>
            <w:shd w:val="clear" w:color="auto" w:fill="auto"/>
            <w:noWrap/>
            <w:vAlign w:val="center"/>
          </w:tcPr>
          <w:p w14:paraId="45047621" w14:textId="7EF8D61F" w:rsidR="00DC512F" w:rsidRPr="00793E7E" w:rsidRDefault="00DC512F" w:rsidP="00DC512F">
            <w:pPr>
              <w:jc w:val="center"/>
              <w:rPr>
                <w:sz w:val="20"/>
                <w:szCs w:val="20"/>
              </w:rPr>
            </w:pPr>
            <w:r w:rsidRPr="00793E7E">
              <w:rPr>
                <w:sz w:val="20"/>
                <w:szCs w:val="20"/>
              </w:rPr>
              <w:t>-0.009</w:t>
            </w:r>
          </w:p>
        </w:tc>
        <w:tc>
          <w:tcPr>
            <w:tcW w:w="3772" w:type="dxa"/>
            <w:gridSpan w:val="2"/>
            <w:tcBorders>
              <w:top w:val="single" w:sz="4" w:space="0" w:color="auto"/>
              <w:left w:val="nil"/>
              <w:right w:val="nil"/>
            </w:tcBorders>
            <w:shd w:val="clear" w:color="auto" w:fill="auto"/>
            <w:noWrap/>
            <w:vAlign w:val="center"/>
          </w:tcPr>
          <w:p w14:paraId="57349B5D" w14:textId="199DD9DB" w:rsidR="00DC512F" w:rsidRPr="00793E7E" w:rsidRDefault="00DC512F" w:rsidP="00DC512F">
            <w:pPr>
              <w:jc w:val="center"/>
              <w:rPr>
                <w:sz w:val="20"/>
                <w:szCs w:val="20"/>
              </w:rPr>
            </w:pPr>
            <w:r w:rsidRPr="00793E7E">
              <w:rPr>
                <w:sz w:val="20"/>
                <w:szCs w:val="20"/>
              </w:rPr>
              <w:t>0.129</w:t>
            </w:r>
          </w:p>
        </w:tc>
      </w:tr>
      <w:tr w:rsidR="00DC512F" w:rsidRPr="00793E7E" w14:paraId="72D46D53" w14:textId="77777777" w:rsidTr="00112445">
        <w:trPr>
          <w:trHeight w:val="280"/>
          <w:jc w:val="center"/>
        </w:trPr>
        <w:tc>
          <w:tcPr>
            <w:tcW w:w="1816" w:type="dxa"/>
            <w:tcBorders>
              <w:left w:val="nil"/>
              <w:bottom w:val="single" w:sz="4" w:space="0" w:color="auto"/>
              <w:right w:val="nil"/>
            </w:tcBorders>
            <w:shd w:val="clear" w:color="auto" w:fill="auto"/>
            <w:noWrap/>
            <w:vAlign w:val="bottom"/>
          </w:tcPr>
          <w:p w14:paraId="65A5936D" w14:textId="77777777" w:rsidR="00DC512F" w:rsidRPr="00793E7E" w:rsidRDefault="00DC512F" w:rsidP="00DC512F">
            <w:pPr>
              <w:rPr>
                <w:sz w:val="20"/>
                <w:szCs w:val="20"/>
              </w:rPr>
            </w:pPr>
            <w:r w:rsidRPr="00793E7E">
              <w:rPr>
                <w:sz w:val="20"/>
                <w:szCs w:val="20"/>
              </w:rPr>
              <w:t xml:space="preserve">Prob &gt; Chi2 </w:t>
            </w:r>
          </w:p>
        </w:tc>
        <w:tc>
          <w:tcPr>
            <w:tcW w:w="3772" w:type="dxa"/>
            <w:gridSpan w:val="2"/>
            <w:tcBorders>
              <w:left w:val="nil"/>
              <w:bottom w:val="single" w:sz="4" w:space="0" w:color="auto"/>
              <w:right w:val="nil"/>
            </w:tcBorders>
            <w:shd w:val="clear" w:color="auto" w:fill="auto"/>
            <w:noWrap/>
            <w:vAlign w:val="bottom"/>
          </w:tcPr>
          <w:p w14:paraId="1C15B59C" w14:textId="1F80881F" w:rsidR="00DC512F" w:rsidRPr="00793E7E" w:rsidRDefault="00DC512F" w:rsidP="00DC512F">
            <w:pPr>
              <w:jc w:val="center"/>
              <w:rPr>
                <w:sz w:val="20"/>
                <w:szCs w:val="20"/>
              </w:rPr>
            </w:pPr>
            <w:r w:rsidRPr="00793E7E">
              <w:rPr>
                <w:sz w:val="20"/>
                <w:szCs w:val="20"/>
              </w:rPr>
              <w:t>0.8265</w:t>
            </w:r>
          </w:p>
        </w:tc>
        <w:tc>
          <w:tcPr>
            <w:tcW w:w="3772" w:type="dxa"/>
            <w:gridSpan w:val="2"/>
            <w:tcBorders>
              <w:left w:val="nil"/>
              <w:bottom w:val="single" w:sz="4" w:space="0" w:color="auto"/>
              <w:right w:val="nil"/>
            </w:tcBorders>
            <w:shd w:val="clear" w:color="auto" w:fill="auto"/>
            <w:noWrap/>
            <w:vAlign w:val="bottom"/>
          </w:tcPr>
          <w:p w14:paraId="07E4E290" w14:textId="4D50F0B6" w:rsidR="00DC512F" w:rsidRPr="00793E7E" w:rsidRDefault="00DC512F" w:rsidP="00DC512F">
            <w:pPr>
              <w:jc w:val="center"/>
              <w:rPr>
                <w:sz w:val="20"/>
                <w:szCs w:val="20"/>
              </w:rPr>
            </w:pPr>
            <w:r w:rsidRPr="00793E7E">
              <w:rPr>
                <w:sz w:val="20"/>
                <w:szCs w:val="20"/>
              </w:rPr>
              <w:t>0.0036</w:t>
            </w:r>
          </w:p>
        </w:tc>
      </w:tr>
    </w:tbl>
    <w:p w14:paraId="5A730023" w14:textId="77777777" w:rsidR="006249E5" w:rsidRPr="00793E7E" w:rsidRDefault="006249E5" w:rsidP="006249E5">
      <w:pPr>
        <w:jc w:val="both"/>
        <w:rPr>
          <w:b/>
          <w:bCs/>
          <w:sz w:val="19"/>
          <w:szCs w:val="19"/>
        </w:rPr>
      </w:pPr>
    </w:p>
    <w:p w14:paraId="08D929A4" w14:textId="77777777" w:rsidR="006249E5" w:rsidRPr="00793E7E" w:rsidRDefault="006249E5" w:rsidP="006249E5">
      <w:pPr>
        <w:rPr>
          <w:b/>
          <w:bCs/>
          <w:sz w:val="19"/>
          <w:szCs w:val="19"/>
        </w:rPr>
      </w:pPr>
      <w:r w:rsidRPr="00793E7E">
        <w:rPr>
          <w:b/>
          <w:bCs/>
          <w:sz w:val="19"/>
          <w:szCs w:val="19"/>
        </w:rPr>
        <w:br w:type="page"/>
      </w:r>
    </w:p>
    <w:p w14:paraId="0E1F33C6" w14:textId="185298DB" w:rsidR="006249E5" w:rsidRPr="00793E7E" w:rsidRDefault="006249E5" w:rsidP="00C74843">
      <w:pPr>
        <w:rPr>
          <w:b/>
          <w:bCs/>
          <w:sz w:val="18"/>
          <w:szCs w:val="18"/>
        </w:rPr>
      </w:pPr>
      <w:r w:rsidRPr="00793E7E">
        <w:rPr>
          <w:b/>
          <w:bCs/>
          <w:sz w:val="22"/>
          <w:szCs w:val="22"/>
        </w:rPr>
        <w:lastRenderedPageBreak/>
        <w:t>Table 1</w:t>
      </w:r>
      <w:r w:rsidR="005261B2" w:rsidRPr="00793E7E">
        <w:rPr>
          <w:b/>
          <w:bCs/>
          <w:sz w:val="22"/>
          <w:szCs w:val="22"/>
        </w:rPr>
        <w:t>0</w:t>
      </w:r>
      <w:r w:rsidR="00BE76A8" w:rsidRPr="00793E7E">
        <w:rPr>
          <w:b/>
          <w:bCs/>
          <w:sz w:val="22"/>
          <w:szCs w:val="21"/>
        </w:rPr>
        <w:t>.</w:t>
      </w:r>
      <w:r w:rsidRPr="00793E7E">
        <w:rPr>
          <w:b/>
          <w:bCs/>
          <w:sz w:val="22"/>
          <w:szCs w:val="22"/>
        </w:rPr>
        <w:t xml:space="preserve"> Continued</w:t>
      </w:r>
    </w:p>
    <w:p w14:paraId="5E11F970" w14:textId="77777777" w:rsidR="006249E5" w:rsidRPr="00793E7E" w:rsidRDefault="006249E5" w:rsidP="006249E5">
      <w:pPr>
        <w:jc w:val="both"/>
        <w:rPr>
          <w:b/>
          <w:bCs/>
          <w:sz w:val="19"/>
          <w:szCs w:val="19"/>
        </w:rPr>
      </w:pPr>
    </w:p>
    <w:p w14:paraId="42724CC2" w14:textId="0C37CC97" w:rsidR="006249E5" w:rsidRPr="00793E7E" w:rsidRDefault="006249E5" w:rsidP="006249E5">
      <w:pPr>
        <w:jc w:val="both"/>
        <w:rPr>
          <w:sz w:val="20"/>
          <w:szCs w:val="20"/>
        </w:rPr>
      </w:pPr>
      <w:r w:rsidRPr="00793E7E">
        <w:rPr>
          <w:sz w:val="20"/>
          <w:szCs w:val="20"/>
        </w:rPr>
        <w:t>Panel B</w:t>
      </w:r>
      <w:r w:rsidR="005261B2" w:rsidRPr="00793E7E">
        <w:rPr>
          <w:sz w:val="20"/>
          <w:szCs w:val="20"/>
        </w:rPr>
        <w:t>.</w:t>
      </w:r>
      <w:r w:rsidRPr="00793E7E">
        <w:rPr>
          <w:sz w:val="20"/>
          <w:szCs w:val="20"/>
        </w:rPr>
        <w:t xml:space="preserve"> Innovation Produced by Public Firms</w:t>
      </w:r>
    </w:p>
    <w:tbl>
      <w:tblPr>
        <w:tblW w:w="9258" w:type="dxa"/>
        <w:jc w:val="center"/>
        <w:tblLook w:val="04A0" w:firstRow="1" w:lastRow="0" w:firstColumn="1" w:lastColumn="0" w:noHBand="0" w:noVBand="1"/>
      </w:tblPr>
      <w:tblGrid>
        <w:gridCol w:w="1796"/>
        <w:gridCol w:w="1865"/>
        <w:gridCol w:w="1866"/>
        <w:gridCol w:w="1865"/>
        <w:gridCol w:w="1866"/>
      </w:tblGrid>
      <w:tr w:rsidR="006249E5" w:rsidRPr="00793E7E" w14:paraId="1CB1FFEA" w14:textId="77777777" w:rsidTr="00112445">
        <w:trPr>
          <w:trHeight w:val="298"/>
          <w:jc w:val="center"/>
        </w:trPr>
        <w:tc>
          <w:tcPr>
            <w:tcW w:w="1796" w:type="dxa"/>
            <w:tcBorders>
              <w:top w:val="single" w:sz="4" w:space="0" w:color="auto"/>
              <w:left w:val="nil"/>
              <w:bottom w:val="nil"/>
              <w:right w:val="nil"/>
            </w:tcBorders>
            <w:shd w:val="clear" w:color="auto" w:fill="auto"/>
            <w:noWrap/>
            <w:vAlign w:val="bottom"/>
            <w:hideMark/>
          </w:tcPr>
          <w:p w14:paraId="35F78F36" w14:textId="77777777" w:rsidR="006249E5" w:rsidRPr="00793E7E" w:rsidRDefault="006249E5" w:rsidP="00D731BC">
            <w:pPr>
              <w:rPr>
                <w:sz w:val="19"/>
                <w:szCs w:val="19"/>
              </w:rPr>
            </w:pPr>
            <w:r w:rsidRPr="00793E7E">
              <w:rPr>
                <w:sz w:val="19"/>
                <w:szCs w:val="19"/>
              </w:rPr>
              <w:t> </w:t>
            </w:r>
          </w:p>
        </w:tc>
        <w:tc>
          <w:tcPr>
            <w:tcW w:w="3731" w:type="dxa"/>
            <w:gridSpan w:val="2"/>
            <w:tcBorders>
              <w:top w:val="single" w:sz="4" w:space="0" w:color="auto"/>
              <w:left w:val="nil"/>
              <w:bottom w:val="single" w:sz="4" w:space="0" w:color="auto"/>
              <w:right w:val="nil"/>
            </w:tcBorders>
            <w:shd w:val="clear" w:color="auto" w:fill="auto"/>
            <w:noWrap/>
            <w:vAlign w:val="bottom"/>
            <w:hideMark/>
          </w:tcPr>
          <w:p w14:paraId="753DD132" w14:textId="77777777" w:rsidR="006249E5" w:rsidRPr="00793E7E" w:rsidRDefault="006249E5" w:rsidP="00D731BC">
            <w:pPr>
              <w:jc w:val="center"/>
              <w:rPr>
                <w:sz w:val="19"/>
                <w:szCs w:val="19"/>
              </w:rPr>
            </w:pPr>
            <w:r w:rsidRPr="00793E7E">
              <w:rPr>
                <w:sz w:val="19"/>
                <w:szCs w:val="19"/>
              </w:rPr>
              <w:t>Bank Competition = Low</w:t>
            </w:r>
          </w:p>
        </w:tc>
        <w:tc>
          <w:tcPr>
            <w:tcW w:w="3731" w:type="dxa"/>
            <w:gridSpan w:val="2"/>
            <w:tcBorders>
              <w:top w:val="single" w:sz="4" w:space="0" w:color="auto"/>
              <w:left w:val="nil"/>
              <w:bottom w:val="single" w:sz="4" w:space="0" w:color="auto"/>
              <w:right w:val="nil"/>
            </w:tcBorders>
            <w:shd w:val="clear" w:color="auto" w:fill="auto"/>
            <w:noWrap/>
            <w:vAlign w:val="bottom"/>
            <w:hideMark/>
          </w:tcPr>
          <w:p w14:paraId="5F8F6F69" w14:textId="77777777" w:rsidR="006249E5" w:rsidRPr="00793E7E" w:rsidRDefault="006249E5" w:rsidP="00D731BC">
            <w:pPr>
              <w:jc w:val="center"/>
              <w:rPr>
                <w:sz w:val="19"/>
                <w:szCs w:val="19"/>
              </w:rPr>
            </w:pPr>
            <w:r w:rsidRPr="00793E7E">
              <w:rPr>
                <w:sz w:val="19"/>
                <w:szCs w:val="19"/>
              </w:rPr>
              <w:t>Bank Competition = High</w:t>
            </w:r>
          </w:p>
        </w:tc>
      </w:tr>
      <w:tr w:rsidR="005261B2" w:rsidRPr="00793E7E" w14:paraId="03858853" w14:textId="77777777" w:rsidTr="00112445">
        <w:trPr>
          <w:trHeight w:val="298"/>
          <w:jc w:val="center"/>
        </w:trPr>
        <w:tc>
          <w:tcPr>
            <w:tcW w:w="1796" w:type="dxa"/>
            <w:tcBorders>
              <w:top w:val="nil"/>
              <w:left w:val="nil"/>
              <w:bottom w:val="nil"/>
              <w:right w:val="nil"/>
            </w:tcBorders>
            <w:shd w:val="clear" w:color="auto" w:fill="auto"/>
            <w:noWrap/>
            <w:vAlign w:val="bottom"/>
          </w:tcPr>
          <w:p w14:paraId="73B375A4" w14:textId="77777777" w:rsidR="005261B2" w:rsidRPr="00793E7E" w:rsidRDefault="005261B2" w:rsidP="005261B2">
            <w:pPr>
              <w:jc w:val="center"/>
              <w:rPr>
                <w:sz w:val="19"/>
                <w:szCs w:val="19"/>
              </w:rPr>
            </w:pPr>
          </w:p>
        </w:tc>
        <w:tc>
          <w:tcPr>
            <w:tcW w:w="1865" w:type="dxa"/>
            <w:tcBorders>
              <w:top w:val="single" w:sz="4" w:space="0" w:color="auto"/>
              <w:left w:val="nil"/>
              <w:bottom w:val="nil"/>
              <w:right w:val="nil"/>
            </w:tcBorders>
            <w:shd w:val="clear" w:color="auto" w:fill="auto"/>
            <w:noWrap/>
            <w:vAlign w:val="bottom"/>
          </w:tcPr>
          <w:p w14:paraId="46B51947" w14:textId="7062C302" w:rsidR="005261B2" w:rsidRPr="00793E7E" w:rsidRDefault="005261B2" w:rsidP="005261B2">
            <w:pPr>
              <w:jc w:val="center"/>
              <w:rPr>
                <w:sz w:val="19"/>
                <w:szCs w:val="19"/>
              </w:rPr>
            </w:pPr>
            <w:proofErr w:type="spellStart"/>
            <w:r w:rsidRPr="00793E7E">
              <w:rPr>
                <w:sz w:val="20"/>
                <w:szCs w:val="20"/>
              </w:rPr>
              <w:t>CPCInfo</w:t>
            </w:r>
            <w:proofErr w:type="spellEnd"/>
            <w:r w:rsidRPr="00793E7E">
              <w:rPr>
                <w:sz w:val="20"/>
                <w:szCs w:val="20"/>
              </w:rPr>
              <w:t xml:space="preserve"> = Low</w:t>
            </w:r>
          </w:p>
        </w:tc>
        <w:tc>
          <w:tcPr>
            <w:tcW w:w="1865" w:type="dxa"/>
            <w:tcBorders>
              <w:top w:val="single" w:sz="4" w:space="0" w:color="auto"/>
              <w:left w:val="nil"/>
              <w:bottom w:val="nil"/>
              <w:right w:val="nil"/>
            </w:tcBorders>
            <w:shd w:val="clear" w:color="auto" w:fill="auto"/>
            <w:noWrap/>
            <w:vAlign w:val="bottom"/>
          </w:tcPr>
          <w:p w14:paraId="2C9786A5" w14:textId="0A2E9179" w:rsidR="005261B2" w:rsidRPr="00793E7E" w:rsidRDefault="005261B2" w:rsidP="005261B2">
            <w:pPr>
              <w:jc w:val="center"/>
              <w:rPr>
                <w:sz w:val="19"/>
                <w:szCs w:val="19"/>
              </w:rPr>
            </w:pPr>
            <w:proofErr w:type="spellStart"/>
            <w:r w:rsidRPr="00793E7E">
              <w:rPr>
                <w:sz w:val="20"/>
                <w:szCs w:val="20"/>
              </w:rPr>
              <w:t>CPCInfo</w:t>
            </w:r>
            <w:proofErr w:type="spellEnd"/>
            <w:r w:rsidRPr="00793E7E">
              <w:rPr>
                <w:sz w:val="20"/>
                <w:szCs w:val="20"/>
              </w:rPr>
              <w:t xml:space="preserve"> = High</w:t>
            </w:r>
          </w:p>
        </w:tc>
        <w:tc>
          <w:tcPr>
            <w:tcW w:w="1865" w:type="dxa"/>
            <w:tcBorders>
              <w:top w:val="single" w:sz="4" w:space="0" w:color="auto"/>
              <w:left w:val="nil"/>
              <w:bottom w:val="nil"/>
              <w:right w:val="nil"/>
            </w:tcBorders>
            <w:shd w:val="clear" w:color="auto" w:fill="auto"/>
            <w:noWrap/>
            <w:vAlign w:val="bottom"/>
          </w:tcPr>
          <w:p w14:paraId="4C153737" w14:textId="194EF9B2" w:rsidR="005261B2" w:rsidRPr="00793E7E" w:rsidRDefault="005261B2" w:rsidP="005261B2">
            <w:pPr>
              <w:jc w:val="center"/>
              <w:rPr>
                <w:sz w:val="19"/>
                <w:szCs w:val="19"/>
              </w:rPr>
            </w:pPr>
            <w:proofErr w:type="spellStart"/>
            <w:r w:rsidRPr="00793E7E">
              <w:rPr>
                <w:sz w:val="20"/>
                <w:szCs w:val="20"/>
              </w:rPr>
              <w:t>CPCInfo</w:t>
            </w:r>
            <w:proofErr w:type="spellEnd"/>
            <w:r w:rsidRPr="00793E7E">
              <w:rPr>
                <w:sz w:val="20"/>
                <w:szCs w:val="20"/>
              </w:rPr>
              <w:t xml:space="preserve"> = Low</w:t>
            </w:r>
          </w:p>
        </w:tc>
        <w:tc>
          <w:tcPr>
            <w:tcW w:w="1865" w:type="dxa"/>
            <w:tcBorders>
              <w:top w:val="single" w:sz="4" w:space="0" w:color="auto"/>
              <w:left w:val="nil"/>
              <w:bottom w:val="nil"/>
              <w:right w:val="nil"/>
            </w:tcBorders>
            <w:shd w:val="clear" w:color="auto" w:fill="auto"/>
            <w:noWrap/>
            <w:vAlign w:val="bottom"/>
          </w:tcPr>
          <w:p w14:paraId="64F41990" w14:textId="452BAF9A" w:rsidR="005261B2" w:rsidRPr="00793E7E" w:rsidRDefault="005261B2" w:rsidP="005261B2">
            <w:pPr>
              <w:jc w:val="center"/>
              <w:rPr>
                <w:sz w:val="19"/>
                <w:szCs w:val="19"/>
              </w:rPr>
            </w:pPr>
            <w:proofErr w:type="spellStart"/>
            <w:r w:rsidRPr="00793E7E">
              <w:rPr>
                <w:sz w:val="20"/>
                <w:szCs w:val="20"/>
              </w:rPr>
              <w:t>CPCInfo</w:t>
            </w:r>
            <w:proofErr w:type="spellEnd"/>
            <w:r w:rsidRPr="00793E7E">
              <w:rPr>
                <w:sz w:val="20"/>
                <w:szCs w:val="20"/>
              </w:rPr>
              <w:t xml:space="preserve"> = High</w:t>
            </w:r>
          </w:p>
        </w:tc>
      </w:tr>
      <w:tr w:rsidR="006249E5" w:rsidRPr="00793E7E" w14:paraId="64008DDC" w14:textId="77777777" w:rsidTr="00112445">
        <w:trPr>
          <w:trHeight w:val="298"/>
          <w:jc w:val="center"/>
        </w:trPr>
        <w:tc>
          <w:tcPr>
            <w:tcW w:w="1796" w:type="dxa"/>
            <w:tcBorders>
              <w:top w:val="nil"/>
              <w:left w:val="nil"/>
              <w:right w:val="nil"/>
            </w:tcBorders>
            <w:shd w:val="clear" w:color="auto" w:fill="auto"/>
            <w:noWrap/>
            <w:vAlign w:val="bottom"/>
          </w:tcPr>
          <w:p w14:paraId="34CB97EB" w14:textId="77777777" w:rsidR="006249E5" w:rsidRPr="00793E7E" w:rsidRDefault="006249E5" w:rsidP="00D731BC">
            <w:pPr>
              <w:jc w:val="center"/>
              <w:rPr>
                <w:sz w:val="19"/>
                <w:szCs w:val="19"/>
              </w:rPr>
            </w:pPr>
          </w:p>
        </w:tc>
        <w:tc>
          <w:tcPr>
            <w:tcW w:w="1865" w:type="dxa"/>
            <w:tcBorders>
              <w:top w:val="nil"/>
              <w:left w:val="nil"/>
              <w:right w:val="nil"/>
            </w:tcBorders>
            <w:shd w:val="clear" w:color="auto" w:fill="auto"/>
            <w:noWrap/>
            <w:vAlign w:val="bottom"/>
          </w:tcPr>
          <w:p w14:paraId="018FDBF4" w14:textId="77777777" w:rsidR="006249E5" w:rsidRPr="00793E7E" w:rsidRDefault="006249E5" w:rsidP="00D731BC">
            <w:pPr>
              <w:jc w:val="center"/>
              <w:rPr>
                <w:sz w:val="19"/>
                <w:szCs w:val="19"/>
              </w:rPr>
            </w:pPr>
            <w:r w:rsidRPr="00793E7E">
              <w:rPr>
                <w:sz w:val="19"/>
                <w:szCs w:val="19"/>
              </w:rPr>
              <w:t>(1)</w:t>
            </w:r>
          </w:p>
        </w:tc>
        <w:tc>
          <w:tcPr>
            <w:tcW w:w="1865" w:type="dxa"/>
            <w:tcBorders>
              <w:top w:val="nil"/>
              <w:left w:val="nil"/>
              <w:right w:val="nil"/>
            </w:tcBorders>
            <w:shd w:val="clear" w:color="auto" w:fill="auto"/>
            <w:noWrap/>
            <w:vAlign w:val="bottom"/>
          </w:tcPr>
          <w:p w14:paraId="06F5E15B" w14:textId="77777777" w:rsidR="006249E5" w:rsidRPr="00793E7E" w:rsidRDefault="006249E5" w:rsidP="00D731BC">
            <w:pPr>
              <w:jc w:val="center"/>
              <w:rPr>
                <w:sz w:val="19"/>
                <w:szCs w:val="19"/>
              </w:rPr>
            </w:pPr>
            <w:r w:rsidRPr="00793E7E">
              <w:rPr>
                <w:sz w:val="19"/>
                <w:szCs w:val="19"/>
              </w:rPr>
              <w:t>(2)</w:t>
            </w:r>
          </w:p>
        </w:tc>
        <w:tc>
          <w:tcPr>
            <w:tcW w:w="1865" w:type="dxa"/>
            <w:tcBorders>
              <w:top w:val="nil"/>
              <w:left w:val="nil"/>
              <w:right w:val="nil"/>
            </w:tcBorders>
            <w:shd w:val="clear" w:color="auto" w:fill="auto"/>
            <w:noWrap/>
            <w:vAlign w:val="bottom"/>
          </w:tcPr>
          <w:p w14:paraId="21D31F00" w14:textId="77777777" w:rsidR="006249E5" w:rsidRPr="00793E7E" w:rsidRDefault="006249E5" w:rsidP="00D731BC">
            <w:pPr>
              <w:jc w:val="center"/>
              <w:rPr>
                <w:sz w:val="19"/>
                <w:szCs w:val="19"/>
              </w:rPr>
            </w:pPr>
            <w:r w:rsidRPr="00793E7E">
              <w:rPr>
                <w:sz w:val="19"/>
                <w:szCs w:val="19"/>
              </w:rPr>
              <w:t>(3)</w:t>
            </w:r>
          </w:p>
        </w:tc>
        <w:tc>
          <w:tcPr>
            <w:tcW w:w="1865" w:type="dxa"/>
            <w:tcBorders>
              <w:top w:val="nil"/>
              <w:left w:val="nil"/>
              <w:right w:val="nil"/>
            </w:tcBorders>
            <w:shd w:val="clear" w:color="auto" w:fill="auto"/>
            <w:noWrap/>
            <w:vAlign w:val="bottom"/>
          </w:tcPr>
          <w:p w14:paraId="3B591828" w14:textId="77777777" w:rsidR="006249E5" w:rsidRPr="00793E7E" w:rsidRDefault="006249E5" w:rsidP="00D731BC">
            <w:pPr>
              <w:jc w:val="center"/>
              <w:rPr>
                <w:sz w:val="19"/>
                <w:szCs w:val="19"/>
              </w:rPr>
            </w:pPr>
            <w:r w:rsidRPr="00793E7E">
              <w:rPr>
                <w:sz w:val="19"/>
                <w:szCs w:val="19"/>
              </w:rPr>
              <w:t>(4)</w:t>
            </w:r>
          </w:p>
        </w:tc>
      </w:tr>
      <w:tr w:rsidR="006249E5" w:rsidRPr="00793E7E" w14:paraId="5B1F0AE5" w14:textId="77777777" w:rsidTr="00112445">
        <w:trPr>
          <w:trHeight w:val="298"/>
          <w:jc w:val="center"/>
        </w:trPr>
        <w:tc>
          <w:tcPr>
            <w:tcW w:w="1796" w:type="dxa"/>
            <w:tcBorders>
              <w:top w:val="nil"/>
              <w:left w:val="nil"/>
              <w:bottom w:val="single" w:sz="4" w:space="0" w:color="auto"/>
              <w:right w:val="nil"/>
            </w:tcBorders>
            <w:shd w:val="clear" w:color="auto" w:fill="auto"/>
            <w:noWrap/>
            <w:vAlign w:val="bottom"/>
            <w:hideMark/>
          </w:tcPr>
          <w:p w14:paraId="044F127C" w14:textId="77777777" w:rsidR="006249E5" w:rsidRPr="00793E7E" w:rsidRDefault="006249E5" w:rsidP="00D731BC">
            <w:pPr>
              <w:rPr>
                <w:sz w:val="19"/>
                <w:szCs w:val="19"/>
              </w:rPr>
            </w:pPr>
            <w:r w:rsidRPr="00793E7E">
              <w:rPr>
                <w:sz w:val="19"/>
                <w:szCs w:val="19"/>
              </w:rPr>
              <w:t>VARIABLES</w:t>
            </w:r>
          </w:p>
        </w:tc>
        <w:tc>
          <w:tcPr>
            <w:tcW w:w="1865" w:type="dxa"/>
            <w:tcBorders>
              <w:top w:val="nil"/>
              <w:left w:val="nil"/>
              <w:bottom w:val="single" w:sz="4" w:space="0" w:color="auto"/>
              <w:right w:val="nil"/>
            </w:tcBorders>
            <w:shd w:val="clear" w:color="auto" w:fill="auto"/>
            <w:noWrap/>
            <w:vAlign w:val="bottom"/>
            <w:hideMark/>
          </w:tcPr>
          <w:p w14:paraId="6884BF30" w14:textId="77777777" w:rsidR="006249E5" w:rsidRPr="00793E7E" w:rsidRDefault="006249E5" w:rsidP="00D731BC">
            <w:pPr>
              <w:jc w:val="center"/>
              <w:rPr>
                <w:sz w:val="19"/>
                <w:szCs w:val="19"/>
              </w:rPr>
            </w:pPr>
            <w:r w:rsidRPr="00793E7E">
              <w:rPr>
                <w:sz w:val="19"/>
                <w:szCs w:val="19"/>
              </w:rPr>
              <w:t>L3CpcPubPat</w:t>
            </w:r>
          </w:p>
        </w:tc>
        <w:tc>
          <w:tcPr>
            <w:tcW w:w="1865" w:type="dxa"/>
            <w:tcBorders>
              <w:top w:val="nil"/>
              <w:left w:val="nil"/>
              <w:bottom w:val="single" w:sz="4" w:space="0" w:color="auto"/>
              <w:right w:val="nil"/>
            </w:tcBorders>
            <w:shd w:val="clear" w:color="auto" w:fill="auto"/>
            <w:noWrap/>
            <w:vAlign w:val="bottom"/>
            <w:hideMark/>
          </w:tcPr>
          <w:p w14:paraId="47A791B8" w14:textId="77777777" w:rsidR="006249E5" w:rsidRPr="00793E7E" w:rsidRDefault="006249E5" w:rsidP="00D731BC">
            <w:pPr>
              <w:jc w:val="center"/>
              <w:rPr>
                <w:sz w:val="19"/>
                <w:szCs w:val="19"/>
              </w:rPr>
            </w:pPr>
            <w:r w:rsidRPr="00793E7E">
              <w:rPr>
                <w:sz w:val="19"/>
                <w:szCs w:val="19"/>
              </w:rPr>
              <w:t>L3CpcPubPat</w:t>
            </w:r>
          </w:p>
        </w:tc>
        <w:tc>
          <w:tcPr>
            <w:tcW w:w="1865" w:type="dxa"/>
            <w:tcBorders>
              <w:top w:val="nil"/>
              <w:left w:val="nil"/>
              <w:bottom w:val="single" w:sz="4" w:space="0" w:color="auto"/>
              <w:right w:val="nil"/>
            </w:tcBorders>
            <w:shd w:val="clear" w:color="auto" w:fill="auto"/>
            <w:noWrap/>
            <w:vAlign w:val="bottom"/>
            <w:hideMark/>
          </w:tcPr>
          <w:p w14:paraId="028E0E4C" w14:textId="77777777" w:rsidR="006249E5" w:rsidRPr="00793E7E" w:rsidRDefault="006249E5" w:rsidP="00D731BC">
            <w:pPr>
              <w:jc w:val="center"/>
              <w:rPr>
                <w:sz w:val="19"/>
                <w:szCs w:val="19"/>
              </w:rPr>
            </w:pPr>
            <w:r w:rsidRPr="00793E7E">
              <w:rPr>
                <w:sz w:val="19"/>
                <w:szCs w:val="19"/>
              </w:rPr>
              <w:t>L3CpcPubPat</w:t>
            </w:r>
          </w:p>
        </w:tc>
        <w:tc>
          <w:tcPr>
            <w:tcW w:w="1865" w:type="dxa"/>
            <w:tcBorders>
              <w:top w:val="nil"/>
              <w:left w:val="nil"/>
              <w:bottom w:val="single" w:sz="4" w:space="0" w:color="auto"/>
              <w:right w:val="nil"/>
            </w:tcBorders>
            <w:shd w:val="clear" w:color="auto" w:fill="auto"/>
            <w:noWrap/>
            <w:vAlign w:val="bottom"/>
            <w:hideMark/>
          </w:tcPr>
          <w:p w14:paraId="1EC733E8" w14:textId="77777777" w:rsidR="006249E5" w:rsidRPr="00793E7E" w:rsidRDefault="006249E5" w:rsidP="00D731BC">
            <w:pPr>
              <w:jc w:val="center"/>
              <w:rPr>
                <w:sz w:val="19"/>
                <w:szCs w:val="19"/>
              </w:rPr>
            </w:pPr>
            <w:r w:rsidRPr="00793E7E">
              <w:rPr>
                <w:sz w:val="19"/>
                <w:szCs w:val="19"/>
              </w:rPr>
              <w:t>L3CpcPubPat</w:t>
            </w:r>
          </w:p>
        </w:tc>
      </w:tr>
      <w:tr w:rsidR="006249E5" w:rsidRPr="00793E7E" w14:paraId="57ABC861" w14:textId="77777777" w:rsidTr="00112445">
        <w:trPr>
          <w:trHeight w:val="298"/>
          <w:jc w:val="center"/>
        </w:trPr>
        <w:tc>
          <w:tcPr>
            <w:tcW w:w="1796" w:type="dxa"/>
            <w:tcBorders>
              <w:top w:val="single" w:sz="4" w:space="0" w:color="auto"/>
              <w:left w:val="nil"/>
              <w:right w:val="nil"/>
            </w:tcBorders>
            <w:shd w:val="clear" w:color="auto" w:fill="auto"/>
            <w:noWrap/>
            <w:vAlign w:val="bottom"/>
          </w:tcPr>
          <w:p w14:paraId="50F1EC33" w14:textId="77777777" w:rsidR="006249E5" w:rsidRPr="00793E7E" w:rsidRDefault="006249E5" w:rsidP="00D731BC">
            <w:pPr>
              <w:rPr>
                <w:sz w:val="19"/>
                <w:szCs w:val="19"/>
              </w:rPr>
            </w:pPr>
          </w:p>
        </w:tc>
        <w:tc>
          <w:tcPr>
            <w:tcW w:w="1865" w:type="dxa"/>
            <w:tcBorders>
              <w:top w:val="single" w:sz="4" w:space="0" w:color="auto"/>
              <w:left w:val="nil"/>
              <w:right w:val="nil"/>
            </w:tcBorders>
            <w:shd w:val="clear" w:color="auto" w:fill="auto"/>
            <w:noWrap/>
            <w:vAlign w:val="bottom"/>
          </w:tcPr>
          <w:p w14:paraId="6BFF47C7" w14:textId="77777777" w:rsidR="006249E5" w:rsidRPr="00793E7E" w:rsidRDefault="006249E5" w:rsidP="00D731BC">
            <w:pPr>
              <w:jc w:val="center"/>
              <w:rPr>
                <w:sz w:val="19"/>
                <w:szCs w:val="19"/>
              </w:rPr>
            </w:pPr>
          </w:p>
        </w:tc>
        <w:tc>
          <w:tcPr>
            <w:tcW w:w="1865" w:type="dxa"/>
            <w:tcBorders>
              <w:top w:val="single" w:sz="4" w:space="0" w:color="auto"/>
              <w:left w:val="nil"/>
              <w:right w:val="nil"/>
            </w:tcBorders>
            <w:shd w:val="clear" w:color="auto" w:fill="auto"/>
            <w:noWrap/>
            <w:vAlign w:val="bottom"/>
          </w:tcPr>
          <w:p w14:paraId="3B7182AC" w14:textId="77777777" w:rsidR="006249E5" w:rsidRPr="00793E7E" w:rsidRDefault="006249E5" w:rsidP="00D731BC">
            <w:pPr>
              <w:jc w:val="center"/>
              <w:rPr>
                <w:sz w:val="19"/>
                <w:szCs w:val="19"/>
              </w:rPr>
            </w:pPr>
          </w:p>
        </w:tc>
        <w:tc>
          <w:tcPr>
            <w:tcW w:w="1865" w:type="dxa"/>
            <w:tcBorders>
              <w:top w:val="single" w:sz="4" w:space="0" w:color="auto"/>
              <w:left w:val="nil"/>
              <w:right w:val="nil"/>
            </w:tcBorders>
            <w:shd w:val="clear" w:color="auto" w:fill="auto"/>
            <w:noWrap/>
            <w:vAlign w:val="bottom"/>
          </w:tcPr>
          <w:p w14:paraId="0CAED130" w14:textId="77777777" w:rsidR="006249E5" w:rsidRPr="00793E7E" w:rsidRDefault="006249E5" w:rsidP="00D731BC">
            <w:pPr>
              <w:jc w:val="center"/>
              <w:rPr>
                <w:sz w:val="19"/>
                <w:szCs w:val="19"/>
              </w:rPr>
            </w:pPr>
          </w:p>
        </w:tc>
        <w:tc>
          <w:tcPr>
            <w:tcW w:w="1865" w:type="dxa"/>
            <w:tcBorders>
              <w:top w:val="single" w:sz="4" w:space="0" w:color="auto"/>
              <w:left w:val="nil"/>
              <w:right w:val="nil"/>
            </w:tcBorders>
            <w:shd w:val="clear" w:color="auto" w:fill="auto"/>
            <w:noWrap/>
            <w:vAlign w:val="bottom"/>
          </w:tcPr>
          <w:p w14:paraId="299BC39B" w14:textId="77777777" w:rsidR="006249E5" w:rsidRPr="00793E7E" w:rsidRDefault="006249E5" w:rsidP="00D731BC">
            <w:pPr>
              <w:jc w:val="center"/>
              <w:rPr>
                <w:sz w:val="19"/>
                <w:szCs w:val="19"/>
              </w:rPr>
            </w:pPr>
          </w:p>
        </w:tc>
      </w:tr>
      <w:tr w:rsidR="00DC512F" w:rsidRPr="00793E7E" w14:paraId="4B19E77E" w14:textId="77777777" w:rsidTr="00112445">
        <w:trPr>
          <w:trHeight w:val="298"/>
          <w:jc w:val="center"/>
        </w:trPr>
        <w:tc>
          <w:tcPr>
            <w:tcW w:w="1796" w:type="dxa"/>
            <w:tcBorders>
              <w:left w:val="nil"/>
              <w:bottom w:val="nil"/>
              <w:right w:val="nil"/>
            </w:tcBorders>
            <w:shd w:val="clear" w:color="auto" w:fill="auto"/>
            <w:noWrap/>
            <w:vAlign w:val="bottom"/>
            <w:hideMark/>
          </w:tcPr>
          <w:p w14:paraId="74331E7B" w14:textId="77777777" w:rsidR="00DC512F" w:rsidRPr="00793E7E" w:rsidRDefault="00DC512F" w:rsidP="00DC512F">
            <w:pPr>
              <w:rPr>
                <w:sz w:val="19"/>
                <w:szCs w:val="19"/>
              </w:rPr>
            </w:pPr>
            <w:r w:rsidRPr="00793E7E">
              <w:rPr>
                <w:sz w:val="19"/>
                <w:szCs w:val="19"/>
              </w:rPr>
              <w:t>Credit</w:t>
            </w:r>
          </w:p>
        </w:tc>
        <w:tc>
          <w:tcPr>
            <w:tcW w:w="1865" w:type="dxa"/>
            <w:tcBorders>
              <w:left w:val="nil"/>
              <w:bottom w:val="nil"/>
              <w:right w:val="nil"/>
            </w:tcBorders>
            <w:shd w:val="clear" w:color="auto" w:fill="auto"/>
            <w:noWrap/>
            <w:vAlign w:val="bottom"/>
            <w:hideMark/>
          </w:tcPr>
          <w:p w14:paraId="68254E71" w14:textId="5EE4EA99" w:rsidR="00DC512F" w:rsidRPr="00793E7E" w:rsidRDefault="00DC512F" w:rsidP="00DC512F">
            <w:pPr>
              <w:jc w:val="center"/>
              <w:rPr>
                <w:sz w:val="19"/>
                <w:szCs w:val="19"/>
              </w:rPr>
            </w:pPr>
            <w:r w:rsidRPr="00793E7E">
              <w:rPr>
                <w:sz w:val="20"/>
                <w:szCs w:val="20"/>
              </w:rPr>
              <w:t>0.042***</w:t>
            </w:r>
          </w:p>
        </w:tc>
        <w:tc>
          <w:tcPr>
            <w:tcW w:w="1865" w:type="dxa"/>
            <w:tcBorders>
              <w:left w:val="nil"/>
              <w:bottom w:val="nil"/>
              <w:right w:val="nil"/>
            </w:tcBorders>
            <w:shd w:val="clear" w:color="auto" w:fill="auto"/>
            <w:noWrap/>
            <w:vAlign w:val="bottom"/>
            <w:hideMark/>
          </w:tcPr>
          <w:p w14:paraId="7A3F2555" w14:textId="6254612D" w:rsidR="00DC512F" w:rsidRPr="00793E7E" w:rsidRDefault="00DC512F" w:rsidP="00DC512F">
            <w:pPr>
              <w:jc w:val="center"/>
              <w:rPr>
                <w:sz w:val="19"/>
                <w:szCs w:val="19"/>
              </w:rPr>
            </w:pPr>
            <w:r w:rsidRPr="00793E7E">
              <w:rPr>
                <w:sz w:val="20"/>
                <w:szCs w:val="20"/>
              </w:rPr>
              <w:t>0.118***</w:t>
            </w:r>
          </w:p>
        </w:tc>
        <w:tc>
          <w:tcPr>
            <w:tcW w:w="1865" w:type="dxa"/>
            <w:tcBorders>
              <w:left w:val="nil"/>
              <w:bottom w:val="nil"/>
              <w:right w:val="nil"/>
            </w:tcBorders>
            <w:shd w:val="clear" w:color="auto" w:fill="auto"/>
            <w:noWrap/>
            <w:vAlign w:val="bottom"/>
            <w:hideMark/>
          </w:tcPr>
          <w:p w14:paraId="63881760" w14:textId="3B62844C" w:rsidR="00DC512F" w:rsidRPr="00793E7E" w:rsidRDefault="00DC512F" w:rsidP="00DC512F">
            <w:pPr>
              <w:jc w:val="center"/>
              <w:rPr>
                <w:sz w:val="19"/>
                <w:szCs w:val="19"/>
              </w:rPr>
            </w:pPr>
            <w:r w:rsidRPr="00793E7E">
              <w:rPr>
                <w:sz w:val="20"/>
                <w:szCs w:val="20"/>
              </w:rPr>
              <w:t>0.130***</w:t>
            </w:r>
          </w:p>
        </w:tc>
        <w:tc>
          <w:tcPr>
            <w:tcW w:w="1865" w:type="dxa"/>
            <w:tcBorders>
              <w:left w:val="nil"/>
              <w:bottom w:val="nil"/>
              <w:right w:val="nil"/>
            </w:tcBorders>
            <w:shd w:val="clear" w:color="auto" w:fill="auto"/>
            <w:noWrap/>
            <w:vAlign w:val="bottom"/>
            <w:hideMark/>
          </w:tcPr>
          <w:p w14:paraId="76F5B47C" w14:textId="6143F76B" w:rsidR="00DC512F" w:rsidRPr="00793E7E" w:rsidRDefault="00DC512F" w:rsidP="00DC512F">
            <w:pPr>
              <w:jc w:val="center"/>
              <w:rPr>
                <w:sz w:val="19"/>
                <w:szCs w:val="19"/>
              </w:rPr>
            </w:pPr>
            <w:r w:rsidRPr="00793E7E">
              <w:rPr>
                <w:sz w:val="20"/>
                <w:szCs w:val="20"/>
              </w:rPr>
              <w:t>0.133***</w:t>
            </w:r>
          </w:p>
        </w:tc>
      </w:tr>
      <w:tr w:rsidR="00DC512F" w:rsidRPr="00793E7E" w14:paraId="38B700B4" w14:textId="77777777" w:rsidTr="00112445">
        <w:trPr>
          <w:trHeight w:val="298"/>
          <w:jc w:val="center"/>
        </w:trPr>
        <w:tc>
          <w:tcPr>
            <w:tcW w:w="1796" w:type="dxa"/>
            <w:tcBorders>
              <w:top w:val="nil"/>
              <w:left w:val="nil"/>
              <w:bottom w:val="nil"/>
              <w:right w:val="nil"/>
            </w:tcBorders>
            <w:shd w:val="clear" w:color="auto" w:fill="auto"/>
            <w:noWrap/>
            <w:vAlign w:val="bottom"/>
            <w:hideMark/>
          </w:tcPr>
          <w:p w14:paraId="3BD29CB9" w14:textId="77777777" w:rsidR="00DC512F" w:rsidRPr="00793E7E" w:rsidRDefault="00DC512F" w:rsidP="00DC512F">
            <w:pPr>
              <w:jc w:val="center"/>
              <w:rPr>
                <w:sz w:val="19"/>
                <w:szCs w:val="19"/>
              </w:rPr>
            </w:pPr>
          </w:p>
        </w:tc>
        <w:tc>
          <w:tcPr>
            <w:tcW w:w="1865" w:type="dxa"/>
            <w:tcBorders>
              <w:top w:val="nil"/>
              <w:left w:val="nil"/>
              <w:bottom w:val="nil"/>
              <w:right w:val="nil"/>
            </w:tcBorders>
            <w:shd w:val="clear" w:color="auto" w:fill="auto"/>
            <w:noWrap/>
            <w:vAlign w:val="bottom"/>
            <w:hideMark/>
          </w:tcPr>
          <w:p w14:paraId="19D337C8" w14:textId="1334DD6E" w:rsidR="00DC512F" w:rsidRPr="00793E7E" w:rsidRDefault="00DC512F" w:rsidP="00DC512F">
            <w:pPr>
              <w:jc w:val="center"/>
              <w:rPr>
                <w:sz w:val="19"/>
                <w:szCs w:val="19"/>
              </w:rPr>
            </w:pPr>
            <w:r w:rsidRPr="00793E7E">
              <w:rPr>
                <w:sz w:val="20"/>
                <w:szCs w:val="20"/>
              </w:rPr>
              <w:t>(2.582)</w:t>
            </w:r>
          </w:p>
        </w:tc>
        <w:tc>
          <w:tcPr>
            <w:tcW w:w="1865" w:type="dxa"/>
            <w:tcBorders>
              <w:top w:val="nil"/>
              <w:left w:val="nil"/>
              <w:bottom w:val="nil"/>
              <w:right w:val="nil"/>
            </w:tcBorders>
            <w:shd w:val="clear" w:color="auto" w:fill="auto"/>
            <w:noWrap/>
            <w:vAlign w:val="bottom"/>
            <w:hideMark/>
          </w:tcPr>
          <w:p w14:paraId="570FAD93" w14:textId="497BA56D" w:rsidR="00DC512F" w:rsidRPr="00793E7E" w:rsidRDefault="00DC512F" w:rsidP="00DC512F">
            <w:pPr>
              <w:jc w:val="center"/>
              <w:rPr>
                <w:sz w:val="19"/>
                <w:szCs w:val="19"/>
              </w:rPr>
            </w:pPr>
            <w:r w:rsidRPr="00793E7E">
              <w:rPr>
                <w:sz w:val="20"/>
                <w:szCs w:val="20"/>
              </w:rPr>
              <w:t>(5.296)</w:t>
            </w:r>
          </w:p>
        </w:tc>
        <w:tc>
          <w:tcPr>
            <w:tcW w:w="1865" w:type="dxa"/>
            <w:tcBorders>
              <w:top w:val="nil"/>
              <w:left w:val="nil"/>
              <w:bottom w:val="nil"/>
              <w:right w:val="nil"/>
            </w:tcBorders>
            <w:shd w:val="clear" w:color="auto" w:fill="auto"/>
            <w:noWrap/>
            <w:vAlign w:val="bottom"/>
            <w:hideMark/>
          </w:tcPr>
          <w:p w14:paraId="0F82C9E8" w14:textId="610729CE" w:rsidR="00DC512F" w:rsidRPr="00793E7E" w:rsidRDefault="00DC512F" w:rsidP="00DC512F">
            <w:pPr>
              <w:jc w:val="center"/>
              <w:rPr>
                <w:sz w:val="19"/>
                <w:szCs w:val="19"/>
              </w:rPr>
            </w:pPr>
            <w:r w:rsidRPr="00793E7E">
              <w:rPr>
                <w:sz w:val="20"/>
                <w:szCs w:val="20"/>
              </w:rPr>
              <w:t>(8.800)</w:t>
            </w:r>
          </w:p>
        </w:tc>
        <w:tc>
          <w:tcPr>
            <w:tcW w:w="1865" w:type="dxa"/>
            <w:tcBorders>
              <w:top w:val="nil"/>
              <w:left w:val="nil"/>
              <w:bottom w:val="nil"/>
              <w:right w:val="nil"/>
            </w:tcBorders>
            <w:shd w:val="clear" w:color="auto" w:fill="auto"/>
            <w:noWrap/>
            <w:vAlign w:val="bottom"/>
            <w:hideMark/>
          </w:tcPr>
          <w:p w14:paraId="2788732B" w14:textId="079B77BF" w:rsidR="00DC512F" w:rsidRPr="00793E7E" w:rsidRDefault="00DC512F" w:rsidP="00DC512F">
            <w:pPr>
              <w:jc w:val="center"/>
              <w:rPr>
                <w:sz w:val="19"/>
                <w:szCs w:val="19"/>
              </w:rPr>
            </w:pPr>
            <w:r w:rsidRPr="00793E7E">
              <w:rPr>
                <w:sz w:val="20"/>
                <w:szCs w:val="20"/>
              </w:rPr>
              <w:t>(7.767)</w:t>
            </w:r>
          </w:p>
        </w:tc>
      </w:tr>
      <w:tr w:rsidR="00DC512F" w:rsidRPr="00793E7E" w14:paraId="253E4976" w14:textId="77777777" w:rsidTr="00112445">
        <w:trPr>
          <w:trHeight w:val="298"/>
          <w:jc w:val="center"/>
        </w:trPr>
        <w:tc>
          <w:tcPr>
            <w:tcW w:w="1796" w:type="dxa"/>
            <w:tcBorders>
              <w:top w:val="nil"/>
              <w:left w:val="nil"/>
              <w:bottom w:val="nil"/>
              <w:right w:val="nil"/>
            </w:tcBorders>
            <w:shd w:val="clear" w:color="auto" w:fill="auto"/>
            <w:noWrap/>
            <w:vAlign w:val="bottom"/>
            <w:hideMark/>
          </w:tcPr>
          <w:p w14:paraId="5FA2C930" w14:textId="2997E280" w:rsidR="00DC512F" w:rsidRPr="00793E7E" w:rsidRDefault="00DC512F" w:rsidP="00DC512F">
            <w:pPr>
              <w:rPr>
                <w:sz w:val="19"/>
                <w:szCs w:val="19"/>
              </w:rPr>
            </w:pPr>
            <w:r w:rsidRPr="00793E7E">
              <w:rPr>
                <w:sz w:val="19"/>
                <w:szCs w:val="19"/>
              </w:rPr>
              <w:t>IDD</w:t>
            </w:r>
            <m:oMath>
              <m:r>
                <w:rPr>
                  <w:rFonts w:ascii="Cambria Math" w:hAnsi="Cambria Math"/>
                  <w:sz w:val="19"/>
                  <w:szCs w:val="19"/>
                </w:rPr>
                <m:t>×</m:t>
              </m:r>
            </m:oMath>
            <w:r w:rsidRPr="00793E7E">
              <w:rPr>
                <w:sz w:val="19"/>
                <w:szCs w:val="19"/>
              </w:rPr>
              <w:t>Credit</w:t>
            </w:r>
          </w:p>
        </w:tc>
        <w:tc>
          <w:tcPr>
            <w:tcW w:w="1865" w:type="dxa"/>
            <w:tcBorders>
              <w:top w:val="nil"/>
              <w:left w:val="nil"/>
              <w:bottom w:val="nil"/>
              <w:right w:val="nil"/>
            </w:tcBorders>
            <w:shd w:val="clear" w:color="auto" w:fill="D0CECE" w:themeFill="background2" w:themeFillShade="E6"/>
            <w:noWrap/>
            <w:vAlign w:val="bottom"/>
            <w:hideMark/>
          </w:tcPr>
          <w:p w14:paraId="030D2170" w14:textId="239BB0B8" w:rsidR="00DC512F" w:rsidRPr="00793E7E" w:rsidRDefault="00DC512F" w:rsidP="00DC512F">
            <w:pPr>
              <w:jc w:val="center"/>
              <w:rPr>
                <w:sz w:val="19"/>
                <w:szCs w:val="19"/>
              </w:rPr>
            </w:pPr>
            <w:r w:rsidRPr="00793E7E">
              <w:rPr>
                <w:sz w:val="20"/>
                <w:szCs w:val="20"/>
              </w:rPr>
              <w:t>-0.024</w:t>
            </w:r>
          </w:p>
        </w:tc>
        <w:tc>
          <w:tcPr>
            <w:tcW w:w="1865" w:type="dxa"/>
            <w:tcBorders>
              <w:top w:val="nil"/>
              <w:left w:val="nil"/>
              <w:bottom w:val="nil"/>
              <w:right w:val="nil"/>
            </w:tcBorders>
            <w:shd w:val="clear" w:color="auto" w:fill="D0CECE" w:themeFill="background2" w:themeFillShade="E6"/>
            <w:noWrap/>
            <w:vAlign w:val="bottom"/>
            <w:hideMark/>
          </w:tcPr>
          <w:p w14:paraId="29C887DA" w14:textId="2BCF9C7E" w:rsidR="00DC512F" w:rsidRPr="00793E7E" w:rsidRDefault="00DC512F" w:rsidP="00DC512F">
            <w:pPr>
              <w:jc w:val="center"/>
              <w:rPr>
                <w:sz w:val="19"/>
                <w:szCs w:val="19"/>
              </w:rPr>
            </w:pPr>
            <w:r w:rsidRPr="00793E7E">
              <w:rPr>
                <w:sz w:val="20"/>
                <w:szCs w:val="20"/>
              </w:rPr>
              <w:t>-0.066*</w:t>
            </w:r>
          </w:p>
        </w:tc>
        <w:tc>
          <w:tcPr>
            <w:tcW w:w="1865" w:type="dxa"/>
            <w:tcBorders>
              <w:top w:val="nil"/>
              <w:left w:val="nil"/>
              <w:bottom w:val="nil"/>
              <w:right w:val="nil"/>
            </w:tcBorders>
            <w:shd w:val="clear" w:color="auto" w:fill="D0CECE" w:themeFill="background2" w:themeFillShade="E6"/>
            <w:noWrap/>
            <w:vAlign w:val="bottom"/>
            <w:hideMark/>
          </w:tcPr>
          <w:p w14:paraId="0D107896" w14:textId="3B2D889F" w:rsidR="00DC512F" w:rsidRPr="00793E7E" w:rsidRDefault="00DC512F" w:rsidP="00DC512F">
            <w:pPr>
              <w:jc w:val="center"/>
              <w:rPr>
                <w:sz w:val="19"/>
                <w:szCs w:val="19"/>
              </w:rPr>
            </w:pPr>
            <w:r w:rsidRPr="00793E7E">
              <w:rPr>
                <w:sz w:val="20"/>
                <w:szCs w:val="20"/>
              </w:rPr>
              <w:t>-0.326***</w:t>
            </w:r>
          </w:p>
        </w:tc>
        <w:tc>
          <w:tcPr>
            <w:tcW w:w="1865" w:type="dxa"/>
            <w:tcBorders>
              <w:top w:val="nil"/>
              <w:left w:val="nil"/>
              <w:bottom w:val="nil"/>
              <w:right w:val="nil"/>
            </w:tcBorders>
            <w:shd w:val="clear" w:color="auto" w:fill="D0CECE" w:themeFill="background2" w:themeFillShade="E6"/>
            <w:noWrap/>
            <w:vAlign w:val="bottom"/>
            <w:hideMark/>
          </w:tcPr>
          <w:p w14:paraId="4BEEDA6C" w14:textId="75B401F5" w:rsidR="00DC512F" w:rsidRPr="00793E7E" w:rsidRDefault="00DC512F" w:rsidP="00DC512F">
            <w:pPr>
              <w:jc w:val="center"/>
              <w:rPr>
                <w:sz w:val="19"/>
                <w:szCs w:val="19"/>
              </w:rPr>
            </w:pPr>
            <w:r w:rsidRPr="00793E7E">
              <w:rPr>
                <w:sz w:val="20"/>
                <w:szCs w:val="20"/>
              </w:rPr>
              <w:t>-0.377***</w:t>
            </w:r>
          </w:p>
        </w:tc>
      </w:tr>
      <w:tr w:rsidR="00DC512F" w:rsidRPr="00793E7E" w14:paraId="03555AC3" w14:textId="77777777" w:rsidTr="00112445">
        <w:trPr>
          <w:trHeight w:val="298"/>
          <w:jc w:val="center"/>
        </w:trPr>
        <w:tc>
          <w:tcPr>
            <w:tcW w:w="1796" w:type="dxa"/>
            <w:tcBorders>
              <w:top w:val="nil"/>
              <w:left w:val="nil"/>
              <w:bottom w:val="nil"/>
              <w:right w:val="nil"/>
            </w:tcBorders>
            <w:shd w:val="clear" w:color="auto" w:fill="auto"/>
            <w:noWrap/>
            <w:vAlign w:val="bottom"/>
            <w:hideMark/>
          </w:tcPr>
          <w:p w14:paraId="619500BE" w14:textId="77777777" w:rsidR="00DC512F" w:rsidRPr="00793E7E" w:rsidRDefault="00DC512F" w:rsidP="00DC512F">
            <w:pPr>
              <w:jc w:val="center"/>
              <w:rPr>
                <w:sz w:val="19"/>
                <w:szCs w:val="19"/>
              </w:rPr>
            </w:pPr>
          </w:p>
        </w:tc>
        <w:tc>
          <w:tcPr>
            <w:tcW w:w="1865" w:type="dxa"/>
            <w:tcBorders>
              <w:top w:val="nil"/>
              <w:left w:val="nil"/>
              <w:bottom w:val="nil"/>
              <w:right w:val="nil"/>
            </w:tcBorders>
            <w:shd w:val="clear" w:color="auto" w:fill="D0CECE" w:themeFill="background2" w:themeFillShade="E6"/>
            <w:noWrap/>
            <w:vAlign w:val="bottom"/>
            <w:hideMark/>
          </w:tcPr>
          <w:p w14:paraId="2C4A60CD" w14:textId="6C123EFB" w:rsidR="00DC512F" w:rsidRPr="00793E7E" w:rsidRDefault="00DC512F" w:rsidP="00DC512F">
            <w:pPr>
              <w:jc w:val="center"/>
              <w:rPr>
                <w:sz w:val="19"/>
                <w:szCs w:val="19"/>
              </w:rPr>
            </w:pPr>
            <w:r w:rsidRPr="00793E7E">
              <w:rPr>
                <w:sz w:val="20"/>
                <w:szCs w:val="20"/>
              </w:rPr>
              <w:t>(-0.900)</w:t>
            </w:r>
          </w:p>
        </w:tc>
        <w:tc>
          <w:tcPr>
            <w:tcW w:w="1865" w:type="dxa"/>
            <w:tcBorders>
              <w:top w:val="nil"/>
              <w:left w:val="nil"/>
              <w:bottom w:val="nil"/>
              <w:right w:val="nil"/>
            </w:tcBorders>
            <w:shd w:val="clear" w:color="auto" w:fill="D0CECE" w:themeFill="background2" w:themeFillShade="E6"/>
            <w:noWrap/>
            <w:vAlign w:val="bottom"/>
            <w:hideMark/>
          </w:tcPr>
          <w:p w14:paraId="3C7061E7" w14:textId="1113DF1A" w:rsidR="00DC512F" w:rsidRPr="00793E7E" w:rsidRDefault="00DC512F" w:rsidP="00DC512F">
            <w:pPr>
              <w:jc w:val="center"/>
              <w:rPr>
                <w:sz w:val="19"/>
                <w:szCs w:val="19"/>
              </w:rPr>
            </w:pPr>
            <w:r w:rsidRPr="00793E7E">
              <w:rPr>
                <w:sz w:val="20"/>
                <w:szCs w:val="20"/>
              </w:rPr>
              <w:t>(-1.860)</w:t>
            </w:r>
          </w:p>
        </w:tc>
        <w:tc>
          <w:tcPr>
            <w:tcW w:w="1865" w:type="dxa"/>
            <w:tcBorders>
              <w:top w:val="nil"/>
              <w:left w:val="nil"/>
              <w:bottom w:val="nil"/>
              <w:right w:val="nil"/>
            </w:tcBorders>
            <w:shd w:val="clear" w:color="auto" w:fill="D0CECE" w:themeFill="background2" w:themeFillShade="E6"/>
            <w:noWrap/>
            <w:vAlign w:val="bottom"/>
            <w:hideMark/>
          </w:tcPr>
          <w:p w14:paraId="3E68B50F" w14:textId="5BBCA1A3" w:rsidR="00DC512F" w:rsidRPr="00793E7E" w:rsidRDefault="00DC512F" w:rsidP="00DC512F">
            <w:pPr>
              <w:jc w:val="center"/>
              <w:rPr>
                <w:sz w:val="19"/>
                <w:szCs w:val="19"/>
              </w:rPr>
            </w:pPr>
            <w:r w:rsidRPr="00793E7E">
              <w:rPr>
                <w:sz w:val="20"/>
                <w:szCs w:val="20"/>
              </w:rPr>
              <w:t>(-12.309)</w:t>
            </w:r>
          </w:p>
        </w:tc>
        <w:tc>
          <w:tcPr>
            <w:tcW w:w="1865" w:type="dxa"/>
            <w:tcBorders>
              <w:top w:val="nil"/>
              <w:left w:val="nil"/>
              <w:bottom w:val="nil"/>
              <w:right w:val="nil"/>
            </w:tcBorders>
            <w:shd w:val="clear" w:color="auto" w:fill="D0CECE" w:themeFill="background2" w:themeFillShade="E6"/>
            <w:noWrap/>
            <w:vAlign w:val="bottom"/>
            <w:hideMark/>
          </w:tcPr>
          <w:p w14:paraId="51F6C7A1" w14:textId="6CFAD223" w:rsidR="00DC512F" w:rsidRPr="00793E7E" w:rsidRDefault="00DC512F" w:rsidP="00DC512F">
            <w:pPr>
              <w:jc w:val="center"/>
              <w:rPr>
                <w:sz w:val="19"/>
                <w:szCs w:val="19"/>
              </w:rPr>
            </w:pPr>
            <w:r w:rsidRPr="00793E7E">
              <w:rPr>
                <w:sz w:val="20"/>
                <w:szCs w:val="20"/>
              </w:rPr>
              <w:t>(-12.583)</w:t>
            </w:r>
          </w:p>
        </w:tc>
      </w:tr>
      <w:tr w:rsidR="00DC512F" w:rsidRPr="00793E7E" w14:paraId="201851C4" w14:textId="77777777" w:rsidTr="00112445">
        <w:trPr>
          <w:trHeight w:val="298"/>
          <w:jc w:val="center"/>
        </w:trPr>
        <w:tc>
          <w:tcPr>
            <w:tcW w:w="1796" w:type="dxa"/>
            <w:tcBorders>
              <w:top w:val="nil"/>
              <w:left w:val="nil"/>
              <w:bottom w:val="nil"/>
              <w:right w:val="nil"/>
            </w:tcBorders>
            <w:shd w:val="clear" w:color="auto" w:fill="auto"/>
            <w:noWrap/>
            <w:vAlign w:val="bottom"/>
            <w:hideMark/>
          </w:tcPr>
          <w:p w14:paraId="7C879432" w14:textId="77777777" w:rsidR="00DC512F" w:rsidRPr="00793E7E" w:rsidRDefault="00DC512F" w:rsidP="00DC512F">
            <w:pPr>
              <w:rPr>
                <w:sz w:val="19"/>
                <w:szCs w:val="19"/>
              </w:rPr>
            </w:pPr>
            <w:r w:rsidRPr="00793E7E">
              <w:rPr>
                <w:sz w:val="19"/>
                <w:szCs w:val="19"/>
              </w:rPr>
              <w:t>IDD</w:t>
            </w:r>
          </w:p>
        </w:tc>
        <w:tc>
          <w:tcPr>
            <w:tcW w:w="1865" w:type="dxa"/>
            <w:tcBorders>
              <w:top w:val="nil"/>
              <w:left w:val="nil"/>
              <w:bottom w:val="nil"/>
              <w:right w:val="nil"/>
            </w:tcBorders>
            <w:shd w:val="clear" w:color="auto" w:fill="auto"/>
            <w:noWrap/>
            <w:vAlign w:val="bottom"/>
            <w:hideMark/>
          </w:tcPr>
          <w:p w14:paraId="784D4C8E" w14:textId="1195F5C7" w:rsidR="00DC512F" w:rsidRPr="00793E7E" w:rsidRDefault="00DC512F" w:rsidP="00DC512F">
            <w:pPr>
              <w:jc w:val="center"/>
              <w:rPr>
                <w:sz w:val="19"/>
                <w:szCs w:val="19"/>
              </w:rPr>
            </w:pPr>
            <w:r w:rsidRPr="00793E7E">
              <w:rPr>
                <w:sz w:val="20"/>
                <w:szCs w:val="20"/>
              </w:rPr>
              <w:t>0.031</w:t>
            </w:r>
          </w:p>
        </w:tc>
        <w:tc>
          <w:tcPr>
            <w:tcW w:w="1865" w:type="dxa"/>
            <w:tcBorders>
              <w:top w:val="nil"/>
              <w:left w:val="nil"/>
              <w:bottom w:val="nil"/>
              <w:right w:val="nil"/>
            </w:tcBorders>
            <w:shd w:val="clear" w:color="auto" w:fill="auto"/>
            <w:noWrap/>
            <w:vAlign w:val="bottom"/>
            <w:hideMark/>
          </w:tcPr>
          <w:p w14:paraId="487EE73C" w14:textId="193282A8" w:rsidR="00DC512F" w:rsidRPr="00793E7E" w:rsidRDefault="00DC512F" w:rsidP="00DC512F">
            <w:pPr>
              <w:jc w:val="center"/>
              <w:rPr>
                <w:sz w:val="19"/>
                <w:szCs w:val="19"/>
              </w:rPr>
            </w:pPr>
            <w:r w:rsidRPr="00793E7E">
              <w:rPr>
                <w:sz w:val="20"/>
                <w:szCs w:val="20"/>
              </w:rPr>
              <w:t>0.056*</w:t>
            </w:r>
          </w:p>
        </w:tc>
        <w:tc>
          <w:tcPr>
            <w:tcW w:w="1865" w:type="dxa"/>
            <w:tcBorders>
              <w:top w:val="nil"/>
              <w:left w:val="nil"/>
              <w:bottom w:val="nil"/>
              <w:right w:val="nil"/>
            </w:tcBorders>
            <w:shd w:val="clear" w:color="auto" w:fill="auto"/>
            <w:noWrap/>
            <w:vAlign w:val="bottom"/>
            <w:hideMark/>
          </w:tcPr>
          <w:p w14:paraId="4779C82E" w14:textId="26D90981" w:rsidR="00DC512F" w:rsidRPr="00793E7E" w:rsidRDefault="00DC512F" w:rsidP="00DC512F">
            <w:pPr>
              <w:jc w:val="center"/>
              <w:rPr>
                <w:sz w:val="19"/>
                <w:szCs w:val="19"/>
              </w:rPr>
            </w:pPr>
            <w:r w:rsidRPr="00793E7E">
              <w:rPr>
                <w:sz w:val="20"/>
                <w:szCs w:val="20"/>
              </w:rPr>
              <w:t>0.303***</w:t>
            </w:r>
          </w:p>
        </w:tc>
        <w:tc>
          <w:tcPr>
            <w:tcW w:w="1865" w:type="dxa"/>
            <w:tcBorders>
              <w:top w:val="nil"/>
              <w:left w:val="nil"/>
              <w:bottom w:val="nil"/>
              <w:right w:val="nil"/>
            </w:tcBorders>
            <w:shd w:val="clear" w:color="auto" w:fill="auto"/>
            <w:noWrap/>
            <w:vAlign w:val="bottom"/>
            <w:hideMark/>
          </w:tcPr>
          <w:p w14:paraId="26016F52" w14:textId="2E8E9F84" w:rsidR="00DC512F" w:rsidRPr="00793E7E" w:rsidRDefault="00DC512F" w:rsidP="00DC512F">
            <w:pPr>
              <w:jc w:val="center"/>
              <w:rPr>
                <w:sz w:val="19"/>
                <w:szCs w:val="19"/>
              </w:rPr>
            </w:pPr>
            <w:r w:rsidRPr="00793E7E">
              <w:rPr>
                <w:sz w:val="20"/>
                <w:szCs w:val="20"/>
              </w:rPr>
              <w:t>0.316***</w:t>
            </w:r>
          </w:p>
        </w:tc>
      </w:tr>
      <w:tr w:rsidR="00DC512F" w:rsidRPr="00793E7E" w14:paraId="105D21FB" w14:textId="77777777" w:rsidTr="00112445">
        <w:trPr>
          <w:trHeight w:val="298"/>
          <w:jc w:val="center"/>
        </w:trPr>
        <w:tc>
          <w:tcPr>
            <w:tcW w:w="1796" w:type="dxa"/>
            <w:tcBorders>
              <w:top w:val="nil"/>
              <w:left w:val="nil"/>
              <w:right w:val="nil"/>
            </w:tcBorders>
            <w:shd w:val="clear" w:color="auto" w:fill="auto"/>
            <w:noWrap/>
            <w:vAlign w:val="bottom"/>
            <w:hideMark/>
          </w:tcPr>
          <w:p w14:paraId="60058FC9" w14:textId="77777777" w:rsidR="00DC512F" w:rsidRPr="00793E7E" w:rsidRDefault="00DC512F" w:rsidP="00DC512F">
            <w:pPr>
              <w:jc w:val="center"/>
              <w:rPr>
                <w:sz w:val="19"/>
                <w:szCs w:val="19"/>
              </w:rPr>
            </w:pPr>
          </w:p>
        </w:tc>
        <w:tc>
          <w:tcPr>
            <w:tcW w:w="1865" w:type="dxa"/>
            <w:tcBorders>
              <w:top w:val="nil"/>
              <w:left w:val="nil"/>
              <w:right w:val="nil"/>
            </w:tcBorders>
            <w:shd w:val="clear" w:color="auto" w:fill="auto"/>
            <w:noWrap/>
            <w:vAlign w:val="bottom"/>
            <w:hideMark/>
          </w:tcPr>
          <w:p w14:paraId="506A0C14" w14:textId="437B48C5" w:rsidR="00DC512F" w:rsidRPr="00793E7E" w:rsidRDefault="00DC512F" w:rsidP="00DC512F">
            <w:pPr>
              <w:jc w:val="center"/>
              <w:rPr>
                <w:sz w:val="19"/>
                <w:szCs w:val="19"/>
              </w:rPr>
            </w:pPr>
            <w:r w:rsidRPr="00793E7E">
              <w:rPr>
                <w:sz w:val="20"/>
                <w:szCs w:val="20"/>
              </w:rPr>
              <w:t>(1.290)</w:t>
            </w:r>
          </w:p>
        </w:tc>
        <w:tc>
          <w:tcPr>
            <w:tcW w:w="1865" w:type="dxa"/>
            <w:tcBorders>
              <w:top w:val="nil"/>
              <w:left w:val="nil"/>
              <w:right w:val="nil"/>
            </w:tcBorders>
            <w:shd w:val="clear" w:color="auto" w:fill="auto"/>
            <w:noWrap/>
            <w:vAlign w:val="bottom"/>
            <w:hideMark/>
          </w:tcPr>
          <w:p w14:paraId="0F5E30FD" w14:textId="7B5AB4C7" w:rsidR="00DC512F" w:rsidRPr="00793E7E" w:rsidRDefault="00DC512F" w:rsidP="00DC512F">
            <w:pPr>
              <w:jc w:val="center"/>
              <w:rPr>
                <w:sz w:val="19"/>
                <w:szCs w:val="19"/>
              </w:rPr>
            </w:pPr>
            <w:r w:rsidRPr="00793E7E">
              <w:rPr>
                <w:sz w:val="20"/>
                <w:szCs w:val="20"/>
              </w:rPr>
              <w:t>(1.808)</w:t>
            </w:r>
          </w:p>
        </w:tc>
        <w:tc>
          <w:tcPr>
            <w:tcW w:w="1865" w:type="dxa"/>
            <w:tcBorders>
              <w:top w:val="nil"/>
              <w:left w:val="nil"/>
              <w:right w:val="nil"/>
            </w:tcBorders>
            <w:shd w:val="clear" w:color="auto" w:fill="auto"/>
            <w:noWrap/>
            <w:vAlign w:val="bottom"/>
            <w:hideMark/>
          </w:tcPr>
          <w:p w14:paraId="2B8A0598" w14:textId="71827D0E" w:rsidR="00DC512F" w:rsidRPr="00793E7E" w:rsidRDefault="00DC512F" w:rsidP="00DC512F">
            <w:pPr>
              <w:jc w:val="center"/>
              <w:rPr>
                <w:sz w:val="19"/>
                <w:szCs w:val="19"/>
              </w:rPr>
            </w:pPr>
            <w:r w:rsidRPr="00793E7E">
              <w:rPr>
                <w:sz w:val="20"/>
                <w:szCs w:val="20"/>
              </w:rPr>
              <w:t>(12.139)</w:t>
            </w:r>
          </w:p>
        </w:tc>
        <w:tc>
          <w:tcPr>
            <w:tcW w:w="1865" w:type="dxa"/>
            <w:tcBorders>
              <w:top w:val="nil"/>
              <w:left w:val="nil"/>
              <w:right w:val="nil"/>
            </w:tcBorders>
            <w:shd w:val="clear" w:color="auto" w:fill="auto"/>
            <w:noWrap/>
            <w:vAlign w:val="bottom"/>
            <w:hideMark/>
          </w:tcPr>
          <w:p w14:paraId="69056E16" w14:textId="62F66602" w:rsidR="00DC512F" w:rsidRPr="00793E7E" w:rsidRDefault="00DC512F" w:rsidP="00DC512F">
            <w:pPr>
              <w:jc w:val="center"/>
              <w:rPr>
                <w:sz w:val="19"/>
                <w:szCs w:val="19"/>
              </w:rPr>
            </w:pPr>
            <w:r w:rsidRPr="00793E7E">
              <w:rPr>
                <w:sz w:val="20"/>
                <w:szCs w:val="20"/>
              </w:rPr>
              <w:t>(11.275)</w:t>
            </w:r>
          </w:p>
        </w:tc>
      </w:tr>
      <w:tr w:rsidR="00DC512F" w:rsidRPr="00793E7E" w14:paraId="09D65CB7" w14:textId="77777777" w:rsidTr="00112445">
        <w:trPr>
          <w:trHeight w:val="298"/>
          <w:jc w:val="center"/>
        </w:trPr>
        <w:tc>
          <w:tcPr>
            <w:tcW w:w="1796" w:type="dxa"/>
            <w:tcBorders>
              <w:top w:val="nil"/>
              <w:left w:val="nil"/>
              <w:right w:val="nil"/>
            </w:tcBorders>
            <w:shd w:val="clear" w:color="auto" w:fill="auto"/>
            <w:noWrap/>
            <w:vAlign w:val="bottom"/>
          </w:tcPr>
          <w:p w14:paraId="5FED4172" w14:textId="77777777" w:rsidR="00DC512F" w:rsidRPr="00793E7E" w:rsidRDefault="00DC512F" w:rsidP="00DC512F">
            <w:pPr>
              <w:rPr>
                <w:sz w:val="19"/>
                <w:szCs w:val="19"/>
              </w:rPr>
            </w:pPr>
            <w:r w:rsidRPr="00793E7E">
              <w:rPr>
                <w:sz w:val="20"/>
                <w:szCs w:val="20"/>
              </w:rPr>
              <w:t>LCpcPubPat</w:t>
            </w:r>
          </w:p>
        </w:tc>
        <w:tc>
          <w:tcPr>
            <w:tcW w:w="1865" w:type="dxa"/>
            <w:tcBorders>
              <w:top w:val="nil"/>
              <w:left w:val="nil"/>
              <w:right w:val="nil"/>
            </w:tcBorders>
            <w:shd w:val="clear" w:color="auto" w:fill="auto"/>
            <w:noWrap/>
            <w:vAlign w:val="bottom"/>
          </w:tcPr>
          <w:p w14:paraId="2BF49326" w14:textId="1D36E379" w:rsidR="00DC512F" w:rsidRPr="00793E7E" w:rsidRDefault="00DC512F" w:rsidP="00DC512F">
            <w:pPr>
              <w:jc w:val="center"/>
              <w:rPr>
                <w:sz w:val="19"/>
                <w:szCs w:val="19"/>
              </w:rPr>
            </w:pPr>
            <w:r w:rsidRPr="00793E7E">
              <w:rPr>
                <w:sz w:val="20"/>
                <w:szCs w:val="20"/>
              </w:rPr>
              <w:t>0.588***</w:t>
            </w:r>
          </w:p>
        </w:tc>
        <w:tc>
          <w:tcPr>
            <w:tcW w:w="1865" w:type="dxa"/>
            <w:tcBorders>
              <w:top w:val="nil"/>
              <w:left w:val="nil"/>
              <w:right w:val="nil"/>
            </w:tcBorders>
            <w:shd w:val="clear" w:color="auto" w:fill="auto"/>
            <w:noWrap/>
            <w:vAlign w:val="bottom"/>
          </w:tcPr>
          <w:p w14:paraId="60BDDF63" w14:textId="5FB740CA" w:rsidR="00DC512F" w:rsidRPr="00793E7E" w:rsidRDefault="00DC512F" w:rsidP="00DC512F">
            <w:pPr>
              <w:jc w:val="center"/>
              <w:rPr>
                <w:sz w:val="19"/>
                <w:szCs w:val="19"/>
              </w:rPr>
            </w:pPr>
            <w:r w:rsidRPr="00793E7E">
              <w:rPr>
                <w:sz w:val="20"/>
                <w:szCs w:val="20"/>
              </w:rPr>
              <w:t>0.751***</w:t>
            </w:r>
          </w:p>
        </w:tc>
        <w:tc>
          <w:tcPr>
            <w:tcW w:w="1865" w:type="dxa"/>
            <w:tcBorders>
              <w:top w:val="nil"/>
              <w:left w:val="nil"/>
              <w:right w:val="nil"/>
            </w:tcBorders>
            <w:shd w:val="clear" w:color="auto" w:fill="auto"/>
            <w:noWrap/>
            <w:vAlign w:val="bottom"/>
          </w:tcPr>
          <w:p w14:paraId="6F2FB6D9" w14:textId="15F5CBC8" w:rsidR="00DC512F" w:rsidRPr="00793E7E" w:rsidRDefault="00DC512F" w:rsidP="00DC512F">
            <w:pPr>
              <w:jc w:val="center"/>
              <w:rPr>
                <w:sz w:val="19"/>
                <w:szCs w:val="19"/>
              </w:rPr>
            </w:pPr>
            <w:r w:rsidRPr="00793E7E">
              <w:rPr>
                <w:sz w:val="20"/>
                <w:szCs w:val="20"/>
              </w:rPr>
              <w:t>0.699***</w:t>
            </w:r>
          </w:p>
        </w:tc>
        <w:tc>
          <w:tcPr>
            <w:tcW w:w="1865" w:type="dxa"/>
            <w:tcBorders>
              <w:top w:val="nil"/>
              <w:left w:val="nil"/>
              <w:right w:val="nil"/>
            </w:tcBorders>
            <w:shd w:val="clear" w:color="auto" w:fill="auto"/>
            <w:noWrap/>
            <w:vAlign w:val="bottom"/>
          </w:tcPr>
          <w:p w14:paraId="14869387" w14:textId="79B0A09D" w:rsidR="00DC512F" w:rsidRPr="00793E7E" w:rsidRDefault="00DC512F" w:rsidP="00DC512F">
            <w:pPr>
              <w:jc w:val="center"/>
              <w:rPr>
                <w:sz w:val="19"/>
                <w:szCs w:val="19"/>
              </w:rPr>
            </w:pPr>
            <w:r w:rsidRPr="00793E7E">
              <w:rPr>
                <w:sz w:val="20"/>
                <w:szCs w:val="20"/>
              </w:rPr>
              <w:t>0.766***</w:t>
            </w:r>
          </w:p>
        </w:tc>
      </w:tr>
      <w:tr w:rsidR="00DC512F" w:rsidRPr="00793E7E" w14:paraId="5C6AD143" w14:textId="77777777" w:rsidTr="00112445">
        <w:trPr>
          <w:trHeight w:val="298"/>
          <w:jc w:val="center"/>
        </w:trPr>
        <w:tc>
          <w:tcPr>
            <w:tcW w:w="1796" w:type="dxa"/>
            <w:tcBorders>
              <w:top w:val="nil"/>
              <w:left w:val="nil"/>
              <w:right w:val="nil"/>
            </w:tcBorders>
            <w:shd w:val="clear" w:color="auto" w:fill="auto"/>
            <w:noWrap/>
            <w:vAlign w:val="bottom"/>
          </w:tcPr>
          <w:p w14:paraId="7FAF9492" w14:textId="77777777" w:rsidR="00DC512F" w:rsidRPr="00793E7E" w:rsidRDefault="00DC512F" w:rsidP="00DC512F">
            <w:pPr>
              <w:rPr>
                <w:sz w:val="19"/>
                <w:szCs w:val="19"/>
              </w:rPr>
            </w:pPr>
          </w:p>
        </w:tc>
        <w:tc>
          <w:tcPr>
            <w:tcW w:w="1865" w:type="dxa"/>
            <w:tcBorders>
              <w:top w:val="nil"/>
              <w:left w:val="nil"/>
              <w:right w:val="nil"/>
            </w:tcBorders>
            <w:shd w:val="clear" w:color="auto" w:fill="auto"/>
            <w:noWrap/>
            <w:vAlign w:val="bottom"/>
          </w:tcPr>
          <w:p w14:paraId="0DE398CF" w14:textId="353B4098" w:rsidR="00DC512F" w:rsidRPr="00793E7E" w:rsidRDefault="00DC512F" w:rsidP="00DC512F">
            <w:pPr>
              <w:jc w:val="center"/>
              <w:rPr>
                <w:sz w:val="19"/>
                <w:szCs w:val="19"/>
              </w:rPr>
            </w:pPr>
            <w:r w:rsidRPr="00793E7E">
              <w:rPr>
                <w:sz w:val="20"/>
                <w:szCs w:val="20"/>
              </w:rPr>
              <w:t>(87.791)</w:t>
            </w:r>
          </w:p>
        </w:tc>
        <w:tc>
          <w:tcPr>
            <w:tcW w:w="1865" w:type="dxa"/>
            <w:tcBorders>
              <w:top w:val="nil"/>
              <w:left w:val="nil"/>
              <w:right w:val="nil"/>
            </w:tcBorders>
            <w:shd w:val="clear" w:color="auto" w:fill="auto"/>
            <w:noWrap/>
            <w:vAlign w:val="bottom"/>
          </w:tcPr>
          <w:p w14:paraId="6F69E2BC" w14:textId="0AD6EC2F" w:rsidR="00DC512F" w:rsidRPr="00793E7E" w:rsidRDefault="00DC512F" w:rsidP="00DC512F">
            <w:pPr>
              <w:jc w:val="center"/>
              <w:rPr>
                <w:sz w:val="19"/>
                <w:szCs w:val="19"/>
              </w:rPr>
            </w:pPr>
            <w:r w:rsidRPr="00793E7E">
              <w:rPr>
                <w:sz w:val="20"/>
                <w:szCs w:val="20"/>
              </w:rPr>
              <w:t>(134.837)</w:t>
            </w:r>
          </w:p>
        </w:tc>
        <w:tc>
          <w:tcPr>
            <w:tcW w:w="1865" w:type="dxa"/>
            <w:tcBorders>
              <w:top w:val="nil"/>
              <w:left w:val="nil"/>
              <w:right w:val="nil"/>
            </w:tcBorders>
            <w:shd w:val="clear" w:color="auto" w:fill="auto"/>
            <w:noWrap/>
            <w:vAlign w:val="bottom"/>
          </w:tcPr>
          <w:p w14:paraId="4C2C4693" w14:textId="24A80BF0" w:rsidR="00DC512F" w:rsidRPr="00793E7E" w:rsidRDefault="00DC512F" w:rsidP="00DC512F">
            <w:pPr>
              <w:jc w:val="center"/>
              <w:rPr>
                <w:sz w:val="19"/>
                <w:szCs w:val="19"/>
              </w:rPr>
            </w:pPr>
            <w:r w:rsidRPr="00793E7E">
              <w:rPr>
                <w:sz w:val="20"/>
                <w:szCs w:val="20"/>
              </w:rPr>
              <w:t>(139.055)</w:t>
            </w:r>
          </w:p>
        </w:tc>
        <w:tc>
          <w:tcPr>
            <w:tcW w:w="1865" w:type="dxa"/>
            <w:tcBorders>
              <w:top w:val="nil"/>
              <w:left w:val="nil"/>
              <w:right w:val="nil"/>
            </w:tcBorders>
            <w:shd w:val="clear" w:color="auto" w:fill="auto"/>
            <w:noWrap/>
            <w:vAlign w:val="bottom"/>
          </w:tcPr>
          <w:p w14:paraId="599C4E0B" w14:textId="439B1F5C" w:rsidR="00DC512F" w:rsidRPr="00793E7E" w:rsidRDefault="00DC512F" w:rsidP="00DC512F">
            <w:pPr>
              <w:jc w:val="center"/>
              <w:rPr>
                <w:sz w:val="19"/>
                <w:szCs w:val="19"/>
              </w:rPr>
            </w:pPr>
            <w:r w:rsidRPr="00793E7E">
              <w:rPr>
                <w:sz w:val="20"/>
                <w:szCs w:val="20"/>
              </w:rPr>
              <w:t>(152.346)</w:t>
            </w:r>
          </w:p>
        </w:tc>
      </w:tr>
      <w:tr w:rsidR="005261B2" w:rsidRPr="00793E7E" w14:paraId="666EE13F" w14:textId="77777777" w:rsidTr="00112445">
        <w:trPr>
          <w:trHeight w:val="298"/>
          <w:jc w:val="center"/>
        </w:trPr>
        <w:tc>
          <w:tcPr>
            <w:tcW w:w="1796" w:type="dxa"/>
            <w:tcBorders>
              <w:left w:val="nil"/>
              <w:right w:val="nil"/>
            </w:tcBorders>
            <w:shd w:val="clear" w:color="auto" w:fill="auto"/>
            <w:noWrap/>
            <w:vAlign w:val="bottom"/>
            <w:hideMark/>
          </w:tcPr>
          <w:p w14:paraId="56288CA7" w14:textId="77777777" w:rsidR="005261B2" w:rsidRPr="00793E7E" w:rsidRDefault="005261B2" w:rsidP="00D731BC">
            <w:pPr>
              <w:rPr>
                <w:sz w:val="19"/>
                <w:szCs w:val="19"/>
              </w:rPr>
            </w:pPr>
            <w:r w:rsidRPr="00793E7E">
              <w:rPr>
                <w:sz w:val="19"/>
                <w:szCs w:val="19"/>
              </w:rPr>
              <w:t xml:space="preserve">State Control </w:t>
            </w:r>
          </w:p>
        </w:tc>
        <w:tc>
          <w:tcPr>
            <w:tcW w:w="1865" w:type="dxa"/>
            <w:tcBorders>
              <w:left w:val="nil"/>
              <w:right w:val="nil"/>
            </w:tcBorders>
            <w:shd w:val="clear" w:color="auto" w:fill="auto"/>
            <w:noWrap/>
            <w:vAlign w:val="bottom"/>
            <w:hideMark/>
          </w:tcPr>
          <w:p w14:paraId="6CA8CA37" w14:textId="77777777" w:rsidR="005261B2" w:rsidRPr="00793E7E" w:rsidRDefault="005261B2" w:rsidP="00D731BC">
            <w:pPr>
              <w:jc w:val="center"/>
              <w:rPr>
                <w:sz w:val="19"/>
                <w:szCs w:val="19"/>
              </w:rPr>
            </w:pPr>
            <w:r w:rsidRPr="00793E7E">
              <w:rPr>
                <w:sz w:val="19"/>
                <w:szCs w:val="19"/>
              </w:rPr>
              <w:t>Yes</w:t>
            </w:r>
          </w:p>
        </w:tc>
        <w:tc>
          <w:tcPr>
            <w:tcW w:w="1865" w:type="dxa"/>
            <w:tcBorders>
              <w:left w:val="nil"/>
              <w:right w:val="nil"/>
            </w:tcBorders>
            <w:shd w:val="clear" w:color="auto" w:fill="auto"/>
            <w:noWrap/>
            <w:vAlign w:val="bottom"/>
            <w:hideMark/>
          </w:tcPr>
          <w:p w14:paraId="2262A13C" w14:textId="77777777" w:rsidR="005261B2" w:rsidRPr="00793E7E" w:rsidRDefault="005261B2" w:rsidP="00D731BC">
            <w:pPr>
              <w:jc w:val="center"/>
              <w:rPr>
                <w:sz w:val="19"/>
                <w:szCs w:val="19"/>
              </w:rPr>
            </w:pPr>
            <w:r w:rsidRPr="00793E7E">
              <w:rPr>
                <w:sz w:val="19"/>
                <w:szCs w:val="19"/>
              </w:rPr>
              <w:t>Yes</w:t>
            </w:r>
          </w:p>
        </w:tc>
        <w:tc>
          <w:tcPr>
            <w:tcW w:w="1865" w:type="dxa"/>
            <w:tcBorders>
              <w:left w:val="nil"/>
              <w:right w:val="nil"/>
            </w:tcBorders>
            <w:shd w:val="clear" w:color="auto" w:fill="auto"/>
            <w:noWrap/>
            <w:vAlign w:val="bottom"/>
            <w:hideMark/>
          </w:tcPr>
          <w:p w14:paraId="3CD03B03" w14:textId="77777777" w:rsidR="005261B2" w:rsidRPr="00793E7E" w:rsidRDefault="005261B2" w:rsidP="00D731BC">
            <w:pPr>
              <w:jc w:val="center"/>
              <w:rPr>
                <w:sz w:val="19"/>
                <w:szCs w:val="19"/>
              </w:rPr>
            </w:pPr>
            <w:r w:rsidRPr="00793E7E">
              <w:rPr>
                <w:sz w:val="19"/>
                <w:szCs w:val="19"/>
              </w:rPr>
              <w:t>Yes</w:t>
            </w:r>
          </w:p>
        </w:tc>
        <w:tc>
          <w:tcPr>
            <w:tcW w:w="1865" w:type="dxa"/>
            <w:tcBorders>
              <w:left w:val="nil"/>
              <w:right w:val="nil"/>
            </w:tcBorders>
            <w:shd w:val="clear" w:color="auto" w:fill="auto"/>
            <w:noWrap/>
            <w:vAlign w:val="bottom"/>
            <w:hideMark/>
          </w:tcPr>
          <w:p w14:paraId="1B74AF1E" w14:textId="77777777" w:rsidR="005261B2" w:rsidRPr="00793E7E" w:rsidRDefault="005261B2" w:rsidP="00D731BC">
            <w:pPr>
              <w:jc w:val="center"/>
              <w:rPr>
                <w:sz w:val="19"/>
                <w:szCs w:val="19"/>
              </w:rPr>
            </w:pPr>
            <w:r w:rsidRPr="00793E7E">
              <w:rPr>
                <w:sz w:val="19"/>
                <w:szCs w:val="19"/>
              </w:rPr>
              <w:t>Yes</w:t>
            </w:r>
          </w:p>
        </w:tc>
      </w:tr>
      <w:tr w:rsidR="005261B2" w:rsidRPr="00793E7E" w14:paraId="7D6CC420" w14:textId="77777777" w:rsidTr="00112445">
        <w:trPr>
          <w:trHeight w:val="298"/>
          <w:jc w:val="center"/>
        </w:trPr>
        <w:tc>
          <w:tcPr>
            <w:tcW w:w="1796" w:type="dxa"/>
            <w:tcBorders>
              <w:top w:val="nil"/>
              <w:left w:val="nil"/>
              <w:right w:val="nil"/>
            </w:tcBorders>
            <w:shd w:val="clear" w:color="auto" w:fill="auto"/>
            <w:noWrap/>
            <w:vAlign w:val="bottom"/>
          </w:tcPr>
          <w:p w14:paraId="714E5BA3" w14:textId="77777777" w:rsidR="005261B2" w:rsidRPr="00793E7E" w:rsidRDefault="005261B2" w:rsidP="00DC512F">
            <w:pPr>
              <w:rPr>
                <w:sz w:val="20"/>
                <w:szCs w:val="20"/>
              </w:rPr>
            </w:pPr>
          </w:p>
        </w:tc>
        <w:tc>
          <w:tcPr>
            <w:tcW w:w="1865" w:type="dxa"/>
            <w:tcBorders>
              <w:top w:val="nil"/>
              <w:left w:val="nil"/>
              <w:right w:val="nil"/>
            </w:tcBorders>
            <w:shd w:val="clear" w:color="auto" w:fill="auto"/>
            <w:noWrap/>
            <w:vAlign w:val="bottom"/>
          </w:tcPr>
          <w:p w14:paraId="661E650A" w14:textId="77777777" w:rsidR="005261B2" w:rsidRPr="00793E7E" w:rsidRDefault="005261B2" w:rsidP="00DC512F">
            <w:pPr>
              <w:jc w:val="center"/>
              <w:rPr>
                <w:sz w:val="20"/>
                <w:szCs w:val="20"/>
              </w:rPr>
            </w:pPr>
          </w:p>
        </w:tc>
        <w:tc>
          <w:tcPr>
            <w:tcW w:w="1865" w:type="dxa"/>
            <w:tcBorders>
              <w:top w:val="nil"/>
              <w:left w:val="nil"/>
              <w:right w:val="nil"/>
            </w:tcBorders>
            <w:shd w:val="clear" w:color="auto" w:fill="auto"/>
            <w:noWrap/>
            <w:vAlign w:val="bottom"/>
          </w:tcPr>
          <w:p w14:paraId="37170EF8" w14:textId="77777777" w:rsidR="005261B2" w:rsidRPr="00793E7E" w:rsidRDefault="005261B2" w:rsidP="00DC512F">
            <w:pPr>
              <w:jc w:val="center"/>
              <w:rPr>
                <w:sz w:val="20"/>
                <w:szCs w:val="20"/>
              </w:rPr>
            </w:pPr>
          </w:p>
        </w:tc>
        <w:tc>
          <w:tcPr>
            <w:tcW w:w="1865" w:type="dxa"/>
            <w:tcBorders>
              <w:top w:val="nil"/>
              <w:left w:val="nil"/>
              <w:right w:val="nil"/>
            </w:tcBorders>
            <w:shd w:val="clear" w:color="auto" w:fill="auto"/>
            <w:noWrap/>
            <w:vAlign w:val="bottom"/>
          </w:tcPr>
          <w:p w14:paraId="0AA60DDF" w14:textId="77777777" w:rsidR="005261B2" w:rsidRPr="00793E7E" w:rsidRDefault="005261B2" w:rsidP="00DC512F">
            <w:pPr>
              <w:jc w:val="center"/>
              <w:rPr>
                <w:sz w:val="20"/>
                <w:szCs w:val="20"/>
              </w:rPr>
            </w:pPr>
          </w:p>
        </w:tc>
        <w:tc>
          <w:tcPr>
            <w:tcW w:w="1865" w:type="dxa"/>
            <w:tcBorders>
              <w:top w:val="nil"/>
              <w:left w:val="nil"/>
              <w:right w:val="nil"/>
            </w:tcBorders>
            <w:shd w:val="clear" w:color="auto" w:fill="auto"/>
            <w:noWrap/>
            <w:vAlign w:val="bottom"/>
          </w:tcPr>
          <w:p w14:paraId="1F6EEC52" w14:textId="77777777" w:rsidR="005261B2" w:rsidRPr="00793E7E" w:rsidRDefault="005261B2" w:rsidP="00DC512F">
            <w:pPr>
              <w:jc w:val="center"/>
              <w:rPr>
                <w:sz w:val="20"/>
                <w:szCs w:val="20"/>
              </w:rPr>
            </w:pPr>
          </w:p>
        </w:tc>
      </w:tr>
      <w:tr w:rsidR="00DC512F" w:rsidRPr="00793E7E" w14:paraId="4C3C00B9" w14:textId="77777777" w:rsidTr="00112445">
        <w:trPr>
          <w:trHeight w:val="298"/>
          <w:jc w:val="center"/>
        </w:trPr>
        <w:tc>
          <w:tcPr>
            <w:tcW w:w="1796" w:type="dxa"/>
            <w:tcBorders>
              <w:top w:val="nil"/>
              <w:left w:val="nil"/>
              <w:right w:val="nil"/>
            </w:tcBorders>
            <w:shd w:val="clear" w:color="auto" w:fill="auto"/>
            <w:noWrap/>
            <w:vAlign w:val="bottom"/>
          </w:tcPr>
          <w:p w14:paraId="08EAEC4E" w14:textId="77777777" w:rsidR="00DC512F" w:rsidRPr="00793E7E" w:rsidRDefault="00DC512F" w:rsidP="00DC512F">
            <w:pPr>
              <w:rPr>
                <w:sz w:val="19"/>
                <w:szCs w:val="19"/>
              </w:rPr>
            </w:pPr>
            <w:r w:rsidRPr="00793E7E">
              <w:rPr>
                <w:sz w:val="20"/>
                <w:szCs w:val="20"/>
              </w:rPr>
              <w:t>Constant</w:t>
            </w:r>
          </w:p>
        </w:tc>
        <w:tc>
          <w:tcPr>
            <w:tcW w:w="1865" w:type="dxa"/>
            <w:tcBorders>
              <w:top w:val="nil"/>
              <w:left w:val="nil"/>
              <w:right w:val="nil"/>
            </w:tcBorders>
            <w:shd w:val="clear" w:color="auto" w:fill="auto"/>
            <w:noWrap/>
            <w:vAlign w:val="bottom"/>
          </w:tcPr>
          <w:p w14:paraId="37783491" w14:textId="44A91BA7" w:rsidR="00DC512F" w:rsidRPr="00793E7E" w:rsidRDefault="00DC512F" w:rsidP="00DC512F">
            <w:pPr>
              <w:jc w:val="center"/>
              <w:rPr>
                <w:sz w:val="19"/>
                <w:szCs w:val="19"/>
              </w:rPr>
            </w:pPr>
            <w:r w:rsidRPr="00793E7E">
              <w:rPr>
                <w:sz w:val="20"/>
                <w:szCs w:val="20"/>
              </w:rPr>
              <w:t>-0.271</w:t>
            </w:r>
          </w:p>
        </w:tc>
        <w:tc>
          <w:tcPr>
            <w:tcW w:w="1865" w:type="dxa"/>
            <w:tcBorders>
              <w:top w:val="nil"/>
              <w:left w:val="nil"/>
              <w:right w:val="nil"/>
            </w:tcBorders>
            <w:shd w:val="clear" w:color="auto" w:fill="auto"/>
            <w:noWrap/>
            <w:vAlign w:val="bottom"/>
          </w:tcPr>
          <w:p w14:paraId="19857C6A" w14:textId="7D48265C" w:rsidR="00DC512F" w:rsidRPr="00793E7E" w:rsidRDefault="00DC512F" w:rsidP="00DC512F">
            <w:pPr>
              <w:jc w:val="center"/>
              <w:rPr>
                <w:sz w:val="19"/>
                <w:szCs w:val="19"/>
              </w:rPr>
            </w:pPr>
            <w:r w:rsidRPr="00793E7E">
              <w:rPr>
                <w:sz w:val="20"/>
                <w:szCs w:val="20"/>
              </w:rPr>
              <w:t>0.432</w:t>
            </w:r>
          </w:p>
        </w:tc>
        <w:tc>
          <w:tcPr>
            <w:tcW w:w="1865" w:type="dxa"/>
            <w:tcBorders>
              <w:top w:val="nil"/>
              <w:left w:val="nil"/>
              <w:right w:val="nil"/>
            </w:tcBorders>
            <w:shd w:val="clear" w:color="auto" w:fill="auto"/>
            <w:noWrap/>
            <w:vAlign w:val="bottom"/>
          </w:tcPr>
          <w:p w14:paraId="3102AAE7" w14:textId="6B7A8F13" w:rsidR="00DC512F" w:rsidRPr="00793E7E" w:rsidRDefault="00DC512F" w:rsidP="00DC512F">
            <w:pPr>
              <w:jc w:val="center"/>
              <w:rPr>
                <w:sz w:val="19"/>
                <w:szCs w:val="19"/>
              </w:rPr>
            </w:pPr>
            <w:r w:rsidRPr="00793E7E">
              <w:rPr>
                <w:sz w:val="20"/>
                <w:szCs w:val="20"/>
              </w:rPr>
              <w:t>0.591**</w:t>
            </w:r>
          </w:p>
        </w:tc>
        <w:tc>
          <w:tcPr>
            <w:tcW w:w="1865" w:type="dxa"/>
            <w:tcBorders>
              <w:top w:val="nil"/>
              <w:left w:val="nil"/>
              <w:right w:val="nil"/>
            </w:tcBorders>
            <w:shd w:val="clear" w:color="auto" w:fill="auto"/>
            <w:noWrap/>
            <w:vAlign w:val="bottom"/>
          </w:tcPr>
          <w:p w14:paraId="4E6322D4" w14:textId="56694113" w:rsidR="00DC512F" w:rsidRPr="00793E7E" w:rsidRDefault="00DC512F" w:rsidP="00DC512F">
            <w:pPr>
              <w:jc w:val="center"/>
              <w:rPr>
                <w:sz w:val="19"/>
                <w:szCs w:val="19"/>
              </w:rPr>
            </w:pPr>
            <w:r w:rsidRPr="00793E7E">
              <w:rPr>
                <w:sz w:val="20"/>
                <w:szCs w:val="20"/>
              </w:rPr>
              <w:t>0.810***</w:t>
            </w:r>
          </w:p>
        </w:tc>
      </w:tr>
      <w:tr w:rsidR="00DC512F" w:rsidRPr="00793E7E" w14:paraId="212A15DA" w14:textId="77777777" w:rsidTr="00112445">
        <w:trPr>
          <w:trHeight w:val="298"/>
          <w:jc w:val="center"/>
        </w:trPr>
        <w:tc>
          <w:tcPr>
            <w:tcW w:w="1796" w:type="dxa"/>
            <w:tcBorders>
              <w:top w:val="nil"/>
              <w:left w:val="nil"/>
              <w:right w:val="nil"/>
            </w:tcBorders>
            <w:shd w:val="clear" w:color="auto" w:fill="auto"/>
            <w:noWrap/>
            <w:vAlign w:val="bottom"/>
          </w:tcPr>
          <w:p w14:paraId="34F48DA7" w14:textId="77777777" w:rsidR="00DC512F" w:rsidRPr="00793E7E" w:rsidRDefault="00DC512F" w:rsidP="00DC512F">
            <w:pPr>
              <w:rPr>
                <w:sz w:val="19"/>
                <w:szCs w:val="19"/>
              </w:rPr>
            </w:pPr>
          </w:p>
        </w:tc>
        <w:tc>
          <w:tcPr>
            <w:tcW w:w="1865" w:type="dxa"/>
            <w:tcBorders>
              <w:top w:val="nil"/>
              <w:left w:val="nil"/>
              <w:right w:val="nil"/>
            </w:tcBorders>
            <w:shd w:val="clear" w:color="auto" w:fill="auto"/>
            <w:noWrap/>
            <w:vAlign w:val="bottom"/>
          </w:tcPr>
          <w:p w14:paraId="24EB0E58" w14:textId="51939610" w:rsidR="00DC512F" w:rsidRPr="00793E7E" w:rsidRDefault="00DC512F" w:rsidP="00DC512F">
            <w:pPr>
              <w:jc w:val="center"/>
              <w:rPr>
                <w:sz w:val="19"/>
                <w:szCs w:val="19"/>
              </w:rPr>
            </w:pPr>
            <w:r w:rsidRPr="00793E7E">
              <w:rPr>
                <w:sz w:val="20"/>
                <w:szCs w:val="20"/>
              </w:rPr>
              <w:t>(-1.209)</w:t>
            </w:r>
          </w:p>
        </w:tc>
        <w:tc>
          <w:tcPr>
            <w:tcW w:w="1865" w:type="dxa"/>
            <w:tcBorders>
              <w:top w:val="nil"/>
              <w:left w:val="nil"/>
              <w:right w:val="nil"/>
            </w:tcBorders>
            <w:shd w:val="clear" w:color="auto" w:fill="auto"/>
            <w:noWrap/>
            <w:vAlign w:val="bottom"/>
          </w:tcPr>
          <w:p w14:paraId="6892152A" w14:textId="2365B647" w:rsidR="00DC512F" w:rsidRPr="00793E7E" w:rsidRDefault="00DC512F" w:rsidP="00DC512F">
            <w:pPr>
              <w:jc w:val="center"/>
              <w:rPr>
                <w:sz w:val="19"/>
                <w:szCs w:val="19"/>
              </w:rPr>
            </w:pPr>
            <w:r w:rsidRPr="00793E7E">
              <w:rPr>
                <w:sz w:val="20"/>
                <w:szCs w:val="20"/>
              </w:rPr>
              <w:t>(1.377)</w:t>
            </w:r>
          </w:p>
        </w:tc>
        <w:tc>
          <w:tcPr>
            <w:tcW w:w="1865" w:type="dxa"/>
            <w:tcBorders>
              <w:top w:val="nil"/>
              <w:left w:val="nil"/>
              <w:right w:val="nil"/>
            </w:tcBorders>
            <w:shd w:val="clear" w:color="auto" w:fill="auto"/>
            <w:noWrap/>
            <w:vAlign w:val="bottom"/>
          </w:tcPr>
          <w:p w14:paraId="4742EC3C" w14:textId="16F4BB63" w:rsidR="00DC512F" w:rsidRPr="00793E7E" w:rsidRDefault="00DC512F" w:rsidP="00DC512F">
            <w:pPr>
              <w:jc w:val="center"/>
              <w:rPr>
                <w:sz w:val="19"/>
                <w:szCs w:val="19"/>
              </w:rPr>
            </w:pPr>
            <w:r w:rsidRPr="00793E7E">
              <w:rPr>
                <w:sz w:val="20"/>
                <w:szCs w:val="20"/>
              </w:rPr>
              <w:t>(2.520)</w:t>
            </w:r>
          </w:p>
        </w:tc>
        <w:tc>
          <w:tcPr>
            <w:tcW w:w="1865" w:type="dxa"/>
            <w:tcBorders>
              <w:top w:val="nil"/>
              <w:left w:val="nil"/>
              <w:right w:val="nil"/>
            </w:tcBorders>
            <w:shd w:val="clear" w:color="auto" w:fill="auto"/>
            <w:noWrap/>
            <w:vAlign w:val="bottom"/>
          </w:tcPr>
          <w:p w14:paraId="6D6D9CED" w14:textId="44093474" w:rsidR="00DC512F" w:rsidRPr="00793E7E" w:rsidRDefault="00DC512F" w:rsidP="00DC512F">
            <w:pPr>
              <w:jc w:val="center"/>
              <w:rPr>
                <w:sz w:val="19"/>
                <w:szCs w:val="19"/>
              </w:rPr>
            </w:pPr>
            <w:r w:rsidRPr="00793E7E">
              <w:rPr>
                <w:sz w:val="20"/>
                <w:szCs w:val="20"/>
              </w:rPr>
              <w:t>(2.878)</w:t>
            </w:r>
          </w:p>
        </w:tc>
      </w:tr>
      <w:tr w:rsidR="006249E5" w:rsidRPr="00793E7E" w14:paraId="311D0F05" w14:textId="77777777" w:rsidTr="00112445">
        <w:trPr>
          <w:trHeight w:val="298"/>
          <w:jc w:val="center"/>
        </w:trPr>
        <w:tc>
          <w:tcPr>
            <w:tcW w:w="1796" w:type="dxa"/>
            <w:tcBorders>
              <w:left w:val="nil"/>
              <w:bottom w:val="single" w:sz="4" w:space="0" w:color="auto"/>
              <w:right w:val="nil"/>
            </w:tcBorders>
            <w:shd w:val="clear" w:color="auto" w:fill="auto"/>
            <w:noWrap/>
            <w:vAlign w:val="bottom"/>
          </w:tcPr>
          <w:p w14:paraId="2796C333" w14:textId="77777777" w:rsidR="006249E5" w:rsidRPr="00793E7E" w:rsidRDefault="006249E5" w:rsidP="00D731BC">
            <w:pPr>
              <w:rPr>
                <w:sz w:val="19"/>
                <w:szCs w:val="19"/>
              </w:rPr>
            </w:pPr>
          </w:p>
        </w:tc>
        <w:tc>
          <w:tcPr>
            <w:tcW w:w="1865" w:type="dxa"/>
            <w:tcBorders>
              <w:left w:val="nil"/>
              <w:bottom w:val="single" w:sz="4" w:space="0" w:color="auto"/>
              <w:right w:val="nil"/>
            </w:tcBorders>
            <w:shd w:val="clear" w:color="auto" w:fill="auto"/>
            <w:noWrap/>
            <w:vAlign w:val="bottom"/>
          </w:tcPr>
          <w:p w14:paraId="5DCB4E2C" w14:textId="77777777" w:rsidR="006249E5" w:rsidRPr="00793E7E" w:rsidRDefault="006249E5" w:rsidP="00D731BC">
            <w:pPr>
              <w:jc w:val="center"/>
              <w:rPr>
                <w:sz w:val="19"/>
                <w:szCs w:val="19"/>
              </w:rPr>
            </w:pPr>
          </w:p>
        </w:tc>
        <w:tc>
          <w:tcPr>
            <w:tcW w:w="1865" w:type="dxa"/>
            <w:tcBorders>
              <w:left w:val="nil"/>
              <w:bottom w:val="single" w:sz="4" w:space="0" w:color="auto"/>
              <w:right w:val="nil"/>
            </w:tcBorders>
            <w:shd w:val="clear" w:color="auto" w:fill="auto"/>
            <w:noWrap/>
            <w:vAlign w:val="bottom"/>
          </w:tcPr>
          <w:p w14:paraId="5B82D53C" w14:textId="77777777" w:rsidR="006249E5" w:rsidRPr="00793E7E" w:rsidRDefault="006249E5" w:rsidP="00D731BC">
            <w:pPr>
              <w:jc w:val="center"/>
              <w:rPr>
                <w:sz w:val="19"/>
                <w:szCs w:val="19"/>
              </w:rPr>
            </w:pPr>
          </w:p>
        </w:tc>
        <w:tc>
          <w:tcPr>
            <w:tcW w:w="1865" w:type="dxa"/>
            <w:tcBorders>
              <w:left w:val="nil"/>
              <w:bottom w:val="single" w:sz="4" w:space="0" w:color="auto"/>
              <w:right w:val="nil"/>
            </w:tcBorders>
            <w:shd w:val="clear" w:color="auto" w:fill="auto"/>
            <w:noWrap/>
            <w:vAlign w:val="bottom"/>
          </w:tcPr>
          <w:p w14:paraId="453B442D" w14:textId="77777777" w:rsidR="006249E5" w:rsidRPr="00793E7E" w:rsidRDefault="006249E5" w:rsidP="00D731BC">
            <w:pPr>
              <w:jc w:val="center"/>
              <w:rPr>
                <w:sz w:val="19"/>
                <w:szCs w:val="19"/>
              </w:rPr>
            </w:pPr>
          </w:p>
        </w:tc>
        <w:tc>
          <w:tcPr>
            <w:tcW w:w="1865" w:type="dxa"/>
            <w:tcBorders>
              <w:left w:val="nil"/>
              <w:bottom w:val="single" w:sz="4" w:space="0" w:color="auto"/>
              <w:right w:val="nil"/>
            </w:tcBorders>
            <w:shd w:val="clear" w:color="auto" w:fill="auto"/>
            <w:noWrap/>
            <w:vAlign w:val="bottom"/>
          </w:tcPr>
          <w:p w14:paraId="0DB342F9" w14:textId="77777777" w:rsidR="006249E5" w:rsidRPr="00793E7E" w:rsidRDefault="006249E5" w:rsidP="00D731BC">
            <w:pPr>
              <w:jc w:val="center"/>
              <w:rPr>
                <w:sz w:val="19"/>
                <w:szCs w:val="19"/>
              </w:rPr>
            </w:pPr>
          </w:p>
        </w:tc>
      </w:tr>
      <w:tr w:rsidR="006249E5" w:rsidRPr="00793E7E" w14:paraId="05A027CE" w14:textId="77777777" w:rsidTr="00112445">
        <w:trPr>
          <w:trHeight w:val="298"/>
          <w:jc w:val="center"/>
        </w:trPr>
        <w:tc>
          <w:tcPr>
            <w:tcW w:w="1796" w:type="dxa"/>
            <w:tcBorders>
              <w:top w:val="single" w:sz="4" w:space="0" w:color="auto"/>
              <w:left w:val="nil"/>
              <w:bottom w:val="nil"/>
              <w:right w:val="nil"/>
            </w:tcBorders>
            <w:shd w:val="clear" w:color="auto" w:fill="auto"/>
            <w:noWrap/>
            <w:vAlign w:val="bottom"/>
            <w:hideMark/>
          </w:tcPr>
          <w:p w14:paraId="42D5EE03" w14:textId="77777777" w:rsidR="006249E5" w:rsidRPr="00793E7E" w:rsidRDefault="006249E5" w:rsidP="00D731BC">
            <w:pPr>
              <w:rPr>
                <w:sz w:val="19"/>
                <w:szCs w:val="19"/>
              </w:rPr>
            </w:pPr>
            <w:r w:rsidRPr="00793E7E">
              <w:rPr>
                <w:sz w:val="19"/>
                <w:szCs w:val="19"/>
              </w:rPr>
              <w:t>Observations</w:t>
            </w:r>
          </w:p>
        </w:tc>
        <w:tc>
          <w:tcPr>
            <w:tcW w:w="1865" w:type="dxa"/>
            <w:tcBorders>
              <w:top w:val="single" w:sz="4" w:space="0" w:color="auto"/>
              <w:left w:val="nil"/>
              <w:bottom w:val="nil"/>
              <w:right w:val="nil"/>
            </w:tcBorders>
            <w:shd w:val="clear" w:color="auto" w:fill="auto"/>
            <w:noWrap/>
            <w:vAlign w:val="bottom"/>
            <w:hideMark/>
          </w:tcPr>
          <w:p w14:paraId="2418AF99" w14:textId="77777777" w:rsidR="006249E5" w:rsidRPr="00793E7E" w:rsidRDefault="006249E5" w:rsidP="00D731BC">
            <w:pPr>
              <w:jc w:val="center"/>
              <w:rPr>
                <w:sz w:val="19"/>
                <w:szCs w:val="19"/>
              </w:rPr>
            </w:pPr>
            <w:r w:rsidRPr="00793E7E">
              <w:rPr>
                <w:sz w:val="19"/>
                <w:szCs w:val="19"/>
              </w:rPr>
              <w:t>14,275</w:t>
            </w:r>
          </w:p>
        </w:tc>
        <w:tc>
          <w:tcPr>
            <w:tcW w:w="1865" w:type="dxa"/>
            <w:tcBorders>
              <w:top w:val="single" w:sz="4" w:space="0" w:color="auto"/>
              <w:left w:val="nil"/>
              <w:bottom w:val="nil"/>
              <w:right w:val="nil"/>
            </w:tcBorders>
            <w:shd w:val="clear" w:color="auto" w:fill="auto"/>
            <w:noWrap/>
            <w:vAlign w:val="bottom"/>
            <w:hideMark/>
          </w:tcPr>
          <w:p w14:paraId="6215577F" w14:textId="77777777" w:rsidR="006249E5" w:rsidRPr="00793E7E" w:rsidRDefault="006249E5" w:rsidP="00D731BC">
            <w:pPr>
              <w:jc w:val="center"/>
              <w:rPr>
                <w:sz w:val="19"/>
                <w:szCs w:val="19"/>
              </w:rPr>
            </w:pPr>
            <w:r w:rsidRPr="00793E7E">
              <w:rPr>
                <w:sz w:val="19"/>
                <w:szCs w:val="19"/>
              </w:rPr>
              <w:t>14,016</w:t>
            </w:r>
          </w:p>
        </w:tc>
        <w:tc>
          <w:tcPr>
            <w:tcW w:w="1865" w:type="dxa"/>
            <w:tcBorders>
              <w:top w:val="single" w:sz="4" w:space="0" w:color="auto"/>
              <w:left w:val="nil"/>
              <w:bottom w:val="nil"/>
              <w:right w:val="nil"/>
            </w:tcBorders>
            <w:shd w:val="clear" w:color="auto" w:fill="auto"/>
            <w:noWrap/>
            <w:vAlign w:val="bottom"/>
            <w:hideMark/>
          </w:tcPr>
          <w:p w14:paraId="67CA97F3" w14:textId="77777777" w:rsidR="006249E5" w:rsidRPr="00793E7E" w:rsidRDefault="006249E5" w:rsidP="00D731BC">
            <w:pPr>
              <w:jc w:val="center"/>
              <w:rPr>
                <w:sz w:val="19"/>
                <w:szCs w:val="19"/>
              </w:rPr>
            </w:pPr>
            <w:r w:rsidRPr="00793E7E">
              <w:rPr>
                <w:sz w:val="19"/>
                <w:szCs w:val="19"/>
              </w:rPr>
              <w:t>19,793</w:t>
            </w:r>
          </w:p>
        </w:tc>
        <w:tc>
          <w:tcPr>
            <w:tcW w:w="1865" w:type="dxa"/>
            <w:tcBorders>
              <w:top w:val="single" w:sz="4" w:space="0" w:color="auto"/>
              <w:left w:val="nil"/>
              <w:bottom w:val="nil"/>
              <w:right w:val="nil"/>
            </w:tcBorders>
            <w:shd w:val="clear" w:color="auto" w:fill="auto"/>
            <w:noWrap/>
            <w:vAlign w:val="bottom"/>
            <w:hideMark/>
          </w:tcPr>
          <w:p w14:paraId="623425EF" w14:textId="77777777" w:rsidR="006249E5" w:rsidRPr="00793E7E" w:rsidRDefault="006249E5" w:rsidP="00D731BC">
            <w:pPr>
              <w:jc w:val="center"/>
              <w:rPr>
                <w:sz w:val="19"/>
                <w:szCs w:val="19"/>
              </w:rPr>
            </w:pPr>
            <w:r w:rsidRPr="00793E7E">
              <w:rPr>
                <w:sz w:val="19"/>
                <w:szCs w:val="19"/>
              </w:rPr>
              <w:t>19,460</w:t>
            </w:r>
          </w:p>
        </w:tc>
      </w:tr>
      <w:tr w:rsidR="0056659D" w:rsidRPr="00793E7E" w14:paraId="0CAFC513" w14:textId="77777777" w:rsidTr="00112445">
        <w:trPr>
          <w:trHeight w:val="298"/>
          <w:jc w:val="center"/>
        </w:trPr>
        <w:tc>
          <w:tcPr>
            <w:tcW w:w="1796" w:type="dxa"/>
            <w:tcBorders>
              <w:top w:val="nil"/>
              <w:left w:val="nil"/>
              <w:bottom w:val="nil"/>
              <w:right w:val="nil"/>
            </w:tcBorders>
            <w:shd w:val="clear" w:color="auto" w:fill="auto"/>
            <w:noWrap/>
            <w:vAlign w:val="bottom"/>
            <w:hideMark/>
          </w:tcPr>
          <w:p w14:paraId="6C23C57A" w14:textId="66CF7C1D" w:rsidR="0056659D" w:rsidRPr="00793E7E" w:rsidRDefault="0056659D" w:rsidP="0056659D">
            <w:pPr>
              <w:rPr>
                <w:sz w:val="19"/>
                <w:szCs w:val="19"/>
              </w:rPr>
            </w:pPr>
            <w:r w:rsidRPr="00793E7E">
              <w:rPr>
                <w:sz w:val="20"/>
                <w:szCs w:val="20"/>
              </w:rPr>
              <w:t>Adj R-squared</w:t>
            </w:r>
          </w:p>
        </w:tc>
        <w:tc>
          <w:tcPr>
            <w:tcW w:w="1865" w:type="dxa"/>
            <w:tcBorders>
              <w:top w:val="nil"/>
              <w:left w:val="nil"/>
              <w:bottom w:val="nil"/>
              <w:right w:val="nil"/>
            </w:tcBorders>
            <w:shd w:val="clear" w:color="auto" w:fill="auto"/>
            <w:noWrap/>
            <w:vAlign w:val="bottom"/>
            <w:hideMark/>
          </w:tcPr>
          <w:p w14:paraId="335BC9A4" w14:textId="77777777" w:rsidR="0056659D" w:rsidRPr="00793E7E" w:rsidRDefault="0056659D" w:rsidP="0056659D">
            <w:pPr>
              <w:jc w:val="center"/>
              <w:rPr>
                <w:sz w:val="19"/>
                <w:szCs w:val="19"/>
              </w:rPr>
            </w:pPr>
            <w:r w:rsidRPr="00793E7E">
              <w:rPr>
                <w:sz w:val="19"/>
                <w:szCs w:val="19"/>
              </w:rPr>
              <w:t>0.750</w:t>
            </w:r>
          </w:p>
        </w:tc>
        <w:tc>
          <w:tcPr>
            <w:tcW w:w="1865" w:type="dxa"/>
            <w:tcBorders>
              <w:top w:val="nil"/>
              <w:left w:val="nil"/>
              <w:bottom w:val="nil"/>
              <w:right w:val="nil"/>
            </w:tcBorders>
            <w:shd w:val="clear" w:color="auto" w:fill="auto"/>
            <w:noWrap/>
            <w:vAlign w:val="bottom"/>
            <w:hideMark/>
          </w:tcPr>
          <w:p w14:paraId="635356D7" w14:textId="77777777" w:rsidR="0056659D" w:rsidRPr="00793E7E" w:rsidRDefault="0056659D" w:rsidP="0056659D">
            <w:pPr>
              <w:jc w:val="center"/>
              <w:rPr>
                <w:sz w:val="19"/>
                <w:szCs w:val="19"/>
              </w:rPr>
            </w:pPr>
            <w:r w:rsidRPr="00793E7E">
              <w:rPr>
                <w:sz w:val="19"/>
                <w:szCs w:val="19"/>
              </w:rPr>
              <w:t>0.866</w:t>
            </w:r>
          </w:p>
        </w:tc>
        <w:tc>
          <w:tcPr>
            <w:tcW w:w="1865" w:type="dxa"/>
            <w:tcBorders>
              <w:top w:val="nil"/>
              <w:left w:val="nil"/>
              <w:bottom w:val="nil"/>
              <w:right w:val="nil"/>
            </w:tcBorders>
            <w:shd w:val="clear" w:color="auto" w:fill="auto"/>
            <w:noWrap/>
            <w:vAlign w:val="bottom"/>
            <w:hideMark/>
          </w:tcPr>
          <w:p w14:paraId="0F377423" w14:textId="77777777" w:rsidR="0056659D" w:rsidRPr="00793E7E" w:rsidRDefault="0056659D" w:rsidP="0056659D">
            <w:pPr>
              <w:jc w:val="center"/>
              <w:rPr>
                <w:sz w:val="19"/>
                <w:szCs w:val="19"/>
              </w:rPr>
            </w:pPr>
            <w:r w:rsidRPr="00793E7E">
              <w:rPr>
                <w:sz w:val="19"/>
                <w:szCs w:val="19"/>
              </w:rPr>
              <w:t>0.788</w:t>
            </w:r>
          </w:p>
        </w:tc>
        <w:tc>
          <w:tcPr>
            <w:tcW w:w="1865" w:type="dxa"/>
            <w:tcBorders>
              <w:top w:val="nil"/>
              <w:left w:val="nil"/>
              <w:bottom w:val="nil"/>
              <w:right w:val="nil"/>
            </w:tcBorders>
            <w:shd w:val="clear" w:color="auto" w:fill="auto"/>
            <w:noWrap/>
            <w:vAlign w:val="bottom"/>
            <w:hideMark/>
          </w:tcPr>
          <w:p w14:paraId="5D6F2A1F" w14:textId="77777777" w:rsidR="0056659D" w:rsidRPr="00793E7E" w:rsidRDefault="0056659D" w:rsidP="0056659D">
            <w:pPr>
              <w:jc w:val="center"/>
              <w:rPr>
                <w:sz w:val="19"/>
                <w:szCs w:val="19"/>
              </w:rPr>
            </w:pPr>
            <w:r w:rsidRPr="00793E7E">
              <w:rPr>
                <w:sz w:val="19"/>
                <w:szCs w:val="19"/>
              </w:rPr>
              <w:t>0.889</w:t>
            </w:r>
          </w:p>
        </w:tc>
      </w:tr>
      <w:tr w:rsidR="005261B2" w:rsidRPr="00793E7E" w14:paraId="0D283E1D" w14:textId="77777777" w:rsidTr="00112445">
        <w:trPr>
          <w:trHeight w:val="298"/>
          <w:jc w:val="center"/>
        </w:trPr>
        <w:tc>
          <w:tcPr>
            <w:tcW w:w="1796" w:type="dxa"/>
            <w:tcBorders>
              <w:top w:val="nil"/>
              <w:left w:val="nil"/>
              <w:bottom w:val="nil"/>
              <w:right w:val="nil"/>
            </w:tcBorders>
            <w:shd w:val="clear" w:color="auto" w:fill="auto"/>
            <w:noWrap/>
            <w:vAlign w:val="bottom"/>
          </w:tcPr>
          <w:p w14:paraId="4AA4ABC7" w14:textId="77777777" w:rsidR="005261B2" w:rsidRPr="00793E7E" w:rsidRDefault="005261B2" w:rsidP="00D731BC">
            <w:pPr>
              <w:rPr>
                <w:sz w:val="20"/>
                <w:szCs w:val="20"/>
              </w:rPr>
            </w:pPr>
            <w:r w:rsidRPr="00793E7E">
              <w:rPr>
                <w:sz w:val="20"/>
                <w:szCs w:val="20"/>
              </w:rPr>
              <w:t>FE</w:t>
            </w:r>
          </w:p>
        </w:tc>
        <w:tc>
          <w:tcPr>
            <w:tcW w:w="3731" w:type="dxa"/>
            <w:gridSpan w:val="2"/>
            <w:tcBorders>
              <w:top w:val="nil"/>
              <w:left w:val="nil"/>
              <w:bottom w:val="nil"/>
              <w:right w:val="nil"/>
            </w:tcBorders>
            <w:shd w:val="clear" w:color="auto" w:fill="auto"/>
            <w:noWrap/>
            <w:vAlign w:val="bottom"/>
          </w:tcPr>
          <w:p w14:paraId="2A5EDD44" w14:textId="77777777" w:rsidR="005261B2" w:rsidRPr="00793E7E" w:rsidRDefault="005261B2" w:rsidP="00D731BC">
            <w:pPr>
              <w:jc w:val="center"/>
              <w:rPr>
                <w:sz w:val="20"/>
                <w:szCs w:val="20"/>
              </w:rPr>
            </w:pPr>
            <w:r w:rsidRPr="00793E7E">
              <w:rPr>
                <w:sz w:val="20"/>
                <w:szCs w:val="20"/>
              </w:rPr>
              <w:t xml:space="preserve">TechClass </w:t>
            </w:r>
          </w:p>
        </w:tc>
        <w:tc>
          <w:tcPr>
            <w:tcW w:w="3731" w:type="dxa"/>
            <w:gridSpan w:val="2"/>
            <w:tcBorders>
              <w:top w:val="nil"/>
              <w:left w:val="nil"/>
              <w:bottom w:val="nil"/>
              <w:right w:val="nil"/>
            </w:tcBorders>
            <w:shd w:val="clear" w:color="auto" w:fill="auto"/>
            <w:noWrap/>
            <w:vAlign w:val="bottom"/>
          </w:tcPr>
          <w:p w14:paraId="145B49BB" w14:textId="77777777" w:rsidR="005261B2" w:rsidRPr="00793E7E" w:rsidRDefault="005261B2" w:rsidP="00D731BC">
            <w:pPr>
              <w:jc w:val="center"/>
              <w:rPr>
                <w:sz w:val="20"/>
                <w:szCs w:val="20"/>
              </w:rPr>
            </w:pPr>
            <w:r w:rsidRPr="00793E7E">
              <w:rPr>
                <w:sz w:val="20"/>
                <w:szCs w:val="20"/>
              </w:rPr>
              <w:t xml:space="preserve">TechClass </w:t>
            </w:r>
          </w:p>
        </w:tc>
      </w:tr>
      <w:tr w:rsidR="005261B2" w:rsidRPr="00793E7E" w14:paraId="4E6823F2" w14:textId="77777777" w:rsidTr="00112445">
        <w:trPr>
          <w:trHeight w:val="298"/>
          <w:jc w:val="center"/>
        </w:trPr>
        <w:tc>
          <w:tcPr>
            <w:tcW w:w="1796" w:type="dxa"/>
            <w:tcBorders>
              <w:top w:val="nil"/>
              <w:left w:val="nil"/>
              <w:bottom w:val="nil"/>
              <w:right w:val="nil"/>
            </w:tcBorders>
            <w:shd w:val="clear" w:color="auto" w:fill="auto"/>
            <w:noWrap/>
            <w:vAlign w:val="bottom"/>
            <w:hideMark/>
          </w:tcPr>
          <w:p w14:paraId="5BE39455" w14:textId="77777777" w:rsidR="005261B2" w:rsidRPr="00793E7E" w:rsidRDefault="005261B2" w:rsidP="00D731BC">
            <w:pPr>
              <w:rPr>
                <w:sz w:val="20"/>
                <w:szCs w:val="20"/>
              </w:rPr>
            </w:pPr>
            <w:r w:rsidRPr="00793E7E">
              <w:rPr>
                <w:sz w:val="20"/>
                <w:szCs w:val="20"/>
              </w:rPr>
              <w:t>FE</w:t>
            </w:r>
          </w:p>
        </w:tc>
        <w:tc>
          <w:tcPr>
            <w:tcW w:w="3731" w:type="dxa"/>
            <w:gridSpan w:val="2"/>
            <w:tcBorders>
              <w:top w:val="nil"/>
              <w:left w:val="nil"/>
              <w:bottom w:val="nil"/>
              <w:right w:val="nil"/>
            </w:tcBorders>
            <w:shd w:val="clear" w:color="auto" w:fill="auto"/>
            <w:noWrap/>
            <w:vAlign w:val="bottom"/>
            <w:hideMark/>
          </w:tcPr>
          <w:p w14:paraId="44BE6AC1" w14:textId="77777777" w:rsidR="005261B2" w:rsidRPr="00793E7E" w:rsidRDefault="005261B2" w:rsidP="00D731BC">
            <w:pPr>
              <w:jc w:val="center"/>
              <w:rPr>
                <w:sz w:val="20"/>
                <w:szCs w:val="20"/>
              </w:rPr>
            </w:pPr>
            <w:r w:rsidRPr="00793E7E">
              <w:rPr>
                <w:sz w:val="20"/>
                <w:szCs w:val="20"/>
              </w:rPr>
              <w:t>Year</w:t>
            </w:r>
          </w:p>
        </w:tc>
        <w:tc>
          <w:tcPr>
            <w:tcW w:w="3731" w:type="dxa"/>
            <w:gridSpan w:val="2"/>
            <w:tcBorders>
              <w:top w:val="nil"/>
              <w:left w:val="nil"/>
              <w:bottom w:val="nil"/>
              <w:right w:val="nil"/>
            </w:tcBorders>
            <w:shd w:val="clear" w:color="auto" w:fill="auto"/>
            <w:noWrap/>
            <w:vAlign w:val="bottom"/>
            <w:hideMark/>
          </w:tcPr>
          <w:p w14:paraId="58123AD7" w14:textId="77777777" w:rsidR="005261B2" w:rsidRPr="00793E7E" w:rsidRDefault="005261B2" w:rsidP="00D731BC">
            <w:pPr>
              <w:jc w:val="center"/>
              <w:rPr>
                <w:sz w:val="20"/>
                <w:szCs w:val="20"/>
              </w:rPr>
            </w:pPr>
            <w:r w:rsidRPr="00793E7E">
              <w:rPr>
                <w:sz w:val="20"/>
                <w:szCs w:val="20"/>
              </w:rPr>
              <w:t>Year</w:t>
            </w:r>
          </w:p>
        </w:tc>
      </w:tr>
      <w:tr w:rsidR="006249E5" w:rsidRPr="00793E7E" w14:paraId="10B3E0A3" w14:textId="77777777" w:rsidTr="00112445">
        <w:trPr>
          <w:trHeight w:val="298"/>
          <w:jc w:val="center"/>
        </w:trPr>
        <w:tc>
          <w:tcPr>
            <w:tcW w:w="1796" w:type="dxa"/>
            <w:tcBorders>
              <w:top w:val="nil"/>
              <w:left w:val="nil"/>
              <w:bottom w:val="single" w:sz="4" w:space="0" w:color="auto"/>
              <w:right w:val="nil"/>
            </w:tcBorders>
            <w:shd w:val="clear" w:color="auto" w:fill="auto"/>
            <w:noWrap/>
            <w:vAlign w:val="bottom"/>
            <w:hideMark/>
          </w:tcPr>
          <w:p w14:paraId="04BB8C11" w14:textId="77777777" w:rsidR="006249E5" w:rsidRPr="00793E7E" w:rsidRDefault="006249E5" w:rsidP="00D731BC">
            <w:pPr>
              <w:rPr>
                <w:sz w:val="19"/>
                <w:szCs w:val="19"/>
              </w:rPr>
            </w:pPr>
            <w:r w:rsidRPr="00793E7E">
              <w:rPr>
                <w:sz w:val="19"/>
                <w:szCs w:val="19"/>
              </w:rPr>
              <w:t>Year FE</w:t>
            </w:r>
          </w:p>
        </w:tc>
        <w:tc>
          <w:tcPr>
            <w:tcW w:w="3731" w:type="dxa"/>
            <w:gridSpan w:val="2"/>
            <w:tcBorders>
              <w:top w:val="nil"/>
              <w:left w:val="nil"/>
              <w:bottom w:val="single" w:sz="4" w:space="0" w:color="auto"/>
              <w:right w:val="nil"/>
            </w:tcBorders>
            <w:shd w:val="clear" w:color="auto" w:fill="auto"/>
            <w:noWrap/>
            <w:vAlign w:val="bottom"/>
            <w:hideMark/>
          </w:tcPr>
          <w:p w14:paraId="29F915BC" w14:textId="77777777" w:rsidR="006249E5" w:rsidRPr="00793E7E" w:rsidRDefault="006249E5" w:rsidP="00D731BC">
            <w:pPr>
              <w:jc w:val="center"/>
              <w:rPr>
                <w:sz w:val="19"/>
                <w:szCs w:val="19"/>
              </w:rPr>
            </w:pPr>
            <w:r w:rsidRPr="00793E7E">
              <w:rPr>
                <w:sz w:val="19"/>
                <w:szCs w:val="19"/>
              </w:rPr>
              <w:t>TechClass &amp; Year &amp; State</w:t>
            </w:r>
          </w:p>
        </w:tc>
        <w:tc>
          <w:tcPr>
            <w:tcW w:w="3731" w:type="dxa"/>
            <w:gridSpan w:val="2"/>
            <w:tcBorders>
              <w:top w:val="nil"/>
              <w:left w:val="nil"/>
              <w:bottom w:val="single" w:sz="4" w:space="0" w:color="auto"/>
              <w:right w:val="nil"/>
            </w:tcBorders>
            <w:shd w:val="clear" w:color="auto" w:fill="auto"/>
            <w:noWrap/>
            <w:vAlign w:val="bottom"/>
            <w:hideMark/>
          </w:tcPr>
          <w:p w14:paraId="53C3918E" w14:textId="77777777" w:rsidR="006249E5" w:rsidRPr="00793E7E" w:rsidRDefault="006249E5" w:rsidP="00D731BC">
            <w:pPr>
              <w:jc w:val="center"/>
              <w:rPr>
                <w:sz w:val="19"/>
                <w:szCs w:val="19"/>
              </w:rPr>
            </w:pPr>
            <w:r w:rsidRPr="00793E7E">
              <w:rPr>
                <w:sz w:val="19"/>
                <w:szCs w:val="19"/>
              </w:rPr>
              <w:t>TechClass &amp; Year &amp; State</w:t>
            </w:r>
          </w:p>
        </w:tc>
      </w:tr>
      <w:tr w:rsidR="00DC512F" w:rsidRPr="00793E7E" w14:paraId="21FA1F5B" w14:textId="77777777" w:rsidTr="00112445">
        <w:trPr>
          <w:trHeight w:val="298"/>
          <w:jc w:val="center"/>
        </w:trPr>
        <w:tc>
          <w:tcPr>
            <w:tcW w:w="1796" w:type="dxa"/>
            <w:tcBorders>
              <w:top w:val="single" w:sz="4" w:space="0" w:color="auto"/>
              <w:left w:val="nil"/>
              <w:right w:val="nil"/>
            </w:tcBorders>
            <w:shd w:val="clear" w:color="auto" w:fill="auto"/>
            <w:noWrap/>
            <w:vAlign w:val="bottom"/>
          </w:tcPr>
          <w:p w14:paraId="5FBD7DD7" w14:textId="26C81740" w:rsidR="00DC512F" w:rsidRPr="00793E7E" w:rsidRDefault="00DC512F" w:rsidP="00DC512F">
            <w:pPr>
              <w:rPr>
                <w:sz w:val="19"/>
                <w:szCs w:val="19"/>
              </w:rPr>
            </w:pPr>
            <w:r w:rsidRPr="00793E7E">
              <w:rPr>
                <w:sz w:val="19"/>
                <w:szCs w:val="19"/>
              </w:rPr>
              <w:t>Differences in Coefficients</w:t>
            </w:r>
          </w:p>
        </w:tc>
        <w:tc>
          <w:tcPr>
            <w:tcW w:w="3731" w:type="dxa"/>
            <w:gridSpan w:val="2"/>
            <w:tcBorders>
              <w:top w:val="single" w:sz="4" w:space="0" w:color="auto"/>
              <w:left w:val="nil"/>
              <w:right w:val="nil"/>
            </w:tcBorders>
            <w:shd w:val="clear" w:color="auto" w:fill="auto"/>
            <w:noWrap/>
            <w:vAlign w:val="center"/>
          </w:tcPr>
          <w:p w14:paraId="03919CE4" w14:textId="3AF74438" w:rsidR="00DC512F" w:rsidRPr="00793E7E" w:rsidRDefault="00B06FE5" w:rsidP="00DC512F">
            <w:pPr>
              <w:jc w:val="center"/>
              <w:rPr>
                <w:sz w:val="19"/>
                <w:szCs w:val="19"/>
              </w:rPr>
            </w:pPr>
            <w:r w:rsidRPr="00793E7E">
              <w:rPr>
                <w:sz w:val="19"/>
                <w:szCs w:val="19"/>
              </w:rPr>
              <w:t>-0.042</w:t>
            </w:r>
          </w:p>
        </w:tc>
        <w:tc>
          <w:tcPr>
            <w:tcW w:w="3731" w:type="dxa"/>
            <w:gridSpan w:val="2"/>
            <w:tcBorders>
              <w:top w:val="single" w:sz="4" w:space="0" w:color="auto"/>
              <w:left w:val="nil"/>
              <w:right w:val="nil"/>
            </w:tcBorders>
            <w:shd w:val="clear" w:color="auto" w:fill="auto"/>
            <w:noWrap/>
            <w:vAlign w:val="center"/>
          </w:tcPr>
          <w:p w14:paraId="043C8D01" w14:textId="5E352E5F" w:rsidR="00DC512F" w:rsidRPr="00793E7E" w:rsidRDefault="00B06FE5" w:rsidP="00DC512F">
            <w:pPr>
              <w:jc w:val="center"/>
              <w:rPr>
                <w:sz w:val="19"/>
                <w:szCs w:val="19"/>
              </w:rPr>
            </w:pPr>
            <w:r w:rsidRPr="00793E7E">
              <w:rPr>
                <w:sz w:val="19"/>
                <w:szCs w:val="19"/>
              </w:rPr>
              <w:t>-0.051</w:t>
            </w:r>
          </w:p>
        </w:tc>
      </w:tr>
      <w:tr w:rsidR="00DC512F" w:rsidRPr="00793E7E" w14:paraId="3C5EAFD9" w14:textId="77777777" w:rsidTr="00112445">
        <w:trPr>
          <w:trHeight w:val="298"/>
          <w:jc w:val="center"/>
        </w:trPr>
        <w:tc>
          <w:tcPr>
            <w:tcW w:w="1796" w:type="dxa"/>
            <w:tcBorders>
              <w:left w:val="nil"/>
              <w:bottom w:val="single" w:sz="4" w:space="0" w:color="auto"/>
              <w:right w:val="nil"/>
            </w:tcBorders>
            <w:shd w:val="clear" w:color="auto" w:fill="auto"/>
            <w:noWrap/>
            <w:vAlign w:val="bottom"/>
          </w:tcPr>
          <w:p w14:paraId="13919E2F" w14:textId="77777777" w:rsidR="00DC512F" w:rsidRPr="00793E7E" w:rsidRDefault="00DC512F" w:rsidP="00DC512F">
            <w:pPr>
              <w:rPr>
                <w:sz w:val="19"/>
                <w:szCs w:val="19"/>
              </w:rPr>
            </w:pPr>
            <w:r w:rsidRPr="00793E7E">
              <w:rPr>
                <w:sz w:val="19"/>
                <w:szCs w:val="19"/>
              </w:rPr>
              <w:t xml:space="preserve">Prob &gt; Chi2 </w:t>
            </w:r>
          </w:p>
        </w:tc>
        <w:tc>
          <w:tcPr>
            <w:tcW w:w="3731" w:type="dxa"/>
            <w:gridSpan w:val="2"/>
            <w:tcBorders>
              <w:left w:val="nil"/>
              <w:bottom w:val="single" w:sz="4" w:space="0" w:color="auto"/>
              <w:right w:val="nil"/>
            </w:tcBorders>
            <w:shd w:val="clear" w:color="auto" w:fill="auto"/>
            <w:noWrap/>
            <w:vAlign w:val="bottom"/>
          </w:tcPr>
          <w:p w14:paraId="546E266C" w14:textId="631AA389" w:rsidR="00DC512F" w:rsidRPr="00793E7E" w:rsidRDefault="00DC512F" w:rsidP="00DC512F">
            <w:pPr>
              <w:jc w:val="center"/>
              <w:rPr>
                <w:sz w:val="19"/>
                <w:szCs w:val="19"/>
              </w:rPr>
            </w:pPr>
            <w:r w:rsidRPr="00793E7E">
              <w:rPr>
                <w:sz w:val="20"/>
                <w:szCs w:val="20"/>
              </w:rPr>
              <w:t>0.3228</w:t>
            </w:r>
          </w:p>
        </w:tc>
        <w:tc>
          <w:tcPr>
            <w:tcW w:w="3731" w:type="dxa"/>
            <w:gridSpan w:val="2"/>
            <w:tcBorders>
              <w:left w:val="nil"/>
              <w:bottom w:val="single" w:sz="4" w:space="0" w:color="auto"/>
              <w:right w:val="nil"/>
            </w:tcBorders>
            <w:shd w:val="clear" w:color="auto" w:fill="auto"/>
            <w:noWrap/>
            <w:vAlign w:val="bottom"/>
          </w:tcPr>
          <w:p w14:paraId="20C4E3AA" w14:textId="773840CA" w:rsidR="00DC512F" w:rsidRPr="00793E7E" w:rsidRDefault="00DC512F" w:rsidP="00DC512F">
            <w:pPr>
              <w:jc w:val="center"/>
              <w:rPr>
                <w:sz w:val="19"/>
                <w:szCs w:val="19"/>
              </w:rPr>
            </w:pPr>
            <w:r w:rsidRPr="00793E7E">
              <w:rPr>
                <w:sz w:val="20"/>
                <w:szCs w:val="20"/>
              </w:rPr>
              <w:t>0.224</w:t>
            </w:r>
          </w:p>
        </w:tc>
      </w:tr>
    </w:tbl>
    <w:p w14:paraId="20FDE034" w14:textId="77777777" w:rsidR="006249E5" w:rsidRPr="00793E7E" w:rsidRDefault="006249E5" w:rsidP="006249E5">
      <w:pPr>
        <w:rPr>
          <w:b/>
          <w:bCs/>
        </w:rPr>
      </w:pPr>
      <w:r w:rsidRPr="00793E7E">
        <w:rPr>
          <w:b/>
          <w:bCs/>
        </w:rPr>
        <w:br w:type="page"/>
      </w:r>
    </w:p>
    <w:p w14:paraId="0401274D" w14:textId="698EACC1" w:rsidR="005261B2" w:rsidRPr="00793E7E" w:rsidRDefault="003A2FA0" w:rsidP="008E7468">
      <w:pPr>
        <w:pStyle w:val="Heading1"/>
        <w:rPr>
          <w:rFonts w:cs="Times New Roman"/>
          <w:sz w:val="22"/>
          <w:szCs w:val="28"/>
        </w:rPr>
      </w:pPr>
      <w:bookmarkStart w:id="51" w:name="_Toc134461188"/>
      <w:r w:rsidRPr="00793E7E">
        <w:rPr>
          <w:rFonts w:cs="Times New Roman"/>
          <w:sz w:val="22"/>
          <w:szCs w:val="28"/>
        </w:rPr>
        <w:lastRenderedPageBreak/>
        <w:t>Table 1</w:t>
      </w:r>
      <w:r w:rsidR="005261B2" w:rsidRPr="00793E7E">
        <w:rPr>
          <w:rFonts w:cs="Times New Roman"/>
          <w:sz w:val="22"/>
          <w:szCs w:val="28"/>
        </w:rPr>
        <w:t>1</w:t>
      </w:r>
      <w:r w:rsidR="00BE76A8" w:rsidRPr="00793E7E">
        <w:rPr>
          <w:rFonts w:cs="Times New Roman"/>
          <w:sz w:val="22"/>
          <w:szCs w:val="28"/>
        </w:rPr>
        <w:t>.</w:t>
      </w:r>
      <w:r w:rsidR="00D9096E" w:rsidRPr="00793E7E">
        <w:rPr>
          <w:rFonts w:cs="Times New Roman"/>
          <w:sz w:val="22"/>
          <w:szCs w:val="28"/>
        </w:rPr>
        <w:t xml:space="preserve"> </w:t>
      </w:r>
      <w:r w:rsidR="008047E7" w:rsidRPr="008047E7">
        <w:rPr>
          <w:rFonts w:cs="Times New Roman"/>
          <w:sz w:val="22"/>
          <w:szCs w:val="28"/>
        </w:rPr>
        <w:t>Industry Information Environment and Innovation Efficiency</w:t>
      </w:r>
      <w:bookmarkEnd w:id="51"/>
    </w:p>
    <w:p w14:paraId="6F92FEBD" w14:textId="3D2A81B9" w:rsidR="004C0717" w:rsidRPr="00C546C9" w:rsidRDefault="00C546C9" w:rsidP="00C546C9">
      <w:pPr>
        <w:ind w:right="90"/>
        <w:jc w:val="both"/>
        <w:rPr>
          <w:sz w:val="18"/>
          <w:szCs w:val="18"/>
        </w:rPr>
      </w:pPr>
      <w:r w:rsidRPr="00C546C9">
        <w:rPr>
          <w:sz w:val="18"/>
          <w:szCs w:val="18"/>
        </w:rPr>
        <w:t xml:space="preserve">Notes: Using firm-level observations, Table 11 presents the regression results of the effect of R&amp;D tax credits on the innovation outcomes generated by an additional dollar of R&amp;D under different levels of information environment. The sample is a matched sample, matching on the level of R&amp;D, the innovation measures in year t, and size. </w:t>
      </w:r>
      <w:r w:rsidRPr="00C546C9">
        <w:rPr>
          <w:i/>
          <w:iCs/>
          <w:sz w:val="18"/>
          <w:szCs w:val="18"/>
        </w:rPr>
        <w:t>TPat</w:t>
      </w:r>
      <w:r w:rsidRPr="00C546C9">
        <w:rPr>
          <w:sz w:val="18"/>
          <w:szCs w:val="18"/>
        </w:rPr>
        <w:t xml:space="preserve"> measures the aggregated number of patents applied and granted in t+3 after log transformation. </w:t>
      </w:r>
      <w:proofErr w:type="spellStart"/>
      <w:r w:rsidRPr="00C546C9">
        <w:rPr>
          <w:i/>
          <w:iCs/>
          <w:sz w:val="18"/>
          <w:szCs w:val="18"/>
        </w:rPr>
        <w:t>TRvalue</w:t>
      </w:r>
      <w:proofErr w:type="spellEnd"/>
      <w:r w:rsidRPr="00C546C9">
        <w:rPr>
          <w:sz w:val="18"/>
          <w:szCs w:val="18"/>
        </w:rPr>
        <w:t xml:space="preserve"> measures the aggregated relative value of patents applied and granted in t+3 after log transformation. </w:t>
      </w:r>
      <w:proofErr w:type="spellStart"/>
      <w:r w:rsidRPr="00C546C9">
        <w:rPr>
          <w:i/>
          <w:iCs/>
          <w:sz w:val="18"/>
          <w:szCs w:val="18"/>
        </w:rPr>
        <w:t>TNvalue</w:t>
      </w:r>
      <w:proofErr w:type="spellEnd"/>
      <w:r w:rsidRPr="00C546C9">
        <w:rPr>
          <w:sz w:val="18"/>
          <w:szCs w:val="18"/>
        </w:rPr>
        <w:t xml:space="preserve"> measures the aggregated nominal value of patents applied and granted in t+3 after log transformation. The relative value and the nominal value of each patent are from Kogan </w:t>
      </w:r>
      <w:r w:rsidR="005840AC">
        <w:rPr>
          <w:sz w:val="18"/>
          <w:szCs w:val="18"/>
        </w:rPr>
        <w:t>et al.</w:t>
      </w:r>
      <w:r w:rsidR="00A44721">
        <w:rPr>
          <w:sz w:val="18"/>
          <w:szCs w:val="18"/>
        </w:rPr>
        <w:t xml:space="preserve"> </w:t>
      </w:r>
      <w:r w:rsidRPr="00C546C9">
        <w:rPr>
          <w:sz w:val="18"/>
          <w:szCs w:val="18"/>
        </w:rPr>
        <w:t xml:space="preserve">(2017). Following Shroff, Verdi, and Yost (2017) and </w:t>
      </w:r>
      <w:proofErr w:type="spellStart"/>
      <w:r w:rsidRPr="00C546C9">
        <w:rPr>
          <w:sz w:val="18"/>
          <w:szCs w:val="18"/>
        </w:rPr>
        <w:t>Badertscher</w:t>
      </w:r>
      <w:proofErr w:type="spellEnd"/>
      <w:r w:rsidRPr="00C546C9">
        <w:rPr>
          <w:sz w:val="18"/>
          <w:szCs w:val="18"/>
        </w:rPr>
        <w:t xml:space="preserve">, Shroff, </w:t>
      </w:r>
      <w:r w:rsidR="002D4971">
        <w:rPr>
          <w:sz w:val="18"/>
          <w:szCs w:val="18"/>
        </w:rPr>
        <w:t xml:space="preserve">and </w:t>
      </w:r>
      <w:r w:rsidRPr="00C546C9">
        <w:rPr>
          <w:sz w:val="18"/>
          <w:szCs w:val="18"/>
        </w:rPr>
        <w:t>White (2013), I measure the industry information environment (</w:t>
      </w:r>
      <w:r w:rsidRPr="00C546C9">
        <w:rPr>
          <w:i/>
          <w:iCs/>
          <w:sz w:val="18"/>
          <w:szCs w:val="18"/>
        </w:rPr>
        <w:t>IndustryInfo</w:t>
      </w:r>
      <w:r w:rsidRPr="00C546C9">
        <w:rPr>
          <w:sz w:val="18"/>
          <w:szCs w:val="18"/>
        </w:rPr>
        <w:t xml:space="preserve">) as the ratio of the number of public firms to the total number of firms in a 3-digit NAICS industry. High industry information environment is equal to one when the </w:t>
      </w:r>
      <w:r w:rsidRPr="00C546C9">
        <w:rPr>
          <w:i/>
          <w:iCs/>
          <w:sz w:val="18"/>
          <w:szCs w:val="18"/>
        </w:rPr>
        <w:t>IndustryInfo</w:t>
      </w:r>
      <w:r w:rsidRPr="00C546C9">
        <w:rPr>
          <w:sz w:val="18"/>
          <w:szCs w:val="18"/>
        </w:rPr>
        <w:t xml:space="preserve"> of a firm is in the top tercile, and </w:t>
      </w:r>
      <w:r w:rsidRPr="00C546C9">
        <w:rPr>
          <w:i/>
          <w:iCs/>
          <w:sz w:val="18"/>
          <w:szCs w:val="18"/>
        </w:rPr>
        <w:t>Low IndustryInfo</w:t>
      </w:r>
      <w:r w:rsidRPr="00C546C9">
        <w:rPr>
          <w:sz w:val="18"/>
          <w:szCs w:val="18"/>
        </w:rPr>
        <w:t xml:space="preserve"> takes the value of one when the </w:t>
      </w:r>
      <w:r w:rsidRPr="00C546C9">
        <w:rPr>
          <w:i/>
          <w:iCs/>
          <w:sz w:val="18"/>
          <w:szCs w:val="18"/>
        </w:rPr>
        <w:t>IndustryInfo</w:t>
      </w:r>
      <w:r w:rsidRPr="00C546C9">
        <w:rPr>
          <w:sz w:val="18"/>
          <w:szCs w:val="18"/>
        </w:rPr>
        <w:t xml:space="preserve"> of a firm is in the bottom tercile.</w:t>
      </w:r>
    </w:p>
    <w:tbl>
      <w:tblPr>
        <w:tblW w:w="9188" w:type="dxa"/>
        <w:jc w:val="center"/>
        <w:tblLook w:val="04A0" w:firstRow="1" w:lastRow="0" w:firstColumn="1" w:lastColumn="0" w:noHBand="0" w:noVBand="1"/>
      </w:tblPr>
      <w:tblGrid>
        <w:gridCol w:w="1628"/>
        <w:gridCol w:w="1232"/>
        <w:gridCol w:w="1232"/>
        <w:gridCol w:w="1256"/>
        <w:gridCol w:w="1256"/>
        <w:gridCol w:w="1292"/>
        <w:gridCol w:w="1292"/>
      </w:tblGrid>
      <w:tr w:rsidR="00AA514A" w:rsidRPr="00793E7E" w14:paraId="1A3667EF" w14:textId="77777777" w:rsidTr="00112445">
        <w:trPr>
          <w:trHeight w:val="280"/>
          <w:jc w:val="center"/>
        </w:trPr>
        <w:tc>
          <w:tcPr>
            <w:tcW w:w="1628" w:type="dxa"/>
            <w:tcBorders>
              <w:top w:val="single" w:sz="4" w:space="0" w:color="000000"/>
              <w:left w:val="nil"/>
              <w:bottom w:val="nil"/>
              <w:right w:val="nil"/>
            </w:tcBorders>
            <w:shd w:val="clear" w:color="auto" w:fill="auto"/>
            <w:noWrap/>
            <w:vAlign w:val="bottom"/>
            <w:hideMark/>
          </w:tcPr>
          <w:p w14:paraId="428E29AC" w14:textId="544EC82B" w:rsidR="00AA514A" w:rsidRPr="00793E7E" w:rsidRDefault="00AA514A" w:rsidP="00AA514A">
            <w:pPr>
              <w:rPr>
                <w:sz w:val="20"/>
                <w:szCs w:val="20"/>
              </w:rPr>
            </w:pPr>
            <w:r w:rsidRPr="00793E7E">
              <w:rPr>
                <w:sz w:val="20"/>
                <w:szCs w:val="20"/>
              </w:rPr>
              <w:t> </w:t>
            </w:r>
          </w:p>
        </w:tc>
        <w:tc>
          <w:tcPr>
            <w:tcW w:w="2464" w:type="dxa"/>
            <w:gridSpan w:val="2"/>
            <w:tcBorders>
              <w:top w:val="single" w:sz="4" w:space="0" w:color="000000"/>
              <w:left w:val="nil"/>
              <w:bottom w:val="single" w:sz="4" w:space="0" w:color="auto"/>
              <w:right w:val="nil"/>
            </w:tcBorders>
            <w:shd w:val="clear" w:color="auto" w:fill="auto"/>
            <w:noWrap/>
            <w:vAlign w:val="bottom"/>
            <w:hideMark/>
          </w:tcPr>
          <w:p w14:paraId="7F3AC48A" w14:textId="6C7B33AC" w:rsidR="00AA514A" w:rsidRPr="00793E7E" w:rsidRDefault="00AA514A" w:rsidP="00AA514A">
            <w:pPr>
              <w:jc w:val="center"/>
              <w:rPr>
                <w:sz w:val="20"/>
                <w:szCs w:val="20"/>
              </w:rPr>
            </w:pPr>
            <w:r w:rsidRPr="00793E7E">
              <w:rPr>
                <w:sz w:val="20"/>
                <w:szCs w:val="20"/>
              </w:rPr>
              <w:t xml:space="preserve">IndustryInfo </w:t>
            </w:r>
          </w:p>
        </w:tc>
        <w:tc>
          <w:tcPr>
            <w:tcW w:w="2512" w:type="dxa"/>
            <w:gridSpan w:val="2"/>
            <w:tcBorders>
              <w:top w:val="single" w:sz="4" w:space="0" w:color="000000"/>
              <w:left w:val="nil"/>
              <w:bottom w:val="single" w:sz="4" w:space="0" w:color="auto"/>
              <w:right w:val="nil"/>
            </w:tcBorders>
            <w:shd w:val="clear" w:color="auto" w:fill="auto"/>
            <w:noWrap/>
            <w:vAlign w:val="bottom"/>
            <w:hideMark/>
          </w:tcPr>
          <w:p w14:paraId="784FC270" w14:textId="50DCCB4B" w:rsidR="00AA514A" w:rsidRPr="00793E7E" w:rsidRDefault="00080840" w:rsidP="00AA514A">
            <w:pPr>
              <w:jc w:val="center"/>
              <w:rPr>
                <w:sz w:val="20"/>
                <w:szCs w:val="20"/>
              </w:rPr>
            </w:pPr>
            <w:r w:rsidRPr="00793E7E">
              <w:rPr>
                <w:sz w:val="20"/>
                <w:szCs w:val="20"/>
              </w:rPr>
              <w:t>IndustryInfo</w:t>
            </w:r>
          </w:p>
        </w:tc>
        <w:tc>
          <w:tcPr>
            <w:tcW w:w="2584" w:type="dxa"/>
            <w:gridSpan w:val="2"/>
            <w:tcBorders>
              <w:top w:val="single" w:sz="4" w:space="0" w:color="000000"/>
              <w:left w:val="nil"/>
              <w:bottom w:val="single" w:sz="4" w:space="0" w:color="auto"/>
              <w:right w:val="nil"/>
            </w:tcBorders>
            <w:shd w:val="clear" w:color="auto" w:fill="auto"/>
            <w:noWrap/>
            <w:vAlign w:val="bottom"/>
            <w:hideMark/>
          </w:tcPr>
          <w:p w14:paraId="78BD88CF" w14:textId="7090188E" w:rsidR="00AA514A" w:rsidRPr="00793E7E" w:rsidRDefault="00080840" w:rsidP="00AA514A">
            <w:pPr>
              <w:jc w:val="center"/>
              <w:rPr>
                <w:sz w:val="20"/>
                <w:szCs w:val="20"/>
              </w:rPr>
            </w:pPr>
            <w:r w:rsidRPr="00793E7E">
              <w:rPr>
                <w:sz w:val="20"/>
                <w:szCs w:val="20"/>
              </w:rPr>
              <w:t>IndustryInfo</w:t>
            </w:r>
          </w:p>
        </w:tc>
      </w:tr>
      <w:tr w:rsidR="005261B2" w:rsidRPr="00793E7E" w14:paraId="7C054CCE"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343E03AE" w14:textId="77777777" w:rsidR="00AA514A" w:rsidRPr="00793E7E" w:rsidRDefault="00AA514A" w:rsidP="00AA514A">
            <w:pPr>
              <w:jc w:val="center"/>
              <w:rPr>
                <w:sz w:val="20"/>
                <w:szCs w:val="20"/>
              </w:rPr>
            </w:pPr>
          </w:p>
        </w:tc>
        <w:tc>
          <w:tcPr>
            <w:tcW w:w="1232" w:type="dxa"/>
            <w:tcBorders>
              <w:top w:val="single" w:sz="4" w:space="0" w:color="auto"/>
              <w:left w:val="nil"/>
              <w:bottom w:val="nil"/>
              <w:right w:val="nil"/>
            </w:tcBorders>
            <w:shd w:val="clear" w:color="auto" w:fill="auto"/>
            <w:noWrap/>
            <w:vAlign w:val="bottom"/>
            <w:hideMark/>
          </w:tcPr>
          <w:p w14:paraId="4A200B78" w14:textId="3AA6270C" w:rsidR="00AA514A" w:rsidRPr="00793E7E" w:rsidRDefault="00AA514A" w:rsidP="00AA514A">
            <w:pPr>
              <w:jc w:val="center"/>
              <w:rPr>
                <w:sz w:val="20"/>
                <w:szCs w:val="20"/>
              </w:rPr>
            </w:pPr>
            <w:r w:rsidRPr="00793E7E">
              <w:rPr>
                <w:sz w:val="20"/>
                <w:szCs w:val="20"/>
              </w:rPr>
              <w:t>Low</w:t>
            </w:r>
          </w:p>
        </w:tc>
        <w:tc>
          <w:tcPr>
            <w:tcW w:w="1232" w:type="dxa"/>
            <w:tcBorders>
              <w:top w:val="single" w:sz="4" w:space="0" w:color="auto"/>
              <w:left w:val="nil"/>
              <w:bottom w:val="nil"/>
              <w:right w:val="nil"/>
            </w:tcBorders>
            <w:shd w:val="clear" w:color="auto" w:fill="auto"/>
            <w:noWrap/>
            <w:vAlign w:val="bottom"/>
            <w:hideMark/>
          </w:tcPr>
          <w:p w14:paraId="4A64CB97" w14:textId="30AB6749" w:rsidR="00AA514A" w:rsidRPr="00793E7E" w:rsidRDefault="00AA514A" w:rsidP="00AA514A">
            <w:pPr>
              <w:jc w:val="center"/>
              <w:rPr>
                <w:sz w:val="20"/>
                <w:szCs w:val="20"/>
              </w:rPr>
            </w:pPr>
            <w:r w:rsidRPr="00793E7E">
              <w:rPr>
                <w:sz w:val="20"/>
                <w:szCs w:val="20"/>
              </w:rPr>
              <w:t>High</w:t>
            </w:r>
          </w:p>
        </w:tc>
        <w:tc>
          <w:tcPr>
            <w:tcW w:w="1256" w:type="dxa"/>
            <w:tcBorders>
              <w:top w:val="single" w:sz="4" w:space="0" w:color="auto"/>
              <w:left w:val="nil"/>
              <w:bottom w:val="nil"/>
              <w:right w:val="nil"/>
            </w:tcBorders>
            <w:shd w:val="clear" w:color="auto" w:fill="auto"/>
            <w:noWrap/>
            <w:vAlign w:val="bottom"/>
            <w:hideMark/>
          </w:tcPr>
          <w:p w14:paraId="17E34742" w14:textId="5DDAD98D" w:rsidR="00AA514A" w:rsidRPr="00793E7E" w:rsidRDefault="00AA514A" w:rsidP="00AA514A">
            <w:pPr>
              <w:jc w:val="center"/>
              <w:rPr>
                <w:sz w:val="20"/>
                <w:szCs w:val="20"/>
              </w:rPr>
            </w:pPr>
            <w:r w:rsidRPr="00793E7E">
              <w:rPr>
                <w:sz w:val="20"/>
                <w:szCs w:val="20"/>
              </w:rPr>
              <w:t>Low</w:t>
            </w:r>
          </w:p>
        </w:tc>
        <w:tc>
          <w:tcPr>
            <w:tcW w:w="1256" w:type="dxa"/>
            <w:tcBorders>
              <w:top w:val="single" w:sz="4" w:space="0" w:color="auto"/>
              <w:left w:val="nil"/>
              <w:bottom w:val="nil"/>
              <w:right w:val="nil"/>
            </w:tcBorders>
            <w:shd w:val="clear" w:color="auto" w:fill="auto"/>
            <w:noWrap/>
            <w:vAlign w:val="bottom"/>
            <w:hideMark/>
          </w:tcPr>
          <w:p w14:paraId="05317BEF" w14:textId="2FD8DEF9" w:rsidR="00AA514A" w:rsidRPr="00793E7E" w:rsidRDefault="00AA514A" w:rsidP="00AA514A">
            <w:pPr>
              <w:jc w:val="center"/>
              <w:rPr>
                <w:sz w:val="20"/>
                <w:szCs w:val="20"/>
              </w:rPr>
            </w:pPr>
            <w:r w:rsidRPr="00793E7E">
              <w:rPr>
                <w:sz w:val="20"/>
                <w:szCs w:val="20"/>
              </w:rPr>
              <w:t>High</w:t>
            </w:r>
          </w:p>
        </w:tc>
        <w:tc>
          <w:tcPr>
            <w:tcW w:w="1292" w:type="dxa"/>
            <w:tcBorders>
              <w:top w:val="single" w:sz="4" w:space="0" w:color="auto"/>
              <w:left w:val="nil"/>
              <w:bottom w:val="nil"/>
              <w:right w:val="nil"/>
            </w:tcBorders>
            <w:shd w:val="clear" w:color="auto" w:fill="auto"/>
            <w:noWrap/>
            <w:vAlign w:val="bottom"/>
            <w:hideMark/>
          </w:tcPr>
          <w:p w14:paraId="566C21D7" w14:textId="243E565A" w:rsidR="00AA514A" w:rsidRPr="00793E7E" w:rsidRDefault="00AA514A" w:rsidP="00AA514A">
            <w:pPr>
              <w:jc w:val="center"/>
              <w:rPr>
                <w:sz w:val="20"/>
                <w:szCs w:val="20"/>
              </w:rPr>
            </w:pPr>
            <w:r w:rsidRPr="00793E7E">
              <w:rPr>
                <w:sz w:val="20"/>
                <w:szCs w:val="20"/>
              </w:rPr>
              <w:t>Low</w:t>
            </w:r>
          </w:p>
        </w:tc>
        <w:tc>
          <w:tcPr>
            <w:tcW w:w="1292" w:type="dxa"/>
            <w:tcBorders>
              <w:top w:val="single" w:sz="4" w:space="0" w:color="auto"/>
              <w:left w:val="nil"/>
              <w:bottom w:val="nil"/>
              <w:right w:val="nil"/>
            </w:tcBorders>
            <w:shd w:val="clear" w:color="auto" w:fill="auto"/>
            <w:noWrap/>
            <w:vAlign w:val="bottom"/>
            <w:hideMark/>
          </w:tcPr>
          <w:p w14:paraId="0D5B20C8" w14:textId="0683784A" w:rsidR="00AA514A" w:rsidRPr="00793E7E" w:rsidRDefault="00AA514A" w:rsidP="00AA514A">
            <w:pPr>
              <w:jc w:val="center"/>
              <w:rPr>
                <w:sz w:val="20"/>
                <w:szCs w:val="20"/>
              </w:rPr>
            </w:pPr>
            <w:r w:rsidRPr="00793E7E">
              <w:rPr>
                <w:sz w:val="20"/>
                <w:szCs w:val="20"/>
              </w:rPr>
              <w:t>High</w:t>
            </w:r>
          </w:p>
        </w:tc>
      </w:tr>
      <w:tr w:rsidR="00AA514A" w:rsidRPr="00793E7E" w14:paraId="358EB648" w14:textId="77777777" w:rsidTr="00112445">
        <w:trPr>
          <w:trHeight w:val="280"/>
          <w:jc w:val="center"/>
        </w:trPr>
        <w:tc>
          <w:tcPr>
            <w:tcW w:w="1628" w:type="dxa"/>
            <w:tcBorders>
              <w:top w:val="nil"/>
              <w:left w:val="nil"/>
              <w:bottom w:val="nil"/>
              <w:right w:val="nil"/>
            </w:tcBorders>
            <w:shd w:val="clear" w:color="auto" w:fill="auto"/>
            <w:noWrap/>
          </w:tcPr>
          <w:p w14:paraId="22AF9BCA" w14:textId="77777777" w:rsidR="00AA514A" w:rsidRPr="00793E7E" w:rsidRDefault="00AA514A" w:rsidP="00AA514A">
            <w:pPr>
              <w:jc w:val="center"/>
              <w:rPr>
                <w:sz w:val="20"/>
                <w:szCs w:val="20"/>
              </w:rPr>
            </w:pPr>
          </w:p>
        </w:tc>
        <w:tc>
          <w:tcPr>
            <w:tcW w:w="1232" w:type="dxa"/>
            <w:tcBorders>
              <w:top w:val="nil"/>
              <w:left w:val="nil"/>
              <w:bottom w:val="nil"/>
              <w:right w:val="nil"/>
            </w:tcBorders>
            <w:shd w:val="clear" w:color="auto" w:fill="auto"/>
            <w:noWrap/>
            <w:vAlign w:val="bottom"/>
          </w:tcPr>
          <w:p w14:paraId="45F85C04" w14:textId="72B249D6" w:rsidR="00AA514A" w:rsidRPr="00793E7E" w:rsidRDefault="00AA514A" w:rsidP="00AA514A">
            <w:pPr>
              <w:jc w:val="center"/>
              <w:rPr>
                <w:sz w:val="20"/>
                <w:szCs w:val="20"/>
              </w:rPr>
            </w:pPr>
            <w:r w:rsidRPr="00793E7E">
              <w:rPr>
                <w:sz w:val="20"/>
                <w:szCs w:val="20"/>
              </w:rPr>
              <w:t>(1)</w:t>
            </w:r>
          </w:p>
        </w:tc>
        <w:tc>
          <w:tcPr>
            <w:tcW w:w="1232" w:type="dxa"/>
            <w:tcBorders>
              <w:top w:val="nil"/>
              <w:left w:val="nil"/>
              <w:bottom w:val="nil"/>
              <w:right w:val="nil"/>
            </w:tcBorders>
            <w:shd w:val="clear" w:color="auto" w:fill="auto"/>
            <w:noWrap/>
            <w:vAlign w:val="bottom"/>
          </w:tcPr>
          <w:p w14:paraId="63EED1CE" w14:textId="3CC7814A" w:rsidR="00AA514A" w:rsidRPr="00793E7E" w:rsidRDefault="00AA514A" w:rsidP="00AA514A">
            <w:pPr>
              <w:jc w:val="center"/>
              <w:rPr>
                <w:sz w:val="20"/>
                <w:szCs w:val="20"/>
              </w:rPr>
            </w:pPr>
            <w:r w:rsidRPr="00793E7E">
              <w:rPr>
                <w:sz w:val="20"/>
                <w:szCs w:val="20"/>
              </w:rPr>
              <w:t>(2)</w:t>
            </w:r>
          </w:p>
        </w:tc>
        <w:tc>
          <w:tcPr>
            <w:tcW w:w="1256" w:type="dxa"/>
            <w:tcBorders>
              <w:top w:val="nil"/>
              <w:left w:val="nil"/>
              <w:bottom w:val="nil"/>
              <w:right w:val="nil"/>
            </w:tcBorders>
            <w:shd w:val="clear" w:color="auto" w:fill="auto"/>
            <w:noWrap/>
            <w:vAlign w:val="bottom"/>
          </w:tcPr>
          <w:p w14:paraId="5BF3A932" w14:textId="4CB7D91C" w:rsidR="00AA514A" w:rsidRPr="00793E7E" w:rsidRDefault="00AA514A" w:rsidP="00AA514A">
            <w:pPr>
              <w:jc w:val="center"/>
              <w:rPr>
                <w:sz w:val="20"/>
                <w:szCs w:val="20"/>
              </w:rPr>
            </w:pPr>
            <w:r w:rsidRPr="00793E7E">
              <w:rPr>
                <w:sz w:val="20"/>
                <w:szCs w:val="20"/>
              </w:rPr>
              <w:t>(3)</w:t>
            </w:r>
          </w:p>
        </w:tc>
        <w:tc>
          <w:tcPr>
            <w:tcW w:w="1256" w:type="dxa"/>
            <w:tcBorders>
              <w:top w:val="nil"/>
              <w:left w:val="nil"/>
              <w:bottom w:val="nil"/>
              <w:right w:val="nil"/>
            </w:tcBorders>
            <w:shd w:val="clear" w:color="auto" w:fill="auto"/>
            <w:noWrap/>
            <w:vAlign w:val="bottom"/>
          </w:tcPr>
          <w:p w14:paraId="2DAEC971" w14:textId="4410F039" w:rsidR="00AA514A" w:rsidRPr="00793E7E" w:rsidRDefault="00AA514A" w:rsidP="00AA514A">
            <w:pPr>
              <w:jc w:val="center"/>
              <w:rPr>
                <w:sz w:val="20"/>
                <w:szCs w:val="20"/>
              </w:rPr>
            </w:pPr>
            <w:r w:rsidRPr="00793E7E">
              <w:rPr>
                <w:sz w:val="20"/>
                <w:szCs w:val="20"/>
              </w:rPr>
              <w:t>(4)</w:t>
            </w:r>
          </w:p>
        </w:tc>
        <w:tc>
          <w:tcPr>
            <w:tcW w:w="1292" w:type="dxa"/>
            <w:tcBorders>
              <w:top w:val="nil"/>
              <w:left w:val="nil"/>
              <w:bottom w:val="nil"/>
              <w:right w:val="nil"/>
            </w:tcBorders>
            <w:shd w:val="clear" w:color="auto" w:fill="auto"/>
            <w:noWrap/>
            <w:vAlign w:val="bottom"/>
          </w:tcPr>
          <w:p w14:paraId="2572CB92" w14:textId="58DC8782" w:rsidR="00AA514A" w:rsidRPr="00793E7E" w:rsidRDefault="00AA514A" w:rsidP="00AA514A">
            <w:pPr>
              <w:jc w:val="center"/>
              <w:rPr>
                <w:sz w:val="20"/>
                <w:szCs w:val="20"/>
              </w:rPr>
            </w:pPr>
            <w:r w:rsidRPr="00793E7E">
              <w:rPr>
                <w:sz w:val="20"/>
                <w:szCs w:val="20"/>
              </w:rPr>
              <w:t>(5)</w:t>
            </w:r>
          </w:p>
        </w:tc>
        <w:tc>
          <w:tcPr>
            <w:tcW w:w="1292" w:type="dxa"/>
            <w:tcBorders>
              <w:top w:val="nil"/>
              <w:left w:val="nil"/>
              <w:bottom w:val="nil"/>
              <w:right w:val="nil"/>
            </w:tcBorders>
            <w:shd w:val="clear" w:color="auto" w:fill="auto"/>
            <w:noWrap/>
            <w:vAlign w:val="bottom"/>
          </w:tcPr>
          <w:p w14:paraId="3FF85982" w14:textId="1F476709" w:rsidR="00AA514A" w:rsidRPr="00793E7E" w:rsidRDefault="00AA514A" w:rsidP="00AA514A">
            <w:pPr>
              <w:jc w:val="center"/>
              <w:rPr>
                <w:sz w:val="20"/>
                <w:szCs w:val="20"/>
              </w:rPr>
            </w:pPr>
            <w:r w:rsidRPr="00793E7E">
              <w:rPr>
                <w:sz w:val="20"/>
                <w:szCs w:val="20"/>
              </w:rPr>
              <w:t>(6)</w:t>
            </w:r>
          </w:p>
        </w:tc>
      </w:tr>
      <w:tr w:rsidR="00EC4BB3" w:rsidRPr="00793E7E" w14:paraId="7D5DF811" w14:textId="77777777" w:rsidTr="00112445">
        <w:trPr>
          <w:trHeight w:val="280"/>
          <w:jc w:val="center"/>
        </w:trPr>
        <w:tc>
          <w:tcPr>
            <w:tcW w:w="1628" w:type="dxa"/>
            <w:tcBorders>
              <w:top w:val="nil"/>
              <w:left w:val="nil"/>
              <w:bottom w:val="nil"/>
              <w:right w:val="nil"/>
            </w:tcBorders>
            <w:shd w:val="clear" w:color="auto" w:fill="auto"/>
            <w:noWrap/>
            <w:hideMark/>
          </w:tcPr>
          <w:p w14:paraId="726064DB" w14:textId="6D61EE36" w:rsidR="00AA514A" w:rsidRPr="00793E7E" w:rsidRDefault="00AA514A" w:rsidP="00AA514A">
            <w:pPr>
              <w:jc w:val="center"/>
              <w:rPr>
                <w:sz w:val="20"/>
                <w:szCs w:val="20"/>
              </w:rPr>
            </w:pPr>
            <w:r w:rsidRPr="00793E7E">
              <w:rPr>
                <w:sz w:val="20"/>
                <w:szCs w:val="20"/>
              </w:rPr>
              <w:t>VARIABLES</w:t>
            </w:r>
          </w:p>
        </w:tc>
        <w:tc>
          <w:tcPr>
            <w:tcW w:w="1232" w:type="dxa"/>
            <w:tcBorders>
              <w:top w:val="nil"/>
              <w:left w:val="nil"/>
              <w:bottom w:val="nil"/>
              <w:right w:val="nil"/>
            </w:tcBorders>
            <w:shd w:val="clear" w:color="auto" w:fill="auto"/>
            <w:noWrap/>
            <w:vAlign w:val="bottom"/>
            <w:hideMark/>
          </w:tcPr>
          <w:p w14:paraId="770A26A8" w14:textId="3F8E6D77" w:rsidR="00AA514A" w:rsidRPr="00793E7E" w:rsidRDefault="00AA514A" w:rsidP="00AA514A">
            <w:pPr>
              <w:jc w:val="center"/>
              <w:rPr>
                <w:sz w:val="20"/>
                <w:szCs w:val="20"/>
              </w:rPr>
            </w:pPr>
            <w:r w:rsidRPr="00793E7E">
              <w:rPr>
                <w:sz w:val="20"/>
                <w:szCs w:val="20"/>
              </w:rPr>
              <w:t>TPat</w:t>
            </w:r>
          </w:p>
        </w:tc>
        <w:tc>
          <w:tcPr>
            <w:tcW w:w="1232" w:type="dxa"/>
            <w:tcBorders>
              <w:top w:val="nil"/>
              <w:left w:val="nil"/>
              <w:bottom w:val="nil"/>
              <w:right w:val="nil"/>
            </w:tcBorders>
            <w:shd w:val="clear" w:color="auto" w:fill="auto"/>
            <w:noWrap/>
            <w:vAlign w:val="bottom"/>
            <w:hideMark/>
          </w:tcPr>
          <w:p w14:paraId="5B79FA09" w14:textId="560A4EBD" w:rsidR="00AA514A" w:rsidRPr="00793E7E" w:rsidRDefault="00AA514A" w:rsidP="00AA514A">
            <w:pPr>
              <w:jc w:val="center"/>
              <w:rPr>
                <w:sz w:val="20"/>
                <w:szCs w:val="20"/>
              </w:rPr>
            </w:pPr>
            <w:r w:rsidRPr="00793E7E">
              <w:rPr>
                <w:sz w:val="20"/>
                <w:szCs w:val="20"/>
              </w:rPr>
              <w:t>TPat</w:t>
            </w:r>
          </w:p>
        </w:tc>
        <w:tc>
          <w:tcPr>
            <w:tcW w:w="1256" w:type="dxa"/>
            <w:tcBorders>
              <w:top w:val="nil"/>
              <w:left w:val="nil"/>
              <w:bottom w:val="nil"/>
              <w:right w:val="nil"/>
            </w:tcBorders>
            <w:shd w:val="clear" w:color="auto" w:fill="auto"/>
            <w:noWrap/>
            <w:vAlign w:val="bottom"/>
            <w:hideMark/>
          </w:tcPr>
          <w:p w14:paraId="717A009C" w14:textId="647B80B3" w:rsidR="00AA514A" w:rsidRPr="00793E7E" w:rsidRDefault="00AA514A" w:rsidP="00AA514A">
            <w:pPr>
              <w:jc w:val="center"/>
              <w:rPr>
                <w:sz w:val="20"/>
                <w:szCs w:val="20"/>
              </w:rPr>
            </w:pPr>
            <w:proofErr w:type="spellStart"/>
            <w:r w:rsidRPr="00793E7E">
              <w:rPr>
                <w:sz w:val="20"/>
                <w:szCs w:val="20"/>
              </w:rPr>
              <w:t>TRvalue</w:t>
            </w:r>
            <w:proofErr w:type="spellEnd"/>
          </w:p>
        </w:tc>
        <w:tc>
          <w:tcPr>
            <w:tcW w:w="1256" w:type="dxa"/>
            <w:tcBorders>
              <w:top w:val="nil"/>
              <w:left w:val="nil"/>
              <w:bottom w:val="nil"/>
              <w:right w:val="nil"/>
            </w:tcBorders>
            <w:shd w:val="clear" w:color="auto" w:fill="auto"/>
            <w:noWrap/>
            <w:vAlign w:val="bottom"/>
            <w:hideMark/>
          </w:tcPr>
          <w:p w14:paraId="70765C9A" w14:textId="1E83C0F6" w:rsidR="00AA514A" w:rsidRPr="00793E7E" w:rsidRDefault="00AA514A" w:rsidP="00AA514A">
            <w:pPr>
              <w:jc w:val="center"/>
              <w:rPr>
                <w:sz w:val="20"/>
                <w:szCs w:val="20"/>
              </w:rPr>
            </w:pPr>
            <w:proofErr w:type="spellStart"/>
            <w:r w:rsidRPr="00793E7E">
              <w:rPr>
                <w:sz w:val="20"/>
                <w:szCs w:val="20"/>
              </w:rPr>
              <w:t>TRvalue</w:t>
            </w:r>
            <w:proofErr w:type="spellEnd"/>
          </w:p>
        </w:tc>
        <w:tc>
          <w:tcPr>
            <w:tcW w:w="1292" w:type="dxa"/>
            <w:tcBorders>
              <w:top w:val="nil"/>
              <w:left w:val="nil"/>
              <w:bottom w:val="nil"/>
              <w:right w:val="nil"/>
            </w:tcBorders>
            <w:shd w:val="clear" w:color="auto" w:fill="auto"/>
            <w:noWrap/>
            <w:vAlign w:val="bottom"/>
            <w:hideMark/>
          </w:tcPr>
          <w:p w14:paraId="07CB6A92" w14:textId="691C6BFC" w:rsidR="00AA514A" w:rsidRPr="00793E7E" w:rsidRDefault="00AA514A" w:rsidP="00AA514A">
            <w:pPr>
              <w:jc w:val="center"/>
              <w:rPr>
                <w:sz w:val="20"/>
                <w:szCs w:val="20"/>
              </w:rPr>
            </w:pPr>
            <w:proofErr w:type="spellStart"/>
            <w:r w:rsidRPr="00793E7E">
              <w:rPr>
                <w:sz w:val="20"/>
                <w:szCs w:val="20"/>
              </w:rPr>
              <w:t>TNvalue</w:t>
            </w:r>
            <w:proofErr w:type="spellEnd"/>
          </w:p>
        </w:tc>
        <w:tc>
          <w:tcPr>
            <w:tcW w:w="1292" w:type="dxa"/>
            <w:tcBorders>
              <w:top w:val="nil"/>
              <w:left w:val="nil"/>
              <w:bottom w:val="nil"/>
              <w:right w:val="nil"/>
            </w:tcBorders>
            <w:shd w:val="clear" w:color="auto" w:fill="auto"/>
            <w:noWrap/>
            <w:vAlign w:val="bottom"/>
            <w:hideMark/>
          </w:tcPr>
          <w:p w14:paraId="21C428CD" w14:textId="5CE13129" w:rsidR="00AA514A" w:rsidRPr="00793E7E" w:rsidRDefault="00AA514A" w:rsidP="00AA514A">
            <w:pPr>
              <w:jc w:val="center"/>
              <w:rPr>
                <w:sz w:val="20"/>
                <w:szCs w:val="20"/>
              </w:rPr>
            </w:pPr>
            <w:proofErr w:type="spellStart"/>
            <w:r w:rsidRPr="00793E7E">
              <w:rPr>
                <w:sz w:val="20"/>
                <w:szCs w:val="20"/>
              </w:rPr>
              <w:t>TNvalue</w:t>
            </w:r>
            <w:proofErr w:type="spellEnd"/>
          </w:p>
        </w:tc>
      </w:tr>
      <w:tr w:rsidR="00AA514A" w:rsidRPr="00793E7E" w14:paraId="7F7E3727" w14:textId="77777777" w:rsidTr="00112445">
        <w:trPr>
          <w:trHeight w:val="280"/>
          <w:jc w:val="center"/>
        </w:trPr>
        <w:tc>
          <w:tcPr>
            <w:tcW w:w="1628" w:type="dxa"/>
            <w:tcBorders>
              <w:top w:val="single" w:sz="4" w:space="0" w:color="000000"/>
              <w:left w:val="nil"/>
              <w:bottom w:val="nil"/>
              <w:right w:val="nil"/>
            </w:tcBorders>
            <w:shd w:val="clear" w:color="auto" w:fill="auto"/>
            <w:noWrap/>
            <w:vAlign w:val="bottom"/>
            <w:hideMark/>
          </w:tcPr>
          <w:p w14:paraId="19029BD7" w14:textId="77777777" w:rsidR="00AA514A" w:rsidRPr="00793E7E" w:rsidRDefault="00AA514A">
            <w:pPr>
              <w:rPr>
                <w:sz w:val="20"/>
                <w:szCs w:val="20"/>
              </w:rPr>
            </w:pPr>
            <w:r w:rsidRPr="00793E7E">
              <w:rPr>
                <w:sz w:val="20"/>
                <w:szCs w:val="20"/>
              </w:rPr>
              <w:t> </w:t>
            </w:r>
          </w:p>
        </w:tc>
        <w:tc>
          <w:tcPr>
            <w:tcW w:w="1232" w:type="dxa"/>
            <w:tcBorders>
              <w:top w:val="single" w:sz="4" w:space="0" w:color="000000"/>
              <w:left w:val="nil"/>
              <w:bottom w:val="nil"/>
              <w:right w:val="nil"/>
            </w:tcBorders>
            <w:shd w:val="clear" w:color="auto" w:fill="auto"/>
            <w:noWrap/>
            <w:vAlign w:val="bottom"/>
            <w:hideMark/>
          </w:tcPr>
          <w:p w14:paraId="14213DBB" w14:textId="77777777" w:rsidR="00AA514A" w:rsidRPr="00793E7E" w:rsidRDefault="00AA514A">
            <w:pPr>
              <w:jc w:val="center"/>
              <w:rPr>
                <w:sz w:val="20"/>
                <w:szCs w:val="20"/>
              </w:rPr>
            </w:pPr>
            <w:r w:rsidRPr="00793E7E">
              <w:rPr>
                <w:sz w:val="20"/>
                <w:szCs w:val="20"/>
              </w:rPr>
              <w:t> </w:t>
            </w:r>
          </w:p>
        </w:tc>
        <w:tc>
          <w:tcPr>
            <w:tcW w:w="1232" w:type="dxa"/>
            <w:tcBorders>
              <w:top w:val="single" w:sz="4" w:space="0" w:color="000000"/>
              <w:left w:val="nil"/>
              <w:bottom w:val="nil"/>
              <w:right w:val="nil"/>
            </w:tcBorders>
            <w:shd w:val="clear" w:color="auto" w:fill="auto"/>
            <w:noWrap/>
            <w:vAlign w:val="bottom"/>
            <w:hideMark/>
          </w:tcPr>
          <w:p w14:paraId="5A49F25E" w14:textId="77777777" w:rsidR="00AA514A" w:rsidRPr="00793E7E" w:rsidRDefault="00AA514A">
            <w:pPr>
              <w:jc w:val="center"/>
              <w:rPr>
                <w:sz w:val="20"/>
                <w:szCs w:val="20"/>
              </w:rPr>
            </w:pPr>
            <w:r w:rsidRPr="00793E7E">
              <w:rPr>
                <w:sz w:val="20"/>
                <w:szCs w:val="20"/>
              </w:rPr>
              <w:t> </w:t>
            </w:r>
          </w:p>
        </w:tc>
        <w:tc>
          <w:tcPr>
            <w:tcW w:w="1256" w:type="dxa"/>
            <w:tcBorders>
              <w:top w:val="single" w:sz="4" w:space="0" w:color="000000"/>
              <w:left w:val="nil"/>
              <w:bottom w:val="nil"/>
              <w:right w:val="nil"/>
            </w:tcBorders>
            <w:shd w:val="clear" w:color="auto" w:fill="auto"/>
            <w:noWrap/>
            <w:vAlign w:val="bottom"/>
            <w:hideMark/>
          </w:tcPr>
          <w:p w14:paraId="61E3EC45" w14:textId="77777777" w:rsidR="00AA514A" w:rsidRPr="00793E7E" w:rsidRDefault="00AA514A">
            <w:pPr>
              <w:jc w:val="center"/>
              <w:rPr>
                <w:sz w:val="20"/>
                <w:szCs w:val="20"/>
              </w:rPr>
            </w:pPr>
            <w:r w:rsidRPr="00793E7E">
              <w:rPr>
                <w:sz w:val="20"/>
                <w:szCs w:val="20"/>
              </w:rPr>
              <w:t> </w:t>
            </w:r>
          </w:p>
        </w:tc>
        <w:tc>
          <w:tcPr>
            <w:tcW w:w="1256" w:type="dxa"/>
            <w:tcBorders>
              <w:top w:val="single" w:sz="4" w:space="0" w:color="000000"/>
              <w:left w:val="nil"/>
              <w:bottom w:val="nil"/>
              <w:right w:val="nil"/>
            </w:tcBorders>
            <w:shd w:val="clear" w:color="auto" w:fill="auto"/>
            <w:noWrap/>
            <w:vAlign w:val="bottom"/>
            <w:hideMark/>
          </w:tcPr>
          <w:p w14:paraId="7FEBF106" w14:textId="77777777" w:rsidR="00AA514A" w:rsidRPr="00793E7E" w:rsidRDefault="00AA514A">
            <w:pPr>
              <w:jc w:val="center"/>
              <w:rPr>
                <w:sz w:val="20"/>
                <w:szCs w:val="20"/>
              </w:rPr>
            </w:pPr>
            <w:r w:rsidRPr="00793E7E">
              <w:rPr>
                <w:sz w:val="20"/>
                <w:szCs w:val="20"/>
              </w:rPr>
              <w:t> </w:t>
            </w:r>
          </w:p>
        </w:tc>
        <w:tc>
          <w:tcPr>
            <w:tcW w:w="1292" w:type="dxa"/>
            <w:tcBorders>
              <w:top w:val="single" w:sz="4" w:space="0" w:color="000000"/>
              <w:left w:val="nil"/>
              <w:bottom w:val="nil"/>
              <w:right w:val="nil"/>
            </w:tcBorders>
            <w:shd w:val="clear" w:color="auto" w:fill="auto"/>
            <w:noWrap/>
            <w:vAlign w:val="bottom"/>
            <w:hideMark/>
          </w:tcPr>
          <w:p w14:paraId="198A6AD8" w14:textId="77777777" w:rsidR="00AA514A" w:rsidRPr="00793E7E" w:rsidRDefault="00AA514A">
            <w:pPr>
              <w:jc w:val="center"/>
              <w:rPr>
                <w:sz w:val="20"/>
                <w:szCs w:val="20"/>
              </w:rPr>
            </w:pPr>
            <w:r w:rsidRPr="00793E7E">
              <w:rPr>
                <w:sz w:val="20"/>
                <w:szCs w:val="20"/>
              </w:rPr>
              <w:t> </w:t>
            </w:r>
          </w:p>
        </w:tc>
        <w:tc>
          <w:tcPr>
            <w:tcW w:w="1292" w:type="dxa"/>
            <w:tcBorders>
              <w:top w:val="single" w:sz="4" w:space="0" w:color="000000"/>
              <w:left w:val="nil"/>
              <w:bottom w:val="nil"/>
              <w:right w:val="nil"/>
            </w:tcBorders>
            <w:shd w:val="clear" w:color="auto" w:fill="auto"/>
            <w:noWrap/>
            <w:vAlign w:val="bottom"/>
            <w:hideMark/>
          </w:tcPr>
          <w:p w14:paraId="6E319717" w14:textId="77777777" w:rsidR="00AA514A" w:rsidRPr="00793E7E" w:rsidRDefault="00AA514A">
            <w:pPr>
              <w:jc w:val="center"/>
              <w:rPr>
                <w:sz w:val="20"/>
                <w:szCs w:val="20"/>
              </w:rPr>
            </w:pPr>
            <w:r w:rsidRPr="00793E7E">
              <w:rPr>
                <w:sz w:val="20"/>
                <w:szCs w:val="20"/>
              </w:rPr>
              <w:t> </w:t>
            </w:r>
          </w:p>
        </w:tc>
      </w:tr>
      <w:tr w:rsidR="00AA514A" w:rsidRPr="00793E7E" w14:paraId="7C358DF5"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816BF4B" w14:textId="370C281D" w:rsidR="00AA514A" w:rsidRPr="00793E7E" w:rsidRDefault="00AA514A">
            <w:pPr>
              <w:rPr>
                <w:sz w:val="20"/>
                <w:szCs w:val="20"/>
              </w:rPr>
            </w:pPr>
            <w:r w:rsidRPr="00793E7E">
              <w:rPr>
                <w:sz w:val="20"/>
                <w:szCs w:val="20"/>
              </w:rPr>
              <w:t>R&amp;D</w:t>
            </w:r>
            <m:oMath>
              <m:r>
                <w:rPr>
                  <w:rFonts w:ascii="Cambria Math" w:hAnsi="Cambria Math"/>
                  <w:sz w:val="20"/>
                  <w:szCs w:val="20"/>
                </w:rPr>
                <m:t>×</m:t>
              </m:r>
            </m:oMath>
            <w:r w:rsidRPr="00793E7E">
              <w:rPr>
                <w:sz w:val="20"/>
                <w:szCs w:val="20"/>
              </w:rPr>
              <w:t>Credit</w:t>
            </w:r>
          </w:p>
        </w:tc>
        <w:tc>
          <w:tcPr>
            <w:tcW w:w="1232" w:type="dxa"/>
            <w:tcBorders>
              <w:top w:val="nil"/>
              <w:left w:val="nil"/>
              <w:bottom w:val="nil"/>
              <w:right w:val="nil"/>
            </w:tcBorders>
            <w:shd w:val="clear" w:color="auto" w:fill="D0CECE" w:themeFill="background2" w:themeFillShade="E6"/>
            <w:noWrap/>
            <w:vAlign w:val="bottom"/>
            <w:hideMark/>
          </w:tcPr>
          <w:p w14:paraId="0BB557EC" w14:textId="77777777" w:rsidR="00AA514A" w:rsidRPr="00793E7E" w:rsidRDefault="00AA514A">
            <w:pPr>
              <w:jc w:val="center"/>
              <w:rPr>
                <w:sz w:val="20"/>
                <w:szCs w:val="20"/>
              </w:rPr>
            </w:pPr>
            <w:r w:rsidRPr="00793E7E">
              <w:rPr>
                <w:sz w:val="20"/>
                <w:szCs w:val="20"/>
              </w:rPr>
              <w:t>-0.007</w:t>
            </w:r>
          </w:p>
        </w:tc>
        <w:tc>
          <w:tcPr>
            <w:tcW w:w="1232" w:type="dxa"/>
            <w:tcBorders>
              <w:top w:val="nil"/>
              <w:left w:val="nil"/>
              <w:bottom w:val="nil"/>
              <w:right w:val="nil"/>
            </w:tcBorders>
            <w:shd w:val="clear" w:color="auto" w:fill="D0CECE" w:themeFill="background2" w:themeFillShade="E6"/>
            <w:noWrap/>
            <w:vAlign w:val="bottom"/>
            <w:hideMark/>
          </w:tcPr>
          <w:p w14:paraId="46FAAAA3" w14:textId="77777777" w:rsidR="00AA514A" w:rsidRPr="00793E7E" w:rsidRDefault="00AA514A">
            <w:pPr>
              <w:jc w:val="center"/>
              <w:rPr>
                <w:sz w:val="20"/>
                <w:szCs w:val="20"/>
              </w:rPr>
            </w:pPr>
            <w:r w:rsidRPr="00793E7E">
              <w:rPr>
                <w:sz w:val="20"/>
                <w:szCs w:val="20"/>
              </w:rPr>
              <w:t>0.254***</w:t>
            </w:r>
          </w:p>
        </w:tc>
        <w:tc>
          <w:tcPr>
            <w:tcW w:w="1256" w:type="dxa"/>
            <w:tcBorders>
              <w:top w:val="nil"/>
              <w:left w:val="nil"/>
              <w:bottom w:val="nil"/>
              <w:right w:val="nil"/>
            </w:tcBorders>
            <w:shd w:val="clear" w:color="auto" w:fill="D0CECE" w:themeFill="background2" w:themeFillShade="E6"/>
            <w:noWrap/>
            <w:vAlign w:val="bottom"/>
            <w:hideMark/>
          </w:tcPr>
          <w:p w14:paraId="19710802" w14:textId="77777777" w:rsidR="00AA514A" w:rsidRPr="00793E7E" w:rsidRDefault="00AA514A">
            <w:pPr>
              <w:jc w:val="center"/>
              <w:rPr>
                <w:sz w:val="20"/>
                <w:szCs w:val="20"/>
              </w:rPr>
            </w:pPr>
            <w:r w:rsidRPr="00793E7E">
              <w:rPr>
                <w:sz w:val="20"/>
                <w:szCs w:val="20"/>
              </w:rPr>
              <w:t>-0.023</w:t>
            </w:r>
          </w:p>
        </w:tc>
        <w:tc>
          <w:tcPr>
            <w:tcW w:w="1256" w:type="dxa"/>
            <w:tcBorders>
              <w:top w:val="nil"/>
              <w:left w:val="nil"/>
              <w:bottom w:val="nil"/>
              <w:right w:val="nil"/>
            </w:tcBorders>
            <w:shd w:val="clear" w:color="auto" w:fill="D0CECE" w:themeFill="background2" w:themeFillShade="E6"/>
            <w:noWrap/>
            <w:vAlign w:val="bottom"/>
            <w:hideMark/>
          </w:tcPr>
          <w:p w14:paraId="204CF192" w14:textId="77777777" w:rsidR="00AA514A" w:rsidRPr="00793E7E" w:rsidRDefault="00AA514A">
            <w:pPr>
              <w:jc w:val="center"/>
              <w:rPr>
                <w:sz w:val="20"/>
                <w:szCs w:val="20"/>
              </w:rPr>
            </w:pPr>
            <w:r w:rsidRPr="00793E7E">
              <w:rPr>
                <w:sz w:val="20"/>
                <w:szCs w:val="20"/>
              </w:rPr>
              <w:t>0.252***</w:t>
            </w:r>
          </w:p>
        </w:tc>
        <w:tc>
          <w:tcPr>
            <w:tcW w:w="1292" w:type="dxa"/>
            <w:tcBorders>
              <w:top w:val="nil"/>
              <w:left w:val="nil"/>
              <w:bottom w:val="nil"/>
              <w:right w:val="nil"/>
            </w:tcBorders>
            <w:shd w:val="clear" w:color="auto" w:fill="D0CECE" w:themeFill="background2" w:themeFillShade="E6"/>
            <w:noWrap/>
            <w:vAlign w:val="bottom"/>
            <w:hideMark/>
          </w:tcPr>
          <w:p w14:paraId="42DC3466" w14:textId="77777777" w:rsidR="00AA514A" w:rsidRPr="00793E7E" w:rsidRDefault="00AA514A">
            <w:pPr>
              <w:jc w:val="center"/>
              <w:rPr>
                <w:sz w:val="20"/>
                <w:szCs w:val="20"/>
              </w:rPr>
            </w:pPr>
            <w:r w:rsidRPr="00793E7E">
              <w:rPr>
                <w:sz w:val="20"/>
                <w:szCs w:val="20"/>
              </w:rPr>
              <w:t>-0.019</w:t>
            </w:r>
          </w:p>
        </w:tc>
        <w:tc>
          <w:tcPr>
            <w:tcW w:w="1292" w:type="dxa"/>
            <w:tcBorders>
              <w:top w:val="nil"/>
              <w:left w:val="nil"/>
              <w:bottom w:val="nil"/>
              <w:right w:val="nil"/>
            </w:tcBorders>
            <w:shd w:val="clear" w:color="auto" w:fill="D0CECE" w:themeFill="background2" w:themeFillShade="E6"/>
            <w:noWrap/>
            <w:vAlign w:val="bottom"/>
            <w:hideMark/>
          </w:tcPr>
          <w:p w14:paraId="14D2F60A" w14:textId="77777777" w:rsidR="00AA514A" w:rsidRPr="00793E7E" w:rsidRDefault="00AA514A">
            <w:pPr>
              <w:jc w:val="center"/>
              <w:rPr>
                <w:sz w:val="20"/>
                <w:szCs w:val="20"/>
              </w:rPr>
            </w:pPr>
            <w:r w:rsidRPr="00793E7E">
              <w:rPr>
                <w:sz w:val="20"/>
                <w:szCs w:val="20"/>
              </w:rPr>
              <w:t>0.291***</w:t>
            </w:r>
          </w:p>
        </w:tc>
      </w:tr>
      <w:tr w:rsidR="00AA514A" w:rsidRPr="00793E7E" w14:paraId="18F543BB"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D93F647"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D0CECE" w:themeFill="background2" w:themeFillShade="E6"/>
            <w:noWrap/>
            <w:vAlign w:val="bottom"/>
            <w:hideMark/>
          </w:tcPr>
          <w:p w14:paraId="205BC874" w14:textId="77777777" w:rsidR="00AA514A" w:rsidRPr="00793E7E" w:rsidRDefault="00AA514A">
            <w:pPr>
              <w:jc w:val="center"/>
              <w:rPr>
                <w:sz w:val="20"/>
                <w:szCs w:val="20"/>
              </w:rPr>
            </w:pPr>
            <w:r w:rsidRPr="00793E7E">
              <w:rPr>
                <w:sz w:val="20"/>
                <w:szCs w:val="20"/>
              </w:rPr>
              <w:t>(-0.172)</w:t>
            </w:r>
          </w:p>
        </w:tc>
        <w:tc>
          <w:tcPr>
            <w:tcW w:w="1232" w:type="dxa"/>
            <w:tcBorders>
              <w:top w:val="nil"/>
              <w:left w:val="nil"/>
              <w:bottom w:val="nil"/>
              <w:right w:val="nil"/>
            </w:tcBorders>
            <w:shd w:val="clear" w:color="auto" w:fill="D0CECE" w:themeFill="background2" w:themeFillShade="E6"/>
            <w:noWrap/>
            <w:vAlign w:val="bottom"/>
            <w:hideMark/>
          </w:tcPr>
          <w:p w14:paraId="7C25C8A1" w14:textId="77777777" w:rsidR="00AA514A" w:rsidRPr="00793E7E" w:rsidRDefault="00AA514A">
            <w:pPr>
              <w:jc w:val="center"/>
              <w:rPr>
                <w:sz w:val="20"/>
                <w:szCs w:val="20"/>
              </w:rPr>
            </w:pPr>
            <w:r w:rsidRPr="00793E7E">
              <w:rPr>
                <w:sz w:val="20"/>
                <w:szCs w:val="20"/>
              </w:rPr>
              <w:t>(3.695)</w:t>
            </w:r>
          </w:p>
        </w:tc>
        <w:tc>
          <w:tcPr>
            <w:tcW w:w="1256" w:type="dxa"/>
            <w:tcBorders>
              <w:top w:val="nil"/>
              <w:left w:val="nil"/>
              <w:bottom w:val="nil"/>
              <w:right w:val="nil"/>
            </w:tcBorders>
            <w:shd w:val="clear" w:color="auto" w:fill="D0CECE" w:themeFill="background2" w:themeFillShade="E6"/>
            <w:noWrap/>
            <w:vAlign w:val="bottom"/>
            <w:hideMark/>
          </w:tcPr>
          <w:p w14:paraId="508EB50F" w14:textId="77777777" w:rsidR="00AA514A" w:rsidRPr="00793E7E" w:rsidRDefault="00AA514A">
            <w:pPr>
              <w:jc w:val="center"/>
              <w:rPr>
                <w:sz w:val="20"/>
                <w:szCs w:val="20"/>
              </w:rPr>
            </w:pPr>
            <w:r w:rsidRPr="00793E7E">
              <w:rPr>
                <w:sz w:val="20"/>
                <w:szCs w:val="20"/>
              </w:rPr>
              <w:t>(-0.335)</w:t>
            </w:r>
          </w:p>
        </w:tc>
        <w:tc>
          <w:tcPr>
            <w:tcW w:w="1256" w:type="dxa"/>
            <w:tcBorders>
              <w:top w:val="nil"/>
              <w:left w:val="nil"/>
              <w:bottom w:val="nil"/>
              <w:right w:val="nil"/>
            </w:tcBorders>
            <w:shd w:val="clear" w:color="auto" w:fill="D0CECE" w:themeFill="background2" w:themeFillShade="E6"/>
            <w:noWrap/>
            <w:vAlign w:val="bottom"/>
            <w:hideMark/>
          </w:tcPr>
          <w:p w14:paraId="0DC4E1EF" w14:textId="77777777" w:rsidR="00AA514A" w:rsidRPr="00793E7E" w:rsidRDefault="00AA514A">
            <w:pPr>
              <w:jc w:val="center"/>
              <w:rPr>
                <w:sz w:val="20"/>
                <w:szCs w:val="20"/>
              </w:rPr>
            </w:pPr>
            <w:r w:rsidRPr="00793E7E">
              <w:rPr>
                <w:sz w:val="20"/>
                <w:szCs w:val="20"/>
              </w:rPr>
              <w:t>(3.012)</w:t>
            </w:r>
          </w:p>
        </w:tc>
        <w:tc>
          <w:tcPr>
            <w:tcW w:w="1292" w:type="dxa"/>
            <w:tcBorders>
              <w:top w:val="nil"/>
              <w:left w:val="nil"/>
              <w:bottom w:val="nil"/>
              <w:right w:val="nil"/>
            </w:tcBorders>
            <w:shd w:val="clear" w:color="auto" w:fill="D0CECE" w:themeFill="background2" w:themeFillShade="E6"/>
            <w:noWrap/>
            <w:vAlign w:val="bottom"/>
            <w:hideMark/>
          </w:tcPr>
          <w:p w14:paraId="551C4D5D" w14:textId="77777777" w:rsidR="00AA514A" w:rsidRPr="00793E7E" w:rsidRDefault="00AA514A">
            <w:pPr>
              <w:jc w:val="center"/>
              <w:rPr>
                <w:sz w:val="20"/>
                <w:szCs w:val="20"/>
              </w:rPr>
            </w:pPr>
            <w:r w:rsidRPr="00793E7E">
              <w:rPr>
                <w:sz w:val="20"/>
                <w:szCs w:val="20"/>
              </w:rPr>
              <w:t>(-0.249)</w:t>
            </w:r>
          </w:p>
        </w:tc>
        <w:tc>
          <w:tcPr>
            <w:tcW w:w="1292" w:type="dxa"/>
            <w:tcBorders>
              <w:top w:val="nil"/>
              <w:left w:val="nil"/>
              <w:bottom w:val="nil"/>
              <w:right w:val="nil"/>
            </w:tcBorders>
            <w:shd w:val="clear" w:color="auto" w:fill="D0CECE" w:themeFill="background2" w:themeFillShade="E6"/>
            <w:noWrap/>
            <w:vAlign w:val="bottom"/>
            <w:hideMark/>
          </w:tcPr>
          <w:p w14:paraId="39D0C3D3" w14:textId="77777777" w:rsidR="00AA514A" w:rsidRPr="00793E7E" w:rsidRDefault="00AA514A">
            <w:pPr>
              <w:jc w:val="center"/>
              <w:rPr>
                <w:sz w:val="20"/>
                <w:szCs w:val="20"/>
              </w:rPr>
            </w:pPr>
            <w:r w:rsidRPr="00793E7E">
              <w:rPr>
                <w:sz w:val="20"/>
                <w:szCs w:val="20"/>
              </w:rPr>
              <w:t>(3.276)</w:t>
            </w:r>
          </w:p>
        </w:tc>
      </w:tr>
      <w:tr w:rsidR="00AA514A" w:rsidRPr="00793E7E" w14:paraId="0F392469"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4341AC1" w14:textId="77777777" w:rsidR="00AA514A" w:rsidRPr="00793E7E" w:rsidRDefault="00AA514A">
            <w:pPr>
              <w:rPr>
                <w:sz w:val="20"/>
                <w:szCs w:val="20"/>
              </w:rPr>
            </w:pPr>
            <w:r w:rsidRPr="00793E7E">
              <w:rPr>
                <w:sz w:val="20"/>
                <w:szCs w:val="20"/>
              </w:rPr>
              <w:t>R&amp;D Missing</w:t>
            </w:r>
          </w:p>
        </w:tc>
        <w:tc>
          <w:tcPr>
            <w:tcW w:w="1232" w:type="dxa"/>
            <w:tcBorders>
              <w:top w:val="nil"/>
              <w:left w:val="nil"/>
              <w:bottom w:val="nil"/>
              <w:right w:val="nil"/>
            </w:tcBorders>
            <w:shd w:val="clear" w:color="auto" w:fill="auto"/>
            <w:noWrap/>
            <w:vAlign w:val="bottom"/>
            <w:hideMark/>
          </w:tcPr>
          <w:p w14:paraId="2DF30BF9" w14:textId="77777777" w:rsidR="00AA514A" w:rsidRPr="00793E7E" w:rsidRDefault="00AA514A">
            <w:pPr>
              <w:jc w:val="center"/>
              <w:rPr>
                <w:sz w:val="20"/>
                <w:szCs w:val="20"/>
              </w:rPr>
            </w:pPr>
            <w:r w:rsidRPr="00793E7E">
              <w:rPr>
                <w:sz w:val="20"/>
                <w:szCs w:val="20"/>
              </w:rPr>
              <w:t>-0.177**</w:t>
            </w:r>
          </w:p>
        </w:tc>
        <w:tc>
          <w:tcPr>
            <w:tcW w:w="1232" w:type="dxa"/>
            <w:tcBorders>
              <w:top w:val="nil"/>
              <w:left w:val="nil"/>
              <w:bottom w:val="nil"/>
              <w:right w:val="nil"/>
            </w:tcBorders>
            <w:shd w:val="clear" w:color="auto" w:fill="auto"/>
            <w:noWrap/>
            <w:vAlign w:val="bottom"/>
            <w:hideMark/>
          </w:tcPr>
          <w:p w14:paraId="601F093A" w14:textId="77777777" w:rsidR="00AA514A" w:rsidRPr="00793E7E" w:rsidRDefault="00AA514A">
            <w:pPr>
              <w:jc w:val="center"/>
              <w:rPr>
                <w:sz w:val="20"/>
                <w:szCs w:val="20"/>
              </w:rPr>
            </w:pPr>
            <w:r w:rsidRPr="00793E7E">
              <w:rPr>
                <w:sz w:val="20"/>
                <w:szCs w:val="20"/>
              </w:rPr>
              <w:t>-0.099</w:t>
            </w:r>
          </w:p>
        </w:tc>
        <w:tc>
          <w:tcPr>
            <w:tcW w:w="1256" w:type="dxa"/>
            <w:tcBorders>
              <w:top w:val="nil"/>
              <w:left w:val="nil"/>
              <w:bottom w:val="nil"/>
              <w:right w:val="nil"/>
            </w:tcBorders>
            <w:shd w:val="clear" w:color="auto" w:fill="auto"/>
            <w:noWrap/>
            <w:vAlign w:val="bottom"/>
            <w:hideMark/>
          </w:tcPr>
          <w:p w14:paraId="21B1D1A3" w14:textId="77777777" w:rsidR="00AA514A" w:rsidRPr="00793E7E" w:rsidRDefault="00AA514A">
            <w:pPr>
              <w:jc w:val="center"/>
              <w:rPr>
                <w:sz w:val="20"/>
                <w:szCs w:val="20"/>
              </w:rPr>
            </w:pPr>
            <w:r w:rsidRPr="00793E7E">
              <w:rPr>
                <w:sz w:val="20"/>
                <w:szCs w:val="20"/>
              </w:rPr>
              <w:t>-0.182</w:t>
            </w:r>
          </w:p>
        </w:tc>
        <w:tc>
          <w:tcPr>
            <w:tcW w:w="1256" w:type="dxa"/>
            <w:tcBorders>
              <w:top w:val="nil"/>
              <w:left w:val="nil"/>
              <w:bottom w:val="nil"/>
              <w:right w:val="nil"/>
            </w:tcBorders>
            <w:shd w:val="clear" w:color="auto" w:fill="auto"/>
            <w:noWrap/>
            <w:vAlign w:val="bottom"/>
            <w:hideMark/>
          </w:tcPr>
          <w:p w14:paraId="3DC40C58" w14:textId="77777777" w:rsidR="00AA514A" w:rsidRPr="00793E7E" w:rsidRDefault="00AA514A">
            <w:pPr>
              <w:jc w:val="center"/>
              <w:rPr>
                <w:sz w:val="20"/>
                <w:szCs w:val="20"/>
              </w:rPr>
            </w:pPr>
            <w:r w:rsidRPr="00793E7E">
              <w:rPr>
                <w:sz w:val="20"/>
                <w:szCs w:val="20"/>
              </w:rPr>
              <w:t>-0.223</w:t>
            </w:r>
          </w:p>
        </w:tc>
        <w:tc>
          <w:tcPr>
            <w:tcW w:w="1292" w:type="dxa"/>
            <w:tcBorders>
              <w:top w:val="nil"/>
              <w:left w:val="nil"/>
              <w:bottom w:val="nil"/>
              <w:right w:val="nil"/>
            </w:tcBorders>
            <w:shd w:val="clear" w:color="auto" w:fill="auto"/>
            <w:noWrap/>
            <w:vAlign w:val="bottom"/>
            <w:hideMark/>
          </w:tcPr>
          <w:p w14:paraId="251A534D" w14:textId="77777777" w:rsidR="00AA514A" w:rsidRPr="00793E7E" w:rsidRDefault="00AA514A">
            <w:pPr>
              <w:jc w:val="center"/>
              <w:rPr>
                <w:sz w:val="20"/>
                <w:szCs w:val="20"/>
              </w:rPr>
            </w:pPr>
            <w:r w:rsidRPr="00793E7E">
              <w:rPr>
                <w:sz w:val="20"/>
                <w:szCs w:val="20"/>
              </w:rPr>
              <w:t>-0.210*</w:t>
            </w:r>
          </w:p>
        </w:tc>
        <w:tc>
          <w:tcPr>
            <w:tcW w:w="1292" w:type="dxa"/>
            <w:tcBorders>
              <w:top w:val="nil"/>
              <w:left w:val="nil"/>
              <w:bottom w:val="nil"/>
              <w:right w:val="nil"/>
            </w:tcBorders>
            <w:shd w:val="clear" w:color="auto" w:fill="auto"/>
            <w:noWrap/>
            <w:vAlign w:val="bottom"/>
            <w:hideMark/>
          </w:tcPr>
          <w:p w14:paraId="7DFA87D0" w14:textId="77777777" w:rsidR="00AA514A" w:rsidRPr="00793E7E" w:rsidRDefault="00AA514A">
            <w:pPr>
              <w:jc w:val="center"/>
              <w:rPr>
                <w:sz w:val="20"/>
                <w:szCs w:val="20"/>
              </w:rPr>
            </w:pPr>
            <w:r w:rsidRPr="00793E7E">
              <w:rPr>
                <w:sz w:val="20"/>
                <w:szCs w:val="20"/>
              </w:rPr>
              <w:t>-0.207</w:t>
            </w:r>
          </w:p>
        </w:tc>
      </w:tr>
      <w:tr w:rsidR="00AA514A" w:rsidRPr="00793E7E" w14:paraId="52970311"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E368EB6"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2E0DA94B" w14:textId="77777777" w:rsidR="00AA514A" w:rsidRPr="00793E7E" w:rsidRDefault="00AA514A">
            <w:pPr>
              <w:jc w:val="center"/>
              <w:rPr>
                <w:sz w:val="20"/>
                <w:szCs w:val="20"/>
              </w:rPr>
            </w:pPr>
            <w:r w:rsidRPr="00793E7E">
              <w:rPr>
                <w:sz w:val="20"/>
                <w:szCs w:val="20"/>
              </w:rPr>
              <w:t>(-2.198)</w:t>
            </w:r>
          </w:p>
        </w:tc>
        <w:tc>
          <w:tcPr>
            <w:tcW w:w="1232" w:type="dxa"/>
            <w:tcBorders>
              <w:top w:val="nil"/>
              <w:left w:val="nil"/>
              <w:bottom w:val="nil"/>
              <w:right w:val="nil"/>
            </w:tcBorders>
            <w:shd w:val="clear" w:color="auto" w:fill="auto"/>
            <w:noWrap/>
            <w:vAlign w:val="bottom"/>
            <w:hideMark/>
          </w:tcPr>
          <w:p w14:paraId="5D247F88" w14:textId="77777777" w:rsidR="00AA514A" w:rsidRPr="00793E7E" w:rsidRDefault="00AA514A">
            <w:pPr>
              <w:jc w:val="center"/>
              <w:rPr>
                <w:sz w:val="20"/>
                <w:szCs w:val="20"/>
              </w:rPr>
            </w:pPr>
            <w:r w:rsidRPr="00793E7E">
              <w:rPr>
                <w:sz w:val="20"/>
                <w:szCs w:val="20"/>
              </w:rPr>
              <w:t>(-0.606)</w:t>
            </w:r>
          </w:p>
        </w:tc>
        <w:tc>
          <w:tcPr>
            <w:tcW w:w="1256" w:type="dxa"/>
            <w:tcBorders>
              <w:top w:val="nil"/>
              <w:left w:val="nil"/>
              <w:bottom w:val="nil"/>
              <w:right w:val="nil"/>
            </w:tcBorders>
            <w:shd w:val="clear" w:color="auto" w:fill="auto"/>
            <w:noWrap/>
            <w:vAlign w:val="bottom"/>
            <w:hideMark/>
          </w:tcPr>
          <w:p w14:paraId="5C3D63B7" w14:textId="77777777" w:rsidR="00AA514A" w:rsidRPr="00793E7E" w:rsidRDefault="00AA514A">
            <w:pPr>
              <w:jc w:val="center"/>
              <w:rPr>
                <w:sz w:val="20"/>
                <w:szCs w:val="20"/>
              </w:rPr>
            </w:pPr>
            <w:r w:rsidRPr="00793E7E">
              <w:rPr>
                <w:sz w:val="20"/>
                <w:szCs w:val="20"/>
              </w:rPr>
              <w:t>(-1.680)</w:t>
            </w:r>
          </w:p>
        </w:tc>
        <w:tc>
          <w:tcPr>
            <w:tcW w:w="1256" w:type="dxa"/>
            <w:tcBorders>
              <w:top w:val="nil"/>
              <w:left w:val="nil"/>
              <w:bottom w:val="nil"/>
              <w:right w:val="nil"/>
            </w:tcBorders>
            <w:shd w:val="clear" w:color="auto" w:fill="auto"/>
            <w:noWrap/>
            <w:vAlign w:val="bottom"/>
            <w:hideMark/>
          </w:tcPr>
          <w:p w14:paraId="3A273F1E" w14:textId="77777777" w:rsidR="00AA514A" w:rsidRPr="00793E7E" w:rsidRDefault="00AA514A">
            <w:pPr>
              <w:jc w:val="center"/>
              <w:rPr>
                <w:sz w:val="20"/>
                <w:szCs w:val="20"/>
              </w:rPr>
            </w:pPr>
            <w:r w:rsidRPr="00793E7E">
              <w:rPr>
                <w:sz w:val="20"/>
                <w:szCs w:val="20"/>
              </w:rPr>
              <w:t>(-0.973)</w:t>
            </w:r>
          </w:p>
        </w:tc>
        <w:tc>
          <w:tcPr>
            <w:tcW w:w="1292" w:type="dxa"/>
            <w:tcBorders>
              <w:top w:val="nil"/>
              <w:left w:val="nil"/>
              <w:bottom w:val="nil"/>
              <w:right w:val="nil"/>
            </w:tcBorders>
            <w:shd w:val="clear" w:color="auto" w:fill="auto"/>
            <w:noWrap/>
            <w:vAlign w:val="bottom"/>
            <w:hideMark/>
          </w:tcPr>
          <w:p w14:paraId="0EAD415C" w14:textId="77777777" w:rsidR="00AA514A" w:rsidRPr="00793E7E" w:rsidRDefault="00AA514A">
            <w:pPr>
              <w:jc w:val="center"/>
              <w:rPr>
                <w:sz w:val="20"/>
                <w:szCs w:val="20"/>
              </w:rPr>
            </w:pPr>
            <w:r w:rsidRPr="00793E7E">
              <w:rPr>
                <w:sz w:val="20"/>
                <w:szCs w:val="20"/>
              </w:rPr>
              <w:t>(-1.715)</w:t>
            </w:r>
          </w:p>
        </w:tc>
        <w:tc>
          <w:tcPr>
            <w:tcW w:w="1292" w:type="dxa"/>
            <w:tcBorders>
              <w:top w:val="nil"/>
              <w:left w:val="nil"/>
              <w:bottom w:val="nil"/>
              <w:right w:val="nil"/>
            </w:tcBorders>
            <w:shd w:val="clear" w:color="auto" w:fill="auto"/>
            <w:noWrap/>
            <w:vAlign w:val="bottom"/>
            <w:hideMark/>
          </w:tcPr>
          <w:p w14:paraId="27B129A2" w14:textId="77777777" w:rsidR="00AA514A" w:rsidRPr="00793E7E" w:rsidRDefault="00AA514A">
            <w:pPr>
              <w:jc w:val="center"/>
              <w:rPr>
                <w:sz w:val="20"/>
                <w:szCs w:val="20"/>
              </w:rPr>
            </w:pPr>
            <w:r w:rsidRPr="00793E7E">
              <w:rPr>
                <w:sz w:val="20"/>
                <w:szCs w:val="20"/>
              </w:rPr>
              <w:t>(-0.804)</w:t>
            </w:r>
          </w:p>
        </w:tc>
      </w:tr>
      <w:tr w:rsidR="00AA514A" w:rsidRPr="00793E7E" w14:paraId="60A845D1"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065D8D81" w14:textId="77777777" w:rsidR="00AA514A" w:rsidRPr="00793E7E" w:rsidRDefault="00AA514A">
            <w:pPr>
              <w:rPr>
                <w:sz w:val="20"/>
                <w:szCs w:val="20"/>
              </w:rPr>
            </w:pPr>
            <w:r w:rsidRPr="00793E7E">
              <w:rPr>
                <w:sz w:val="20"/>
                <w:szCs w:val="20"/>
              </w:rPr>
              <w:t>ROA</w:t>
            </w:r>
          </w:p>
        </w:tc>
        <w:tc>
          <w:tcPr>
            <w:tcW w:w="1232" w:type="dxa"/>
            <w:tcBorders>
              <w:top w:val="nil"/>
              <w:left w:val="nil"/>
              <w:bottom w:val="nil"/>
              <w:right w:val="nil"/>
            </w:tcBorders>
            <w:shd w:val="clear" w:color="auto" w:fill="auto"/>
            <w:noWrap/>
            <w:vAlign w:val="bottom"/>
            <w:hideMark/>
          </w:tcPr>
          <w:p w14:paraId="4E0A37AC" w14:textId="77777777" w:rsidR="00AA514A" w:rsidRPr="00793E7E" w:rsidRDefault="00AA514A">
            <w:pPr>
              <w:jc w:val="center"/>
              <w:rPr>
                <w:sz w:val="20"/>
                <w:szCs w:val="20"/>
              </w:rPr>
            </w:pPr>
            <w:r w:rsidRPr="00793E7E">
              <w:rPr>
                <w:sz w:val="20"/>
                <w:szCs w:val="20"/>
              </w:rPr>
              <w:t>-0.159**</w:t>
            </w:r>
          </w:p>
        </w:tc>
        <w:tc>
          <w:tcPr>
            <w:tcW w:w="1232" w:type="dxa"/>
            <w:tcBorders>
              <w:top w:val="nil"/>
              <w:left w:val="nil"/>
              <w:bottom w:val="nil"/>
              <w:right w:val="nil"/>
            </w:tcBorders>
            <w:shd w:val="clear" w:color="auto" w:fill="auto"/>
            <w:noWrap/>
            <w:vAlign w:val="bottom"/>
            <w:hideMark/>
          </w:tcPr>
          <w:p w14:paraId="7906A8F5" w14:textId="77777777" w:rsidR="00AA514A" w:rsidRPr="00793E7E" w:rsidRDefault="00AA514A">
            <w:pPr>
              <w:jc w:val="center"/>
              <w:rPr>
                <w:sz w:val="20"/>
                <w:szCs w:val="20"/>
              </w:rPr>
            </w:pPr>
            <w:r w:rsidRPr="00793E7E">
              <w:rPr>
                <w:sz w:val="20"/>
                <w:szCs w:val="20"/>
              </w:rPr>
              <w:t>-0.086</w:t>
            </w:r>
          </w:p>
        </w:tc>
        <w:tc>
          <w:tcPr>
            <w:tcW w:w="1256" w:type="dxa"/>
            <w:tcBorders>
              <w:top w:val="nil"/>
              <w:left w:val="nil"/>
              <w:bottom w:val="nil"/>
              <w:right w:val="nil"/>
            </w:tcBorders>
            <w:shd w:val="clear" w:color="auto" w:fill="auto"/>
            <w:noWrap/>
            <w:vAlign w:val="bottom"/>
            <w:hideMark/>
          </w:tcPr>
          <w:p w14:paraId="0F8CB94A" w14:textId="77777777" w:rsidR="00AA514A" w:rsidRPr="00793E7E" w:rsidRDefault="00AA514A">
            <w:pPr>
              <w:jc w:val="center"/>
              <w:rPr>
                <w:sz w:val="20"/>
                <w:szCs w:val="20"/>
              </w:rPr>
            </w:pPr>
            <w:r w:rsidRPr="00793E7E">
              <w:rPr>
                <w:sz w:val="20"/>
                <w:szCs w:val="20"/>
              </w:rPr>
              <w:t>-0.125</w:t>
            </w:r>
          </w:p>
        </w:tc>
        <w:tc>
          <w:tcPr>
            <w:tcW w:w="1256" w:type="dxa"/>
            <w:tcBorders>
              <w:top w:val="nil"/>
              <w:left w:val="nil"/>
              <w:bottom w:val="nil"/>
              <w:right w:val="nil"/>
            </w:tcBorders>
            <w:shd w:val="clear" w:color="auto" w:fill="auto"/>
            <w:noWrap/>
            <w:vAlign w:val="bottom"/>
            <w:hideMark/>
          </w:tcPr>
          <w:p w14:paraId="24AD1025" w14:textId="77777777" w:rsidR="00AA514A" w:rsidRPr="00793E7E" w:rsidRDefault="00AA514A">
            <w:pPr>
              <w:jc w:val="center"/>
              <w:rPr>
                <w:sz w:val="20"/>
                <w:szCs w:val="20"/>
              </w:rPr>
            </w:pPr>
            <w:r w:rsidRPr="00793E7E">
              <w:rPr>
                <w:sz w:val="20"/>
                <w:szCs w:val="20"/>
              </w:rPr>
              <w:t>0.123</w:t>
            </w:r>
          </w:p>
        </w:tc>
        <w:tc>
          <w:tcPr>
            <w:tcW w:w="1292" w:type="dxa"/>
            <w:tcBorders>
              <w:top w:val="nil"/>
              <w:left w:val="nil"/>
              <w:bottom w:val="nil"/>
              <w:right w:val="nil"/>
            </w:tcBorders>
            <w:shd w:val="clear" w:color="auto" w:fill="auto"/>
            <w:noWrap/>
            <w:vAlign w:val="bottom"/>
            <w:hideMark/>
          </w:tcPr>
          <w:p w14:paraId="1E512121" w14:textId="77777777" w:rsidR="00AA514A" w:rsidRPr="00793E7E" w:rsidRDefault="00AA514A">
            <w:pPr>
              <w:jc w:val="center"/>
              <w:rPr>
                <w:sz w:val="20"/>
                <w:szCs w:val="20"/>
              </w:rPr>
            </w:pPr>
            <w:r w:rsidRPr="00793E7E">
              <w:rPr>
                <w:sz w:val="20"/>
                <w:szCs w:val="20"/>
              </w:rPr>
              <w:t>-0.148</w:t>
            </w:r>
          </w:p>
        </w:tc>
        <w:tc>
          <w:tcPr>
            <w:tcW w:w="1292" w:type="dxa"/>
            <w:tcBorders>
              <w:top w:val="nil"/>
              <w:left w:val="nil"/>
              <w:bottom w:val="nil"/>
              <w:right w:val="nil"/>
            </w:tcBorders>
            <w:shd w:val="clear" w:color="auto" w:fill="auto"/>
            <w:noWrap/>
            <w:vAlign w:val="bottom"/>
            <w:hideMark/>
          </w:tcPr>
          <w:p w14:paraId="29709F9E" w14:textId="77777777" w:rsidR="00AA514A" w:rsidRPr="00793E7E" w:rsidRDefault="00AA514A">
            <w:pPr>
              <w:jc w:val="center"/>
              <w:rPr>
                <w:sz w:val="20"/>
                <w:szCs w:val="20"/>
              </w:rPr>
            </w:pPr>
            <w:r w:rsidRPr="00793E7E">
              <w:rPr>
                <w:sz w:val="20"/>
                <w:szCs w:val="20"/>
              </w:rPr>
              <w:t>0.115</w:t>
            </w:r>
          </w:p>
        </w:tc>
      </w:tr>
      <w:tr w:rsidR="00AA514A" w:rsidRPr="00793E7E" w14:paraId="4B50F6B7"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328B3F77"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230E7839" w14:textId="77777777" w:rsidR="00AA514A" w:rsidRPr="00793E7E" w:rsidRDefault="00AA514A">
            <w:pPr>
              <w:jc w:val="center"/>
              <w:rPr>
                <w:sz w:val="20"/>
                <w:szCs w:val="20"/>
              </w:rPr>
            </w:pPr>
            <w:r w:rsidRPr="00793E7E">
              <w:rPr>
                <w:sz w:val="20"/>
                <w:szCs w:val="20"/>
              </w:rPr>
              <w:t>(-2.405)</w:t>
            </w:r>
          </w:p>
        </w:tc>
        <w:tc>
          <w:tcPr>
            <w:tcW w:w="1232" w:type="dxa"/>
            <w:tcBorders>
              <w:top w:val="nil"/>
              <w:left w:val="nil"/>
              <w:bottom w:val="nil"/>
              <w:right w:val="nil"/>
            </w:tcBorders>
            <w:shd w:val="clear" w:color="auto" w:fill="auto"/>
            <w:noWrap/>
            <w:vAlign w:val="bottom"/>
            <w:hideMark/>
          </w:tcPr>
          <w:p w14:paraId="7D26DAD3" w14:textId="77777777" w:rsidR="00AA514A" w:rsidRPr="00793E7E" w:rsidRDefault="00AA514A">
            <w:pPr>
              <w:jc w:val="center"/>
              <w:rPr>
                <w:sz w:val="20"/>
                <w:szCs w:val="20"/>
              </w:rPr>
            </w:pPr>
            <w:r w:rsidRPr="00793E7E">
              <w:rPr>
                <w:sz w:val="20"/>
                <w:szCs w:val="20"/>
              </w:rPr>
              <w:t>(-1.098)</w:t>
            </w:r>
          </w:p>
        </w:tc>
        <w:tc>
          <w:tcPr>
            <w:tcW w:w="1256" w:type="dxa"/>
            <w:tcBorders>
              <w:top w:val="nil"/>
              <w:left w:val="nil"/>
              <w:bottom w:val="nil"/>
              <w:right w:val="nil"/>
            </w:tcBorders>
            <w:shd w:val="clear" w:color="auto" w:fill="auto"/>
            <w:noWrap/>
            <w:vAlign w:val="bottom"/>
            <w:hideMark/>
          </w:tcPr>
          <w:p w14:paraId="56A5D2BA" w14:textId="77777777" w:rsidR="00AA514A" w:rsidRPr="00793E7E" w:rsidRDefault="00AA514A">
            <w:pPr>
              <w:jc w:val="center"/>
              <w:rPr>
                <w:sz w:val="20"/>
                <w:szCs w:val="20"/>
              </w:rPr>
            </w:pPr>
            <w:r w:rsidRPr="00793E7E">
              <w:rPr>
                <w:sz w:val="20"/>
                <w:szCs w:val="20"/>
              </w:rPr>
              <w:t>(-1.312)</w:t>
            </w:r>
          </w:p>
        </w:tc>
        <w:tc>
          <w:tcPr>
            <w:tcW w:w="1256" w:type="dxa"/>
            <w:tcBorders>
              <w:top w:val="nil"/>
              <w:left w:val="nil"/>
              <w:bottom w:val="nil"/>
              <w:right w:val="nil"/>
            </w:tcBorders>
            <w:shd w:val="clear" w:color="auto" w:fill="auto"/>
            <w:noWrap/>
            <w:vAlign w:val="bottom"/>
            <w:hideMark/>
          </w:tcPr>
          <w:p w14:paraId="32921000" w14:textId="77777777" w:rsidR="00AA514A" w:rsidRPr="00793E7E" w:rsidRDefault="00AA514A">
            <w:pPr>
              <w:jc w:val="center"/>
              <w:rPr>
                <w:sz w:val="20"/>
                <w:szCs w:val="20"/>
              </w:rPr>
            </w:pPr>
            <w:r w:rsidRPr="00793E7E">
              <w:rPr>
                <w:sz w:val="20"/>
                <w:szCs w:val="20"/>
              </w:rPr>
              <w:t>(1.222)</w:t>
            </w:r>
          </w:p>
        </w:tc>
        <w:tc>
          <w:tcPr>
            <w:tcW w:w="1292" w:type="dxa"/>
            <w:tcBorders>
              <w:top w:val="nil"/>
              <w:left w:val="nil"/>
              <w:bottom w:val="nil"/>
              <w:right w:val="nil"/>
            </w:tcBorders>
            <w:shd w:val="clear" w:color="auto" w:fill="auto"/>
            <w:noWrap/>
            <w:vAlign w:val="bottom"/>
            <w:hideMark/>
          </w:tcPr>
          <w:p w14:paraId="287C8F17" w14:textId="77777777" w:rsidR="00AA514A" w:rsidRPr="00793E7E" w:rsidRDefault="00AA514A">
            <w:pPr>
              <w:jc w:val="center"/>
              <w:rPr>
                <w:sz w:val="20"/>
                <w:szCs w:val="20"/>
              </w:rPr>
            </w:pPr>
            <w:r w:rsidRPr="00793E7E">
              <w:rPr>
                <w:sz w:val="20"/>
                <w:szCs w:val="20"/>
              </w:rPr>
              <w:t>(-1.399)</w:t>
            </w:r>
          </w:p>
        </w:tc>
        <w:tc>
          <w:tcPr>
            <w:tcW w:w="1292" w:type="dxa"/>
            <w:tcBorders>
              <w:top w:val="nil"/>
              <w:left w:val="nil"/>
              <w:bottom w:val="nil"/>
              <w:right w:val="nil"/>
            </w:tcBorders>
            <w:shd w:val="clear" w:color="auto" w:fill="auto"/>
            <w:noWrap/>
            <w:vAlign w:val="bottom"/>
            <w:hideMark/>
          </w:tcPr>
          <w:p w14:paraId="4D8A3CF2" w14:textId="77777777" w:rsidR="00AA514A" w:rsidRPr="00793E7E" w:rsidRDefault="00AA514A">
            <w:pPr>
              <w:jc w:val="center"/>
              <w:rPr>
                <w:sz w:val="20"/>
                <w:szCs w:val="20"/>
              </w:rPr>
            </w:pPr>
            <w:r w:rsidRPr="00793E7E">
              <w:rPr>
                <w:sz w:val="20"/>
                <w:szCs w:val="20"/>
              </w:rPr>
              <w:t>(1.032)</w:t>
            </w:r>
          </w:p>
        </w:tc>
      </w:tr>
      <w:tr w:rsidR="00AA514A" w:rsidRPr="00793E7E" w14:paraId="426E100C"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7C15AC69" w14:textId="77777777" w:rsidR="00AA514A" w:rsidRPr="00793E7E" w:rsidRDefault="00AA514A">
            <w:pPr>
              <w:rPr>
                <w:sz w:val="20"/>
                <w:szCs w:val="20"/>
              </w:rPr>
            </w:pPr>
            <w:r w:rsidRPr="00793E7E">
              <w:rPr>
                <w:sz w:val="20"/>
                <w:szCs w:val="20"/>
              </w:rPr>
              <w:t>Size</w:t>
            </w:r>
          </w:p>
        </w:tc>
        <w:tc>
          <w:tcPr>
            <w:tcW w:w="1232" w:type="dxa"/>
            <w:tcBorders>
              <w:top w:val="nil"/>
              <w:left w:val="nil"/>
              <w:bottom w:val="nil"/>
              <w:right w:val="nil"/>
            </w:tcBorders>
            <w:shd w:val="clear" w:color="auto" w:fill="auto"/>
            <w:noWrap/>
            <w:vAlign w:val="bottom"/>
            <w:hideMark/>
          </w:tcPr>
          <w:p w14:paraId="6684217E" w14:textId="77777777" w:rsidR="00AA514A" w:rsidRPr="00793E7E" w:rsidRDefault="00AA514A">
            <w:pPr>
              <w:jc w:val="center"/>
              <w:rPr>
                <w:sz w:val="20"/>
                <w:szCs w:val="20"/>
              </w:rPr>
            </w:pPr>
            <w:r w:rsidRPr="00793E7E">
              <w:rPr>
                <w:sz w:val="20"/>
                <w:szCs w:val="20"/>
              </w:rPr>
              <w:t>0.282***</w:t>
            </w:r>
          </w:p>
        </w:tc>
        <w:tc>
          <w:tcPr>
            <w:tcW w:w="1232" w:type="dxa"/>
            <w:tcBorders>
              <w:top w:val="nil"/>
              <w:left w:val="nil"/>
              <w:bottom w:val="nil"/>
              <w:right w:val="nil"/>
            </w:tcBorders>
            <w:shd w:val="clear" w:color="auto" w:fill="auto"/>
            <w:noWrap/>
            <w:vAlign w:val="bottom"/>
            <w:hideMark/>
          </w:tcPr>
          <w:p w14:paraId="7605C798" w14:textId="77777777" w:rsidR="00AA514A" w:rsidRPr="00793E7E" w:rsidRDefault="00AA514A">
            <w:pPr>
              <w:jc w:val="center"/>
              <w:rPr>
                <w:sz w:val="20"/>
                <w:szCs w:val="20"/>
              </w:rPr>
            </w:pPr>
            <w:r w:rsidRPr="00793E7E">
              <w:rPr>
                <w:sz w:val="20"/>
                <w:szCs w:val="20"/>
              </w:rPr>
              <w:t>0.275***</w:t>
            </w:r>
          </w:p>
        </w:tc>
        <w:tc>
          <w:tcPr>
            <w:tcW w:w="1256" w:type="dxa"/>
            <w:tcBorders>
              <w:top w:val="nil"/>
              <w:left w:val="nil"/>
              <w:bottom w:val="nil"/>
              <w:right w:val="nil"/>
            </w:tcBorders>
            <w:shd w:val="clear" w:color="auto" w:fill="auto"/>
            <w:noWrap/>
            <w:vAlign w:val="bottom"/>
            <w:hideMark/>
          </w:tcPr>
          <w:p w14:paraId="56C716D7" w14:textId="77777777" w:rsidR="00AA514A" w:rsidRPr="00793E7E" w:rsidRDefault="00AA514A">
            <w:pPr>
              <w:jc w:val="center"/>
              <w:rPr>
                <w:sz w:val="20"/>
                <w:szCs w:val="20"/>
              </w:rPr>
            </w:pPr>
            <w:r w:rsidRPr="00793E7E">
              <w:rPr>
                <w:sz w:val="20"/>
                <w:szCs w:val="20"/>
              </w:rPr>
              <w:t>0.207***</w:t>
            </w:r>
          </w:p>
        </w:tc>
        <w:tc>
          <w:tcPr>
            <w:tcW w:w="1256" w:type="dxa"/>
            <w:tcBorders>
              <w:top w:val="nil"/>
              <w:left w:val="nil"/>
              <w:bottom w:val="nil"/>
              <w:right w:val="nil"/>
            </w:tcBorders>
            <w:shd w:val="clear" w:color="auto" w:fill="auto"/>
            <w:noWrap/>
            <w:vAlign w:val="bottom"/>
            <w:hideMark/>
          </w:tcPr>
          <w:p w14:paraId="2EC4236D" w14:textId="77777777" w:rsidR="00AA514A" w:rsidRPr="00793E7E" w:rsidRDefault="00AA514A">
            <w:pPr>
              <w:jc w:val="center"/>
              <w:rPr>
                <w:sz w:val="20"/>
                <w:szCs w:val="20"/>
              </w:rPr>
            </w:pPr>
            <w:r w:rsidRPr="00793E7E">
              <w:rPr>
                <w:sz w:val="20"/>
                <w:szCs w:val="20"/>
              </w:rPr>
              <w:t>0.089</w:t>
            </w:r>
          </w:p>
        </w:tc>
        <w:tc>
          <w:tcPr>
            <w:tcW w:w="1292" w:type="dxa"/>
            <w:tcBorders>
              <w:top w:val="nil"/>
              <w:left w:val="nil"/>
              <w:bottom w:val="nil"/>
              <w:right w:val="nil"/>
            </w:tcBorders>
            <w:shd w:val="clear" w:color="auto" w:fill="auto"/>
            <w:noWrap/>
            <w:vAlign w:val="bottom"/>
            <w:hideMark/>
          </w:tcPr>
          <w:p w14:paraId="358FE6F6" w14:textId="77777777" w:rsidR="00AA514A" w:rsidRPr="00793E7E" w:rsidRDefault="00AA514A">
            <w:pPr>
              <w:jc w:val="center"/>
              <w:rPr>
                <w:sz w:val="20"/>
                <w:szCs w:val="20"/>
              </w:rPr>
            </w:pPr>
            <w:r w:rsidRPr="00793E7E">
              <w:rPr>
                <w:sz w:val="20"/>
                <w:szCs w:val="20"/>
              </w:rPr>
              <w:t>0.239***</w:t>
            </w:r>
          </w:p>
        </w:tc>
        <w:tc>
          <w:tcPr>
            <w:tcW w:w="1292" w:type="dxa"/>
            <w:tcBorders>
              <w:top w:val="nil"/>
              <w:left w:val="nil"/>
              <w:bottom w:val="nil"/>
              <w:right w:val="nil"/>
            </w:tcBorders>
            <w:shd w:val="clear" w:color="auto" w:fill="auto"/>
            <w:noWrap/>
            <w:vAlign w:val="bottom"/>
            <w:hideMark/>
          </w:tcPr>
          <w:p w14:paraId="6C9C4774" w14:textId="77777777" w:rsidR="00AA514A" w:rsidRPr="00793E7E" w:rsidRDefault="00AA514A">
            <w:pPr>
              <w:jc w:val="center"/>
              <w:rPr>
                <w:sz w:val="20"/>
                <w:szCs w:val="20"/>
              </w:rPr>
            </w:pPr>
            <w:r w:rsidRPr="00793E7E">
              <w:rPr>
                <w:sz w:val="20"/>
                <w:szCs w:val="20"/>
              </w:rPr>
              <w:t>0.128</w:t>
            </w:r>
          </w:p>
        </w:tc>
      </w:tr>
      <w:tr w:rsidR="00AA514A" w:rsidRPr="00793E7E" w14:paraId="67ED652F"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36A6D36"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74EC63B7" w14:textId="77777777" w:rsidR="00AA514A" w:rsidRPr="00793E7E" w:rsidRDefault="00AA514A">
            <w:pPr>
              <w:jc w:val="center"/>
              <w:rPr>
                <w:sz w:val="20"/>
                <w:szCs w:val="20"/>
              </w:rPr>
            </w:pPr>
            <w:r w:rsidRPr="00793E7E">
              <w:rPr>
                <w:sz w:val="20"/>
                <w:szCs w:val="20"/>
              </w:rPr>
              <w:t>(7.155)</w:t>
            </w:r>
          </w:p>
        </w:tc>
        <w:tc>
          <w:tcPr>
            <w:tcW w:w="1232" w:type="dxa"/>
            <w:tcBorders>
              <w:top w:val="nil"/>
              <w:left w:val="nil"/>
              <w:bottom w:val="nil"/>
              <w:right w:val="nil"/>
            </w:tcBorders>
            <w:shd w:val="clear" w:color="auto" w:fill="auto"/>
            <w:noWrap/>
            <w:vAlign w:val="bottom"/>
            <w:hideMark/>
          </w:tcPr>
          <w:p w14:paraId="2BBA5F0A" w14:textId="77777777" w:rsidR="00AA514A" w:rsidRPr="00793E7E" w:rsidRDefault="00AA514A">
            <w:pPr>
              <w:jc w:val="center"/>
              <w:rPr>
                <w:sz w:val="20"/>
                <w:szCs w:val="20"/>
              </w:rPr>
            </w:pPr>
            <w:r w:rsidRPr="00793E7E">
              <w:rPr>
                <w:sz w:val="20"/>
                <w:szCs w:val="20"/>
              </w:rPr>
              <w:t>(4.689)</w:t>
            </w:r>
          </w:p>
        </w:tc>
        <w:tc>
          <w:tcPr>
            <w:tcW w:w="1256" w:type="dxa"/>
            <w:tcBorders>
              <w:top w:val="nil"/>
              <w:left w:val="nil"/>
              <w:bottom w:val="nil"/>
              <w:right w:val="nil"/>
            </w:tcBorders>
            <w:shd w:val="clear" w:color="auto" w:fill="auto"/>
            <w:noWrap/>
            <w:vAlign w:val="bottom"/>
            <w:hideMark/>
          </w:tcPr>
          <w:p w14:paraId="27DCCA57" w14:textId="77777777" w:rsidR="00AA514A" w:rsidRPr="00793E7E" w:rsidRDefault="00AA514A">
            <w:pPr>
              <w:jc w:val="center"/>
              <w:rPr>
                <w:sz w:val="20"/>
                <w:szCs w:val="20"/>
              </w:rPr>
            </w:pPr>
            <w:r w:rsidRPr="00793E7E">
              <w:rPr>
                <w:sz w:val="20"/>
                <w:szCs w:val="20"/>
              </w:rPr>
              <w:t>(3.926)</w:t>
            </w:r>
          </w:p>
        </w:tc>
        <w:tc>
          <w:tcPr>
            <w:tcW w:w="1256" w:type="dxa"/>
            <w:tcBorders>
              <w:top w:val="nil"/>
              <w:left w:val="nil"/>
              <w:bottom w:val="nil"/>
              <w:right w:val="nil"/>
            </w:tcBorders>
            <w:shd w:val="clear" w:color="auto" w:fill="auto"/>
            <w:noWrap/>
            <w:vAlign w:val="bottom"/>
            <w:hideMark/>
          </w:tcPr>
          <w:p w14:paraId="5C4B3EED" w14:textId="77777777" w:rsidR="00AA514A" w:rsidRPr="00793E7E" w:rsidRDefault="00AA514A">
            <w:pPr>
              <w:jc w:val="center"/>
              <w:rPr>
                <w:sz w:val="20"/>
                <w:szCs w:val="20"/>
              </w:rPr>
            </w:pPr>
            <w:r w:rsidRPr="00793E7E">
              <w:rPr>
                <w:sz w:val="20"/>
                <w:szCs w:val="20"/>
              </w:rPr>
              <w:t>(1.140)</w:t>
            </w:r>
          </w:p>
        </w:tc>
        <w:tc>
          <w:tcPr>
            <w:tcW w:w="1292" w:type="dxa"/>
            <w:tcBorders>
              <w:top w:val="nil"/>
              <w:left w:val="nil"/>
              <w:bottom w:val="nil"/>
              <w:right w:val="nil"/>
            </w:tcBorders>
            <w:shd w:val="clear" w:color="auto" w:fill="auto"/>
            <w:noWrap/>
            <w:vAlign w:val="bottom"/>
            <w:hideMark/>
          </w:tcPr>
          <w:p w14:paraId="4DB9E356" w14:textId="77777777" w:rsidR="00AA514A" w:rsidRPr="00793E7E" w:rsidRDefault="00AA514A">
            <w:pPr>
              <w:jc w:val="center"/>
              <w:rPr>
                <w:sz w:val="20"/>
                <w:szCs w:val="20"/>
              </w:rPr>
            </w:pPr>
            <w:r w:rsidRPr="00793E7E">
              <w:rPr>
                <w:sz w:val="20"/>
                <w:szCs w:val="20"/>
              </w:rPr>
              <w:t>(4.184)</w:t>
            </w:r>
          </w:p>
        </w:tc>
        <w:tc>
          <w:tcPr>
            <w:tcW w:w="1292" w:type="dxa"/>
            <w:tcBorders>
              <w:top w:val="nil"/>
              <w:left w:val="nil"/>
              <w:bottom w:val="nil"/>
              <w:right w:val="nil"/>
            </w:tcBorders>
            <w:shd w:val="clear" w:color="auto" w:fill="auto"/>
            <w:noWrap/>
            <w:vAlign w:val="bottom"/>
            <w:hideMark/>
          </w:tcPr>
          <w:p w14:paraId="6F5340E4" w14:textId="77777777" w:rsidR="00AA514A" w:rsidRPr="00793E7E" w:rsidRDefault="00AA514A">
            <w:pPr>
              <w:jc w:val="center"/>
              <w:rPr>
                <w:sz w:val="20"/>
                <w:szCs w:val="20"/>
              </w:rPr>
            </w:pPr>
            <w:r w:rsidRPr="00793E7E">
              <w:rPr>
                <w:sz w:val="20"/>
                <w:szCs w:val="20"/>
              </w:rPr>
              <w:t>(1.469)</w:t>
            </w:r>
          </w:p>
        </w:tc>
      </w:tr>
      <w:tr w:rsidR="00AA514A" w:rsidRPr="00793E7E" w14:paraId="29337D3A"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94FADBE" w14:textId="77777777" w:rsidR="00AA514A" w:rsidRPr="00793E7E" w:rsidRDefault="00AA514A">
            <w:pPr>
              <w:rPr>
                <w:sz w:val="20"/>
                <w:szCs w:val="20"/>
              </w:rPr>
            </w:pPr>
            <w:proofErr w:type="spellStart"/>
            <w:r w:rsidRPr="00793E7E">
              <w:rPr>
                <w:sz w:val="20"/>
                <w:szCs w:val="20"/>
              </w:rPr>
              <w:t>TobinQ</w:t>
            </w:r>
            <w:proofErr w:type="spellEnd"/>
          </w:p>
        </w:tc>
        <w:tc>
          <w:tcPr>
            <w:tcW w:w="1232" w:type="dxa"/>
            <w:tcBorders>
              <w:top w:val="nil"/>
              <w:left w:val="nil"/>
              <w:bottom w:val="nil"/>
              <w:right w:val="nil"/>
            </w:tcBorders>
            <w:shd w:val="clear" w:color="auto" w:fill="auto"/>
            <w:noWrap/>
            <w:vAlign w:val="bottom"/>
            <w:hideMark/>
          </w:tcPr>
          <w:p w14:paraId="20C91A8E" w14:textId="77777777" w:rsidR="00AA514A" w:rsidRPr="00793E7E" w:rsidRDefault="00AA514A">
            <w:pPr>
              <w:jc w:val="center"/>
              <w:rPr>
                <w:sz w:val="20"/>
                <w:szCs w:val="20"/>
              </w:rPr>
            </w:pPr>
            <w:r w:rsidRPr="00793E7E">
              <w:rPr>
                <w:sz w:val="20"/>
                <w:szCs w:val="20"/>
              </w:rPr>
              <w:t>0.034***</w:t>
            </w:r>
          </w:p>
        </w:tc>
        <w:tc>
          <w:tcPr>
            <w:tcW w:w="1232" w:type="dxa"/>
            <w:tcBorders>
              <w:top w:val="nil"/>
              <w:left w:val="nil"/>
              <w:bottom w:val="nil"/>
              <w:right w:val="nil"/>
            </w:tcBorders>
            <w:shd w:val="clear" w:color="auto" w:fill="auto"/>
            <w:noWrap/>
            <w:vAlign w:val="bottom"/>
            <w:hideMark/>
          </w:tcPr>
          <w:p w14:paraId="5E0C8CD4" w14:textId="77777777" w:rsidR="00AA514A" w:rsidRPr="00793E7E" w:rsidRDefault="00AA514A">
            <w:pPr>
              <w:jc w:val="center"/>
              <w:rPr>
                <w:sz w:val="20"/>
                <w:szCs w:val="20"/>
              </w:rPr>
            </w:pPr>
            <w:r w:rsidRPr="00793E7E">
              <w:rPr>
                <w:sz w:val="20"/>
                <w:szCs w:val="20"/>
              </w:rPr>
              <w:t>0.058***</w:t>
            </w:r>
          </w:p>
        </w:tc>
        <w:tc>
          <w:tcPr>
            <w:tcW w:w="1256" w:type="dxa"/>
            <w:tcBorders>
              <w:top w:val="nil"/>
              <w:left w:val="nil"/>
              <w:bottom w:val="nil"/>
              <w:right w:val="nil"/>
            </w:tcBorders>
            <w:shd w:val="clear" w:color="auto" w:fill="auto"/>
            <w:noWrap/>
            <w:vAlign w:val="bottom"/>
            <w:hideMark/>
          </w:tcPr>
          <w:p w14:paraId="228399A7" w14:textId="77777777" w:rsidR="00AA514A" w:rsidRPr="00793E7E" w:rsidRDefault="00AA514A">
            <w:pPr>
              <w:jc w:val="center"/>
              <w:rPr>
                <w:sz w:val="20"/>
                <w:szCs w:val="20"/>
              </w:rPr>
            </w:pPr>
            <w:r w:rsidRPr="00793E7E">
              <w:rPr>
                <w:sz w:val="20"/>
                <w:szCs w:val="20"/>
              </w:rPr>
              <w:t>0.056***</w:t>
            </w:r>
          </w:p>
        </w:tc>
        <w:tc>
          <w:tcPr>
            <w:tcW w:w="1256" w:type="dxa"/>
            <w:tcBorders>
              <w:top w:val="nil"/>
              <w:left w:val="nil"/>
              <w:bottom w:val="nil"/>
              <w:right w:val="nil"/>
            </w:tcBorders>
            <w:shd w:val="clear" w:color="auto" w:fill="auto"/>
            <w:noWrap/>
            <w:vAlign w:val="bottom"/>
            <w:hideMark/>
          </w:tcPr>
          <w:p w14:paraId="2DAA6014" w14:textId="77777777" w:rsidR="00AA514A" w:rsidRPr="00793E7E" w:rsidRDefault="00AA514A">
            <w:pPr>
              <w:jc w:val="center"/>
              <w:rPr>
                <w:sz w:val="20"/>
                <w:szCs w:val="20"/>
              </w:rPr>
            </w:pPr>
            <w:r w:rsidRPr="00793E7E">
              <w:rPr>
                <w:sz w:val="20"/>
                <w:szCs w:val="20"/>
              </w:rPr>
              <w:t>0.086***</w:t>
            </w:r>
          </w:p>
        </w:tc>
        <w:tc>
          <w:tcPr>
            <w:tcW w:w="1292" w:type="dxa"/>
            <w:tcBorders>
              <w:top w:val="nil"/>
              <w:left w:val="nil"/>
              <w:bottom w:val="nil"/>
              <w:right w:val="nil"/>
            </w:tcBorders>
            <w:shd w:val="clear" w:color="auto" w:fill="auto"/>
            <w:noWrap/>
            <w:vAlign w:val="bottom"/>
            <w:hideMark/>
          </w:tcPr>
          <w:p w14:paraId="7C34B2E2" w14:textId="77777777" w:rsidR="00AA514A" w:rsidRPr="00793E7E" w:rsidRDefault="00AA514A">
            <w:pPr>
              <w:jc w:val="center"/>
              <w:rPr>
                <w:sz w:val="20"/>
                <w:szCs w:val="20"/>
              </w:rPr>
            </w:pPr>
            <w:r w:rsidRPr="00793E7E">
              <w:rPr>
                <w:sz w:val="20"/>
                <w:szCs w:val="20"/>
              </w:rPr>
              <w:t>0.061***</w:t>
            </w:r>
          </w:p>
        </w:tc>
        <w:tc>
          <w:tcPr>
            <w:tcW w:w="1292" w:type="dxa"/>
            <w:tcBorders>
              <w:top w:val="nil"/>
              <w:left w:val="nil"/>
              <w:bottom w:val="nil"/>
              <w:right w:val="nil"/>
            </w:tcBorders>
            <w:shd w:val="clear" w:color="auto" w:fill="auto"/>
            <w:noWrap/>
            <w:vAlign w:val="bottom"/>
            <w:hideMark/>
          </w:tcPr>
          <w:p w14:paraId="0CBF7D38" w14:textId="77777777" w:rsidR="00AA514A" w:rsidRPr="00793E7E" w:rsidRDefault="00AA514A">
            <w:pPr>
              <w:jc w:val="center"/>
              <w:rPr>
                <w:sz w:val="20"/>
                <w:szCs w:val="20"/>
              </w:rPr>
            </w:pPr>
            <w:r w:rsidRPr="00793E7E">
              <w:rPr>
                <w:sz w:val="20"/>
                <w:szCs w:val="20"/>
              </w:rPr>
              <w:t>0.093***</w:t>
            </w:r>
          </w:p>
        </w:tc>
      </w:tr>
      <w:tr w:rsidR="00AA514A" w:rsidRPr="00793E7E" w14:paraId="4E43B5FB"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3757D02B"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3ED9E101" w14:textId="77777777" w:rsidR="00AA514A" w:rsidRPr="00793E7E" w:rsidRDefault="00AA514A">
            <w:pPr>
              <w:jc w:val="center"/>
              <w:rPr>
                <w:sz w:val="20"/>
                <w:szCs w:val="20"/>
              </w:rPr>
            </w:pPr>
            <w:r w:rsidRPr="00793E7E">
              <w:rPr>
                <w:sz w:val="20"/>
                <w:szCs w:val="20"/>
              </w:rPr>
              <w:t>(3.914)</w:t>
            </w:r>
          </w:p>
        </w:tc>
        <w:tc>
          <w:tcPr>
            <w:tcW w:w="1232" w:type="dxa"/>
            <w:tcBorders>
              <w:top w:val="nil"/>
              <w:left w:val="nil"/>
              <w:bottom w:val="nil"/>
              <w:right w:val="nil"/>
            </w:tcBorders>
            <w:shd w:val="clear" w:color="auto" w:fill="auto"/>
            <w:noWrap/>
            <w:vAlign w:val="bottom"/>
            <w:hideMark/>
          </w:tcPr>
          <w:p w14:paraId="4799C5F8" w14:textId="77777777" w:rsidR="00AA514A" w:rsidRPr="00793E7E" w:rsidRDefault="00AA514A">
            <w:pPr>
              <w:jc w:val="center"/>
              <w:rPr>
                <w:sz w:val="20"/>
                <w:szCs w:val="20"/>
              </w:rPr>
            </w:pPr>
            <w:r w:rsidRPr="00793E7E">
              <w:rPr>
                <w:sz w:val="20"/>
                <w:szCs w:val="20"/>
              </w:rPr>
              <w:t>(5.921)</w:t>
            </w:r>
          </w:p>
        </w:tc>
        <w:tc>
          <w:tcPr>
            <w:tcW w:w="1256" w:type="dxa"/>
            <w:tcBorders>
              <w:top w:val="nil"/>
              <w:left w:val="nil"/>
              <w:bottom w:val="nil"/>
              <w:right w:val="nil"/>
            </w:tcBorders>
            <w:shd w:val="clear" w:color="auto" w:fill="auto"/>
            <w:noWrap/>
            <w:vAlign w:val="bottom"/>
            <w:hideMark/>
          </w:tcPr>
          <w:p w14:paraId="714C966E" w14:textId="77777777" w:rsidR="00AA514A" w:rsidRPr="00793E7E" w:rsidRDefault="00AA514A">
            <w:pPr>
              <w:jc w:val="center"/>
              <w:rPr>
                <w:sz w:val="20"/>
                <w:szCs w:val="20"/>
              </w:rPr>
            </w:pPr>
            <w:r w:rsidRPr="00793E7E">
              <w:rPr>
                <w:sz w:val="20"/>
                <w:szCs w:val="20"/>
              </w:rPr>
              <w:t>(4.442)</w:t>
            </w:r>
          </w:p>
        </w:tc>
        <w:tc>
          <w:tcPr>
            <w:tcW w:w="1256" w:type="dxa"/>
            <w:tcBorders>
              <w:top w:val="nil"/>
              <w:left w:val="nil"/>
              <w:bottom w:val="nil"/>
              <w:right w:val="nil"/>
            </w:tcBorders>
            <w:shd w:val="clear" w:color="auto" w:fill="auto"/>
            <w:noWrap/>
            <w:vAlign w:val="bottom"/>
            <w:hideMark/>
          </w:tcPr>
          <w:p w14:paraId="2233E3E9" w14:textId="77777777" w:rsidR="00AA514A" w:rsidRPr="00793E7E" w:rsidRDefault="00AA514A">
            <w:pPr>
              <w:jc w:val="center"/>
              <w:rPr>
                <w:sz w:val="20"/>
                <w:szCs w:val="20"/>
              </w:rPr>
            </w:pPr>
            <w:r w:rsidRPr="00793E7E">
              <w:rPr>
                <w:sz w:val="20"/>
                <w:szCs w:val="20"/>
              </w:rPr>
              <w:t>(5.457)</w:t>
            </w:r>
          </w:p>
        </w:tc>
        <w:tc>
          <w:tcPr>
            <w:tcW w:w="1292" w:type="dxa"/>
            <w:tcBorders>
              <w:top w:val="nil"/>
              <w:left w:val="nil"/>
              <w:bottom w:val="nil"/>
              <w:right w:val="nil"/>
            </w:tcBorders>
            <w:shd w:val="clear" w:color="auto" w:fill="auto"/>
            <w:noWrap/>
            <w:vAlign w:val="bottom"/>
            <w:hideMark/>
          </w:tcPr>
          <w:p w14:paraId="3BBB357D" w14:textId="77777777" w:rsidR="00AA514A" w:rsidRPr="00793E7E" w:rsidRDefault="00AA514A">
            <w:pPr>
              <w:jc w:val="center"/>
              <w:rPr>
                <w:sz w:val="20"/>
                <w:szCs w:val="20"/>
              </w:rPr>
            </w:pPr>
            <w:r w:rsidRPr="00793E7E">
              <w:rPr>
                <w:sz w:val="20"/>
                <w:szCs w:val="20"/>
              </w:rPr>
              <w:t>(4.531)</w:t>
            </w:r>
          </w:p>
        </w:tc>
        <w:tc>
          <w:tcPr>
            <w:tcW w:w="1292" w:type="dxa"/>
            <w:tcBorders>
              <w:top w:val="nil"/>
              <w:left w:val="nil"/>
              <w:bottom w:val="nil"/>
              <w:right w:val="nil"/>
            </w:tcBorders>
            <w:shd w:val="clear" w:color="auto" w:fill="auto"/>
            <w:noWrap/>
            <w:vAlign w:val="bottom"/>
            <w:hideMark/>
          </w:tcPr>
          <w:p w14:paraId="17FFE011" w14:textId="77777777" w:rsidR="00AA514A" w:rsidRPr="00793E7E" w:rsidRDefault="00AA514A">
            <w:pPr>
              <w:jc w:val="center"/>
              <w:rPr>
                <w:sz w:val="20"/>
                <w:szCs w:val="20"/>
              </w:rPr>
            </w:pPr>
            <w:r w:rsidRPr="00793E7E">
              <w:rPr>
                <w:sz w:val="20"/>
                <w:szCs w:val="20"/>
              </w:rPr>
              <w:t>(5.522)</w:t>
            </w:r>
          </w:p>
        </w:tc>
      </w:tr>
      <w:tr w:rsidR="00AA514A" w:rsidRPr="00793E7E" w14:paraId="5C079325"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6A934CE" w14:textId="77777777" w:rsidR="00AA514A" w:rsidRPr="00793E7E" w:rsidRDefault="00AA514A">
            <w:pPr>
              <w:rPr>
                <w:sz w:val="20"/>
                <w:szCs w:val="20"/>
              </w:rPr>
            </w:pPr>
            <w:r w:rsidRPr="00793E7E">
              <w:rPr>
                <w:sz w:val="20"/>
                <w:szCs w:val="20"/>
              </w:rPr>
              <w:t>Age</w:t>
            </w:r>
          </w:p>
        </w:tc>
        <w:tc>
          <w:tcPr>
            <w:tcW w:w="1232" w:type="dxa"/>
            <w:tcBorders>
              <w:top w:val="nil"/>
              <w:left w:val="nil"/>
              <w:bottom w:val="nil"/>
              <w:right w:val="nil"/>
            </w:tcBorders>
            <w:shd w:val="clear" w:color="auto" w:fill="auto"/>
            <w:noWrap/>
            <w:vAlign w:val="bottom"/>
            <w:hideMark/>
          </w:tcPr>
          <w:p w14:paraId="745B7569" w14:textId="77777777" w:rsidR="00AA514A" w:rsidRPr="00793E7E" w:rsidRDefault="00AA514A">
            <w:pPr>
              <w:jc w:val="center"/>
              <w:rPr>
                <w:sz w:val="20"/>
                <w:szCs w:val="20"/>
              </w:rPr>
            </w:pPr>
            <w:r w:rsidRPr="00793E7E">
              <w:rPr>
                <w:sz w:val="20"/>
                <w:szCs w:val="20"/>
              </w:rPr>
              <w:t>0.076</w:t>
            </w:r>
          </w:p>
        </w:tc>
        <w:tc>
          <w:tcPr>
            <w:tcW w:w="1232" w:type="dxa"/>
            <w:tcBorders>
              <w:top w:val="nil"/>
              <w:left w:val="nil"/>
              <w:bottom w:val="nil"/>
              <w:right w:val="nil"/>
            </w:tcBorders>
            <w:shd w:val="clear" w:color="auto" w:fill="auto"/>
            <w:noWrap/>
            <w:vAlign w:val="bottom"/>
            <w:hideMark/>
          </w:tcPr>
          <w:p w14:paraId="73B42E49" w14:textId="77777777" w:rsidR="00AA514A" w:rsidRPr="00793E7E" w:rsidRDefault="00AA514A">
            <w:pPr>
              <w:jc w:val="center"/>
              <w:rPr>
                <w:sz w:val="20"/>
                <w:szCs w:val="20"/>
              </w:rPr>
            </w:pPr>
            <w:r w:rsidRPr="00793E7E">
              <w:rPr>
                <w:sz w:val="20"/>
                <w:szCs w:val="20"/>
              </w:rPr>
              <w:t>-0.049</w:t>
            </w:r>
          </w:p>
        </w:tc>
        <w:tc>
          <w:tcPr>
            <w:tcW w:w="1256" w:type="dxa"/>
            <w:tcBorders>
              <w:top w:val="nil"/>
              <w:left w:val="nil"/>
              <w:bottom w:val="nil"/>
              <w:right w:val="nil"/>
            </w:tcBorders>
            <w:shd w:val="clear" w:color="auto" w:fill="auto"/>
            <w:noWrap/>
            <w:vAlign w:val="bottom"/>
            <w:hideMark/>
          </w:tcPr>
          <w:p w14:paraId="62608B25" w14:textId="77777777" w:rsidR="00AA514A" w:rsidRPr="00793E7E" w:rsidRDefault="00AA514A">
            <w:pPr>
              <w:jc w:val="center"/>
              <w:rPr>
                <w:sz w:val="20"/>
                <w:szCs w:val="20"/>
              </w:rPr>
            </w:pPr>
            <w:r w:rsidRPr="00793E7E">
              <w:rPr>
                <w:sz w:val="20"/>
                <w:szCs w:val="20"/>
              </w:rPr>
              <w:t>0.225</w:t>
            </w:r>
          </w:p>
        </w:tc>
        <w:tc>
          <w:tcPr>
            <w:tcW w:w="1256" w:type="dxa"/>
            <w:tcBorders>
              <w:top w:val="nil"/>
              <w:left w:val="nil"/>
              <w:bottom w:val="nil"/>
              <w:right w:val="nil"/>
            </w:tcBorders>
            <w:shd w:val="clear" w:color="auto" w:fill="auto"/>
            <w:noWrap/>
            <w:vAlign w:val="bottom"/>
            <w:hideMark/>
          </w:tcPr>
          <w:p w14:paraId="2CC7088C" w14:textId="77777777" w:rsidR="00AA514A" w:rsidRPr="00793E7E" w:rsidRDefault="00AA514A">
            <w:pPr>
              <w:jc w:val="center"/>
              <w:rPr>
                <w:sz w:val="20"/>
                <w:szCs w:val="20"/>
              </w:rPr>
            </w:pPr>
            <w:r w:rsidRPr="00793E7E">
              <w:rPr>
                <w:sz w:val="20"/>
                <w:szCs w:val="20"/>
              </w:rPr>
              <w:t>-0.045</w:t>
            </w:r>
          </w:p>
        </w:tc>
        <w:tc>
          <w:tcPr>
            <w:tcW w:w="1292" w:type="dxa"/>
            <w:tcBorders>
              <w:top w:val="nil"/>
              <w:left w:val="nil"/>
              <w:bottom w:val="nil"/>
              <w:right w:val="nil"/>
            </w:tcBorders>
            <w:shd w:val="clear" w:color="auto" w:fill="auto"/>
            <w:noWrap/>
            <w:vAlign w:val="bottom"/>
            <w:hideMark/>
          </w:tcPr>
          <w:p w14:paraId="6A9FB13B" w14:textId="77777777" w:rsidR="00AA514A" w:rsidRPr="00793E7E" w:rsidRDefault="00AA514A">
            <w:pPr>
              <w:jc w:val="center"/>
              <w:rPr>
                <w:sz w:val="20"/>
                <w:szCs w:val="20"/>
              </w:rPr>
            </w:pPr>
            <w:r w:rsidRPr="00793E7E">
              <w:rPr>
                <w:sz w:val="20"/>
                <w:szCs w:val="20"/>
              </w:rPr>
              <w:t>0.149</w:t>
            </w:r>
          </w:p>
        </w:tc>
        <w:tc>
          <w:tcPr>
            <w:tcW w:w="1292" w:type="dxa"/>
            <w:tcBorders>
              <w:top w:val="nil"/>
              <w:left w:val="nil"/>
              <w:bottom w:val="nil"/>
              <w:right w:val="nil"/>
            </w:tcBorders>
            <w:shd w:val="clear" w:color="auto" w:fill="auto"/>
            <w:noWrap/>
            <w:vAlign w:val="bottom"/>
            <w:hideMark/>
          </w:tcPr>
          <w:p w14:paraId="0B5F247D" w14:textId="77777777" w:rsidR="00AA514A" w:rsidRPr="00793E7E" w:rsidRDefault="00AA514A">
            <w:pPr>
              <w:jc w:val="center"/>
              <w:rPr>
                <w:sz w:val="20"/>
                <w:szCs w:val="20"/>
              </w:rPr>
            </w:pPr>
            <w:r w:rsidRPr="00793E7E">
              <w:rPr>
                <w:sz w:val="20"/>
                <w:szCs w:val="20"/>
              </w:rPr>
              <w:t>-0.130</w:t>
            </w:r>
          </w:p>
        </w:tc>
      </w:tr>
      <w:tr w:rsidR="00AA514A" w:rsidRPr="00793E7E" w14:paraId="3823D15B"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9A4D413"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3368AA61" w14:textId="77777777" w:rsidR="00AA514A" w:rsidRPr="00793E7E" w:rsidRDefault="00AA514A">
            <w:pPr>
              <w:jc w:val="center"/>
              <w:rPr>
                <w:sz w:val="20"/>
                <w:szCs w:val="20"/>
              </w:rPr>
            </w:pPr>
            <w:r w:rsidRPr="00793E7E">
              <w:rPr>
                <w:sz w:val="20"/>
                <w:szCs w:val="20"/>
              </w:rPr>
              <w:t>(0.877)</w:t>
            </w:r>
          </w:p>
        </w:tc>
        <w:tc>
          <w:tcPr>
            <w:tcW w:w="1232" w:type="dxa"/>
            <w:tcBorders>
              <w:top w:val="nil"/>
              <w:left w:val="nil"/>
              <w:bottom w:val="nil"/>
              <w:right w:val="nil"/>
            </w:tcBorders>
            <w:shd w:val="clear" w:color="auto" w:fill="auto"/>
            <w:noWrap/>
            <w:vAlign w:val="bottom"/>
            <w:hideMark/>
          </w:tcPr>
          <w:p w14:paraId="515D1E09" w14:textId="77777777" w:rsidR="00AA514A" w:rsidRPr="00793E7E" w:rsidRDefault="00AA514A">
            <w:pPr>
              <w:jc w:val="center"/>
              <w:rPr>
                <w:sz w:val="20"/>
                <w:szCs w:val="20"/>
              </w:rPr>
            </w:pPr>
            <w:r w:rsidRPr="00793E7E">
              <w:rPr>
                <w:sz w:val="20"/>
                <w:szCs w:val="20"/>
              </w:rPr>
              <w:t>(-0.487)</w:t>
            </w:r>
          </w:p>
        </w:tc>
        <w:tc>
          <w:tcPr>
            <w:tcW w:w="1256" w:type="dxa"/>
            <w:tcBorders>
              <w:top w:val="nil"/>
              <w:left w:val="nil"/>
              <w:bottom w:val="nil"/>
              <w:right w:val="nil"/>
            </w:tcBorders>
            <w:shd w:val="clear" w:color="auto" w:fill="auto"/>
            <w:noWrap/>
            <w:vAlign w:val="bottom"/>
            <w:hideMark/>
          </w:tcPr>
          <w:p w14:paraId="7C560E17" w14:textId="77777777" w:rsidR="00AA514A" w:rsidRPr="00793E7E" w:rsidRDefault="00AA514A">
            <w:pPr>
              <w:jc w:val="center"/>
              <w:rPr>
                <w:sz w:val="20"/>
                <w:szCs w:val="20"/>
              </w:rPr>
            </w:pPr>
            <w:r w:rsidRPr="00793E7E">
              <w:rPr>
                <w:sz w:val="20"/>
                <w:szCs w:val="20"/>
              </w:rPr>
              <w:t>(1.661)</w:t>
            </w:r>
          </w:p>
        </w:tc>
        <w:tc>
          <w:tcPr>
            <w:tcW w:w="1256" w:type="dxa"/>
            <w:tcBorders>
              <w:top w:val="nil"/>
              <w:left w:val="nil"/>
              <w:bottom w:val="nil"/>
              <w:right w:val="nil"/>
            </w:tcBorders>
            <w:shd w:val="clear" w:color="auto" w:fill="auto"/>
            <w:noWrap/>
            <w:vAlign w:val="bottom"/>
            <w:hideMark/>
          </w:tcPr>
          <w:p w14:paraId="0C678BDC" w14:textId="77777777" w:rsidR="00AA514A" w:rsidRPr="00793E7E" w:rsidRDefault="00AA514A">
            <w:pPr>
              <w:jc w:val="center"/>
              <w:rPr>
                <w:sz w:val="20"/>
                <w:szCs w:val="20"/>
              </w:rPr>
            </w:pPr>
            <w:r w:rsidRPr="00793E7E">
              <w:rPr>
                <w:sz w:val="20"/>
                <w:szCs w:val="20"/>
              </w:rPr>
              <w:t>(-0.315)</w:t>
            </w:r>
          </w:p>
        </w:tc>
        <w:tc>
          <w:tcPr>
            <w:tcW w:w="1292" w:type="dxa"/>
            <w:tcBorders>
              <w:top w:val="nil"/>
              <w:left w:val="nil"/>
              <w:bottom w:val="nil"/>
              <w:right w:val="nil"/>
            </w:tcBorders>
            <w:shd w:val="clear" w:color="auto" w:fill="auto"/>
            <w:noWrap/>
            <w:vAlign w:val="bottom"/>
            <w:hideMark/>
          </w:tcPr>
          <w:p w14:paraId="7B6D2201" w14:textId="77777777" w:rsidR="00AA514A" w:rsidRPr="00793E7E" w:rsidRDefault="00AA514A">
            <w:pPr>
              <w:jc w:val="center"/>
              <w:rPr>
                <w:sz w:val="20"/>
                <w:szCs w:val="20"/>
              </w:rPr>
            </w:pPr>
            <w:r w:rsidRPr="00793E7E">
              <w:rPr>
                <w:sz w:val="20"/>
                <w:szCs w:val="20"/>
              </w:rPr>
              <w:t>(1.044)</w:t>
            </w:r>
          </w:p>
        </w:tc>
        <w:tc>
          <w:tcPr>
            <w:tcW w:w="1292" w:type="dxa"/>
            <w:tcBorders>
              <w:top w:val="nil"/>
              <w:left w:val="nil"/>
              <w:bottom w:val="nil"/>
              <w:right w:val="nil"/>
            </w:tcBorders>
            <w:shd w:val="clear" w:color="auto" w:fill="auto"/>
            <w:noWrap/>
            <w:vAlign w:val="bottom"/>
            <w:hideMark/>
          </w:tcPr>
          <w:p w14:paraId="24BE6B37" w14:textId="77777777" w:rsidR="00AA514A" w:rsidRPr="00793E7E" w:rsidRDefault="00AA514A">
            <w:pPr>
              <w:jc w:val="center"/>
              <w:rPr>
                <w:sz w:val="20"/>
                <w:szCs w:val="20"/>
              </w:rPr>
            </w:pPr>
            <w:r w:rsidRPr="00793E7E">
              <w:rPr>
                <w:sz w:val="20"/>
                <w:szCs w:val="20"/>
              </w:rPr>
              <w:t>(-0.871)</w:t>
            </w:r>
          </w:p>
        </w:tc>
      </w:tr>
      <w:tr w:rsidR="00AA514A" w:rsidRPr="00793E7E" w14:paraId="190B0F3C"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512368A0" w14:textId="77777777" w:rsidR="00AA514A" w:rsidRPr="00793E7E" w:rsidRDefault="00AA514A">
            <w:pPr>
              <w:rPr>
                <w:sz w:val="20"/>
                <w:szCs w:val="20"/>
              </w:rPr>
            </w:pPr>
            <w:r w:rsidRPr="00793E7E">
              <w:rPr>
                <w:sz w:val="20"/>
                <w:szCs w:val="20"/>
              </w:rPr>
              <w:t>Leverage</w:t>
            </w:r>
          </w:p>
        </w:tc>
        <w:tc>
          <w:tcPr>
            <w:tcW w:w="1232" w:type="dxa"/>
            <w:tcBorders>
              <w:top w:val="nil"/>
              <w:left w:val="nil"/>
              <w:bottom w:val="nil"/>
              <w:right w:val="nil"/>
            </w:tcBorders>
            <w:shd w:val="clear" w:color="auto" w:fill="auto"/>
            <w:noWrap/>
            <w:vAlign w:val="bottom"/>
            <w:hideMark/>
          </w:tcPr>
          <w:p w14:paraId="5671906D" w14:textId="77777777" w:rsidR="00AA514A" w:rsidRPr="00793E7E" w:rsidRDefault="00AA514A">
            <w:pPr>
              <w:jc w:val="center"/>
              <w:rPr>
                <w:sz w:val="20"/>
                <w:szCs w:val="20"/>
              </w:rPr>
            </w:pPr>
            <w:r w:rsidRPr="00793E7E">
              <w:rPr>
                <w:sz w:val="20"/>
                <w:szCs w:val="20"/>
              </w:rPr>
              <w:t>-0.305***</w:t>
            </w:r>
          </w:p>
        </w:tc>
        <w:tc>
          <w:tcPr>
            <w:tcW w:w="1232" w:type="dxa"/>
            <w:tcBorders>
              <w:top w:val="nil"/>
              <w:left w:val="nil"/>
              <w:bottom w:val="nil"/>
              <w:right w:val="nil"/>
            </w:tcBorders>
            <w:shd w:val="clear" w:color="auto" w:fill="auto"/>
            <w:noWrap/>
            <w:vAlign w:val="bottom"/>
            <w:hideMark/>
          </w:tcPr>
          <w:p w14:paraId="5DBE7851" w14:textId="77777777" w:rsidR="00AA514A" w:rsidRPr="00793E7E" w:rsidRDefault="00AA514A">
            <w:pPr>
              <w:jc w:val="center"/>
              <w:rPr>
                <w:sz w:val="20"/>
                <w:szCs w:val="20"/>
              </w:rPr>
            </w:pPr>
            <w:r w:rsidRPr="00793E7E">
              <w:rPr>
                <w:sz w:val="20"/>
                <w:szCs w:val="20"/>
              </w:rPr>
              <w:t>-0.427***</w:t>
            </w:r>
          </w:p>
        </w:tc>
        <w:tc>
          <w:tcPr>
            <w:tcW w:w="1256" w:type="dxa"/>
            <w:tcBorders>
              <w:top w:val="nil"/>
              <w:left w:val="nil"/>
              <w:bottom w:val="nil"/>
              <w:right w:val="nil"/>
            </w:tcBorders>
            <w:shd w:val="clear" w:color="auto" w:fill="auto"/>
            <w:noWrap/>
            <w:vAlign w:val="bottom"/>
            <w:hideMark/>
          </w:tcPr>
          <w:p w14:paraId="6F1AA9A5" w14:textId="77777777" w:rsidR="00AA514A" w:rsidRPr="00793E7E" w:rsidRDefault="00AA514A">
            <w:pPr>
              <w:jc w:val="center"/>
              <w:rPr>
                <w:sz w:val="20"/>
                <w:szCs w:val="20"/>
              </w:rPr>
            </w:pPr>
            <w:r w:rsidRPr="00793E7E">
              <w:rPr>
                <w:sz w:val="20"/>
                <w:szCs w:val="20"/>
              </w:rPr>
              <w:t>-0.467***</w:t>
            </w:r>
          </w:p>
        </w:tc>
        <w:tc>
          <w:tcPr>
            <w:tcW w:w="1256" w:type="dxa"/>
            <w:tcBorders>
              <w:top w:val="nil"/>
              <w:left w:val="nil"/>
              <w:bottom w:val="nil"/>
              <w:right w:val="nil"/>
            </w:tcBorders>
            <w:shd w:val="clear" w:color="auto" w:fill="auto"/>
            <w:noWrap/>
            <w:vAlign w:val="bottom"/>
            <w:hideMark/>
          </w:tcPr>
          <w:p w14:paraId="6CEB0032" w14:textId="77777777" w:rsidR="00AA514A" w:rsidRPr="00793E7E" w:rsidRDefault="00AA514A">
            <w:pPr>
              <w:jc w:val="center"/>
              <w:rPr>
                <w:sz w:val="20"/>
                <w:szCs w:val="20"/>
              </w:rPr>
            </w:pPr>
            <w:r w:rsidRPr="00793E7E">
              <w:rPr>
                <w:sz w:val="20"/>
                <w:szCs w:val="20"/>
              </w:rPr>
              <w:t>-0.356**</w:t>
            </w:r>
          </w:p>
        </w:tc>
        <w:tc>
          <w:tcPr>
            <w:tcW w:w="1292" w:type="dxa"/>
            <w:tcBorders>
              <w:top w:val="nil"/>
              <w:left w:val="nil"/>
              <w:bottom w:val="nil"/>
              <w:right w:val="nil"/>
            </w:tcBorders>
            <w:shd w:val="clear" w:color="auto" w:fill="auto"/>
            <w:noWrap/>
            <w:vAlign w:val="bottom"/>
            <w:hideMark/>
          </w:tcPr>
          <w:p w14:paraId="0E7375AE" w14:textId="77777777" w:rsidR="00AA514A" w:rsidRPr="00793E7E" w:rsidRDefault="00AA514A">
            <w:pPr>
              <w:jc w:val="center"/>
              <w:rPr>
                <w:sz w:val="20"/>
                <w:szCs w:val="20"/>
              </w:rPr>
            </w:pPr>
            <w:r w:rsidRPr="00793E7E">
              <w:rPr>
                <w:sz w:val="20"/>
                <w:szCs w:val="20"/>
              </w:rPr>
              <w:t>-0.489***</w:t>
            </w:r>
          </w:p>
        </w:tc>
        <w:tc>
          <w:tcPr>
            <w:tcW w:w="1292" w:type="dxa"/>
            <w:tcBorders>
              <w:top w:val="nil"/>
              <w:left w:val="nil"/>
              <w:bottom w:val="nil"/>
              <w:right w:val="nil"/>
            </w:tcBorders>
            <w:shd w:val="clear" w:color="auto" w:fill="auto"/>
            <w:noWrap/>
            <w:vAlign w:val="bottom"/>
            <w:hideMark/>
          </w:tcPr>
          <w:p w14:paraId="7E763CE5" w14:textId="77777777" w:rsidR="00AA514A" w:rsidRPr="00793E7E" w:rsidRDefault="00AA514A">
            <w:pPr>
              <w:jc w:val="center"/>
              <w:rPr>
                <w:sz w:val="20"/>
                <w:szCs w:val="20"/>
              </w:rPr>
            </w:pPr>
            <w:r w:rsidRPr="00793E7E">
              <w:rPr>
                <w:sz w:val="20"/>
                <w:szCs w:val="20"/>
              </w:rPr>
              <w:t>-0.379**</w:t>
            </w:r>
          </w:p>
        </w:tc>
      </w:tr>
      <w:tr w:rsidR="00AA514A" w:rsidRPr="00793E7E" w14:paraId="1B81EABF"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585435F4"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31A6C495" w14:textId="77777777" w:rsidR="00AA514A" w:rsidRPr="00793E7E" w:rsidRDefault="00AA514A">
            <w:pPr>
              <w:jc w:val="center"/>
              <w:rPr>
                <w:sz w:val="20"/>
                <w:szCs w:val="20"/>
              </w:rPr>
            </w:pPr>
            <w:r w:rsidRPr="00793E7E">
              <w:rPr>
                <w:sz w:val="20"/>
                <w:szCs w:val="20"/>
              </w:rPr>
              <w:t>(-3.716)</w:t>
            </w:r>
          </w:p>
        </w:tc>
        <w:tc>
          <w:tcPr>
            <w:tcW w:w="1232" w:type="dxa"/>
            <w:tcBorders>
              <w:top w:val="nil"/>
              <w:left w:val="nil"/>
              <w:bottom w:val="nil"/>
              <w:right w:val="nil"/>
            </w:tcBorders>
            <w:shd w:val="clear" w:color="auto" w:fill="auto"/>
            <w:noWrap/>
            <w:vAlign w:val="bottom"/>
            <w:hideMark/>
          </w:tcPr>
          <w:p w14:paraId="65D05407" w14:textId="77777777" w:rsidR="00AA514A" w:rsidRPr="00793E7E" w:rsidRDefault="00AA514A">
            <w:pPr>
              <w:jc w:val="center"/>
              <w:rPr>
                <w:sz w:val="20"/>
                <w:szCs w:val="20"/>
              </w:rPr>
            </w:pPr>
            <w:r w:rsidRPr="00793E7E">
              <w:rPr>
                <w:sz w:val="20"/>
                <w:szCs w:val="20"/>
              </w:rPr>
              <w:t>(-3.451)</w:t>
            </w:r>
          </w:p>
        </w:tc>
        <w:tc>
          <w:tcPr>
            <w:tcW w:w="1256" w:type="dxa"/>
            <w:tcBorders>
              <w:top w:val="nil"/>
              <w:left w:val="nil"/>
              <w:bottom w:val="nil"/>
              <w:right w:val="nil"/>
            </w:tcBorders>
            <w:shd w:val="clear" w:color="auto" w:fill="auto"/>
            <w:noWrap/>
            <w:vAlign w:val="bottom"/>
            <w:hideMark/>
          </w:tcPr>
          <w:p w14:paraId="043490D3" w14:textId="77777777" w:rsidR="00AA514A" w:rsidRPr="00793E7E" w:rsidRDefault="00AA514A">
            <w:pPr>
              <w:jc w:val="center"/>
              <w:rPr>
                <w:sz w:val="20"/>
                <w:szCs w:val="20"/>
              </w:rPr>
            </w:pPr>
            <w:r w:rsidRPr="00793E7E">
              <w:rPr>
                <w:sz w:val="20"/>
                <w:szCs w:val="20"/>
              </w:rPr>
              <w:t>(-3.665)</w:t>
            </w:r>
          </w:p>
        </w:tc>
        <w:tc>
          <w:tcPr>
            <w:tcW w:w="1256" w:type="dxa"/>
            <w:tcBorders>
              <w:top w:val="nil"/>
              <w:left w:val="nil"/>
              <w:bottom w:val="nil"/>
              <w:right w:val="nil"/>
            </w:tcBorders>
            <w:shd w:val="clear" w:color="auto" w:fill="auto"/>
            <w:noWrap/>
            <w:vAlign w:val="bottom"/>
            <w:hideMark/>
          </w:tcPr>
          <w:p w14:paraId="6FA4A0ED" w14:textId="77777777" w:rsidR="00AA514A" w:rsidRPr="00793E7E" w:rsidRDefault="00AA514A">
            <w:pPr>
              <w:jc w:val="center"/>
              <w:rPr>
                <w:sz w:val="20"/>
                <w:szCs w:val="20"/>
              </w:rPr>
            </w:pPr>
            <w:r w:rsidRPr="00793E7E">
              <w:rPr>
                <w:sz w:val="20"/>
                <w:szCs w:val="20"/>
              </w:rPr>
              <w:t>(-2.283)</w:t>
            </w:r>
          </w:p>
        </w:tc>
        <w:tc>
          <w:tcPr>
            <w:tcW w:w="1292" w:type="dxa"/>
            <w:tcBorders>
              <w:top w:val="nil"/>
              <w:left w:val="nil"/>
              <w:bottom w:val="nil"/>
              <w:right w:val="nil"/>
            </w:tcBorders>
            <w:shd w:val="clear" w:color="auto" w:fill="auto"/>
            <w:noWrap/>
            <w:vAlign w:val="bottom"/>
            <w:hideMark/>
          </w:tcPr>
          <w:p w14:paraId="19BE9FBB" w14:textId="77777777" w:rsidR="00AA514A" w:rsidRPr="00793E7E" w:rsidRDefault="00AA514A">
            <w:pPr>
              <w:jc w:val="center"/>
              <w:rPr>
                <w:sz w:val="20"/>
                <w:szCs w:val="20"/>
              </w:rPr>
            </w:pPr>
            <w:r w:rsidRPr="00793E7E">
              <w:rPr>
                <w:sz w:val="20"/>
                <w:szCs w:val="20"/>
              </w:rPr>
              <w:t>(-3.536)</w:t>
            </w:r>
          </w:p>
        </w:tc>
        <w:tc>
          <w:tcPr>
            <w:tcW w:w="1292" w:type="dxa"/>
            <w:tcBorders>
              <w:top w:val="nil"/>
              <w:left w:val="nil"/>
              <w:bottom w:val="nil"/>
              <w:right w:val="nil"/>
            </w:tcBorders>
            <w:shd w:val="clear" w:color="auto" w:fill="auto"/>
            <w:noWrap/>
            <w:vAlign w:val="bottom"/>
            <w:hideMark/>
          </w:tcPr>
          <w:p w14:paraId="410297AF" w14:textId="77777777" w:rsidR="00AA514A" w:rsidRPr="00793E7E" w:rsidRDefault="00AA514A">
            <w:pPr>
              <w:jc w:val="center"/>
              <w:rPr>
                <w:sz w:val="20"/>
                <w:szCs w:val="20"/>
              </w:rPr>
            </w:pPr>
            <w:r w:rsidRPr="00793E7E">
              <w:rPr>
                <w:sz w:val="20"/>
                <w:szCs w:val="20"/>
              </w:rPr>
              <w:t>(-2.281)</w:t>
            </w:r>
          </w:p>
        </w:tc>
      </w:tr>
      <w:tr w:rsidR="00AA514A" w:rsidRPr="00793E7E" w14:paraId="6AFD28FE"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62175084" w14:textId="77777777" w:rsidR="00AA514A" w:rsidRPr="00793E7E" w:rsidRDefault="00AA514A">
            <w:pPr>
              <w:rPr>
                <w:sz w:val="20"/>
                <w:szCs w:val="20"/>
              </w:rPr>
            </w:pPr>
            <w:r w:rsidRPr="00793E7E">
              <w:rPr>
                <w:sz w:val="20"/>
                <w:szCs w:val="20"/>
              </w:rPr>
              <w:t>Tangibility</w:t>
            </w:r>
          </w:p>
        </w:tc>
        <w:tc>
          <w:tcPr>
            <w:tcW w:w="1232" w:type="dxa"/>
            <w:tcBorders>
              <w:top w:val="nil"/>
              <w:left w:val="nil"/>
              <w:bottom w:val="nil"/>
              <w:right w:val="nil"/>
            </w:tcBorders>
            <w:shd w:val="clear" w:color="auto" w:fill="auto"/>
            <w:noWrap/>
            <w:vAlign w:val="bottom"/>
            <w:hideMark/>
          </w:tcPr>
          <w:p w14:paraId="3378BB76" w14:textId="77777777" w:rsidR="00AA514A" w:rsidRPr="00793E7E" w:rsidRDefault="00AA514A">
            <w:pPr>
              <w:jc w:val="center"/>
              <w:rPr>
                <w:sz w:val="20"/>
                <w:szCs w:val="20"/>
              </w:rPr>
            </w:pPr>
            <w:r w:rsidRPr="00793E7E">
              <w:rPr>
                <w:sz w:val="20"/>
                <w:szCs w:val="20"/>
              </w:rPr>
              <w:t>0.016</w:t>
            </w:r>
          </w:p>
        </w:tc>
        <w:tc>
          <w:tcPr>
            <w:tcW w:w="1232" w:type="dxa"/>
            <w:tcBorders>
              <w:top w:val="nil"/>
              <w:left w:val="nil"/>
              <w:bottom w:val="nil"/>
              <w:right w:val="nil"/>
            </w:tcBorders>
            <w:shd w:val="clear" w:color="auto" w:fill="auto"/>
            <w:noWrap/>
            <w:vAlign w:val="bottom"/>
            <w:hideMark/>
          </w:tcPr>
          <w:p w14:paraId="39BC59BC" w14:textId="77777777" w:rsidR="00AA514A" w:rsidRPr="00793E7E" w:rsidRDefault="00AA514A">
            <w:pPr>
              <w:jc w:val="center"/>
              <w:rPr>
                <w:sz w:val="20"/>
                <w:szCs w:val="20"/>
              </w:rPr>
            </w:pPr>
            <w:r w:rsidRPr="00793E7E">
              <w:rPr>
                <w:sz w:val="20"/>
                <w:szCs w:val="20"/>
              </w:rPr>
              <w:t>-0.020</w:t>
            </w:r>
          </w:p>
        </w:tc>
        <w:tc>
          <w:tcPr>
            <w:tcW w:w="1256" w:type="dxa"/>
            <w:tcBorders>
              <w:top w:val="nil"/>
              <w:left w:val="nil"/>
              <w:bottom w:val="nil"/>
              <w:right w:val="nil"/>
            </w:tcBorders>
            <w:shd w:val="clear" w:color="auto" w:fill="auto"/>
            <w:noWrap/>
            <w:vAlign w:val="bottom"/>
            <w:hideMark/>
          </w:tcPr>
          <w:p w14:paraId="09CB6029" w14:textId="77777777" w:rsidR="00AA514A" w:rsidRPr="00793E7E" w:rsidRDefault="00AA514A">
            <w:pPr>
              <w:jc w:val="center"/>
              <w:rPr>
                <w:sz w:val="20"/>
                <w:szCs w:val="20"/>
              </w:rPr>
            </w:pPr>
            <w:r w:rsidRPr="00793E7E">
              <w:rPr>
                <w:sz w:val="20"/>
                <w:szCs w:val="20"/>
              </w:rPr>
              <w:t>0.181</w:t>
            </w:r>
          </w:p>
        </w:tc>
        <w:tc>
          <w:tcPr>
            <w:tcW w:w="1256" w:type="dxa"/>
            <w:tcBorders>
              <w:top w:val="nil"/>
              <w:left w:val="nil"/>
              <w:bottom w:val="nil"/>
              <w:right w:val="nil"/>
            </w:tcBorders>
            <w:shd w:val="clear" w:color="auto" w:fill="auto"/>
            <w:noWrap/>
            <w:vAlign w:val="bottom"/>
            <w:hideMark/>
          </w:tcPr>
          <w:p w14:paraId="5A34B6B8" w14:textId="77777777" w:rsidR="00AA514A" w:rsidRPr="00793E7E" w:rsidRDefault="00AA514A">
            <w:pPr>
              <w:jc w:val="center"/>
              <w:rPr>
                <w:sz w:val="20"/>
                <w:szCs w:val="20"/>
              </w:rPr>
            </w:pPr>
            <w:r w:rsidRPr="00793E7E">
              <w:rPr>
                <w:sz w:val="20"/>
                <w:szCs w:val="20"/>
              </w:rPr>
              <w:t>0.178</w:t>
            </w:r>
          </w:p>
        </w:tc>
        <w:tc>
          <w:tcPr>
            <w:tcW w:w="1292" w:type="dxa"/>
            <w:tcBorders>
              <w:top w:val="nil"/>
              <w:left w:val="nil"/>
              <w:bottom w:val="nil"/>
              <w:right w:val="nil"/>
            </w:tcBorders>
            <w:shd w:val="clear" w:color="auto" w:fill="auto"/>
            <w:noWrap/>
            <w:vAlign w:val="bottom"/>
            <w:hideMark/>
          </w:tcPr>
          <w:p w14:paraId="3352A908" w14:textId="77777777" w:rsidR="00AA514A" w:rsidRPr="00793E7E" w:rsidRDefault="00AA514A">
            <w:pPr>
              <w:jc w:val="center"/>
              <w:rPr>
                <w:sz w:val="20"/>
                <w:szCs w:val="20"/>
              </w:rPr>
            </w:pPr>
            <w:r w:rsidRPr="00793E7E">
              <w:rPr>
                <w:sz w:val="20"/>
                <w:szCs w:val="20"/>
              </w:rPr>
              <w:t>0.158</w:t>
            </w:r>
          </w:p>
        </w:tc>
        <w:tc>
          <w:tcPr>
            <w:tcW w:w="1292" w:type="dxa"/>
            <w:tcBorders>
              <w:top w:val="nil"/>
              <w:left w:val="nil"/>
              <w:bottom w:val="nil"/>
              <w:right w:val="nil"/>
            </w:tcBorders>
            <w:shd w:val="clear" w:color="auto" w:fill="auto"/>
            <w:noWrap/>
            <w:vAlign w:val="bottom"/>
            <w:hideMark/>
          </w:tcPr>
          <w:p w14:paraId="052B58DF" w14:textId="77777777" w:rsidR="00AA514A" w:rsidRPr="00793E7E" w:rsidRDefault="00AA514A">
            <w:pPr>
              <w:jc w:val="center"/>
              <w:rPr>
                <w:sz w:val="20"/>
                <w:szCs w:val="20"/>
              </w:rPr>
            </w:pPr>
            <w:r w:rsidRPr="00793E7E">
              <w:rPr>
                <w:sz w:val="20"/>
                <w:szCs w:val="20"/>
              </w:rPr>
              <w:t>0.153</w:t>
            </w:r>
          </w:p>
        </w:tc>
      </w:tr>
      <w:tr w:rsidR="00AA514A" w:rsidRPr="00793E7E" w14:paraId="335AD942"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0D1A8B24"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4E58A916" w14:textId="77777777" w:rsidR="00AA514A" w:rsidRPr="00793E7E" w:rsidRDefault="00AA514A">
            <w:pPr>
              <w:jc w:val="center"/>
              <w:rPr>
                <w:sz w:val="20"/>
                <w:szCs w:val="20"/>
              </w:rPr>
            </w:pPr>
            <w:r w:rsidRPr="00793E7E">
              <w:rPr>
                <w:sz w:val="20"/>
                <w:szCs w:val="20"/>
              </w:rPr>
              <w:t>(0.165)</w:t>
            </w:r>
          </w:p>
        </w:tc>
        <w:tc>
          <w:tcPr>
            <w:tcW w:w="1232" w:type="dxa"/>
            <w:tcBorders>
              <w:top w:val="nil"/>
              <w:left w:val="nil"/>
              <w:bottom w:val="nil"/>
              <w:right w:val="nil"/>
            </w:tcBorders>
            <w:shd w:val="clear" w:color="auto" w:fill="auto"/>
            <w:noWrap/>
            <w:vAlign w:val="bottom"/>
            <w:hideMark/>
          </w:tcPr>
          <w:p w14:paraId="3A5B95FF" w14:textId="77777777" w:rsidR="00AA514A" w:rsidRPr="00793E7E" w:rsidRDefault="00AA514A">
            <w:pPr>
              <w:jc w:val="center"/>
              <w:rPr>
                <w:sz w:val="20"/>
                <w:szCs w:val="20"/>
              </w:rPr>
            </w:pPr>
            <w:r w:rsidRPr="00793E7E">
              <w:rPr>
                <w:sz w:val="20"/>
                <w:szCs w:val="20"/>
              </w:rPr>
              <w:t>(-0.122)</w:t>
            </w:r>
          </w:p>
        </w:tc>
        <w:tc>
          <w:tcPr>
            <w:tcW w:w="1256" w:type="dxa"/>
            <w:tcBorders>
              <w:top w:val="nil"/>
              <w:left w:val="nil"/>
              <w:bottom w:val="nil"/>
              <w:right w:val="nil"/>
            </w:tcBorders>
            <w:shd w:val="clear" w:color="auto" w:fill="auto"/>
            <w:noWrap/>
            <w:vAlign w:val="bottom"/>
            <w:hideMark/>
          </w:tcPr>
          <w:p w14:paraId="66962BC7" w14:textId="77777777" w:rsidR="00AA514A" w:rsidRPr="00793E7E" w:rsidRDefault="00AA514A">
            <w:pPr>
              <w:jc w:val="center"/>
              <w:rPr>
                <w:sz w:val="20"/>
                <w:szCs w:val="20"/>
              </w:rPr>
            </w:pPr>
            <w:r w:rsidRPr="00793E7E">
              <w:rPr>
                <w:sz w:val="20"/>
                <w:szCs w:val="20"/>
              </w:rPr>
              <w:t>(1.161)</w:t>
            </w:r>
          </w:p>
        </w:tc>
        <w:tc>
          <w:tcPr>
            <w:tcW w:w="1256" w:type="dxa"/>
            <w:tcBorders>
              <w:top w:val="nil"/>
              <w:left w:val="nil"/>
              <w:bottom w:val="nil"/>
              <w:right w:val="nil"/>
            </w:tcBorders>
            <w:shd w:val="clear" w:color="auto" w:fill="auto"/>
            <w:noWrap/>
            <w:vAlign w:val="bottom"/>
            <w:hideMark/>
          </w:tcPr>
          <w:p w14:paraId="2A1A70D3" w14:textId="77777777" w:rsidR="00AA514A" w:rsidRPr="00793E7E" w:rsidRDefault="00AA514A">
            <w:pPr>
              <w:jc w:val="center"/>
              <w:rPr>
                <w:sz w:val="20"/>
                <w:szCs w:val="20"/>
              </w:rPr>
            </w:pPr>
            <w:r w:rsidRPr="00793E7E">
              <w:rPr>
                <w:sz w:val="20"/>
                <w:szCs w:val="20"/>
              </w:rPr>
              <w:t>(0.744)</w:t>
            </w:r>
          </w:p>
        </w:tc>
        <w:tc>
          <w:tcPr>
            <w:tcW w:w="1292" w:type="dxa"/>
            <w:tcBorders>
              <w:top w:val="nil"/>
              <w:left w:val="nil"/>
              <w:bottom w:val="nil"/>
              <w:right w:val="nil"/>
            </w:tcBorders>
            <w:shd w:val="clear" w:color="auto" w:fill="auto"/>
            <w:noWrap/>
            <w:vAlign w:val="bottom"/>
            <w:hideMark/>
          </w:tcPr>
          <w:p w14:paraId="536707F9" w14:textId="77777777" w:rsidR="00AA514A" w:rsidRPr="00793E7E" w:rsidRDefault="00AA514A">
            <w:pPr>
              <w:jc w:val="center"/>
              <w:rPr>
                <w:sz w:val="20"/>
                <w:szCs w:val="20"/>
              </w:rPr>
            </w:pPr>
            <w:r w:rsidRPr="00793E7E">
              <w:rPr>
                <w:sz w:val="20"/>
                <w:szCs w:val="20"/>
              </w:rPr>
              <w:t>(0.943)</w:t>
            </w:r>
          </w:p>
        </w:tc>
        <w:tc>
          <w:tcPr>
            <w:tcW w:w="1292" w:type="dxa"/>
            <w:tcBorders>
              <w:top w:val="nil"/>
              <w:left w:val="nil"/>
              <w:bottom w:val="nil"/>
              <w:right w:val="nil"/>
            </w:tcBorders>
            <w:shd w:val="clear" w:color="auto" w:fill="auto"/>
            <w:noWrap/>
            <w:vAlign w:val="bottom"/>
            <w:hideMark/>
          </w:tcPr>
          <w:p w14:paraId="32A9B393" w14:textId="77777777" w:rsidR="00AA514A" w:rsidRPr="00793E7E" w:rsidRDefault="00AA514A">
            <w:pPr>
              <w:jc w:val="center"/>
              <w:rPr>
                <w:sz w:val="20"/>
                <w:szCs w:val="20"/>
              </w:rPr>
            </w:pPr>
            <w:r w:rsidRPr="00793E7E">
              <w:rPr>
                <w:sz w:val="20"/>
                <w:szCs w:val="20"/>
              </w:rPr>
              <w:t>(0.602)</w:t>
            </w:r>
          </w:p>
        </w:tc>
      </w:tr>
      <w:tr w:rsidR="00AA514A" w:rsidRPr="00793E7E" w14:paraId="25259BDA"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3F4D7E10" w14:textId="77777777" w:rsidR="00AA514A" w:rsidRPr="00793E7E" w:rsidRDefault="00AA514A">
            <w:pPr>
              <w:rPr>
                <w:sz w:val="20"/>
                <w:szCs w:val="20"/>
              </w:rPr>
            </w:pPr>
            <w:r w:rsidRPr="00793E7E">
              <w:rPr>
                <w:sz w:val="20"/>
                <w:szCs w:val="20"/>
              </w:rPr>
              <w:t>Sale</w:t>
            </w:r>
          </w:p>
        </w:tc>
        <w:tc>
          <w:tcPr>
            <w:tcW w:w="1232" w:type="dxa"/>
            <w:tcBorders>
              <w:top w:val="nil"/>
              <w:left w:val="nil"/>
              <w:bottom w:val="nil"/>
              <w:right w:val="nil"/>
            </w:tcBorders>
            <w:shd w:val="clear" w:color="auto" w:fill="auto"/>
            <w:noWrap/>
            <w:vAlign w:val="bottom"/>
            <w:hideMark/>
          </w:tcPr>
          <w:p w14:paraId="1AE9F16C" w14:textId="77777777" w:rsidR="00AA514A" w:rsidRPr="00793E7E" w:rsidRDefault="00AA514A">
            <w:pPr>
              <w:jc w:val="center"/>
              <w:rPr>
                <w:sz w:val="20"/>
                <w:szCs w:val="20"/>
              </w:rPr>
            </w:pPr>
            <w:r w:rsidRPr="00793E7E">
              <w:rPr>
                <w:sz w:val="20"/>
                <w:szCs w:val="20"/>
              </w:rPr>
              <w:t>0.018</w:t>
            </w:r>
          </w:p>
        </w:tc>
        <w:tc>
          <w:tcPr>
            <w:tcW w:w="1232" w:type="dxa"/>
            <w:tcBorders>
              <w:top w:val="nil"/>
              <w:left w:val="nil"/>
              <w:bottom w:val="nil"/>
              <w:right w:val="nil"/>
            </w:tcBorders>
            <w:shd w:val="clear" w:color="auto" w:fill="auto"/>
            <w:noWrap/>
            <w:vAlign w:val="bottom"/>
            <w:hideMark/>
          </w:tcPr>
          <w:p w14:paraId="1BDF8C43" w14:textId="77777777" w:rsidR="00AA514A" w:rsidRPr="00793E7E" w:rsidRDefault="00AA514A">
            <w:pPr>
              <w:jc w:val="center"/>
              <w:rPr>
                <w:sz w:val="20"/>
                <w:szCs w:val="20"/>
              </w:rPr>
            </w:pPr>
            <w:r w:rsidRPr="00793E7E">
              <w:rPr>
                <w:sz w:val="20"/>
                <w:szCs w:val="20"/>
              </w:rPr>
              <w:t>0.051</w:t>
            </w:r>
          </w:p>
        </w:tc>
        <w:tc>
          <w:tcPr>
            <w:tcW w:w="1256" w:type="dxa"/>
            <w:tcBorders>
              <w:top w:val="nil"/>
              <w:left w:val="nil"/>
              <w:bottom w:val="nil"/>
              <w:right w:val="nil"/>
            </w:tcBorders>
            <w:shd w:val="clear" w:color="auto" w:fill="auto"/>
            <w:noWrap/>
            <w:vAlign w:val="bottom"/>
            <w:hideMark/>
          </w:tcPr>
          <w:p w14:paraId="6A149983" w14:textId="77777777" w:rsidR="00AA514A" w:rsidRPr="00793E7E" w:rsidRDefault="00AA514A">
            <w:pPr>
              <w:jc w:val="center"/>
              <w:rPr>
                <w:sz w:val="20"/>
                <w:szCs w:val="20"/>
              </w:rPr>
            </w:pPr>
            <w:r w:rsidRPr="00793E7E">
              <w:rPr>
                <w:sz w:val="20"/>
                <w:szCs w:val="20"/>
              </w:rPr>
              <w:t>0.084</w:t>
            </w:r>
          </w:p>
        </w:tc>
        <w:tc>
          <w:tcPr>
            <w:tcW w:w="1256" w:type="dxa"/>
            <w:tcBorders>
              <w:top w:val="nil"/>
              <w:left w:val="nil"/>
              <w:bottom w:val="nil"/>
              <w:right w:val="nil"/>
            </w:tcBorders>
            <w:shd w:val="clear" w:color="auto" w:fill="auto"/>
            <w:noWrap/>
            <w:vAlign w:val="bottom"/>
            <w:hideMark/>
          </w:tcPr>
          <w:p w14:paraId="3352391E" w14:textId="77777777" w:rsidR="00AA514A" w:rsidRPr="00793E7E" w:rsidRDefault="00AA514A">
            <w:pPr>
              <w:jc w:val="center"/>
              <w:rPr>
                <w:sz w:val="20"/>
                <w:szCs w:val="20"/>
              </w:rPr>
            </w:pPr>
            <w:r w:rsidRPr="00793E7E">
              <w:rPr>
                <w:sz w:val="20"/>
                <w:szCs w:val="20"/>
              </w:rPr>
              <w:t>0.119</w:t>
            </w:r>
          </w:p>
        </w:tc>
        <w:tc>
          <w:tcPr>
            <w:tcW w:w="1292" w:type="dxa"/>
            <w:tcBorders>
              <w:top w:val="nil"/>
              <w:left w:val="nil"/>
              <w:bottom w:val="nil"/>
              <w:right w:val="nil"/>
            </w:tcBorders>
            <w:shd w:val="clear" w:color="auto" w:fill="auto"/>
            <w:noWrap/>
            <w:vAlign w:val="bottom"/>
            <w:hideMark/>
          </w:tcPr>
          <w:p w14:paraId="7465F768" w14:textId="77777777" w:rsidR="00AA514A" w:rsidRPr="00793E7E" w:rsidRDefault="00AA514A">
            <w:pPr>
              <w:jc w:val="center"/>
              <w:rPr>
                <w:sz w:val="20"/>
                <w:szCs w:val="20"/>
              </w:rPr>
            </w:pPr>
            <w:r w:rsidRPr="00793E7E">
              <w:rPr>
                <w:sz w:val="20"/>
                <w:szCs w:val="20"/>
              </w:rPr>
              <w:t>0.092</w:t>
            </w:r>
          </w:p>
        </w:tc>
        <w:tc>
          <w:tcPr>
            <w:tcW w:w="1292" w:type="dxa"/>
            <w:tcBorders>
              <w:top w:val="nil"/>
              <w:left w:val="nil"/>
              <w:bottom w:val="nil"/>
              <w:right w:val="nil"/>
            </w:tcBorders>
            <w:shd w:val="clear" w:color="auto" w:fill="auto"/>
            <w:noWrap/>
            <w:vAlign w:val="bottom"/>
            <w:hideMark/>
          </w:tcPr>
          <w:p w14:paraId="06D143E0" w14:textId="77777777" w:rsidR="00AA514A" w:rsidRPr="00793E7E" w:rsidRDefault="00AA514A">
            <w:pPr>
              <w:jc w:val="center"/>
              <w:rPr>
                <w:sz w:val="20"/>
                <w:szCs w:val="20"/>
              </w:rPr>
            </w:pPr>
            <w:r w:rsidRPr="00793E7E">
              <w:rPr>
                <w:sz w:val="20"/>
                <w:szCs w:val="20"/>
              </w:rPr>
              <w:t>0.131</w:t>
            </w:r>
          </w:p>
        </w:tc>
      </w:tr>
      <w:tr w:rsidR="00AA514A" w:rsidRPr="00793E7E" w14:paraId="77888C4E"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ED8CBDE"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4E11DD0A" w14:textId="77777777" w:rsidR="00AA514A" w:rsidRPr="00793E7E" w:rsidRDefault="00AA514A">
            <w:pPr>
              <w:jc w:val="center"/>
              <w:rPr>
                <w:sz w:val="20"/>
                <w:szCs w:val="20"/>
              </w:rPr>
            </w:pPr>
            <w:r w:rsidRPr="00793E7E">
              <w:rPr>
                <w:sz w:val="20"/>
                <w:szCs w:val="20"/>
              </w:rPr>
              <w:t>(0.546)</w:t>
            </w:r>
          </w:p>
        </w:tc>
        <w:tc>
          <w:tcPr>
            <w:tcW w:w="1232" w:type="dxa"/>
            <w:tcBorders>
              <w:top w:val="nil"/>
              <w:left w:val="nil"/>
              <w:bottom w:val="nil"/>
              <w:right w:val="nil"/>
            </w:tcBorders>
            <w:shd w:val="clear" w:color="auto" w:fill="auto"/>
            <w:noWrap/>
            <w:vAlign w:val="bottom"/>
            <w:hideMark/>
          </w:tcPr>
          <w:p w14:paraId="1E5996DC" w14:textId="77777777" w:rsidR="00AA514A" w:rsidRPr="00793E7E" w:rsidRDefault="00AA514A">
            <w:pPr>
              <w:jc w:val="center"/>
              <w:rPr>
                <w:sz w:val="20"/>
                <w:szCs w:val="20"/>
              </w:rPr>
            </w:pPr>
            <w:r w:rsidRPr="00793E7E">
              <w:rPr>
                <w:sz w:val="20"/>
                <w:szCs w:val="20"/>
              </w:rPr>
              <w:t>(0.915)</w:t>
            </w:r>
          </w:p>
        </w:tc>
        <w:tc>
          <w:tcPr>
            <w:tcW w:w="1256" w:type="dxa"/>
            <w:tcBorders>
              <w:top w:val="nil"/>
              <w:left w:val="nil"/>
              <w:bottom w:val="nil"/>
              <w:right w:val="nil"/>
            </w:tcBorders>
            <w:shd w:val="clear" w:color="auto" w:fill="auto"/>
            <w:noWrap/>
            <w:vAlign w:val="bottom"/>
            <w:hideMark/>
          </w:tcPr>
          <w:p w14:paraId="6DFD41AC" w14:textId="77777777" w:rsidR="00AA514A" w:rsidRPr="00793E7E" w:rsidRDefault="00AA514A">
            <w:pPr>
              <w:jc w:val="center"/>
              <w:rPr>
                <w:sz w:val="20"/>
                <w:szCs w:val="20"/>
              </w:rPr>
            </w:pPr>
            <w:r w:rsidRPr="00793E7E">
              <w:rPr>
                <w:sz w:val="20"/>
                <w:szCs w:val="20"/>
              </w:rPr>
              <w:t>(1.475)</w:t>
            </w:r>
          </w:p>
        </w:tc>
        <w:tc>
          <w:tcPr>
            <w:tcW w:w="1256" w:type="dxa"/>
            <w:tcBorders>
              <w:top w:val="nil"/>
              <w:left w:val="nil"/>
              <w:bottom w:val="nil"/>
              <w:right w:val="nil"/>
            </w:tcBorders>
            <w:shd w:val="clear" w:color="auto" w:fill="auto"/>
            <w:noWrap/>
            <w:vAlign w:val="bottom"/>
            <w:hideMark/>
          </w:tcPr>
          <w:p w14:paraId="27CD55D4" w14:textId="77777777" w:rsidR="00AA514A" w:rsidRPr="00793E7E" w:rsidRDefault="00AA514A">
            <w:pPr>
              <w:jc w:val="center"/>
              <w:rPr>
                <w:sz w:val="20"/>
                <w:szCs w:val="20"/>
              </w:rPr>
            </w:pPr>
            <w:r w:rsidRPr="00793E7E">
              <w:rPr>
                <w:sz w:val="20"/>
                <w:szCs w:val="20"/>
              </w:rPr>
              <w:t>(1.583)</w:t>
            </w:r>
          </w:p>
        </w:tc>
        <w:tc>
          <w:tcPr>
            <w:tcW w:w="1292" w:type="dxa"/>
            <w:tcBorders>
              <w:top w:val="nil"/>
              <w:left w:val="nil"/>
              <w:bottom w:val="nil"/>
              <w:right w:val="nil"/>
            </w:tcBorders>
            <w:shd w:val="clear" w:color="auto" w:fill="auto"/>
            <w:noWrap/>
            <w:vAlign w:val="bottom"/>
            <w:hideMark/>
          </w:tcPr>
          <w:p w14:paraId="0B6260B0" w14:textId="77777777" w:rsidR="00AA514A" w:rsidRPr="00793E7E" w:rsidRDefault="00AA514A">
            <w:pPr>
              <w:jc w:val="center"/>
              <w:rPr>
                <w:sz w:val="20"/>
                <w:szCs w:val="20"/>
              </w:rPr>
            </w:pPr>
            <w:r w:rsidRPr="00793E7E">
              <w:rPr>
                <w:sz w:val="20"/>
                <w:szCs w:val="20"/>
              </w:rPr>
              <w:t>(1.462)</w:t>
            </w:r>
          </w:p>
        </w:tc>
        <w:tc>
          <w:tcPr>
            <w:tcW w:w="1292" w:type="dxa"/>
            <w:tcBorders>
              <w:top w:val="nil"/>
              <w:left w:val="nil"/>
              <w:bottom w:val="nil"/>
              <w:right w:val="nil"/>
            </w:tcBorders>
            <w:shd w:val="clear" w:color="auto" w:fill="auto"/>
            <w:noWrap/>
            <w:vAlign w:val="bottom"/>
            <w:hideMark/>
          </w:tcPr>
          <w:p w14:paraId="5823FC07" w14:textId="77777777" w:rsidR="00AA514A" w:rsidRPr="00793E7E" w:rsidRDefault="00AA514A">
            <w:pPr>
              <w:jc w:val="center"/>
              <w:rPr>
                <w:sz w:val="20"/>
                <w:szCs w:val="20"/>
              </w:rPr>
            </w:pPr>
            <w:r w:rsidRPr="00793E7E">
              <w:rPr>
                <w:sz w:val="20"/>
                <w:szCs w:val="20"/>
              </w:rPr>
              <w:t>(1.614)</w:t>
            </w:r>
          </w:p>
        </w:tc>
      </w:tr>
      <w:tr w:rsidR="00AA514A" w:rsidRPr="00793E7E" w14:paraId="4AFDFA1B"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4C7B7E87" w14:textId="77777777" w:rsidR="00AA514A" w:rsidRPr="00793E7E" w:rsidRDefault="00AA514A">
            <w:pPr>
              <w:rPr>
                <w:sz w:val="20"/>
                <w:szCs w:val="20"/>
              </w:rPr>
            </w:pPr>
            <w:proofErr w:type="spellStart"/>
            <w:r w:rsidRPr="00793E7E">
              <w:rPr>
                <w:sz w:val="20"/>
                <w:szCs w:val="20"/>
              </w:rPr>
              <w:t>SaleGrowth</w:t>
            </w:r>
            <w:proofErr w:type="spellEnd"/>
          </w:p>
        </w:tc>
        <w:tc>
          <w:tcPr>
            <w:tcW w:w="1232" w:type="dxa"/>
            <w:tcBorders>
              <w:top w:val="nil"/>
              <w:left w:val="nil"/>
              <w:bottom w:val="nil"/>
              <w:right w:val="nil"/>
            </w:tcBorders>
            <w:shd w:val="clear" w:color="auto" w:fill="auto"/>
            <w:noWrap/>
            <w:vAlign w:val="bottom"/>
            <w:hideMark/>
          </w:tcPr>
          <w:p w14:paraId="38B1D3FD" w14:textId="77777777" w:rsidR="00AA514A" w:rsidRPr="00793E7E" w:rsidRDefault="00AA514A">
            <w:pPr>
              <w:jc w:val="center"/>
              <w:rPr>
                <w:sz w:val="20"/>
                <w:szCs w:val="20"/>
              </w:rPr>
            </w:pPr>
            <w:r w:rsidRPr="00793E7E">
              <w:rPr>
                <w:sz w:val="20"/>
                <w:szCs w:val="20"/>
              </w:rPr>
              <w:t>0.018</w:t>
            </w:r>
          </w:p>
        </w:tc>
        <w:tc>
          <w:tcPr>
            <w:tcW w:w="1232" w:type="dxa"/>
            <w:tcBorders>
              <w:top w:val="nil"/>
              <w:left w:val="nil"/>
              <w:bottom w:val="nil"/>
              <w:right w:val="nil"/>
            </w:tcBorders>
            <w:shd w:val="clear" w:color="auto" w:fill="auto"/>
            <w:noWrap/>
            <w:vAlign w:val="bottom"/>
            <w:hideMark/>
          </w:tcPr>
          <w:p w14:paraId="191E6DAD" w14:textId="77777777" w:rsidR="00AA514A" w:rsidRPr="00793E7E" w:rsidRDefault="00AA514A">
            <w:pPr>
              <w:jc w:val="center"/>
              <w:rPr>
                <w:sz w:val="20"/>
                <w:szCs w:val="20"/>
              </w:rPr>
            </w:pPr>
            <w:r w:rsidRPr="00793E7E">
              <w:rPr>
                <w:sz w:val="20"/>
                <w:szCs w:val="20"/>
              </w:rPr>
              <w:t>0.047**</w:t>
            </w:r>
          </w:p>
        </w:tc>
        <w:tc>
          <w:tcPr>
            <w:tcW w:w="1256" w:type="dxa"/>
            <w:tcBorders>
              <w:top w:val="nil"/>
              <w:left w:val="nil"/>
              <w:bottom w:val="nil"/>
              <w:right w:val="nil"/>
            </w:tcBorders>
            <w:shd w:val="clear" w:color="auto" w:fill="auto"/>
            <w:noWrap/>
            <w:vAlign w:val="bottom"/>
            <w:hideMark/>
          </w:tcPr>
          <w:p w14:paraId="3F623461" w14:textId="77777777" w:rsidR="00AA514A" w:rsidRPr="00793E7E" w:rsidRDefault="00AA514A">
            <w:pPr>
              <w:jc w:val="center"/>
              <w:rPr>
                <w:sz w:val="20"/>
                <w:szCs w:val="20"/>
              </w:rPr>
            </w:pPr>
            <w:r w:rsidRPr="00793E7E">
              <w:rPr>
                <w:sz w:val="20"/>
                <w:szCs w:val="20"/>
              </w:rPr>
              <w:t>0.027</w:t>
            </w:r>
          </w:p>
        </w:tc>
        <w:tc>
          <w:tcPr>
            <w:tcW w:w="1256" w:type="dxa"/>
            <w:tcBorders>
              <w:top w:val="nil"/>
              <w:left w:val="nil"/>
              <w:bottom w:val="nil"/>
              <w:right w:val="nil"/>
            </w:tcBorders>
            <w:shd w:val="clear" w:color="auto" w:fill="auto"/>
            <w:noWrap/>
            <w:vAlign w:val="bottom"/>
            <w:hideMark/>
          </w:tcPr>
          <w:p w14:paraId="35803F5C" w14:textId="77777777" w:rsidR="00AA514A" w:rsidRPr="00793E7E" w:rsidRDefault="00AA514A">
            <w:pPr>
              <w:jc w:val="center"/>
              <w:rPr>
                <w:sz w:val="20"/>
                <w:szCs w:val="20"/>
              </w:rPr>
            </w:pPr>
            <w:r w:rsidRPr="00793E7E">
              <w:rPr>
                <w:sz w:val="20"/>
                <w:szCs w:val="20"/>
              </w:rPr>
              <w:t>0.063**</w:t>
            </w:r>
          </w:p>
        </w:tc>
        <w:tc>
          <w:tcPr>
            <w:tcW w:w="1292" w:type="dxa"/>
            <w:tcBorders>
              <w:top w:val="nil"/>
              <w:left w:val="nil"/>
              <w:bottom w:val="nil"/>
              <w:right w:val="nil"/>
            </w:tcBorders>
            <w:shd w:val="clear" w:color="auto" w:fill="auto"/>
            <w:noWrap/>
            <w:vAlign w:val="bottom"/>
            <w:hideMark/>
          </w:tcPr>
          <w:p w14:paraId="140B8943" w14:textId="77777777" w:rsidR="00AA514A" w:rsidRPr="00793E7E" w:rsidRDefault="00AA514A">
            <w:pPr>
              <w:jc w:val="center"/>
              <w:rPr>
                <w:sz w:val="20"/>
                <w:szCs w:val="20"/>
              </w:rPr>
            </w:pPr>
            <w:r w:rsidRPr="00793E7E">
              <w:rPr>
                <w:sz w:val="20"/>
                <w:szCs w:val="20"/>
              </w:rPr>
              <w:t>0.033</w:t>
            </w:r>
          </w:p>
        </w:tc>
        <w:tc>
          <w:tcPr>
            <w:tcW w:w="1292" w:type="dxa"/>
            <w:tcBorders>
              <w:top w:val="nil"/>
              <w:left w:val="nil"/>
              <w:bottom w:val="nil"/>
              <w:right w:val="nil"/>
            </w:tcBorders>
            <w:shd w:val="clear" w:color="auto" w:fill="auto"/>
            <w:noWrap/>
            <w:vAlign w:val="bottom"/>
            <w:hideMark/>
          </w:tcPr>
          <w:p w14:paraId="199D84D7" w14:textId="77777777" w:rsidR="00AA514A" w:rsidRPr="00793E7E" w:rsidRDefault="00AA514A">
            <w:pPr>
              <w:jc w:val="center"/>
              <w:rPr>
                <w:sz w:val="20"/>
                <w:szCs w:val="20"/>
              </w:rPr>
            </w:pPr>
            <w:r w:rsidRPr="00793E7E">
              <w:rPr>
                <w:sz w:val="20"/>
                <w:szCs w:val="20"/>
              </w:rPr>
              <w:t>0.074**</w:t>
            </w:r>
          </w:p>
        </w:tc>
      </w:tr>
      <w:tr w:rsidR="00AA514A" w:rsidRPr="00793E7E" w14:paraId="45E92DC4"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0C70BB06"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5BC38728" w14:textId="77777777" w:rsidR="00AA514A" w:rsidRPr="00793E7E" w:rsidRDefault="00AA514A">
            <w:pPr>
              <w:jc w:val="center"/>
              <w:rPr>
                <w:sz w:val="20"/>
                <w:szCs w:val="20"/>
              </w:rPr>
            </w:pPr>
            <w:r w:rsidRPr="00793E7E">
              <w:rPr>
                <w:sz w:val="20"/>
                <w:szCs w:val="20"/>
              </w:rPr>
              <w:t>(1.305)</w:t>
            </w:r>
          </w:p>
        </w:tc>
        <w:tc>
          <w:tcPr>
            <w:tcW w:w="1232" w:type="dxa"/>
            <w:tcBorders>
              <w:top w:val="nil"/>
              <w:left w:val="nil"/>
              <w:bottom w:val="nil"/>
              <w:right w:val="nil"/>
            </w:tcBorders>
            <w:shd w:val="clear" w:color="auto" w:fill="auto"/>
            <w:noWrap/>
            <w:vAlign w:val="bottom"/>
            <w:hideMark/>
          </w:tcPr>
          <w:p w14:paraId="7724E949" w14:textId="77777777" w:rsidR="00AA514A" w:rsidRPr="00793E7E" w:rsidRDefault="00AA514A">
            <w:pPr>
              <w:jc w:val="center"/>
              <w:rPr>
                <w:sz w:val="20"/>
                <w:szCs w:val="20"/>
              </w:rPr>
            </w:pPr>
            <w:r w:rsidRPr="00793E7E">
              <w:rPr>
                <w:sz w:val="20"/>
                <w:szCs w:val="20"/>
              </w:rPr>
              <w:t>(2.284)</w:t>
            </w:r>
          </w:p>
        </w:tc>
        <w:tc>
          <w:tcPr>
            <w:tcW w:w="1256" w:type="dxa"/>
            <w:tcBorders>
              <w:top w:val="nil"/>
              <w:left w:val="nil"/>
              <w:bottom w:val="nil"/>
              <w:right w:val="nil"/>
            </w:tcBorders>
            <w:shd w:val="clear" w:color="auto" w:fill="auto"/>
            <w:noWrap/>
            <w:vAlign w:val="bottom"/>
            <w:hideMark/>
          </w:tcPr>
          <w:p w14:paraId="5E169AF7" w14:textId="77777777" w:rsidR="00AA514A" w:rsidRPr="00793E7E" w:rsidRDefault="00AA514A">
            <w:pPr>
              <w:jc w:val="center"/>
              <w:rPr>
                <w:sz w:val="20"/>
                <w:szCs w:val="20"/>
              </w:rPr>
            </w:pPr>
            <w:r w:rsidRPr="00793E7E">
              <w:rPr>
                <w:sz w:val="20"/>
                <w:szCs w:val="20"/>
              </w:rPr>
              <w:t>(1.329)</w:t>
            </w:r>
          </w:p>
        </w:tc>
        <w:tc>
          <w:tcPr>
            <w:tcW w:w="1256" w:type="dxa"/>
            <w:tcBorders>
              <w:top w:val="nil"/>
              <w:left w:val="nil"/>
              <w:bottom w:val="nil"/>
              <w:right w:val="nil"/>
            </w:tcBorders>
            <w:shd w:val="clear" w:color="auto" w:fill="auto"/>
            <w:noWrap/>
            <w:vAlign w:val="bottom"/>
            <w:hideMark/>
          </w:tcPr>
          <w:p w14:paraId="2443E2E7" w14:textId="77777777" w:rsidR="00AA514A" w:rsidRPr="00793E7E" w:rsidRDefault="00AA514A">
            <w:pPr>
              <w:jc w:val="center"/>
              <w:rPr>
                <w:sz w:val="20"/>
                <w:szCs w:val="20"/>
              </w:rPr>
            </w:pPr>
            <w:r w:rsidRPr="00793E7E">
              <w:rPr>
                <w:sz w:val="20"/>
                <w:szCs w:val="20"/>
              </w:rPr>
              <w:t>(2.213)</w:t>
            </w:r>
          </w:p>
        </w:tc>
        <w:tc>
          <w:tcPr>
            <w:tcW w:w="1292" w:type="dxa"/>
            <w:tcBorders>
              <w:top w:val="nil"/>
              <w:left w:val="nil"/>
              <w:bottom w:val="nil"/>
              <w:right w:val="nil"/>
            </w:tcBorders>
            <w:shd w:val="clear" w:color="auto" w:fill="auto"/>
            <w:noWrap/>
            <w:vAlign w:val="bottom"/>
            <w:hideMark/>
          </w:tcPr>
          <w:p w14:paraId="5B648458" w14:textId="77777777" w:rsidR="00AA514A" w:rsidRPr="00793E7E" w:rsidRDefault="00AA514A">
            <w:pPr>
              <w:jc w:val="center"/>
              <w:rPr>
                <w:sz w:val="20"/>
                <w:szCs w:val="20"/>
              </w:rPr>
            </w:pPr>
            <w:r w:rsidRPr="00793E7E">
              <w:rPr>
                <w:sz w:val="20"/>
                <w:szCs w:val="20"/>
              </w:rPr>
              <w:t>(1.469)</w:t>
            </w:r>
          </w:p>
        </w:tc>
        <w:tc>
          <w:tcPr>
            <w:tcW w:w="1292" w:type="dxa"/>
            <w:tcBorders>
              <w:top w:val="nil"/>
              <w:left w:val="nil"/>
              <w:bottom w:val="nil"/>
              <w:right w:val="nil"/>
            </w:tcBorders>
            <w:shd w:val="clear" w:color="auto" w:fill="auto"/>
            <w:noWrap/>
            <w:vAlign w:val="bottom"/>
            <w:hideMark/>
          </w:tcPr>
          <w:p w14:paraId="3A36084C" w14:textId="77777777" w:rsidR="00AA514A" w:rsidRPr="00793E7E" w:rsidRDefault="00AA514A">
            <w:pPr>
              <w:jc w:val="center"/>
              <w:rPr>
                <w:sz w:val="20"/>
                <w:szCs w:val="20"/>
              </w:rPr>
            </w:pPr>
            <w:r w:rsidRPr="00793E7E">
              <w:rPr>
                <w:sz w:val="20"/>
                <w:szCs w:val="20"/>
              </w:rPr>
              <w:t>(2.413)</w:t>
            </w:r>
          </w:p>
        </w:tc>
      </w:tr>
      <w:tr w:rsidR="00AA514A" w:rsidRPr="00793E7E" w14:paraId="1F86FD4F"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D8D9019" w14:textId="77777777" w:rsidR="00AA514A" w:rsidRPr="00793E7E" w:rsidRDefault="00AA514A">
            <w:pPr>
              <w:rPr>
                <w:sz w:val="20"/>
                <w:szCs w:val="20"/>
              </w:rPr>
            </w:pPr>
            <w:r w:rsidRPr="00793E7E">
              <w:rPr>
                <w:sz w:val="20"/>
                <w:szCs w:val="20"/>
              </w:rPr>
              <w:t>Capex</w:t>
            </w:r>
          </w:p>
        </w:tc>
        <w:tc>
          <w:tcPr>
            <w:tcW w:w="1232" w:type="dxa"/>
            <w:tcBorders>
              <w:top w:val="nil"/>
              <w:left w:val="nil"/>
              <w:bottom w:val="nil"/>
              <w:right w:val="nil"/>
            </w:tcBorders>
            <w:shd w:val="clear" w:color="auto" w:fill="auto"/>
            <w:noWrap/>
            <w:vAlign w:val="bottom"/>
            <w:hideMark/>
          </w:tcPr>
          <w:p w14:paraId="5ADDC507" w14:textId="77777777" w:rsidR="00AA514A" w:rsidRPr="00793E7E" w:rsidRDefault="00AA514A">
            <w:pPr>
              <w:jc w:val="center"/>
              <w:rPr>
                <w:sz w:val="20"/>
                <w:szCs w:val="20"/>
              </w:rPr>
            </w:pPr>
            <w:r w:rsidRPr="00793E7E">
              <w:rPr>
                <w:sz w:val="20"/>
                <w:szCs w:val="20"/>
              </w:rPr>
              <w:t>0.365</w:t>
            </w:r>
          </w:p>
        </w:tc>
        <w:tc>
          <w:tcPr>
            <w:tcW w:w="1232" w:type="dxa"/>
            <w:tcBorders>
              <w:top w:val="nil"/>
              <w:left w:val="nil"/>
              <w:bottom w:val="nil"/>
              <w:right w:val="nil"/>
            </w:tcBorders>
            <w:shd w:val="clear" w:color="auto" w:fill="auto"/>
            <w:noWrap/>
            <w:vAlign w:val="bottom"/>
            <w:hideMark/>
          </w:tcPr>
          <w:p w14:paraId="08DC955B" w14:textId="77777777" w:rsidR="00AA514A" w:rsidRPr="00793E7E" w:rsidRDefault="00AA514A">
            <w:pPr>
              <w:jc w:val="center"/>
              <w:rPr>
                <w:sz w:val="20"/>
                <w:szCs w:val="20"/>
              </w:rPr>
            </w:pPr>
            <w:r w:rsidRPr="00793E7E">
              <w:rPr>
                <w:sz w:val="20"/>
                <w:szCs w:val="20"/>
              </w:rPr>
              <w:t>0.371</w:t>
            </w:r>
          </w:p>
        </w:tc>
        <w:tc>
          <w:tcPr>
            <w:tcW w:w="1256" w:type="dxa"/>
            <w:tcBorders>
              <w:top w:val="nil"/>
              <w:left w:val="nil"/>
              <w:bottom w:val="nil"/>
              <w:right w:val="nil"/>
            </w:tcBorders>
            <w:shd w:val="clear" w:color="auto" w:fill="auto"/>
            <w:noWrap/>
            <w:vAlign w:val="bottom"/>
            <w:hideMark/>
          </w:tcPr>
          <w:p w14:paraId="115A888C" w14:textId="77777777" w:rsidR="00AA514A" w:rsidRPr="00793E7E" w:rsidRDefault="00AA514A">
            <w:pPr>
              <w:jc w:val="center"/>
              <w:rPr>
                <w:sz w:val="20"/>
                <w:szCs w:val="20"/>
              </w:rPr>
            </w:pPr>
            <w:r w:rsidRPr="00793E7E">
              <w:rPr>
                <w:sz w:val="20"/>
                <w:szCs w:val="20"/>
              </w:rPr>
              <w:t>0.538</w:t>
            </w:r>
          </w:p>
        </w:tc>
        <w:tc>
          <w:tcPr>
            <w:tcW w:w="1256" w:type="dxa"/>
            <w:tcBorders>
              <w:top w:val="nil"/>
              <w:left w:val="nil"/>
              <w:bottom w:val="nil"/>
              <w:right w:val="nil"/>
            </w:tcBorders>
            <w:shd w:val="clear" w:color="auto" w:fill="auto"/>
            <w:noWrap/>
            <w:vAlign w:val="bottom"/>
            <w:hideMark/>
          </w:tcPr>
          <w:p w14:paraId="59351715" w14:textId="77777777" w:rsidR="00AA514A" w:rsidRPr="00793E7E" w:rsidRDefault="00AA514A">
            <w:pPr>
              <w:jc w:val="center"/>
              <w:rPr>
                <w:sz w:val="20"/>
                <w:szCs w:val="20"/>
              </w:rPr>
            </w:pPr>
            <w:r w:rsidRPr="00793E7E">
              <w:rPr>
                <w:sz w:val="20"/>
                <w:szCs w:val="20"/>
              </w:rPr>
              <w:t>0.916*</w:t>
            </w:r>
          </w:p>
        </w:tc>
        <w:tc>
          <w:tcPr>
            <w:tcW w:w="1292" w:type="dxa"/>
            <w:tcBorders>
              <w:top w:val="nil"/>
              <w:left w:val="nil"/>
              <w:bottom w:val="nil"/>
              <w:right w:val="nil"/>
            </w:tcBorders>
            <w:shd w:val="clear" w:color="auto" w:fill="auto"/>
            <w:noWrap/>
            <w:vAlign w:val="bottom"/>
            <w:hideMark/>
          </w:tcPr>
          <w:p w14:paraId="64C3719E" w14:textId="77777777" w:rsidR="00AA514A" w:rsidRPr="00793E7E" w:rsidRDefault="00AA514A">
            <w:pPr>
              <w:jc w:val="center"/>
              <w:rPr>
                <w:sz w:val="20"/>
                <w:szCs w:val="20"/>
              </w:rPr>
            </w:pPr>
            <w:r w:rsidRPr="00793E7E">
              <w:rPr>
                <w:sz w:val="20"/>
                <w:szCs w:val="20"/>
              </w:rPr>
              <w:t>0.565</w:t>
            </w:r>
          </w:p>
        </w:tc>
        <w:tc>
          <w:tcPr>
            <w:tcW w:w="1292" w:type="dxa"/>
            <w:tcBorders>
              <w:top w:val="nil"/>
              <w:left w:val="nil"/>
              <w:bottom w:val="nil"/>
              <w:right w:val="nil"/>
            </w:tcBorders>
            <w:shd w:val="clear" w:color="auto" w:fill="auto"/>
            <w:noWrap/>
            <w:vAlign w:val="bottom"/>
            <w:hideMark/>
          </w:tcPr>
          <w:p w14:paraId="38EAB74E" w14:textId="77777777" w:rsidR="00AA514A" w:rsidRPr="00793E7E" w:rsidRDefault="00AA514A">
            <w:pPr>
              <w:jc w:val="center"/>
              <w:rPr>
                <w:sz w:val="20"/>
                <w:szCs w:val="20"/>
              </w:rPr>
            </w:pPr>
            <w:r w:rsidRPr="00793E7E">
              <w:rPr>
                <w:sz w:val="20"/>
                <w:szCs w:val="20"/>
              </w:rPr>
              <w:t>0.812</w:t>
            </w:r>
          </w:p>
        </w:tc>
      </w:tr>
      <w:tr w:rsidR="00AA514A" w:rsidRPr="00793E7E" w14:paraId="64BFA71E"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8B08E9A"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485B67B0" w14:textId="77777777" w:rsidR="00AA514A" w:rsidRPr="00793E7E" w:rsidRDefault="00AA514A">
            <w:pPr>
              <w:jc w:val="center"/>
              <w:rPr>
                <w:sz w:val="20"/>
                <w:szCs w:val="20"/>
              </w:rPr>
            </w:pPr>
            <w:r w:rsidRPr="00793E7E">
              <w:rPr>
                <w:sz w:val="20"/>
                <w:szCs w:val="20"/>
              </w:rPr>
              <w:t>(1.573)</w:t>
            </w:r>
          </w:p>
        </w:tc>
        <w:tc>
          <w:tcPr>
            <w:tcW w:w="1232" w:type="dxa"/>
            <w:tcBorders>
              <w:top w:val="nil"/>
              <w:left w:val="nil"/>
              <w:bottom w:val="nil"/>
              <w:right w:val="nil"/>
            </w:tcBorders>
            <w:shd w:val="clear" w:color="auto" w:fill="auto"/>
            <w:noWrap/>
            <w:vAlign w:val="bottom"/>
            <w:hideMark/>
          </w:tcPr>
          <w:p w14:paraId="75A59830" w14:textId="77777777" w:rsidR="00AA514A" w:rsidRPr="00793E7E" w:rsidRDefault="00AA514A">
            <w:pPr>
              <w:jc w:val="center"/>
              <w:rPr>
                <w:sz w:val="20"/>
                <w:szCs w:val="20"/>
              </w:rPr>
            </w:pPr>
            <w:r w:rsidRPr="00793E7E">
              <w:rPr>
                <w:sz w:val="20"/>
                <w:szCs w:val="20"/>
              </w:rPr>
              <w:t>(1.072)</w:t>
            </w:r>
          </w:p>
        </w:tc>
        <w:tc>
          <w:tcPr>
            <w:tcW w:w="1256" w:type="dxa"/>
            <w:tcBorders>
              <w:top w:val="nil"/>
              <w:left w:val="nil"/>
              <w:bottom w:val="nil"/>
              <w:right w:val="nil"/>
            </w:tcBorders>
            <w:shd w:val="clear" w:color="auto" w:fill="auto"/>
            <w:noWrap/>
            <w:vAlign w:val="bottom"/>
            <w:hideMark/>
          </w:tcPr>
          <w:p w14:paraId="6CCC4DB0" w14:textId="77777777" w:rsidR="00AA514A" w:rsidRPr="00793E7E" w:rsidRDefault="00AA514A">
            <w:pPr>
              <w:jc w:val="center"/>
              <w:rPr>
                <w:sz w:val="20"/>
                <w:szCs w:val="20"/>
              </w:rPr>
            </w:pPr>
            <w:r w:rsidRPr="00793E7E">
              <w:rPr>
                <w:sz w:val="20"/>
                <w:szCs w:val="20"/>
              </w:rPr>
              <w:t>(1.521)</w:t>
            </w:r>
          </w:p>
        </w:tc>
        <w:tc>
          <w:tcPr>
            <w:tcW w:w="1256" w:type="dxa"/>
            <w:tcBorders>
              <w:top w:val="nil"/>
              <w:left w:val="nil"/>
              <w:bottom w:val="nil"/>
              <w:right w:val="nil"/>
            </w:tcBorders>
            <w:shd w:val="clear" w:color="auto" w:fill="auto"/>
            <w:noWrap/>
            <w:vAlign w:val="bottom"/>
            <w:hideMark/>
          </w:tcPr>
          <w:p w14:paraId="74CD5AA3" w14:textId="77777777" w:rsidR="00AA514A" w:rsidRPr="00793E7E" w:rsidRDefault="00AA514A">
            <w:pPr>
              <w:jc w:val="center"/>
              <w:rPr>
                <w:sz w:val="20"/>
                <w:szCs w:val="20"/>
              </w:rPr>
            </w:pPr>
            <w:r w:rsidRPr="00793E7E">
              <w:rPr>
                <w:sz w:val="20"/>
                <w:szCs w:val="20"/>
              </w:rPr>
              <w:t>(1.983)</w:t>
            </w:r>
          </w:p>
        </w:tc>
        <w:tc>
          <w:tcPr>
            <w:tcW w:w="1292" w:type="dxa"/>
            <w:tcBorders>
              <w:top w:val="nil"/>
              <w:left w:val="nil"/>
              <w:bottom w:val="nil"/>
              <w:right w:val="nil"/>
            </w:tcBorders>
            <w:shd w:val="clear" w:color="auto" w:fill="auto"/>
            <w:noWrap/>
            <w:vAlign w:val="bottom"/>
            <w:hideMark/>
          </w:tcPr>
          <w:p w14:paraId="051B093E" w14:textId="77777777" w:rsidR="00AA514A" w:rsidRPr="00793E7E" w:rsidRDefault="00AA514A">
            <w:pPr>
              <w:jc w:val="center"/>
              <w:rPr>
                <w:sz w:val="20"/>
                <w:szCs w:val="20"/>
              </w:rPr>
            </w:pPr>
            <w:r w:rsidRPr="00793E7E">
              <w:rPr>
                <w:sz w:val="20"/>
                <w:szCs w:val="20"/>
              </w:rPr>
              <w:t>(1.465)</w:t>
            </w:r>
          </w:p>
        </w:tc>
        <w:tc>
          <w:tcPr>
            <w:tcW w:w="1292" w:type="dxa"/>
            <w:tcBorders>
              <w:top w:val="nil"/>
              <w:left w:val="nil"/>
              <w:bottom w:val="nil"/>
              <w:right w:val="nil"/>
            </w:tcBorders>
            <w:shd w:val="clear" w:color="auto" w:fill="auto"/>
            <w:noWrap/>
            <w:vAlign w:val="bottom"/>
            <w:hideMark/>
          </w:tcPr>
          <w:p w14:paraId="793E43E5" w14:textId="77777777" w:rsidR="00AA514A" w:rsidRPr="00793E7E" w:rsidRDefault="00AA514A">
            <w:pPr>
              <w:jc w:val="center"/>
              <w:rPr>
                <w:sz w:val="20"/>
                <w:szCs w:val="20"/>
              </w:rPr>
            </w:pPr>
            <w:r w:rsidRPr="00793E7E">
              <w:rPr>
                <w:sz w:val="20"/>
                <w:szCs w:val="20"/>
              </w:rPr>
              <w:t>(1.634)</w:t>
            </w:r>
          </w:p>
        </w:tc>
      </w:tr>
      <w:tr w:rsidR="00AA514A" w:rsidRPr="00793E7E" w14:paraId="3EB9FB3A"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77B1EB7" w14:textId="77777777" w:rsidR="00AA514A" w:rsidRPr="00793E7E" w:rsidRDefault="00AA514A">
            <w:pPr>
              <w:rPr>
                <w:sz w:val="20"/>
                <w:szCs w:val="20"/>
              </w:rPr>
            </w:pPr>
            <w:proofErr w:type="spellStart"/>
            <w:r w:rsidRPr="00793E7E">
              <w:rPr>
                <w:sz w:val="20"/>
                <w:szCs w:val="20"/>
              </w:rPr>
              <w:t>CorpTaxRatio</w:t>
            </w:r>
            <w:proofErr w:type="spellEnd"/>
          </w:p>
        </w:tc>
        <w:tc>
          <w:tcPr>
            <w:tcW w:w="1232" w:type="dxa"/>
            <w:tcBorders>
              <w:top w:val="nil"/>
              <w:left w:val="nil"/>
              <w:bottom w:val="nil"/>
              <w:right w:val="nil"/>
            </w:tcBorders>
            <w:shd w:val="clear" w:color="auto" w:fill="auto"/>
            <w:noWrap/>
            <w:vAlign w:val="bottom"/>
            <w:hideMark/>
          </w:tcPr>
          <w:p w14:paraId="39560CC7" w14:textId="77777777" w:rsidR="00AA514A" w:rsidRPr="00793E7E" w:rsidRDefault="00AA514A">
            <w:pPr>
              <w:jc w:val="center"/>
              <w:rPr>
                <w:sz w:val="20"/>
                <w:szCs w:val="20"/>
              </w:rPr>
            </w:pPr>
            <w:r w:rsidRPr="00793E7E">
              <w:rPr>
                <w:sz w:val="20"/>
                <w:szCs w:val="20"/>
              </w:rPr>
              <w:t>-26.384</w:t>
            </w:r>
          </w:p>
        </w:tc>
        <w:tc>
          <w:tcPr>
            <w:tcW w:w="1232" w:type="dxa"/>
            <w:tcBorders>
              <w:top w:val="nil"/>
              <w:left w:val="nil"/>
              <w:bottom w:val="nil"/>
              <w:right w:val="nil"/>
            </w:tcBorders>
            <w:shd w:val="clear" w:color="auto" w:fill="auto"/>
            <w:noWrap/>
            <w:vAlign w:val="bottom"/>
            <w:hideMark/>
          </w:tcPr>
          <w:p w14:paraId="3534EDE8" w14:textId="77777777" w:rsidR="00AA514A" w:rsidRPr="00793E7E" w:rsidRDefault="00AA514A">
            <w:pPr>
              <w:jc w:val="center"/>
              <w:rPr>
                <w:sz w:val="20"/>
                <w:szCs w:val="20"/>
              </w:rPr>
            </w:pPr>
            <w:r w:rsidRPr="00793E7E">
              <w:rPr>
                <w:sz w:val="20"/>
                <w:szCs w:val="20"/>
              </w:rPr>
              <w:t>48.560</w:t>
            </w:r>
          </w:p>
        </w:tc>
        <w:tc>
          <w:tcPr>
            <w:tcW w:w="1256" w:type="dxa"/>
            <w:tcBorders>
              <w:top w:val="nil"/>
              <w:left w:val="nil"/>
              <w:bottom w:val="nil"/>
              <w:right w:val="nil"/>
            </w:tcBorders>
            <w:shd w:val="clear" w:color="auto" w:fill="auto"/>
            <w:noWrap/>
            <w:vAlign w:val="bottom"/>
            <w:hideMark/>
          </w:tcPr>
          <w:p w14:paraId="4A97BF4A" w14:textId="77777777" w:rsidR="00AA514A" w:rsidRPr="00793E7E" w:rsidRDefault="00AA514A">
            <w:pPr>
              <w:jc w:val="center"/>
              <w:rPr>
                <w:sz w:val="20"/>
                <w:szCs w:val="20"/>
              </w:rPr>
            </w:pPr>
            <w:r w:rsidRPr="00793E7E">
              <w:rPr>
                <w:sz w:val="20"/>
                <w:szCs w:val="20"/>
              </w:rPr>
              <w:t>-0.076</w:t>
            </w:r>
          </w:p>
        </w:tc>
        <w:tc>
          <w:tcPr>
            <w:tcW w:w="1256" w:type="dxa"/>
            <w:tcBorders>
              <w:top w:val="nil"/>
              <w:left w:val="nil"/>
              <w:bottom w:val="nil"/>
              <w:right w:val="nil"/>
            </w:tcBorders>
            <w:shd w:val="clear" w:color="auto" w:fill="auto"/>
            <w:noWrap/>
            <w:vAlign w:val="bottom"/>
            <w:hideMark/>
          </w:tcPr>
          <w:p w14:paraId="3A9243D6" w14:textId="77777777" w:rsidR="00AA514A" w:rsidRPr="00793E7E" w:rsidRDefault="00AA514A">
            <w:pPr>
              <w:jc w:val="center"/>
              <w:rPr>
                <w:sz w:val="20"/>
                <w:szCs w:val="20"/>
              </w:rPr>
            </w:pPr>
            <w:r w:rsidRPr="00793E7E">
              <w:rPr>
                <w:sz w:val="20"/>
                <w:szCs w:val="20"/>
              </w:rPr>
              <w:t>85.032*</w:t>
            </w:r>
          </w:p>
        </w:tc>
        <w:tc>
          <w:tcPr>
            <w:tcW w:w="1292" w:type="dxa"/>
            <w:tcBorders>
              <w:top w:val="nil"/>
              <w:left w:val="nil"/>
              <w:bottom w:val="nil"/>
              <w:right w:val="nil"/>
            </w:tcBorders>
            <w:shd w:val="clear" w:color="auto" w:fill="auto"/>
            <w:noWrap/>
            <w:vAlign w:val="bottom"/>
            <w:hideMark/>
          </w:tcPr>
          <w:p w14:paraId="18414D4C" w14:textId="77777777" w:rsidR="00AA514A" w:rsidRPr="00793E7E" w:rsidRDefault="00AA514A">
            <w:pPr>
              <w:jc w:val="center"/>
              <w:rPr>
                <w:sz w:val="20"/>
                <w:szCs w:val="20"/>
              </w:rPr>
            </w:pPr>
            <w:r w:rsidRPr="00793E7E">
              <w:rPr>
                <w:sz w:val="20"/>
                <w:szCs w:val="20"/>
              </w:rPr>
              <w:t>-3.637</w:t>
            </w:r>
          </w:p>
        </w:tc>
        <w:tc>
          <w:tcPr>
            <w:tcW w:w="1292" w:type="dxa"/>
            <w:tcBorders>
              <w:top w:val="nil"/>
              <w:left w:val="nil"/>
              <w:bottom w:val="nil"/>
              <w:right w:val="nil"/>
            </w:tcBorders>
            <w:shd w:val="clear" w:color="auto" w:fill="auto"/>
            <w:noWrap/>
            <w:vAlign w:val="bottom"/>
            <w:hideMark/>
          </w:tcPr>
          <w:p w14:paraId="1C3F2D4F" w14:textId="77777777" w:rsidR="00AA514A" w:rsidRPr="00793E7E" w:rsidRDefault="00AA514A">
            <w:pPr>
              <w:jc w:val="center"/>
              <w:rPr>
                <w:sz w:val="20"/>
                <w:szCs w:val="20"/>
              </w:rPr>
            </w:pPr>
            <w:r w:rsidRPr="00793E7E">
              <w:rPr>
                <w:sz w:val="20"/>
                <w:szCs w:val="20"/>
              </w:rPr>
              <w:t>87.608</w:t>
            </w:r>
          </w:p>
        </w:tc>
      </w:tr>
      <w:tr w:rsidR="00AA514A" w:rsidRPr="00793E7E" w14:paraId="4A31FDE2"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7FE7BD81"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785DEB1B" w14:textId="77777777" w:rsidR="00AA514A" w:rsidRPr="00793E7E" w:rsidRDefault="00AA514A">
            <w:pPr>
              <w:jc w:val="center"/>
              <w:rPr>
                <w:sz w:val="20"/>
                <w:szCs w:val="20"/>
              </w:rPr>
            </w:pPr>
            <w:r w:rsidRPr="00793E7E">
              <w:rPr>
                <w:sz w:val="20"/>
                <w:szCs w:val="20"/>
              </w:rPr>
              <w:t>(-1.431)</w:t>
            </w:r>
          </w:p>
        </w:tc>
        <w:tc>
          <w:tcPr>
            <w:tcW w:w="1232" w:type="dxa"/>
            <w:tcBorders>
              <w:top w:val="nil"/>
              <w:left w:val="nil"/>
              <w:bottom w:val="nil"/>
              <w:right w:val="nil"/>
            </w:tcBorders>
            <w:shd w:val="clear" w:color="auto" w:fill="auto"/>
            <w:noWrap/>
            <w:vAlign w:val="bottom"/>
            <w:hideMark/>
          </w:tcPr>
          <w:p w14:paraId="461164B8" w14:textId="77777777" w:rsidR="00AA514A" w:rsidRPr="00793E7E" w:rsidRDefault="00AA514A">
            <w:pPr>
              <w:jc w:val="center"/>
              <w:rPr>
                <w:sz w:val="20"/>
                <w:szCs w:val="20"/>
              </w:rPr>
            </w:pPr>
            <w:r w:rsidRPr="00793E7E">
              <w:rPr>
                <w:sz w:val="20"/>
                <w:szCs w:val="20"/>
              </w:rPr>
              <w:t>(1.416)</w:t>
            </w:r>
          </w:p>
        </w:tc>
        <w:tc>
          <w:tcPr>
            <w:tcW w:w="1256" w:type="dxa"/>
            <w:tcBorders>
              <w:top w:val="nil"/>
              <w:left w:val="nil"/>
              <w:bottom w:val="nil"/>
              <w:right w:val="nil"/>
            </w:tcBorders>
            <w:shd w:val="clear" w:color="auto" w:fill="auto"/>
            <w:noWrap/>
            <w:vAlign w:val="bottom"/>
            <w:hideMark/>
          </w:tcPr>
          <w:p w14:paraId="2451AEB4" w14:textId="77777777" w:rsidR="00AA514A" w:rsidRPr="00793E7E" w:rsidRDefault="00AA514A">
            <w:pPr>
              <w:jc w:val="center"/>
              <w:rPr>
                <w:sz w:val="20"/>
                <w:szCs w:val="20"/>
              </w:rPr>
            </w:pPr>
            <w:r w:rsidRPr="00793E7E">
              <w:rPr>
                <w:sz w:val="20"/>
                <w:szCs w:val="20"/>
              </w:rPr>
              <w:t>(-0.003)</w:t>
            </w:r>
          </w:p>
        </w:tc>
        <w:tc>
          <w:tcPr>
            <w:tcW w:w="1256" w:type="dxa"/>
            <w:tcBorders>
              <w:top w:val="nil"/>
              <w:left w:val="nil"/>
              <w:bottom w:val="nil"/>
              <w:right w:val="nil"/>
            </w:tcBorders>
            <w:shd w:val="clear" w:color="auto" w:fill="auto"/>
            <w:noWrap/>
            <w:vAlign w:val="bottom"/>
            <w:hideMark/>
          </w:tcPr>
          <w:p w14:paraId="6CA7EA48" w14:textId="77777777" w:rsidR="00AA514A" w:rsidRPr="00793E7E" w:rsidRDefault="00AA514A">
            <w:pPr>
              <w:jc w:val="center"/>
              <w:rPr>
                <w:sz w:val="20"/>
                <w:szCs w:val="20"/>
              </w:rPr>
            </w:pPr>
            <w:r w:rsidRPr="00793E7E">
              <w:rPr>
                <w:sz w:val="20"/>
                <w:szCs w:val="20"/>
              </w:rPr>
              <w:t>(1.726)</w:t>
            </w:r>
          </w:p>
        </w:tc>
        <w:tc>
          <w:tcPr>
            <w:tcW w:w="1292" w:type="dxa"/>
            <w:tcBorders>
              <w:top w:val="nil"/>
              <w:left w:val="nil"/>
              <w:bottom w:val="nil"/>
              <w:right w:val="nil"/>
            </w:tcBorders>
            <w:shd w:val="clear" w:color="auto" w:fill="auto"/>
            <w:noWrap/>
            <w:vAlign w:val="bottom"/>
            <w:hideMark/>
          </w:tcPr>
          <w:p w14:paraId="00D3C385" w14:textId="77777777" w:rsidR="00AA514A" w:rsidRPr="00793E7E" w:rsidRDefault="00AA514A">
            <w:pPr>
              <w:jc w:val="center"/>
              <w:rPr>
                <w:sz w:val="20"/>
                <w:szCs w:val="20"/>
              </w:rPr>
            </w:pPr>
            <w:r w:rsidRPr="00793E7E">
              <w:rPr>
                <w:sz w:val="20"/>
                <w:szCs w:val="20"/>
              </w:rPr>
              <w:t>(-0.116)</w:t>
            </w:r>
          </w:p>
        </w:tc>
        <w:tc>
          <w:tcPr>
            <w:tcW w:w="1292" w:type="dxa"/>
            <w:tcBorders>
              <w:top w:val="nil"/>
              <w:left w:val="nil"/>
              <w:bottom w:val="nil"/>
              <w:right w:val="nil"/>
            </w:tcBorders>
            <w:shd w:val="clear" w:color="auto" w:fill="auto"/>
            <w:noWrap/>
            <w:vAlign w:val="bottom"/>
            <w:hideMark/>
          </w:tcPr>
          <w:p w14:paraId="5700866E" w14:textId="77777777" w:rsidR="00AA514A" w:rsidRPr="00793E7E" w:rsidRDefault="00AA514A">
            <w:pPr>
              <w:jc w:val="center"/>
              <w:rPr>
                <w:sz w:val="20"/>
                <w:szCs w:val="20"/>
              </w:rPr>
            </w:pPr>
            <w:r w:rsidRPr="00793E7E">
              <w:rPr>
                <w:sz w:val="20"/>
                <w:szCs w:val="20"/>
              </w:rPr>
              <w:t>(1.691)</w:t>
            </w:r>
          </w:p>
        </w:tc>
      </w:tr>
      <w:tr w:rsidR="00AA514A" w:rsidRPr="00793E7E" w14:paraId="16B1329D"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7AE596D2" w14:textId="77777777" w:rsidR="00AA514A" w:rsidRPr="00793E7E" w:rsidRDefault="00AA514A">
            <w:pPr>
              <w:rPr>
                <w:sz w:val="20"/>
                <w:szCs w:val="20"/>
              </w:rPr>
            </w:pPr>
            <w:proofErr w:type="spellStart"/>
            <w:r w:rsidRPr="00793E7E">
              <w:rPr>
                <w:sz w:val="20"/>
                <w:szCs w:val="20"/>
              </w:rPr>
              <w:t>IndTaxRatio</w:t>
            </w:r>
            <w:proofErr w:type="spellEnd"/>
          </w:p>
        </w:tc>
        <w:tc>
          <w:tcPr>
            <w:tcW w:w="1232" w:type="dxa"/>
            <w:tcBorders>
              <w:top w:val="nil"/>
              <w:left w:val="nil"/>
              <w:bottom w:val="nil"/>
              <w:right w:val="nil"/>
            </w:tcBorders>
            <w:shd w:val="clear" w:color="auto" w:fill="auto"/>
            <w:noWrap/>
            <w:vAlign w:val="bottom"/>
            <w:hideMark/>
          </w:tcPr>
          <w:p w14:paraId="54D800AE" w14:textId="77777777" w:rsidR="00AA514A" w:rsidRPr="00793E7E" w:rsidRDefault="00AA514A">
            <w:pPr>
              <w:jc w:val="center"/>
              <w:rPr>
                <w:sz w:val="20"/>
                <w:szCs w:val="20"/>
              </w:rPr>
            </w:pPr>
            <w:r w:rsidRPr="00793E7E">
              <w:rPr>
                <w:sz w:val="20"/>
                <w:szCs w:val="20"/>
              </w:rPr>
              <w:t>-17.069**</w:t>
            </w:r>
          </w:p>
        </w:tc>
        <w:tc>
          <w:tcPr>
            <w:tcW w:w="1232" w:type="dxa"/>
            <w:tcBorders>
              <w:top w:val="nil"/>
              <w:left w:val="nil"/>
              <w:bottom w:val="nil"/>
              <w:right w:val="nil"/>
            </w:tcBorders>
            <w:shd w:val="clear" w:color="auto" w:fill="auto"/>
            <w:noWrap/>
            <w:vAlign w:val="bottom"/>
            <w:hideMark/>
          </w:tcPr>
          <w:p w14:paraId="7D9EFFEE" w14:textId="77777777" w:rsidR="00AA514A" w:rsidRPr="00793E7E" w:rsidRDefault="00AA514A">
            <w:pPr>
              <w:jc w:val="center"/>
              <w:rPr>
                <w:sz w:val="20"/>
                <w:szCs w:val="20"/>
              </w:rPr>
            </w:pPr>
            <w:r w:rsidRPr="00793E7E">
              <w:rPr>
                <w:sz w:val="20"/>
                <w:szCs w:val="20"/>
              </w:rPr>
              <w:t>2.205</w:t>
            </w:r>
          </w:p>
        </w:tc>
        <w:tc>
          <w:tcPr>
            <w:tcW w:w="1256" w:type="dxa"/>
            <w:tcBorders>
              <w:top w:val="nil"/>
              <w:left w:val="nil"/>
              <w:bottom w:val="nil"/>
              <w:right w:val="nil"/>
            </w:tcBorders>
            <w:shd w:val="clear" w:color="auto" w:fill="auto"/>
            <w:noWrap/>
            <w:vAlign w:val="bottom"/>
            <w:hideMark/>
          </w:tcPr>
          <w:p w14:paraId="57CD3CCE" w14:textId="77777777" w:rsidR="00AA514A" w:rsidRPr="00793E7E" w:rsidRDefault="00AA514A">
            <w:pPr>
              <w:jc w:val="center"/>
              <w:rPr>
                <w:sz w:val="20"/>
                <w:szCs w:val="20"/>
              </w:rPr>
            </w:pPr>
            <w:r w:rsidRPr="00793E7E">
              <w:rPr>
                <w:sz w:val="20"/>
                <w:szCs w:val="20"/>
              </w:rPr>
              <w:t>-22.854**</w:t>
            </w:r>
          </w:p>
        </w:tc>
        <w:tc>
          <w:tcPr>
            <w:tcW w:w="1256" w:type="dxa"/>
            <w:tcBorders>
              <w:top w:val="nil"/>
              <w:left w:val="nil"/>
              <w:bottom w:val="nil"/>
              <w:right w:val="nil"/>
            </w:tcBorders>
            <w:shd w:val="clear" w:color="auto" w:fill="auto"/>
            <w:noWrap/>
            <w:vAlign w:val="bottom"/>
            <w:hideMark/>
          </w:tcPr>
          <w:p w14:paraId="77A281AD" w14:textId="77777777" w:rsidR="00AA514A" w:rsidRPr="00793E7E" w:rsidRDefault="00AA514A">
            <w:pPr>
              <w:jc w:val="center"/>
              <w:rPr>
                <w:sz w:val="20"/>
                <w:szCs w:val="20"/>
              </w:rPr>
            </w:pPr>
            <w:r w:rsidRPr="00793E7E">
              <w:rPr>
                <w:sz w:val="20"/>
                <w:szCs w:val="20"/>
              </w:rPr>
              <w:t>-7.968</w:t>
            </w:r>
          </w:p>
        </w:tc>
        <w:tc>
          <w:tcPr>
            <w:tcW w:w="1292" w:type="dxa"/>
            <w:tcBorders>
              <w:top w:val="nil"/>
              <w:left w:val="nil"/>
              <w:bottom w:val="nil"/>
              <w:right w:val="nil"/>
            </w:tcBorders>
            <w:shd w:val="clear" w:color="auto" w:fill="auto"/>
            <w:noWrap/>
            <w:vAlign w:val="bottom"/>
            <w:hideMark/>
          </w:tcPr>
          <w:p w14:paraId="3055B7B2" w14:textId="77777777" w:rsidR="00AA514A" w:rsidRPr="00793E7E" w:rsidRDefault="00AA514A">
            <w:pPr>
              <w:jc w:val="center"/>
              <w:rPr>
                <w:sz w:val="20"/>
                <w:szCs w:val="20"/>
              </w:rPr>
            </w:pPr>
            <w:r w:rsidRPr="00793E7E">
              <w:rPr>
                <w:sz w:val="20"/>
                <w:szCs w:val="20"/>
              </w:rPr>
              <w:t>-24.569**</w:t>
            </w:r>
          </w:p>
        </w:tc>
        <w:tc>
          <w:tcPr>
            <w:tcW w:w="1292" w:type="dxa"/>
            <w:tcBorders>
              <w:top w:val="nil"/>
              <w:left w:val="nil"/>
              <w:bottom w:val="nil"/>
              <w:right w:val="nil"/>
            </w:tcBorders>
            <w:shd w:val="clear" w:color="auto" w:fill="auto"/>
            <w:noWrap/>
            <w:vAlign w:val="bottom"/>
            <w:hideMark/>
          </w:tcPr>
          <w:p w14:paraId="6374E63A" w14:textId="77777777" w:rsidR="00AA514A" w:rsidRPr="00793E7E" w:rsidRDefault="00AA514A">
            <w:pPr>
              <w:jc w:val="center"/>
              <w:rPr>
                <w:sz w:val="20"/>
                <w:szCs w:val="20"/>
              </w:rPr>
            </w:pPr>
            <w:r w:rsidRPr="00793E7E">
              <w:rPr>
                <w:sz w:val="20"/>
                <w:szCs w:val="20"/>
              </w:rPr>
              <w:t>-6.127</w:t>
            </w:r>
          </w:p>
        </w:tc>
      </w:tr>
      <w:tr w:rsidR="00AA514A" w:rsidRPr="00793E7E" w14:paraId="6359E80C"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6EF67F6"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49740150" w14:textId="77777777" w:rsidR="00AA514A" w:rsidRPr="00793E7E" w:rsidRDefault="00AA514A">
            <w:pPr>
              <w:jc w:val="center"/>
              <w:rPr>
                <w:sz w:val="20"/>
                <w:szCs w:val="20"/>
              </w:rPr>
            </w:pPr>
            <w:r w:rsidRPr="00793E7E">
              <w:rPr>
                <w:sz w:val="20"/>
                <w:szCs w:val="20"/>
              </w:rPr>
              <w:t>(-2.589)</w:t>
            </w:r>
          </w:p>
        </w:tc>
        <w:tc>
          <w:tcPr>
            <w:tcW w:w="1232" w:type="dxa"/>
            <w:tcBorders>
              <w:top w:val="nil"/>
              <w:left w:val="nil"/>
              <w:bottom w:val="nil"/>
              <w:right w:val="nil"/>
            </w:tcBorders>
            <w:shd w:val="clear" w:color="auto" w:fill="auto"/>
            <w:noWrap/>
            <w:vAlign w:val="bottom"/>
            <w:hideMark/>
          </w:tcPr>
          <w:p w14:paraId="026335B4" w14:textId="77777777" w:rsidR="00AA514A" w:rsidRPr="00793E7E" w:rsidRDefault="00AA514A">
            <w:pPr>
              <w:jc w:val="center"/>
              <w:rPr>
                <w:sz w:val="20"/>
                <w:szCs w:val="20"/>
              </w:rPr>
            </w:pPr>
            <w:r w:rsidRPr="00793E7E">
              <w:rPr>
                <w:sz w:val="20"/>
                <w:szCs w:val="20"/>
              </w:rPr>
              <w:t>(0.236)</w:t>
            </w:r>
          </w:p>
        </w:tc>
        <w:tc>
          <w:tcPr>
            <w:tcW w:w="1256" w:type="dxa"/>
            <w:tcBorders>
              <w:top w:val="nil"/>
              <w:left w:val="nil"/>
              <w:bottom w:val="nil"/>
              <w:right w:val="nil"/>
            </w:tcBorders>
            <w:shd w:val="clear" w:color="auto" w:fill="auto"/>
            <w:noWrap/>
            <w:vAlign w:val="bottom"/>
            <w:hideMark/>
          </w:tcPr>
          <w:p w14:paraId="330FF37D" w14:textId="77777777" w:rsidR="00AA514A" w:rsidRPr="00793E7E" w:rsidRDefault="00AA514A">
            <w:pPr>
              <w:jc w:val="center"/>
              <w:rPr>
                <w:sz w:val="20"/>
                <w:szCs w:val="20"/>
              </w:rPr>
            </w:pPr>
            <w:r w:rsidRPr="00793E7E">
              <w:rPr>
                <w:sz w:val="20"/>
                <w:szCs w:val="20"/>
              </w:rPr>
              <w:t>(-2.303)</w:t>
            </w:r>
          </w:p>
        </w:tc>
        <w:tc>
          <w:tcPr>
            <w:tcW w:w="1256" w:type="dxa"/>
            <w:tcBorders>
              <w:top w:val="nil"/>
              <w:left w:val="nil"/>
              <w:bottom w:val="nil"/>
              <w:right w:val="nil"/>
            </w:tcBorders>
            <w:shd w:val="clear" w:color="auto" w:fill="auto"/>
            <w:noWrap/>
            <w:vAlign w:val="bottom"/>
            <w:hideMark/>
          </w:tcPr>
          <w:p w14:paraId="05FCC5A1" w14:textId="77777777" w:rsidR="00AA514A" w:rsidRPr="00793E7E" w:rsidRDefault="00AA514A">
            <w:pPr>
              <w:jc w:val="center"/>
              <w:rPr>
                <w:sz w:val="20"/>
                <w:szCs w:val="20"/>
              </w:rPr>
            </w:pPr>
            <w:r w:rsidRPr="00793E7E">
              <w:rPr>
                <w:sz w:val="20"/>
                <w:szCs w:val="20"/>
              </w:rPr>
              <w:t>(-0.641)</w:t>
            </w:r>
          </w:p>
        </w:tc>
        <w:tc>
          <w:tcPr>
            <w:tcW w:w="1292" w:type="dxa"/>
            <w:tcBorders>
              <w:top w:val="nil"/>
              <w:left w:val="nil"/>
              <w:bottom w:val="nil"/>
              <w:right w:val="nil"/>
            </w:tcBorders>
            <w:shd w:val="clear" w:color="auto" w:fill="auto"/>
            <w:noWrap/>
            <w:vAlign w:val="bottom"/>
            <w:hideMark/>
          </w:tcPr>
          <w:p w14:paraId="4D3652FB" w14:textId="77777777" w:rsidR="00AA514A" w:rsidRPr="00793E7E" w:rsidRDefault="00AA514A">
            <w:pPr>
              <w:jc w:val="center"/>
              <w:rPr>
                <w:sz w:val="20"/>
                <w:szCs w:val="20"/>
              </w:rPr>
            </w:pPr>
            <w:r w:rsidRPr="00793E7E">
              <w:rPr>
                <w:sz w:val="20"/>
                <w:szCs w:val="20"/>
              </w:rPr>
              <w:t>(-2.326)</w:t>
            </w:r>
          </w:p>
        </w:tc>
        <w:tc>
          <w:tcPr>
            <w:tcW w:w="1292" w:type="dxa"/>
            <w:tcBorders>
              <w:top w:val="nil"/>
              <w:left w:val="nil"/>
              <w:bottom w:val="nil"/>
              <w:right w:val="nil"/>
            </w:tcBorders>
            <w:shd w:val="clear" w:color="auto" w:fill="auto"/>
            <w:noWrap/>
            <w:vAlign w:val="bottom"/>
            <w:hideMark/>
          </w:tcPr>
          <w:p w14:paraId="381A4871" w14:textId="77777777" w:rsidR="00AA514A" w:rsidRPr="00793E7E" w:rsidRDefault="00AA514A">
            <w:pPr>
              <w:jc w:val="center"/>
              <w:rPr>
                <w:sz w:val="20"/>
                <w:szCs w:val="20"/>
              </w:rPr>
            </w:pPr>
            <w:r w:rsidRPr="00793E7E">
              <w:rPr>
                <w:sz w:val="20"/>
                <w:szCs w:val="20"/>
              </w:rPr>
              <w:t>(-0.458)</w:t>
            </w:r>
          </w:p>
        </w:tc>
      </w:tr>
      <w:tr w:rsidR="00AA514A" w:rsidRPr="00793E7E" w14:paraId="6D4DB7AB"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0B27FBC4" w14:textId="77777777" w:rsidR="00AA514A" w:rsidRPr="00793E7E" w:rsidRDefault="00AA514A">
            <w:pPr>
              <w:rPr>
                <w:sz w:val="20"/>
                <w:szCs w:val="20"/>
              </w:rPr>
            </w:pPr>
            <w:r w:rsidRPr="00793E7E">
              <w:rPr>
                <w:sz w:val="20"/>
                <w:szCs w:val="20"/>
              </w:rPr>
              <w:t>GSP</w:t>
            </w:r>
          </w:p>
        </w:tc>
        <w:tc>
          <w:tcPr>
            <w:tcW w:w="1232" w:type="dxa"/>
            <w:tcBorders>
              <w:top w:val="nil"/>
              <w:left w:val="nil"/>
              <w:bottom w:val="nil"/>
              <w:right w:val="nil"/>
            </w:tcBorders>
            <w:shd w:val="clear" w:color="auto" w:fill="auto"/>
            <w:noWrap/>
            <w:vAlign w:val="bottom"/>
            <w:hideMark/>
          </w:tcPr>
          <w:p w14:paraId="17F234CB" w14:textId="77777777" w:rsidR="00AA514A" w:rsidRPr="00793E7E" w:rsidRDefault="00AA514A">
            <w:pPr>
              <w:jc w:val="center"/>
              <w:rPr>
                <w:sz w:val="20"/>
                <w:szCs w:val="20"/>
              </w:rPr>
            </w:pPr>
            <w:r w:rsidRPr="00793E7E">
              <w:rPr>
                <w:sz w:val="20"/>
                <w:szCs w:val="20"/>
              </w:rPr>
              <w:t>-0.114</w:t>
            </w:r>
          </w:p>
        </w:tc>
        <w:tc>
          <w:tcPr>
            <w:tcW w:w="1232" w:type="dxa"/>
            <w:tcBorders>
              <w:top w:val="nil"/>
              <w:left w:val="nil"/>
              <w:bottom w:val="nil"/>
              <w:right w:val="nil"/>
            </w:tcBorders>
            <w:shd w:val="clear" w:color="auto" w:fill="auto"/>
            <w:noWrap/>
            <w:vAlign w:val="bottom"/>
            <w:hideMark/>
          </w:tcPr>
          <w:p w14:paraId="41E01821" w14:textId="77777777" w:rsidR="00AA514A" w:rsidRPr="00793E7E" w:rsidRDefault="00AA514A">
            <w:pPr>
              <w:jc w:val="center"/>
              <w:rPr>
                <w:sz w:val="20"/>
                <w:szCs w:val="20"/>
              </w:rPr>
            </w:pPr>
            <w:r w:rsidRPr="00793E7E">
              <w:rPr>
                <w:sz w:val="20"/>
                <w:szCs w:val="20"/>
              </w:rPr>
              <w:t>-0.434</w:t>
            </w:r>
          </w:p>
        </w:tc>
        <w:tc>
          <w:tcPr>
            <w:tcW w:w="1256" w:type="dxa"/>
            <w:tcBorders>
              <w:top w:val="nil"/>
              <w:left w:val="nil"/>
              <w:bottom w:val="nil"/>
              <w:right w:val="nil"/>
            </w:tcBorders>
            <w:shd w:val="clear" w:color="auto" w:fill="auto"/>
            <w:noWrap/>
            <w:vAlign w:val="bottom"/>
            <w:hideMark/>
          </w:tcPr>
          <w:p w14:paraId="4D0A6F4C" w14:textId="77777777" w:rsidR="00AA514A" w:rsidRPr="00793E7E" w:rsidRDefault="00AA514A">
            <w:pPr>
              <w:jc w:val="center"/>
              <w:rPr>
                <w:sz w:val="20"/>
                <w:szCs w:val="20"/>
              </w:rPr>
            </w:pPr>
            <w:r w:rsidRPr="00793E7E">
              <w:rPr>
                <w:sz w:val="20"/>
                <w:szCs w:val="20"/>
              </w:rPr>
              <w:t>-0.030</w:t>
            </w:r>
          </w:p>
        </w:tc>
        <w:tc>
          <w:tcPr>
            <w:tcW w:w="1256" w:type="dxa"/>
            <w:tcBorders>
              <w:top w:val="nil"/>
              <w:left w:val="nil"/>
              <w:bottom w:val="nil"/>
              <w:right w:val="nil"/>
            </w:tcBorders>
            <w:shd w:val="clear" w:color="auto" w:fill="auto"/>
            <w:noWrap/>
            <w:vAlign w:val="bottom"/>
            <w:hideMark/>
          </w:tcPr>
          <w:p w14:paraId="245C9120" w14:textId="77777777" w:rsidR="00AA514A" w:rsidRPr="00793E7E" w:rsidRDefault="00AA514A">
            <w:pPr>
              <w:jc w:val="center"/>
              <w:rPr>
                <w:sz w:val="20"/>
                <w:szCs w:val="20"/>
              </w:rPr>
            </w:pPr>
            <w:r w:rsidRPr="00793E7E">
              <w:rPr>
                <w:sz w:val="20"/>
                <w:szCs w:val="20"/>
              </w:rPr>
              <w:t>-0.997</w:t>
            </w:r>
          </w:p>
        </w:tc>
        <w:tc>
          <w:tcPr>
            <w:tcW w:w="1292" w:type="dxa"/>
            <w:tcBorders>
              <w:top w:val="nil"/>
              <w:left w:val="nil"/>
              <w:bottom w:val="nil"/>
              <w:right w:val="nil"/>
            </w:tcBorders>
            <w:shd w:val="clear" w:color="auto" w:fill="auto"/>
            <w:noWrap/>
            <w:vAlign w:val="bottom"/>
            <w:hideMark/>
          </w:tcPr>
          <w:p w14:paraId="0E383C4A" w14:textId="77777777" w:rsidR="00AA514A" w:rsidRPr="00793E7E" w:rsidRDefault="00AA514A">
            <w:pPr>
              <w:jc w:val="center"/>
              <w:rPr>
                <w:sz w:val="20"/>
                <w:szCs w:val="20"/>
              </w:rPr>
            </w:pPr>
            <w:r w:rsidRPr="00793E7E">
              <w:rPr>
                <w:sz w:val="20"/>
                <w:szCs w:val="20"/>
              </w:rPr>
              <w:t>-0.025</w:t>
            </w:r>
          </w:p>
        </w:tc>
        <w:tc>
          <w:tcPr>
            <w:tcW w:w="1292" w:type="dxa"/>
            <w:tcBorders>
              <w:top w:val="nil"/>
              <w:left w:val="nil"/>
              <w:bottom w:val="nil"/>
              <w:right w:val="nil"/>
            </w:tcBorders>
            <w:shd w:val="clear" w:color="auto" w:fill="auto"/>
            <w:noWrap/>
            <w:vAlign w:val="bottom"/>
            <w:hideMark/>
          </w:tcPr>
          <w:p w14:paraId="1E6D972F" w14:textId="77777777" w:rsidR="00AA514A" w:rsidRPr="00793E7E" w:rsidRDefault="00AA514A">
            <w:pPr>
              <w:jc w:val="center"/>
              <w:rPr>
                <w:sz w:val="20"/>
                <w:szCs w:val="20"/>
              </w:rPr>
            </w:pPr>
            <w:r w:rsidRPr="00793E7E">
              <w:rPr>
                <w:sz w:val="20"/>
                <w:szCs w:val="20"/>
              </w:rPr>
              <w:t>-0.763</w:t>
            </w:r>
          </w:p>
        </w:tc>
      </w:tr>
      <w:tr w:rsidR="00AA514A" w:rsidRPr="00793E7E" w14:paraId="6CDB27C4"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598C13E7"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6DE47DA0" w14:textId="77777777" w:rsidR="00AA514A" w:rsidRPr="00793E7E" w:rsidRDefault="00AA514A">
            <w:pPr>
              <w:jc w:val="center"/>
              <w:rPr>
                <w:sz w:val="20"/>
                <w:szCs w:val="20"/>
              </w:rPr>
            </w:pPr>
            <w:r w:rsidRPr="00793E7E">
              <w:rPr>
                <w:sz w:val="20"/>
                <w:szCs w:val="20"/>
              </w:rPr>
              <w:t>(-0.205)</w:t>
            </w:r>
          </w:p>
        </w:tc>
        <w:tc>
          <w:tcPr>
            <w:tcW w:w="1232" w:type="dxa"/>
            <w:tcBorders>
              <w:top w:val="nil"/>
              <w:left w:val="nil"/>
              <w:bottom w:val="nil"/>
              <w:right w:val="nil"/>
            </w:tcBorders>
            <w:shd w:val="clear" w:color="auto" w:fill="auto"/>
            <w:noWrap/>
            <w:vAlign w:val="bottom"/>
            <w:hideMark/>
          </w:tcPr>
          <w:p w14:paraId="71B454DD" w14:textId="77777777" w:rsidR="00AA514A" w:rsidRPr="00793E7E" w:rsidRDefault="00AA514A">
            <w:pPr>
              <w:jc w:val="center"/>
              <w:rPr>
                <w:sz w:val="20"/>
                <w:szCs w:val="20"/>
              </w:rPr>
            </w:pPr>
            <w:r w:rsidRPr="00793E7E">
              <w:rPr>
                <w:sz w:val="20"/>
                <w:szCs w:val="20"/>
              </w:rPr>
              <w:t>(-0.522)</w:t>
            </w:r>
          </w:p>
        </w:tc>
        <w:tc>
          <w:tcPr>
            <w:tcW w:w="1256" w:type="dxa"/>
            <w:tcBorders>
              <w:top w:val="nil"/>
              <w:left w:val="nil"/>
              <w:bottom w:val="nil"/>
              <w:right w:val="nil"/>
            </w:tcBorders>
            <w:shd w:val="clear" w:color="auto" w:fill="auto"/>
            <w:noWrap/>
            <w:vAlign w:val="bottom"/>
            <w:hideMark/>
          </w:tcPr>
          <w:p w14:paraId="2E28984C" w14:textId="77777777" w:rsidR="00AA514A" w:rsidRPr="00793E7E" w:rsidRDefault="00AA514A">
            <w:pPr>
              <w:jc w:val="center"/>
              <w:rPr>
                <w:sz w:val="20"/>
                <w:szCs w:val="20"/>
              </w:rPr>
            </w:pPr>
            <w:r w:rsidRPr="00793E7E">
              <w:rPr>
                <w:sz w:val="20"/>
                <w:szCs w:val="20"/>
              </w:rPr>
              <w:t>(-0.033)</w:t>
            </w:r>
          </w:p>
        </w:tc>
        <w:tc>
          <w:tcPr>
            <w:tcW w:w="1256" w:type="dxa"/>
            <w:tcBorders>
              <w:top w:val="nil"/>
              <w:left w:val="nil"/>
              <w:bottom w:val="nil"/>
              <w:right w:val="nil"/>
            </w:tcBorders>
            <w:shd w:val="clear" w:color="auto" w:fill="auto"/>
            <w:noWrap/>
            <w:vAlign w:val="bottom"/>
            <w:hideMark/>
          </w:tcPr>
          <w:p w14:paraId="666778BE" w14:textId="77777777" w:rsidR="00AA514A" w:rsidRPr="00793E7E" w:rsidRDefault="00AA514A">
            <w:pPr>
              <w:jc w:val="center"/>
              <w:rPr>
                <w:sz w:val="20"/>
                <w:szCs w:val="20"/>
              </w:rPr>
            </w:pPr>
            <w:r w:rsidRPr="00793E7E">
              <w:rPr>
                <w:sz w:val="20"/>
                <w:szCs w:val="20"/>
              </w:rPr>
              <w:t>(-0.859)</w:t>
            </w:r>
          </w:p>
        </w:tc>
        <w:tc>
          <w:tcPr>
            <w:tcW w:w="1292" w:type="dxa"/>
            <w:tcBorders>
              <w:top w:val="nil"/>
              <w:left w:val="nil"/>
              <w:bottom w:val="nil"/>
              <w:right w:val="nil"/>
            </w:tcBorders>
            <w:shd w:val="clear" w:color="auto" w:fill="auto"/>
            <w:noWrap/>
            <w:vAlign w:val="bottom"/>
            <w:hideMark/>
          </w:tcPr>
          <w:p w14:paraId="2A9008C3" w14:textId="77777777" w:rsidR="00AA514A" w:rsidRPr="00793E7E" w:rsidRDefault="00AA514A">
            <w:pPr>
              <w:jc w:val="center"/>
              <w:rPr>
                <w:sz w:val="20"/>
                <w:szCs w:val="20"/>
              </w:rPr>
            </w:pPr>
            <w:r w:rsidRPr="00793E7E">
              <w:rPr>
                <w:sz w:val="20"/>
                <w:szCs w:val="20"/>
              </w:rPr>
              <w:t>(-0.026)</w:t>
            </w:r>
          </w:p>
        </w:tc>
        <w:tc>
          <w:tcPr>
            <w:tcW w:w="1292" w:type="dxa"/>
            <w:tcBorders>
              <w:top w:val="nil"/>
              <w:left w:val="nil"/>
              <w:bottom w:val="nil"/>
              <w:right w:val="nil"/>
            </w:tcBorders>
            <w:shd w:val="clear" w:color="auto" w:fill="auto"/>
            <w:noWrap/>
            <w:vAlign w:val="bottom"/>
            <w:hideMark/>
          </w:tcPr>
          <w:p w14:paraId="72ACDE5A" w14:textId="77777777" w:rsidR="00AA514A" w:rsidRPr="00793E7E" w:rsidRDefault="00AA514A">
            <w:pPr>
              <w:jc w:val="center"/>
              <w:rPr>
                <w:sz w:val="20"/>
                <w:szCs w:val="20"/>
              </w:rPr>
            </w:pPr>
            <w:r w:rsidRPr="00793E7E">
              <w:rPr>
                <w:sz w:val="20"/>
                <w:szCs w:val="20"/>
              </w:rPr>
              <w:t>(-0.626)</w:t>
            </w:r>
          </w:p>
        </w:tc>
      </w:tr>
      <w:tr w:rsidR="00AA514A" w:rsidRPr="00793E7E" w14:paraId="6FEEE015"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E917AD2" w14:textId="77777777" w:rsidR="00AA514A" w:rsidRPr="00793E7E" w:rsidRDefault="00AA514A">
            <w:pPr>
              <w:rPr>
                <w:sz w:val="20"/>
                <w:szCs w:val="20"/>
              </w:rPr>
            </w:pPr>
            <w:proofErr w:type="spellStart"/>
            <w:r w:rsidRPr="00793E7E">
              <w:rPr>
                <w:sz w:val="20"/>
                <w:szCs w:val="20"/>
              </w:rPr>
              <w:t>GSPGrowth</w:t>
            </w:r>
            <w:proofErr w:type="spellEnd"/>
          </w:p>
        </w:tc>
        <w:tc>
          <w:tcPr>
            <w:tcW w:w="1232" w:type="dxa"/>
            <w:tcBorders>
              <w:top w:val="nil"/>
              <w:left w:val="nil"/>
              <w:bottom w:val="nil"/>
              <w:right w:val="nil"/>
            </w:tcBorders>
            <w:shd w:val="clear" w:color="auto" w:fill="auto"/>
            <w:noWrap/>
            <w:vAlign w:val="bottom"/>
            <w:hideMark/>
          </w:tcPr>
          <w:p w14:paraId="1E21A46E" w14:textId="77777777" w:rsidR="00AA514A" w:rsidRPr="00793E7E" w:rsidRDefault="00AA514A">
            <w:pPr>
              <w:jc w:val="center"/>
              <w:rPr>
                <w:sz w:val="20"/>
                <w:szCs w:val="20"/>
              </w:rPr>
            </w:pPr>
            <w:r w:rsidRPr="00793E7E">
              <w:rPr>
                <w:sz w:val="20"/>
                <w:szCs w:val="20"/>
              </w:rPr>
              <w:t>-0.001</w:t>
            </w:r>
          </w:p>
        </w:tc>
        <w:tc>
          <w:tcPr>
            <w:tcW w:w="1232" w:type="dxa"/>
            <w:tcBorders>
              <w:top w:val="nil"/>
              <w:left w:val="nil"/>
              <w:bottom w:val="nil"/>
              <w:right w:val="nil"/>
            </w:tcBorders>
            <w:shd w:val="clear" w:color="auto" w:fill="auto"/>
            <w:noWrap/>
            <w:vAlign w:val="bottom"/>
            <w:hideMark/>
          </w:tcPr>
          <w:p w14:paraId="0BADD725" w14:textId="77777777" w:rsidR="00AA514A" w:rsidRPr="00793E7E" w:rsidRDefault="00AA514A">
            <w:pPr>
              <w:jc w:val="center"/>
              <w:rPr>
                <w:sz w:val="20"/>
                <w:szCs w:val="20"/>
              </w:rPr>
            </w:pPr>
            <w:r w:rsidRPr="00793E7E">
              <w:rPr>
                <w:sz w:val="20"/>
                <w:szCs w:val="20"/>
              </w:rPr>
              <w:t>0.000</w:t>
            </w:r>
          </w:p>
        </w:tc>
        <w:tc>
          <w:tcPr>
            <w:tcW w:w="1256" w:type="dxa"/>
            <w:tcBorders>
              <w:top w:val="nil"/>
              <w:left w:val="nil"/>
              <w:bottom w:val="nil"/>
              <w:right w:val="nil"/>
            </w:tcBorders>
            <w:shd w:val="clear" w:color="auto" w:fill="auto"/>
            <w:noWrap/>
            <w:vAlign w:val="bottom"/>
            <w:hideMark/>
          </w:tcPr>
          <w:p w14:paraId="27236F59" w14:textId="77777777" w:rsidR="00AA514A" w:rsidRPr="00793E7E" w:rsidRDefault="00AA514A">
            <w:pPr>
              <w:jc w:val="center"/>
              <w:rPr>
                <w:sz w:val="20"/>
                <w:szCs w:val="20"/>
              </w:rPr>
            </w:pPr>
            <w:r w:rsidRPr="00793E7E">
              <w:rPr>
                <w:sz w:val="20"/>
                <w:szCs w:val="20"/>
              </w:rPr>
              <w:t>-0.000</w:t>
            </w:r>
          </w:p>
        </w:tc>
        <w:tc>
          <w:tcPr>
            <w:tcW w:w="1256" w:type="dxa"/>
            <w:tcBorders>
              <w:top w:val="nil"/>
              <w:left w:val="nil"/>
              <w:bottom w:val="nil"/>
              <w:right w:val="nil"/>
            </w:tcBorders>
            <w:shd w:val="clear" w:color="auto" w:fill="auto"/>
            <w:noWrap/>
            <w:vAlign w:val="bottom"/>
            <w:hideMark/>
          </w:tcPr>
          <w:p w14:paraId="1573790F" w14:textId="77777777" w:rsidR="00AA514A" w:rsidRPr="00793E7E" w:rsidRDefault="00AA514A">
            <w:pPr>
              <w:jc w:val="center"/>
              <w:rPr>
                <w:sz w:val="20"/>
                <w:szCs w:val="20"/>
              </w:rPr>
            </w:pPr>
            <w:r w:rsidRPr="00793E7E">
              <w:rPr>
                <w:sz w:val="20"/>
                <w:szCs w:val="20"/>
              </w:rPr>
              <w:t>-0.006</w:t>
            </w:r>
          </w:p>
        </w:tc>
        <w:tc>
          <w:tcPr>
            <w:tcW w:w="1292" w:type="dxa"/>
            <w:tcBorders>
              <w:top w:val="nil"/>
              <w:left w:val="nil"/>
              <w:bottom w:val="nil"/>
              <w:right w:val="nil"/>
            </w:tcBorders>
            <w:shd w:val="clear" w:color="auto" w:fill="auto"/>
            <w:noWrap/>
            <w:vAlign w:val="bottom"/>
            <w:hideMark/>
          </w:tcPr>
          <w:p w14:paraId="09F7F21E" w14:textId="77777777" w:rsidR="00AA514A" w:rsidRPr="00793E7E" w:rsidRDefault="00AA514A">
            <w:pPr>
              <w:jc w:val="center"/>
              <w:rPr>
                <w:sz w:val="20"/>
                <w:szCs w:val="20"/>
              </w:rPr>
            </w:pPr>
            <w:r w:rsidRPr="00793E7E">
              <w:rPr>
                <w:sz w:val="20"/>
                <w:szCs w:val="20"/>
              </w:rPr>
              <w:t>0.001</w:t>
            </w:r>
          </w:p>
        </w:tc>
        <w:tc>
          <w:tcPr>
            <w:tcW w:w="1292" w:type="dxa"/>
            <w:tcBorders>
              <w:top w:val="nil"/>
              <w:left w:val="nil"/>
              <w:bottom w:val="nil"/>
              <w:right w:val="nil"/>
            </w:tcBorders>
            <w:shd w:val="clear" w:color="auto" w:fill="auto"/>
            <w:noWrap/>
            <w:vAlign w:val="bottom"/>
            <w:hideMark/>
          </w:tcPr>
          <w:p w14:paraId="08102F2F" w14:textId="77777777" w:rsidR="00AA514A" w:rsidRPr="00793E7E" w:rsidRDefault="00AA514A">
            <w:pPr>
              <w:jc w:val="center"/>
              <w:rPr>
                <w:sz w:val="20"/>
                <w:szCs w:val="20"/>
              </w:rPr>
            </w:pPr>
            <w:r w:rsidRPr="00793E7E">
              <w:rPr>
                <w:sz w:val="20"/>
                <w:szCs w:val="20"/>
              </w:rPr>
              <w:t>-0.004</w:t>
            </w:r>
          </w:p>
        </w:tc>
      </w:tr>
      <w:tr w:rsidR="00AA514A" w:rsidRPr="00793E7E" w14:paraId="3AC2FB15"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3A1786CE"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339B6C5F" w14:textId="77777777" w:rsidR="00AA514A" w:rsidRPr="00793E7E" w:rsidRDefault="00AA514A">
            <w:pPr>
              <w:jc w:val="center"/>
              <w:rPr>
                <w:sz w:val="20"/>
                <w:szCs w:val="20"/>
              </w:rPr>
            </w:pPr>
            <w:r w:rsidRPr="00793E7E">
              <w:rPr>
                <w:sz w:val="20"/>
                <w:szCs w:val="20"/>
              </w:rPr>
              <w:t>(-0.227)</w:t>
            </w:r>
          </w:p>
        </w:tc>
        <w:tc>
          <w:tcPr>
            <w:tcW w:w="1232" w:type="dxa"/>
            <w:tcBorders>
              <w:top w:val="nil"/>
              <w:left w:val="nil"/>
              <w:bottom w:val="nil"/>
              <w:right w:val="nil"/>
            </w:tcBorders>
            <w:shd w:val="clear" w:color="auto" w:fill="auto"/>
            <w:noWrap/>
            <w:vAlign w:val="bottom"/>
            <w:hideMark/>
          </w:tcPr>
          <w:p w14:paraId="6C9942B0" w14:textId="77777777" w:rsidR="00AA514A" w:rsidRPr="00793E7E" w:rsidRDefault="00AA514A">
            <w:pPr>
              <w:jc w:val="center"/>
              <w:rPr>
                <w:sz w:val="20"/>
                <w:szCs w:val="20"/>
              </w:rPr>
            </w:pPr>
            <w:r w:rsidRPr="00793E7E">
              <w:rPr>
                <w:sz w:val="20"/>
                <w:szCs w:val="20"/>
              </w:rPr>
              <w:t>(0.061)</w:t>
            </w:r>
          </w:p>
        </w:tc>
        <w:tc>
          <w:tcPr>
            <w:tcW w:w="1256" w:type="dxa"/>
            <w:tcBorders>
              <w:top w:val="nil"/>
              <w:left w:val="nil"/>
              <w:bottom w:val="nil"/>
              <w:right w:val="nil"/>
            </w:tcBorders>
            <w:shd w:val="clear" w:color="auto" w:fill="auto"/>
            <w:noWrap/>
            <w:vAlign w:val="bottom"/>
            <w:hideMark/>
          </w:tcPr>
          <w:p w14:paraId="4EA05365" w14:textId="77777777" w:rsidR="00AA514A" w:rsidRPr="00793E7E" w:rsidRDefault="00AA514A">
            <w:pPr>
              <w:jc w:val="center"/>
              <w:rPr>
                <w:sz w:val="20"/>
                <w:szCs w:val="20"/>
              </w:rPr>
            </w:pPr>
            <w:r w:rsidRPr="00793E7E">
              <w:rPr>
                <w:sz w:val="20"/>
                <w:szCs w:val="20"/>
              </w:rPr>
              <w:t>(-0.002)</w:t>
            </w:r>
          </w:p>
        </w:tc>
        <w:tc>
          <w:tcPr>
            <w:tcW w:w="1256" w:type="dxa"/>
            <w:tcBorders>
              <w:top w:val="nil"/>
              <w:left w:val="nil"/>
              <w:bottom w:val="nil"/>
              <w:right w:val="nil"/>
            </w:tcBorders>
            <w:shd w:val="clear" w:color="auto" w:fill="auto"/>
            <w:noWrap/>
            <w:vAlign w:val="bottom"/>
            <w:hideMark/>
          </w:tcPr>
          <w:p w14:paraId="77AC3476" w14:textId="77777777" w:rsidR="00AA514A" w:rsidRPr="00793E7E" w:rsidRDefault="00AA514A">
            <w:pPr>
              <w:jc w:val="center"/>
              <w:rPr>
                <w:sz w:val="20"/>
                <w:szCs w:val="20"/>
              </w:rPr>
            </w:pPr>
            <w:r w:rsidRPr="00793E7E">
              <w:rPr>
                <w:sz w:val="20"/>
                <w:szCs w:val="20"/>
              </w:rPr>
              <w:t>(-0.625)</w:t>
            </w:r>
          </w:p>
        </w:tc>
        <w:tc>
          <w:tcPr>
            <w:tcW w:w="1292" w:type="dxa"/>
            <w:tcBorders>
              <w:top w:val="nil"/>
              <w:left w:val="nil"/>
              <w:bottom w:val="nil"/>
              <w:right w:val="nil"/>
            </w:tcBorders>
            <w:shd w:val="clear" w:color="auto" w:fill="auto"/>
            <w:noWrap/>
            <w:vAlign w:val="bottom"/>
            <w:hideMark/>
          </w:tcPr>
          <w:p w14:paraId="24658CDA" w14:textId="77777777" w:rsidR="00AA514A" w:rsidRPr="00793E7E" w:rsidRDefault="00AA514A">
            <w:pPr>
              <w:jc w:val="center"/>
              <w:rPr>
                <w:sz w:val="20"/>
                <w:szCs w:val="20"/>
              </w:rPr>
            </w:pPr>
            <w:r w:rsidRPr="00793E7E">
              <w:rPr>
                <w:sz w:val="20"/>
                <w:szCs w:val="20"/>
              </w:rPr>
              <w:t>(0.075)</w:t>
            </w:r>
          </w:p>
        </w:tc>
        <w:tc>
          <w:tcPr>
            <w:tcW w:w="1292" w:type="dxa"/>
            <w:tcBorders>
              <w:top w:val="nil"/>
              <w:left w:val="nil"/>
              <w:bottom w:val="nil"/>
              <w:right w:val="nil"/>
            </w:tcBorders>
            <w:shd w:val="clear" w:color="auto" w:fill="auto"/>
            <w:noWrap/>
            <w:vAlign w:val="bottom"/>
            <w:hideMark/>
          </w:tcPr>
          <w:p w14:paraId="66D955F1" w14:textId="77777777" w:rsidR="00AA514A" w:rsidRPr="00793E7E" w:rsidRDefault="00AA514A">
            <w:pPr>
              <w:jc w:val="center"/>
              <w:rPr>
                <w:sz w:val="20"/>
                <w:szCs w:val="20"/>
              </w:rPr>
            </w:pPr>
            <w:r w:rsidRPr="00793E7E">
              <w:rPr>
                <w:sz w:val="20"/>
                <w:szCs w:val="20"/>
              </w:rPr>
              <w:t>(-0.349)</w:t>
            </w:r>
          </w:p>
        </w:tc>
      </w:tr>
      <w:tr w:rsidR="00AA514A" w:rsidRPr="00793E7E" w14:paraId="2FF0D7C9"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65272A1F" w14:textId="77777777" w:rsidR="00AA514A" w:rsidRPr="00793E7E" w:rsidRDefault="00AA514A">
            <w:pPr>
              <w:rPr>
                <w:sz w:val="20"/>
                <w:szCs w:val="20"/>
              </w:rPr>
            </w:pPr>
            <w:r w:rsidRPr="00793E7E">
              <w:rPr>
                <w:sz w:val="20"/>
                <w:szCs w:val="20"/>
              </w:rPr>
              <w:t>StateEMP</w:t>
            </w:r>
          </w:p>
        </w:tc>
        <w:tc>
          <w:tcPr>
            <w:tcW w:w="1232" w:type="dxa"/>
            <w:tcBorders>
              <w:top w:val="nil"/>
              <w:left w:val="nil"/>
              <w:bottom w:val="nil"/>
              <w:right w:val="nil"/>
            </w:tcBorders>
            <w:shd w:val="clear" w:color="auto" w:fill="auto"/>
            <w:noWrap/>
            <w:vAlign w:val="bottom"/>
            <w:hideMark/>
          </w:tcPr>
          <w:p w14:paraId="2A87CAC5" w14:textId="77777777" w:rsidR="00AA514A" w:rsidRPr="00793E7E" w:rsidRDefault="00AA514A">
            <w:pPr>
              <w:jc w:val="center"/>
              <w:rPr>
                <w:sz w:val="20"/>
                <w:szCs w:val="20"/>
              </w:rPr>
            </w:pPr>
            <w:r w:rsidRPr="00793E7E">
              <w:rPr>
                <w:sz w:val="20"/>
                <w:szCs w:val="20"/>
              </w:rPr>
              <w:t>1.675**</w:t>
            </w:r>
          </w:p>
        </w:tc>
        <w:tc>
          <w:tcPr>
            <w:tcW w:w="1232" w:type="dxa"/>
            <w:tcBorders>
              <w:top w:val="nil"/>
              <w:left w:val="nil"/>
              <w:bottom w:val="nil"/>
              <w:right w:val="nil"/>
            </w:tcBorders>
            <w:shd w:val="clear" w:color="auto" w:fill="auto"/>
            <w:noWrap/>
            <w:vAlign w:val="bottom"/>
            <w:hideMark/>
          </w:tcPr>
          <w:p w14:paraId="367AA36F" w14:textId="77777777" w:rsidR="00AA514A" w:rsidRPr="00793E7E" w:rsidRDefault="00AA514A">
            <w:pPr>
              <w:jc w:val="center"/>
              <w:rPr>
                <w:sz w:val="20"/>
                <w:szCs w:val="20"/>
              </w:rPr>
            </w:pPr>
            <w:r w:rsidRPr="00793E7E">
              <w:rPr>
                <w:sz w:val="20"/>
                <w:szCs w:val="20"/>
              </w:rPr>
              <w:t>0.935</w:t>
            </w:r>
          </w:p>
        </w:tc>
        <w:tc>
          <w:tcPr>
            <w:tcW w:w="1256" w:type="dxa"/>
            <w:tcBorders>
              <w:top w:val="nil"/>
              <w:left w:val="nil"/>
              <w:bottom w:val="nil"/>
              <w:right w:val="nil"/>
            </w:tcBorders>
            <w:shd w:val="clear" w:color="auto" w:fill="auto"/>
            <w:noWrap/>
            <w:vAlign w:val="bottom"/>
            <w:hideMark/>
          </w:tcPr>
          <w:p w14:paraId="19DCB830" w14:textId="77777777" w:rsidR="00AA514A" w:rsidRPr="00793E7E" w:rsidRDefault="00AA514A">
            <w:pPr>
              <w:jc w:val="center"/>
              <w:rPr>
                <w:sz w:val="20"/>
                <w:szCs w:val="20"/>
              </w:rPr>
            </w:pPr>
            <w:r w:rsidRPr="00793E7E">
              <w:rPr>
                <w:sz w:val="20"/>
                <w:szCs w:val="20"/>
              </w:rPr>
              <w:t>1.443</w:t>
            </w:r>
          </w:p>
        </w:tc>
        <w:tc>
          <w:tcPr>
            <w:tcW w:w="1256" w:type="dxa"/>
            <w:tcBorders>
              <w:top w:val="nil"/>
              <w:left w:val="nil"/>
              <w:bottom w:val="nil"/>
              <w:right w:val="nil"/>
            </w:tcBorders>
            <w:shd w:val="clear" w:color="auto" w:fill="auto"/>
            <w:noWrap/>
            <w:vAlign w:val="bottom"/>
            <w:hideMark/>
          </w:tcPr>
          <w:p w14:paraId="4392BB44" w14:textId="77777777" w:rsidR="00AA514A" w:rsidRPr="00793E7E" w:rsidRDefault="00AA514A">
            <w:pPr>
              <w:jc w:val="center"/>
              <w:rPr>
                <w:sz w:val="20"/>
                <w:szCs w:val="20"/>
              </w:rPr>
            </w:pPr>
            <w:r w:rsidRPr="00793E7E">
              <w:rPr>
                <w:sz w:val="20"/>
                <w:szCs w:val="20"/>
              </w:rPr>
              <w:t>0.583</w:t>
            </w:r>
          </w:p>
        </w:tc>
        <w:tc>
          <w:tcPr>
            <w:tcW w:w="1292" w:type="dxa"/>
            <w:tcBorders>
              <w:top w:val="nil"/>
              <w:left w:val="nil"/>
              <w:bottom w:val="nil"/>
              <w:right w:val="nil"/>
            </w:tcBorders>
            <w:shd w:val="clear" w:color="auto" w:fill="auto"/>
            <w:noWrap/>
            <w:vAlign w:val="bottom"/>
            <w:hideMark/>
          </w:tcPr>
          <w:p w14:paraId="6F26F186" w14:textId="77777777" w:rsidR="00AA514A" w:rsidRPr="00793E7E" w:rsidRDefault="00AA514A">
            <w:pPr>
              <w:jc w:val="center"/>
              <w:rPr>
                <w:sz w:val="20"/>
                <w:szCs w:val="20"/>
              </w:rPr>
            </w:pPr>
            <w:r w:rsidRPr="00793E7E">
              <w:rPr>
                <w:sz w:val="20"/>
                <w:szCs w:val="20"/>
              </w:rPr>
              <w:t>1.525</w:t>
            </w:r>
          </w:p>
        </w:tc>
        <w:tc>
          <w:tcPr>
            <w:tcW w:w="1292" w:type="dxa"/>
            <w:tcBorders>
              <w:top w:val="nil"/>
              <w:left w:val="nil"/>
              <w:bottom w:val="nil"/>
              <w:right w:val="nil"/>
            </w:tcBorders>
            <w:shd w:val="clear" w:color="auto" w:fill="auto"/>
            <w:noWrap/>
            <w:vAlign w:val="bottom"/>
            <w:hideMark/>
          </w:tcPr>
          <w:p w14:paraId="440C8902" w14:textId="77777777" w:rsidR="00AA514A" w:rsidRPr="00793E7E" w:rsidRDefault="00AA514A">
            <w:pPr>
              <w:jc w:val="center"/>
              <w:rPr>
                <w:sz w:val="20"/>
                <w:szCs w:val="20"/>
              </w:rPr>
            </w:pPr>
            <w:r w:rsidRPr="00793E7E">
              <w:rPr>
                <w:sz w:val="20"/>
                <w:szCs w:val="20"/>
              </w:rPr>
              <w:t>0.576</w:t>
            </w:r>
          </w:p>
        </w:tc>
      </w:tr>
      <w:tr w:rsidR="00AA514A" w:rsidRPr="00793E7E" w14:paraId="2FF027DC"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45930D7D"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35795B96" w14:textId="77777777" w:rsidR="00AA514A" w:rsidRPr="00793E7E" w:rsidRDefault="00AA514A">
            <w:pPr>
              <w:jc w:val="center"/>
              <w:rPr>
                <w:sz w:val="20"/>
                <w:szCs w:val="20"/>
              </w:rPr>
            </w:pPr>
            <w:r w:rsidRPr="00793E7E">
              <w:rPr>
                <w:sz w:val="20"/>
                <w:szCs w:val="20"/>
              </w:rPr>
              <w:t>(2.227)</w:t>
            </w:r>
          </w:p>
        </w:tc>
        <w:tc>
          <w:tcPr>
            <w:tcW w:w="1232" w:type="dxa"/>
            <w:tcBorders>
              <w:top w:val="nil"/>
              <w:left w:val="nil"/>
              <w:bottom w:val="nil"/>
              <w:right w:val="nil"/>
            </w:tcBorders>
            <w:shd w:val="clear" w:color="auto" w:fill="auto"/>
            <w:noWrap/>
            <w:vAlign w:val="bottom"/>
            <w:hideMark/>
          </w:tcPr>
          <w:p w14:paraId="0BBB67E8" w14:textId="77777777" w:rsidR="00AA514A" w:rsidRPr="00793E7E" w:rsidRDefault="00AA514A">
            <w:pPr>
              <w:jc w:val="center"/>
              <w:rPr>
                <w:sz w:val="20"/>
                <w:szCs w:val="20"/>
              </w:rPr>
            </w:pPr>
            <w:r w:rsidRPr="00793E7E">
              <w:rPr>
                <w:sz w:val="20"/>
                <w:szCs w:val="20"/>
              </w:rPr>
              <w:t>(0.895)</w:t>
            </w:r>
          </w:p>
        </w:tc>
        <w:tc>
          <w:tcPr>
            <w:tcW w:w="1256" w:type="dxa"/>
            <w:tcBorders>
              <w:top w:val="nil"/>
              <w:left w:val="nil"/>
              <w:bottom w:val="nil"/>
              <w:right w:val="nil"/>
            </w:tcBorders>
            <w:shd w:val="clear" w:color="auto" w:fill="auto"/>
            <w:noWrap/>
            <w:vAlign w:val="bottom"/>
            <w:hideMark/>
          </w:tcPr>
          <w:p w14:paraId="2F8DDDAA" w14:textId="77777777" w:rsidR="00AA514A" w:rsidRPr="00793E7E" w:rsidRDefault="00AA514A">
            <w:pPr>
              <w:jc w:val="center"/>
              <w:rPr>
                <w:sz w:val="20"/>
                <w:szCs w:val="20"/>
              </w:rPr>
            </w:pPr>
            <w:r w:rsidRPr="00793E7E">
              <w:rPr>
                <w:sz w:val="20"/>
                <w:szCs w:val="20"/>
              </w:rPr>
              <w:t>(1.353)</w:t>
            </w:r>
          </w:p>
        </w:tc>
        <w:tc>
          <w:tcPr>
            <w:tcW w:w="1256" w:type="dxa"/>
            <w:tcBorders>
              <w:top w:val="nil"/>
              <w:left w:val="nil"/>
              <w:bottom w:val="nil"/>
              <w:right w:val="nil"/>
            </w:tcBorders>
            <w:shd w:val="clear" w:color="auto" w:fill="auto"/>
            <w:noWrap/>
            <w:vAlign w:val="bottom"/>
            <w:hideMark/>
          </w:tcPr>
          <w:p w14:paraId="707D86F1" w14:textId="77777777" w:rsidR="00AA514A" w:rsidRPr="00793E7E" w:rsidRDefault="00AA514A">
            <w:pPr>
              <w:jc w:val="center"/>
              <w:rPr>
                <w:sz w:val="20"/>
                <w:szCs w:val="20"/>
              </w:rPr>
            </w:pPr>
            <w:r w:rsidRPr="00793E7E">
              <w:rPr>
                <w:sz w:val="20"/>
                <w:szCs w:val="20"/>
              </w:rPr>
              <w:t>(0.406)</w:t>
            </w:r>
          </w:p>
        </w:tc>
        <w:tc>
          <w:tcPr>
            <w:tcW w:w="1292" w:type="dxa"/>
            <w:tcBorders>
              <w:top w:val="nil"/>
              <w:left w:val="nil"/>
              <w:bottom w:val="nil"/>
              <w:right w:val="nil"/>
            </w:tcBorders>
            <w:shd w:val="clear" w:color="auto" w:fill="auto"/>
            <w:noWrap/>
            <w:vAlign w:val="bottom"/>
            <w:hideMark/>
          </w:tcPr>
          <w:p w14:paraId="1AAEB0A2" w14:textId="77777777" w:rsidR="00AA514A" w:rsidRPr="00793E7E" w:rsidRDefault="00AA514A">
            <w:pPr>
              <w:jc w:val="center"/>
              <w:rPr>
                <w:sz w:val="20"/>
                <w:szCs w:val="20"/>
              </w:rPr>
            </w:pPr>
            <w:r w:rsidRPr="00793E7E">
              <w:rPr>
                <w:sz w:val="20"/>
                <w:szCs w:val="20"/>
              </w:rPr>
              <w:t>(1.302)</w:t>
            </w:r>
          </w:p>
        </w:tc>
        <w:tc>
          <w:tcPr>
            <w:tcW w:w="1292" w:type="dxa"/>
            <w:tcBorders>
              <w:top w:val="nil"/>
              <w:left w:val="nil"/>
              <w:bottom w:val="nil"/>
              <w:right w:val="nil"/>
            </w:tcBorders>
            <w:shd w:val="clear" w:color="auto" w:fill="auto"/>
            <w:noWrap/>
            <w:vAlign w:val="bottom"/>
            <w:hideMark/>
          </w:tcPr>
          <w:p w14:paraId="3ABAEBAD" w14:textId="77777777" w:rsidR="00AA514A" w:rsidRPr="00793E7E" w:rsidRDefault="00AA514A">
            <w:pPr>
              <w:jc w:val="center"/>
              <w:rPr>
                <w:sz w:val="20"/>
                <w:szCs w:val="20"/>
              </w:rPr>
            </w:pPr>
            <w:r w:rsidRPr="00793E7E">
              <w:rPr>
                <w:sz w:val="20"/>
                <w:szCs w:val="20"/>
              </w:rPr>
              <w:t>(0.378)</w:t>
            </w:r>
          </w:p>
        </w:tc>
      </w:tr>
      <w:tr w:rsidR="00AA514A" w:rsidRPr="00793E7E" w14:paraId="6095003F"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2B35FEDC" w14:textId="77777777" w:rsidR="00AA514A" w:rsidRPr="00793E7E" w:rsidRDefault="00AA514A">
            <w:pPr>
              <w:rPr>
                <w:sz w:val="20"/>
                <w:szCs w:val="20"/>
              </w:rPr>
            </w:pPr>
            <w:proofErr w:type="spellStart"/>
            <w:r w:rsidRPr="00793E7E">
              <w:rPr>
                <w:sz w:val="20"/>
                <w:szCs w:val="20"/>
              </w:rPr>
              <w:lastRenderedPageBreak/>
              <w:t>UnemployR</w:t>
            </w:r>
            <w:proofErr w:type="spellEnd"/>
          </w:p>
        </w:tc>
        <w:tc>
          <w:tcPr>
            <w:tcW w:w="1232" w:type="dxa"/>
            <w:tcBorders>
              <w:top w:val="nil"/>
              <w:left w:val="nil"/>
              <w:bottom w:val="nil"/>
              <w:right w:val="nil"/>
            </w:tcBorders>
            <w:shd w:val="clear" w:color="auto" w:fill="auto"/>
            <w:noWrap/>
            <w:vAlign w:val="bottom"/>
            <w:hideMark/>
          </w:tcPr>
          <w:p w14:paraId="517F12E4" w14:textId="77777777" w:rsidR="00AA514A" w:rsidRPr="00793E7E" w:rsidRDefault="00AA514A">
            <w:pPr>
              <w:jc w:val="center"/>
              <w:rPr>
                <w:sz w:val="20"/>
                <w:szCs w:val="20"/>
              </w:rPr>
            </w:pPr>
            <w:r w:rsidRPr="00793E7E">
              <w:rPr>
                <w:sz w:val="20"/>
                <w:szCs w:val="20"/>
              </w:rPr>
              <w:t>5.231***</w:t>
            </w:r>
          </w:p>
        </w:tc>
        <w:tc>
          <w:tcPr>
            <w:tcW w:w="1232" w:type="dxa"/>
            <w:tcBorders>
              <w:top w:val="nil"/>
              <w:left w:val="nil"/>
              <w:bottom w:val="nil"/>
              <w:right w:val="nil"/>
            </w:tcBorders>
            <w:shd w:val="clear" w:color="auto" w:fill="auto"/>
            <w:noWrap/>
            <w:vAlign w:val="bottom"/>
            <w:hideMark/>
          </w:tcPr>
          <w:p w14:paraId="13048DEC" w14:textId="77777777" w:rsidR="00AA514A" w:rsidRPr="00793E7E" w:rsidRDefault="00AA514A">
            <w:pPr>
              <w:jc w:val="center"/>
              <w:rPr>
                <w:sz w:val="20"/>
                <w:szCs w:val="20"/>
              </w:rPr>
            </w:pPr>
            <w:r w:rsidRPr="00793E7E">
              <w:rPr>
                <w:sz w:val="20"/>
                <w:szCs w:val="20"/>
              </w:rPr>
              <w:t>4.482*</w:t>
            </w:r>
          </w:p>
        </w:tc>
        <w:tc>
          <w:tcPr>
            <w:tcW w:w="1256" w:type="dxa"/>
            <w:tcBorders>
              <w:top w:val="nil"/>
              <w:left w:val="nil"/>
              <w:bottom w:val="nil"/>
              <w:right w:val="nil"/>
            </w:tcBorders>
            <w:shd w:val="clear" w:color="auto" w:fill="auto"/>
            <w:noWrap/>
            <w:vAlign w:val="bottom"/>
            <w:hideMark/>
          </w:tcPr>
          <w:p w14:paraId="30C54916" w14:textId="77777777" w:rsidR="00AA514A" w:rsidRPr="00793E7E" w:rsidRDefault="00AA514A">
            <w:pPr>
              <w:jc w:val="center"/>
              <w:rPr>
                <w:sz w:val="20"/>
                <w:szCs w:val="20"/>
              </w:rPr>
            </w:pPr>
            <w:r w:rsidRPr="00793E7E">
              <w:rPr>
                <w:sz w:val="20"/>
                <w:szCs w:val="20"/>
              </w:rPr>
              <w:t>6.046**</w:t>
            </w:r>
          </w:p>
        </w:tc>
        <w:tc>
          <w:tcPr>
            <w:tcW w:w="1256" w:type="dxa"/>
            <w:tcBorders>
              <w:top w:val="nil"/>
              <w:left w:val="nil"/>
              <w:bottom w:val="nil"/>
              <w:right w:val="nil"/>
            </w:tcBorders>
            <w:shd w:val="clear" w:color="auto" w:fill="auto"/>
            <w:noWrap/>
            <w:vAlign w:val="bottom"/>
            <w:hideMark/>
          </w:tcPr>
          <w:p w14:paraId="1B91AD3B" w14:textId="77777777" w:rsidR="00AA514A" w:rsidRPr="00793E7E" w:rsidRDefault="00AA514A">
            <w:pPr>
              <w:jc w:val="center"/>
              <w:rPr>
                <w:sz w:val="20"/>
                <w:szCs w:val="20"/>
              </w:rPr>
            </w:pPr>
            <w:r w:rsidRPr="00793E7E">
              <w:rPr>
                <w:sz w:val="20"/>
                <w:szCs w:val="20"/>
              </w:rPr>
              <w:t>5.083</w:t>
            </w:r>
          </w:p>
        </w:tc>
        <w:tc>
          <w:tcPr>
            <w:tcW w:w="1292" w:type="dxa"/>
            <w:tcBorders>
              <w:top w:val="nil"/>
              <w:left w:val="nil"/>
              <w:bottom w:val="nil"/>
              <w:right w:val="nil"/>
            </w:tcBorders>
            <w:shd w:val="clear" w:color="auto" w:fill="auto"/>
            <w:noWrap/>
            <w:vAlign w:val="bottom"/>
            <w:hideMark/>
          </w:tcPr>
          <w:p w14:paraId="3EAF7AEA" w14:textId="77777777" w:rsidR="00AA514A" w:rsidRPr="00793E7E" w:rsidRDefault="00AA514A">
            <w:pPr>
              <w:jc w:val="center"/>
              <w:rPr>
                <w:sz w:val="20"/>
                <w:szCs w:val="20"/>
              </w:rPr>
            </w:pPr>
            <w:r w:rsidRPr="00793E7E">
              <w:rPr>
                <w:sz w:val="20"/>
                <w:szCs w:val="20"/>
              </w:rPr>
              <w:t>6.601**</w:t>
            </w:r>
          </w:p>
        </w:tc>
        <w:tc>
          <w:tcPr>
            <w:tcW w:w="1292" w:type="dxa"/>
            <w:tcBorders>
              <w:top w:val="nil"/>
              <w:left w:val="nil"/>
              <w:bottom w:val="nil"/>
              <w:right w:val="nil"/>
            </w:tcBorders>
            <w:shd w:val="clear" w:color="auto" w:fill="auto"/>
            <w:noWrap/>
            <w:vAlign w:val="bottom"/>
            <w:hideMark/>
          </w:tcPr>
          <w:p w14:paraId="6D0B2B9C" w14:textId="77777777" w:rsidR="00AA514A" w:rsidRPr="00793E7E" w:rsidRDefault="00AA514A">
            <w:pPr>
              <w:jc w:val="center"/>
              <w:rPr>
                <w:sz w:val="20"/>
                <w:szCs w:val="20"/>
              </w:rPr>
            </w:pPr>
            <w:r w:rsidRPr="00793E7E">
              <w:rPr>
                <w:sz w:val="20"/>
                <w:szCs w:val="20"/>
              </w:rPr>
              <w:t>6.417*</w:t>
            </w:r>
          </w:p>
        </w:tc>
      </w:tr>
      <w:tr w:rsidR="00AA514A" w:rsidRPr="00793E7E" w14:paraId="609B972E"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4F376566"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1B39E534" w14:textId="77777777" w:rsidR="00AA514A" w:rsidRPr="00793E7E" w:rsidRDefault="00AA514A">
            <w:pPr>
              <w:jc w:val="center"/>
              <w:rPr>
                <w:sz w:val="20"/>
                <w:szCs w:val="20"/>
              </w:rPr>
            </w:pPr>
            <w:r w:rsidRPr="00793E7E">
              <w:rPr>
                <w:sz w:val="20"/>
                <w:szCs w:val="20"/>
              </w:rPr>
              <w:t>(2.938)</w:t>
            </w:r>
          </w:p>
        </w:tc>
        <w:tc>
          <w:tcPr>
            <w:tcW w:w="1232" w:type="dxa"/>
            <w:tcBorders>
              <w:top w:val="nil"/>
              <w:left w:val="nil"/>
              <w:bottom w:val="nil"/>
              <w:right w:val="nil"/>
            </w:tcBorders>
            <w:shd w:val="clear" w:color="auto" w:fill="auto"/>
            <w:noWrap/>
            <w:vAlign w:val="bottom"/>
            <w:hideMark/>
          </w:tcPr>
          <w:p w14:paraId="171ACBFE" w14:textId="77777777" w:rsidR="00AA514A" w:rsidRPr="00793E7E" w:rsidRDefault="00AA514A">
            <w:pPr>
              <w:jc w:val="center"/>
              <w:rPr>
                <w:sz w:val="20"/>
                <w:szCs w:val="20"/>
              </w:rPr>
            </w:pPr>
            <w:r w:rsidRPr="00793E7E">
              <w:rPr>
                <w:sz w:val="20"/>
                <w:szCs w:val="20"/>
              </w:rPr>
              <w:t>(2.029)</w:t>
            </w:r>
          </w:p>
        </w:tc>
        <w:tc>
          <w:tcPr>
            <w:tcW w:w="1256" w:type="dxa"/>
            <w:tcBorders>
              <w:top w:val="nil"/>
              <w:left w:val="nil"/>
              <w:bottom w:val="nil"/>
              <w:right w:val="nil"/>
            </w:tcBorders>
            <w:shd w:val="clear" w:color="auto" w:fill="auto"/>
            <w:noWrap/>
            <w:vAlign w:val="bottom"/>
            <w:hideMark/>
          </w:tcPr>
          <w:p w14:paraId="7A10896A" w14:textId="77777777" w:rsidR="00AA514A" w:rsidRPr="00793E7E" w:rsidRDefault="00AA514A">
            <w:pPr>
              <w:jc w:val="center"/>
              <w:rPr>
                <w:sz w:val="20"/>
                <w:szCs w:val="20"/>
              </w:rPr>
            </w:pPr>
            <w:r w:rsidRPr="00793E7E">
              <w:rPr>
                <w:sz w:val="20"/>
                <w:szCs w:val="20"/>
              </w:rPr>
              <w:t>(2.557)</w:t>
            </w:r>
          </w:p>
        </w:tc>
        <w:tc>
          <w:tcPr>
            <w:tcW w:w="1256" w:type="dxa"/>
            <w:tcBorders>
              <w:top w:val="nil"/>
              <w:left w:val="nil"/>
              <w:bottom w:val="nil"/>
              <w:right w:val="nil"/>
            </w:tcBorders>
            <w:shd w:val="clear" w:color="auto" w:fill="auto"/>
            <w:noWrap/>
            <w:vAlign w:val="bottom"/>
            <w:hideMark/>
          </w:tcPr>
          <w:p w14:paraId="6774A5E9" w14:textId="77777777" w:rsidR="00AA514A" w:rsidRPr="00793E7E" w:rsidRDefault="00AA514A">
            <w:pPr>
              <w:jc w:val="center"/>
              <w:rPr>
                <w:sz w:val="20"/>
                <w:szCs w:val="20"/>
              </w:rPr>
            </w:pPr>
            <w:r w:rsidRPr="00793E7E">
              <w:rPr>
                <w:sz w:val="20"/>
                <w:szCs w:val="20"/>
              </w:rPr>
              <w:t>(1.690)</w:t>
            </w:r>
          </w:p>
        </w:tc>
        <w:tc>
          <w:tcPr>
            <w:tcW w:w="1292" w:type="dxa"/>
            <w:tcBorders>
              <w:top w:val="nil"/>
              <w:left w:val="nil"/>
              <w:bottom w:val="nil"/>
              <w:right w:val="nil"/>
            </w:tcBorders>
            <w:shd w:val="clear" w:color="auto" w:fill="auto"/>
            <w:noWrap/>
            <w:vAlign w:val="bottom"/>
            <w:hideMark/>
          </w:tcPr>
          <w:p w14:paraId="010DC5F9" w14:textId="77777777" w:rsidR="00AA514A" w:rsidRPr="00793E7E" w:rsidRDefault="00AA514A">
            <w:pPr>
              <w:jc w:val="center"/>
              <w:rPr>
                <w:sz w:val="20"/>
                <w:szCs w:val="20"/>
              </w:rPr>
            </w:pPr>
            <w:r w:rsidRPr="00793E7E">
              <w:rPr>
                <w:sz w:val="20"/>
                <w:szCs w:val="20"/>
              </w:rPr>
              <w:t>(2.534)</w:t>
            </w:r>
          </w:p>
        </w:tc>
        <w:tc>
          <w:tcPr>
            <w:tcW w:w="1292" w:type="dxa"/>
            <w:tcBorders>
              <w:top w:val="nil"/>
              <w:left w:val="nil"/>
              <w:bottom w:val="nil"/>
              <w:right w:val="nil"/>
            </w:tcBorders>
            <w:shd w:val="clear" w:color="auto" w:fill="auto"/>
            <w:noWrap/>
            <w:vAlign w:val="bottom"/>
            <w:hideMark/>
          </w:tcPr>
          <w:p w14:paraId="08708B45" w14:textId="77777777" w:rsidR="00AA514A" w:rsidRPr="00793E7E" w:rsidRDefault="00AA514A">
            <w:pPr>
              <w:jc w:val="center"/>
              <w:rPr>
                <w:sz w:val="20"/>
                <w:szCs w:val="20"/>
              </w:rPr>
            </w:pPr>
            <w:r w:rsidRPr="00793E7E">
              <w:rPr>
                <w:sz w:val="20"/>
                <w:szCs w:val="20"/>
              </w:rPr>
              <w:t>(1.968)</w:t>
            </w:r>
          </w:p>
        </w:tc>
      </w:tr>
      <w:tr w:rsidR="00AA514A" w:rsidRPr="00793E7E" w14:paraId="68A97B68"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4C039F22" w14:textId="77777777" w:rsidR="00AA514A" w:rsidRPr="00793E7E" w:rsidRDefault="00AA514A">
            <w:pPr>
              <w:rPr>
                <w:sz w:val="20"/>
                <w:szCs w:val="20"/>
              </w:rPr>
            </w:pPr>
            <w:proofErr w:type="spellStart"/>
            <w:r w:rsidRPr="00793E7E">
              <w:rPr>
                <w:sz w:val="20"/>
                <w:szCs w:val="20"/>
              </w:rPr>
              <w:t>PopuGrowth</w:t>
            </w:r>
            <w:proofErr w:type="spellEnd"/>
          </w:p>
        </w:tc>
        <w:tc>
          <w:tcPr>
            <w:tcW w:w="1232" w:type="dxa"/>
            <w:tcBorders>
              <w:top w:val="nil"/>
              <w:left w:val="nil"/>
              <w:bottom w:val="nil"/>
              <w:right w:val="nil"/>
            </w:tcBorders>
            <w:shd w:val="clear" w:color="auto" w:fill="auto"/>
            <w:noWrap/>
            <w:vAlign w:val="bottom"/>
            <w:hideMark/>
          </w:tcPr>
          <w:p w14:paraId="41FCAE39" w14:textId="77777777" w:rsidR="00AA514A" w:rsidRPr="00793E7E" w:rsidRDefault="00AA514A">
            <w:pPr>
              <w:jc w:val="center"/>
              <w:rPr>
                <w:sz w:val="20"/>
                <w:szCs w:val="20"/>
              </w:rPr>
            </w:pPr>
            <w:r w:rsidRPr="00793E7E">
              <w:rPr>
                <w:sz w:val="20"/>
                <w:szCs w:val="20"/>
              </w:rPr>
              <w:t>-0.005</w:t>
            </w:r>
          </w:p>
        </w:tc>
        <w:tc>
          <w:tcPr>
            <w:tcW w:w="1232" w:type="dxa"/>
            <w:tcBorders>
              <w:top w:val="nil"/>
              <w:left w:val="nil"/>
              <w:bottom w:val="nil"/>
              <w:right w:val="nil"/>
            </w:tcBorders>
            <w:shd w:val="clear" w:color="auto" w:fill="auto"/>
            <w:noWrap/>
            <w:vAlign w:val="bottom"/>
            <w:hideMark/>
          </w:tcPr>
          <w:p w14:paraId="15B49681" w14:textId="77777777" w:rsidR="00AA514A" w:rsidRPr="00793E7E" w:rsidRDefault="00AA514A">
            <w:pPr>
              <w:jc w:val="center"/>
              <w:rPr>
                <w:sz w:val="20"/>
                <w:szCs w:val="20"/>
              </w:rPr>
            </w:pPr>
            <w:r w:rsidRPr="00793E7E">
              <w:rPr>
                <w:sz w:val="20"/>
                <w:szCs w:val="20"/>
              </w:rPr>
              <w:t>0.002</w:t>
            </w:r>
          </w:p>
        </w:tc>
        <w:tc>
          <w:tcPr>
            <w:tcW w:w="1256" w:type="dxa"/>
            <w:tcBorders>
              <w:top w:val="nil"/>
              <w:left w:val="nil"/>
              <w:bottom w:val="nil"/>
              <w:right w:val="nil"/>
            </w:tcBorders>
            <w:shd w:val="clear" w:color="auto" w:fill="auto"/>
            <w:noWrap/>
            <w:vAlign w:val="bottom"/>
            <w:hideMark/>
          </w:tcPr>
          <w:p w14:paraId="4BFE8584" w14:textId="77777777" w:rsidR="00AA514A" w:rsidRPr="00793E7E" w:rsidRDefault="00AA514A">
            <w:pPr>
              <w:jc w:val="center"/>
              <w:rPr>
                <w:sz w:val="20"/>
                <w:szCs w:val="20"/>
              </w:rPr>
            </w:pPr>
            <w:r w:rsidRPr="00793E7E">
              <w:rPr>
                <w:sz w:val="20"/>
                <w:szCs w:val="20"/>
              </w:rPr>
              <w:t>-0.007*</w:t>
            </w:r>
          </w:p>
        </w:tc>
        <w:tc>
          <w:tcPr>
            <w:tcW w:w="1256" w:type="dxa"/>
            <w:tcBorders>
              <w:top w:val="nil"/>
              <w:left w:val="nil"/>
              <w:bottom w:val="nil"/>
              <w:right w:val="nil"/>
            </w:tcBorders>
            <w:shd w:val="clear" w:color="auto" w:fill="auto"/>
            <w:noWrap/>
            <w:vAlign w:val="bottom"/>
            <w:hideMark/>
          </w:tcPr>
          <w:p w14:paraId="7E54EAB2" w14:textId="77777777" w:rsidR="00AA514A" w:rsidRPr="00793E7E" w:rsidRDefault="00AA514A">
            <w:pPr>
              <w:jc w:val="center"/>
              <w:rPr>
                <w:sz w:val="20"/>
                <w:szCs w:val="20"/>
              </w:rPr>
            </w:pPr>
            <w:r w:rsidRPr="00793E7E">
              <w:rPr>
                <w:sz w:val="20"/>
                <w:szCs w:val="20"/>
              </w:rPr>
              <w:t>-0.000</w:t>
            </w:r>
          </w:p>
        </w:tc>
        <w:tc>
          <w:tcPr>
            <w:tcW w:w="1292" w:type="dxa"/>
            <w:tcBorders>
              <w:top w:val="nil"/>
              <w:left w:val="nil"/>
              <w:bottom w:val="nil"/>
              <w:right w:val="nil"/>
            </w:tcBorders>
            <w:shd w:val="clear" w:color="auto" w:fill="auto"/>
            <w:noWrap/>
            <w:vAlign w:val="bottom"/>
            <w:hideMark/>
          </w:tcPr>
          <w:p w14:paraId="1ABCB563" w14:textId="77777777" w:rsidR="00AA514A" w:rsidRPr="00793E7E" w:rsidRDefault="00AA514A">
            <w:pPr>
              <w:jc w:val="center"/>
              <w:rPr>
                <w:sz w:val="20"/>
                <w:szCs w:val="20"/>
              </w:rPr>
            </w:pPr>
            <w:r w:rsidRPr="00793E7E">
              <w:rPr>
                <w:sz w:val="20"/>
                <w:szCs w:val="20"/>
              </w:rPr>
              <w:t>-0.008*</w:t>
            </w:r>
          </w:p>
        </w:tc>
        <w:tc>
          <w:tcPr>
            <w:tcW w:w="1292" w:type="dxa"/>
            <w:tcBorders>
              <w:top w:val="nil"/>
              <w:left w:val="nil"/>
              <w:bottom w:val="nil"/>
              <w:right w:val="nil"/>
            </w:tcBorders>
            <w:shd w:val="clear" w:color="auto" w:fill="auto"/>
            <w:noWrap/>
            <w:vAlign w:val="bottom"/>
            <w:hideMark/>
          </w:tcPr>
          <w:p w14:paraId="54876138" w14:textId="77777777" w:rsidR="00AA514A" w:rsidRPr="00793E7E" w:rsidRDefault="00AA514A">
            <w:pPr>
              <w:jc w:val="center"/>
              <w:rPr>
                <w:sz w:val="20"/>
                <w:szCs w:val="20"/>
              </w:rPr>
            </w:pPr>
            <w:r w:rsidRPr="00793E7E">
              <w:rPr>
                <w:sz w:val="20"/>
                <w:szCs w:val="20"/>
              </w:rPr>
              <w:t>-0.000</w:t>
            </w:r>
          </w:p>
        </w:tc>
      </w:tr>
      <w:tr w:rsidR="00AA514A" w:rsidRPr="00793E7E" w14:paraId="0DFE9674"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48F02B5C"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40BC3573" w14:textId="77777777" w:rsidR="00AA514A" w:rsidRPr="00793E7E" w:rsidRDefault="00AA514A">
            <w:pPr>
              <w:jc w:val="center"/>
              <w:rPr>
                <w:sz w:val="20"/>
                <w:szCs w:val="20"/>
              </w:rPr>
            </w:pPr>
            <w:r w:rsidRPr="00793E7E">
              <w:rPr>
                <w:sz w:val="20"/>
                <w:szCs w:val="20"/>
              </w:rPr>
              <w:t>(-1.506)</w:t>
            </w:r>
          </w:p>
        </w:tc>
        <w:tc>
          <w:tcPr>
            <w:tcW w:w="1232" w:type="dxa"/>
            <w:tcBorders>
              <w:top w:val="nil"/>
              <w:left w:val="nil"/>
              <w:bottom w:val="nil"/>
              <w:right w:val="nil"/>
            </w:tcBorders>
            <w:shd w:val="clear" w:color="auto" w:fill="auto"/>
            <w:noWrap/>
            <w:vAlign w:val="bottom"/>
            <w:hideMark/>
          </w:tcPr>
          <w:p w14:paraId="0F5B4C21" w14:textId="77777777" w:rsidR="00AA514A" w:rsidRPr="00793E7E" w:rsidRDefault="00AA514A">
            <w:pPr>
              <w:jc w:val="center"/>
              <w:rPr>
                <w:sz w:val="20"/>
                <w:szCs w:val="20"/>
              </w:rPr>
            </w:pPr>
            <w:r w:rsidRPr="00793E7E">
              <w:rPr>
                <w:sz w:val="20"/>
                <w:szCs w:val="20"/>
              </w:rPr>
              <w:t>(1.197)</w:t>
            </w:r>
          </w:p>
        </w:tc>
        <w:tc>
          <w:tcPr>
            <w:tcW w:w="1256" w:type="dxa"/>
            <w:tcBorders>
              <w:top w:val="nil"/>
              <w:left w:val="nil"/>
              <w:bottom w:val="nil"/>
              <w:right w:val="nil"/>
            </w:tcBorders>
            <w:shd w:val="clear" w:color="auto" w:fill="auto"/>
            <w:noWrap/>
            <w:vAlign w:val="bottom"/>
            <w:hideMark/>
          </w:tcPr>
          <w:p w14:paraId="3C844F2D" w14:textId="77777777" w:rsidR="00AA514A" w:rsidRPr="00793E7E" w:rsidRDefault="00AA514A">
            <w:pPr>
              <w:jc w:val="center"/>
              <w:rPr>
                <w:sz w:val="20"/>
                <w:szCs w:val="20"/>
              </w:rPr>
            </w:pPr>
            <w:r w:rsidRPr="00793E7E">
              <w:rPr>
                <w:sz w:val="20"/>
                <w:szCs w:val="20"/>
              </w:rPr>
              <w:t>(-1.718)</w:t>
            </w:r>
          </w:p>
        </w:tc>
        <w:tc>
          <w:tcPr>
            <w:tcW w:w="1256" w:type="dxa"/>
            <w:tcBorders>
              <w:top w:val="nil"/>
              <w:left w:val="nil"/>
              <w:bottom w:val="nil"/>
              <w:right w:val="nil"/>
            </w:tcBorders>
            <w:shd w:val="clear" w:color="auto" w:fill="auto"/>
            <w:noWrap/>
            <w:vAlign w:val="bottom"/>
            <w:hideMark/>
          </w:tcPr>
          <w:p w14:paraId="3ADE4C3C" w14:textId="77777777" w:rsidR="00AA514A" w:rsidRPr="00793E7E" w:rsidRDefault="00AA514A">
            <w:pPr>
              <w:jc w:val="center"/>
              <w:rPr>
                <w:sz w:val="20"/>
                <w:szCs w:val="20"/>
              </w:rPr>
            </w:pPr>
            <w:r w:rsidRPr="00793E7E">
              <w:rPr>
                <w:sz w:val="20"/>
                <w:szCs w:val="20"/>
              </w:rPr>
              <w:t>(-0.038)</w:t>
            </w:r>
          </w:p>
        </w:tc>
        <w:tc>
          <w:tcPr>
            <w:tcW w:w="1292" w:type="dxa"/>
            <w:tcBorders>
              <w:top w:val="nil"/>
              <w:left w:val="nil"/>
              <w:bottom w:val="nil"/>
              <w:right w:val="nil"/>
            </w:tcBorders>
            <w:shd w:val="clear" w:color="auto" w:fill="auto"/>
            <w:noWrap/>
            <w:vAlign w:val="bottom"/>
            <w:hideMark/>
          </w:tcPr>
          <w:p w14:paraId="7D1F804C" w14:textId="77777777" w:rsidR="00AA514A" w:rsidRPr="00793E7E" w:rsidRDefault="00AA514A">
            <w:pPr>
              <w:jc w:val="center"/>
              <w:rPr>
                <w:sz w:val="20"/>
                <w:szCs w:val="20"/>
              </w:rPr>
            </w:pPr>
            <w:r w:rsidRPr="00793E7E">
              <w:rPr>
                <w:sz w:val="20"/>
                <w:szCs w:val="20"/>
              </w:rPr>
              <w:t>(-2.027)</w:t>
            </w:r>
          </w:p>
        </w:tc>
        <w:tc>
          <w:tcPr>
            <w:tcW w:w="1292" w:type="dxa"/>
            <w:tcBorders>
              <w:top w:val="nil"/>
              <w:left w:val="nil"/>
              <w:bottom w:val="nil"/>
              <w:right w:val="nil"/>
            </w:tcBorders>
            <w:shd w:val="clear" w:color="auto" w:fill="auto"/>
            <w:noWrap/>
            <w:vAlign w:val="bottom"/>
            <w:hideMark/>
          </w:tcPr>
          <w:p w14:paraId="3C89D008" w14:textId="77777777" w:rsidR="00AA514A" w:rsidRPr="00793E7E" w:rsidRDefault="00AA514A">
            <w:pPr>
              <w:jc w:val="center"/>
              <w:rPr>
                <w:sz w:val="20"/>
                <w:szCs w:val="20"/>
              </w:rPr>
            </w:pPr>
            <w:r w:rsidRPr="00793E7E">
              <w:rPr>
                <w:sz w:val="20"/>
                <w:szCs w:val="20"/>
              </w:rPr>
              <w:t>(-0.107)</w:t>
            </w:r>
          </w:p>
        </w:tc>
      </w:tr>
      <w:tr w:rsidR="00AA514A" w:rsidRPr="00793E7E" w14:paraId="78BE736F"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7ADEA7EB" w14:textId="77777777" w:rsidR="00AA514A" w:rsidRPr="00793E7E" w:rsidRDefault="00AA514A">
            <w:pPr>
              <w:rPr>
                <w:sz w:val="20"/>
                <w:szCs w:val="20"/>
              </w:rPr>
            </w:pPr>
            <w:r w:rsidRPr="00793E7E">
              <w:rPr>
                <w:sz w:val="20"/>
                <w:szCs w:val="20"/>
              </w:rPr>
              <w:t>LaborC</w:t>
            </w:r>
          </w:p>
        </w:tc>
        <w:tc>
          <w:tcPr>
            <w:tcW w:w="1232" w:type="dxa"/>
            <w:tcBorders>
              <w:top w:val="nil"/>
              <w:left w:val="nil"/>
              <w:bottom w:val="nil"/>
              <w:right w:val="nil"/>
            </w:tcBorders>
            <w:shd w:val="clear" w:color="auto" w:fill="auto"/>
            <w:noWrap/>
            <w:vAlign w:val="bottom"/>
            <w:hideMark/>
          </w:tcPr>
          <w:p w14:paraId="4ADCE306" w14:textId="77777777" w:rsidR="00AA514A" w:rsidRPr="00793E7E" w:rsidRDefault="00AA514A">
            <w:pPr>
              <w:jc w:val="center"/>
              <w:rPr>
                <w:sz w:val="20"/>
                <w:szCs w:val="20"/>
              </w:rPr>
            </w:pPr>
            <w:r w:rsidRPr="00793E7E">
              <w:rPr>
                <w:sz w:val="20"/>
                <w:szCs w:val="20"/>
              </w:rPr>
              <w:t>-1.581</w:t>
            </w:r>
          </w:p>
        </w:tc>
        <w:tc>
          <w:tcPr>
            <w:tcW w:w="1232" w:type="dxa"/>
            <w:tcBorders>
              <w:top w:val="nil"/>
              <w:left w:val="nil"/>
              <w:bottom w:val="nil"/>
              <w:right w:val="nil"/>
            </w:tcBorders>
            <w:shd w:val="clear" w:color="auto" w:fill="auto"/>
            <w:noWrap/>
            <w:vAlign w:val="bottom"/>
            <w:hideMark/>
          </w:tcPr>
          <w:p w14:paraId="16FE3260" w14:textId="77777777" w:rsidR="00AA514A" w:rsidRPr="00793E7E" w:rsidRDefault="00AA514A">
            <w:pPr>
              <w:jc w:val="center"/>
              <w:rPr>
                <w:sz w:val="20"/>
                <w:szCs w:val="20"/>
              </w:rPr>
            </w:pPr>
            <w:r w:rsidRPr="00793E7E">
              <w:rPr>
                <w:sz w:val="20"/>
                <w:szCs w:val="20"/>
              </w:rPr>
              <w:t>-2.589</w:t>
            </w:r>
          </w:p>
        </w:tc>
        <w:tc>
          <w:tcPr>
            <w:tcW w:w="1256" w:type="dxa"/>
            <w:tcBorders>
              <w:top w:val="nil"/>
              <w:left w:val="nil"/>
              <w:bottom w:val="nil"/>
              <w:right w:val="nil"/>
            </w:tcBorders>
            <w:shd w:val="clear" w:color="auto" w:fill="auto"/>
            <w:noWrap/>
            <w:vAlign w:val="bottom"/>
            <w:hideMark/>
          </w:tcPr>
          <w:p w14:paraId="30DF5482" w14:textId="77777777" w:rsidR="00AA514A" w:rsidRPr="00793E7E" w:rsidRDefault="00AA514A">
            <w:pPr>
              <w:jc w:val="center"/>
              <w:rPr>
                <w:sz w:val="20"/>
                <w:szCs w:val="20"/>
              </w:rPr>
            </w:pPr>
            <w:r w:rsidRPr="00793E7E">
              <w:rPr>
                <w:sz w:val="20"/>
                <w:szCs w:val="20"/>
              </w:rPr>
              <w:t>-0.132</w:t>
            </w:r>
          </w:p>
        </w:tc>
        <w:tc>
          <w:tcPr>
            <w:tcW w:w="1256" w:type="dxa"/>
            <w:tcBorders>
              <w:top w:val="nil"/>
              <w:left w:val="nil"/>
              <w:bottom w:val="nil"/>
              <w:right w:val="nil"/>
            </w:tcBorders>
            <w:shd w:val="clear" w:color="auto" w:fill="auto"/>
            <w:noWrap/>
            <w:vAlign w:val="bottom"/>
            <w:hideMark/>
          </w:tcPr>
          <w:p w14:paraId="02B9CB95" w14:textId="77777777" w:rsidR="00AA514A" w:rsidRPr="00793E7E" w:rsidRDefault="00AA514A">
            <w:pPr>
              <w:jc w:val="center"/>
              <w:rPr>
                <w:sz w:val="20"/>
                <w:szCs w:val="20"/>
              </w:rPr>
            </w:pPr>
            <w:r w:rsidRPr="00793E7E">
              <w:rPr>
                <w:sz w:val="20"/>
                <w:szCs w:val="20"/>
              </w:rPr>
              <w:t>-4.257**</w:t>
            </w:r>
          </w:p>
        </w:tc>
        <w:tc>
          <w:tcPr>
            <w:tcW w:w="1292" w:type="dxa"/>
            <w:tcBorders>
              <w:top w:val="nil"/>
              <w:left w:val="nil"/>
              <w:bottom w:val="nil"/>
              <w:right w:val="nil"/>
            </w:tcBorders>
            <w:shd w:val="clear" w:color="auto" w:fill="auto"/>
            <w:noWrap/>
            <w:vAlign w:val="bottom"/>
            <w:hideMark/>
          </w:tcPr>
          <w:p w14:paraId="2CC3CA21" w14:textId="77777777" w:rsidR="00AA514A" w:rsidRPr="00793E7E" w:rsidRDefault="00AA514A">
            <w:pPr>
              <w:jc w:val="center"/>
              <w:rPr>
                <w:sz w:val="20"/>
                <w:szCs w:val="20"/>
              </w:rPr>
            </w:pPr>
            <w:r w:rsidRPr="00793E7E">
              <w:rPr>
                <w:sz w:val="20"/>
                <w:szCs w:val="20"/>
              </w:rPr>
              <w:t>-0.157</w:t>
            </w:r>
          </w:p>
        </w:tc>
        <w:tc>
          <w:tcPr>
            <w:tcW w:w="1292" w:type="dxa"/>
            <w:tcBorders>
              <w:top w:val="nil"/>
              <w:left w:val="nil"/>
              <w:bottom w:val="nil"/>
              <w:right w:val="nil"/>
            </w:tcBorders>
            <w:shd w:val="clear" w:color="auto" w:fill="auto"/>
            <w:noWrap/>
            <w:vAlign w:val="bottom"/>
            <w:hideMark/>
          </w:tcPr>
          <w:p w14:paraId="6E2E13E7" w14:textId="77777777" w:rsidR="00AA514A" w:rsidRPr="00793E7E" w:rsidRDefault="00AA514A">
            <w:pPr>
              <w:jc w:val="center"/>
              <w:rPr>
                <w:sz w:val="20"/>
                <w:szCs w:val="20"/>
              </w:rPr>
            </w:pPr>
            <w:r w:rsidRPr="00793E7E">
              <w:rPr>
                <w:sz w:val="20"/>
                <w:szCs w:val="20"/>
              </w:rPr>
              <w:t>-4.615**</w:t>
            </w:r>
          </w:p>
        </w:tc>
      </w:tr>
      <w:tr w:rsidR="00AA514A" w:rsidRPr="00793E7E" w14:paraId="777639DB"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3D5F6688"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0FED36F7" w14:textId="77777777" w:rsidR="00AA514A" w:rsidRPr="00793E7E" w:rsidRDefault="00AA514A">
            <w:pPr>
              <w:jc w:val="center"/>
              <w:rPr>
                <w:sz w:val="20"/>
                <w:szCs w:val="20"/>
              </w:rPr>
            </w:pPr>
            <w:r w:rsidRPr="00793E7E">
              <w:rPr>
                <w:sz w:val="20"/>
                <w:szCs w:val="20"/>
              </w:rPr>
              <w:t>(-1.575)</w:t>
            </w:r>
          </w:p>
        </w:tc>
        <w:tc>
          <w:tcPr>
            <w:tcW w:w="1232" w:type="dxa"/>
            <w:tcBorders>
              <w:top w:val="nil"/>
              <w:left w:val="nil"/>
              <w:bottom w:val="nil"/>
              <w:right w:val="nil"/>
            </w:tcBorders>
            <w:shd w:val="clear" w:color="auto" w:fill="auto"/>
            <w:noWrap/>
            <w:vAlign w:val="bottom"/>
            <w:hideMark/>
          </w:tcPr>
          <w:p w14:paraId="1A62671E" w14:textId="77777777" w:rsidR="00AA514A" w:rsidRPr="00793E7E" w:rsidRDefault="00AA514A">
            <w:pPr>
              <w:jc w:val="center"/>
              <w:rPr>
                <w:sz w:val="20"/>
                <w:szCs w:val="20"/>
              </w:rPr>
            </w:pPr>
            <w:r w:rsidRPr="00793E7E">
              <w:rPr>
                <w:sz w:val="20"/>
                <w:szCs w:val="20"/>
              </w:rPr>
              <w:t>(-1.674)</w:t>
            </w:r>
          </w:p>
        </w:tc>
        <w:tc>
          <w:tcPr>
            <w:tcW w:w="1256" w:type="dxa"/>
            <w:tcBorders>
              <w:top w:val="nil"/>
              <w:left w:val="nil"/>
              <w:bottom w:val="nil"/>
              <w:right w:val="nil"/>
            </w:tcBorders>
            <w:shd w:val="clear" w:color="auto" w:fill="auto"/>
            <w:noWrap/>
            <w:vAlign w:val="bottom"/>
            <w:hideMark/>
          </w:tcPr>
          <w:p w14:paraId="4C1AA504" w14:textId="77777777" w:rsidR="00AA514A" w:rsidRPr="00793E7E" w:rsidRDefault="00AA514A">
            <w:pPr>
              <w:jc w:val="center"/>
              <w:rPr>
                <w:sz w:val="20"/>
                <w:szCs w:val="20"/>
              </w:rPr>
            </w:pPr>
            <w:r w:rsidRPr="00793E7E">
              <w:rPr>
                <w:sz w:val="20"/>
                <w:szCs w:val="20"/>
              </w:rPr>
              <w:t>(-0.092)</w:t>
            </w:r>
          </w:p>
        </w:tc>
        <w:tc>
          <w:tcPr>
            <w:tcW w:w="1256" w:type="dxa"/>
            <w:tcBorders>
              <w:top w:val="nil"/>
              <w:left w:val="nil"/>
              <w:bottom w:val="nil"/>
              <w:right w:val="nil"/>
            </w:tcBorders>
            <w:shd w:val="clear" w:color="auto" w:fill="auto"/>
            <w:noWrap/>
            <w:vAlign w:val="bottom"/>
            <w:hideMark/>
          </w:tcPr>
          <w:p w14:paraId="3539705B" w14:textId="77777777" w:rsidR="00AA514A" w:rsidRPr="00793E7E" w:rsidRDefault="00AA514A">
            <w:pPr>
              <w:jc w:val="center"/>
              <w:rPr>
                <w:sz w:val="20"/>
                <w:szCs w:val="20"/>
              </w:rPr>
            </w:pPr>
            <w:r w:rsidRPr="00793E7E">
              <w:rPr>
                <w:sz w:val="20"/>
                <w:szCs w:val="20"/>
              </w:rPr>
              <w:t>(-2.374)</w:t>
            </w:r>
          </w:p>
        </w:tc>
        <w:tc>
          <w:tcPr>
            <w:tcW w:w="1292" w:type="dxa"/>
            <w:tcBorders>
              <w:top w:val="nil"/>
              <w:left w:val="nil"/>
              <w:bottom w:val="nil"/>
              <w:right w:val="nil"/>
            </w:tcBorders>
            <w:shd w:val="clear" w:color="auto" w:fill="auto"/>
            <w:noWrap/>
            <w:vAlign w:val="bottom"/>
            <w:hideMark/>
          </w:tcPr>
          <w:p w14:paraId="77982E18" w14:textId="77777777" w:rsidR="00AA514A" w:rsidRPr="00793E7E" w:rsidRDefault="00AA514A">
            <w:pPr>
              <w:jc w:val="center"/>
              <w:rPr>
                <w:sz w:val="20"/>
                <w:szCs w:val="20"/>
              </w:rPr>
            </w:pPr>
            <w:r w:rsidRPr="00793E7E">
              <w:rPr>
                <w:sz w:val="20"/>
                <w:szCs w:val="20"/>
              </w:rPr>
              <w:t>(-0.101)</w:t>
            </w:r>
          </w:p>
        </w:tc>
        <w:tc>
          <w:tcPr>
            <w:tcW w:w="1292" w:type="dxa"/>
            <w:tcBorders>
              <w:top w:val="nil"/>
              <w:left w:val="nil"/>
              <w:bottom w:val="nil"/>
              <w:right w:val="nil"/>
            </w:tcBorders>
            <w:shd w:val="clear" w:color="auto" w:fill="auto"/>
            <w:noWrap/>
            <w:vAlign w:val="bottom"/>
            <w:hideMark/>
          </w:tcPr>
          <w:p w14:paraId="242D4329" w14:textId="77777777" w:rsidR="00AA514A" w:rsidRPr="00793E7E" w:rsidRDefault="00AA514A">
            <w:pPr>
              <w:jc w:val="center"/>
              <w:rPr>
                <w:sz w:val="20"/>
                <w:szCs w:val="20"/>
              </w:rPr>
            </w:pPr>
            <w:r w:rsidRPr="00793E7E">
              <w:rPr>
                <w:sz w:val="20"/>
                <w:szCs w:val="20"/>
              </w:rPr>
              <w:t>(-2.293)</w:t>
            </w:r>
          </w:p>
        </w:tc>
      </w:tr>
      <w:tr w:rsidR="00AA514A" w:rsidRPr="00793E7E" w14:paraId="0954E32E"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0D968F15" w14:textId="77777777" w:rsidR="00AA514A" w:rsidRPr="00793E7E" w:rsidRDefault="00AA514A">
            <w:pPr>
              <w:rPr>
                <w:sz w:val="20"/>
                <w:szCs w:val="20"/>
              </w:rPr>
            </w:pPr>
            <w:r w:rsidRPr="00793E7E">
              <w:rPr>
                <w:sz w:val="20"/>
                <w:szCs w:val="20"/>
              </w:rPr>
              <w:t>Constant</w:t>
            </w:r>
          </w:p>
        </w:tc>
        <w:tc>
          <w:tcPr>
            <w:tcW w:w="1232" w:type="dxa"/>
            <w:tcBorders>
              <w:top w:val="nil"/>
              <w:left w:val="nil"/>
              <w:bottom w:val="nil"/>
              <w:right w:val="nil"/>
            </w:tcBorders>
            <w:shd w:val="clear" w:color="auto" w:fill="auto"/>
            <w:noWrap/>
            <w:vAlign w:val="bottom"/>
            <w:hideMark/>
          </w:tcPr>
          <w:p w14:paraId="63FBCA4E" w14:textId="77777777" w:rsidR="00AA514A" w:rsidRPr="00793E7E" w:rsidRDefault="00AA514A">
            <w:pPr>
              <w:jc w:val="center"/>
              <w:rPr>
                <w:sz w:val="20"/>
                <w:szCs w:val="20"/>
              </w:rPr>
            </w:pPr>
            <w:r w:rsidRPr="00793E7E">
              <w:rPr>
                <w:sz w:val="20"/>
                <w:szCs w:val="20"/>
              </w:rPr>
              <w:t>-24.221***</w:t>
            </w:r>
          </w:p>
        </w:tc>
        <w:tc>
          <w:tcPr>
            <w:tcW w:w="1232" w:type="dxa"/>
            <w:tcBorders>
              <w:top w:val="nil"/>
              <w:left w:val="nil"/>
              <w:bottom w:val="nil"/>
              <w:right w:val="nil"/>
            </w:tcBorders>
            <w:shd w:val="clear" w:color="auto" w:fill="auto"/>
            <w:noWrap/>
            <w:vAlign w:val="bottom"/>
            <w:hideMark/>
          </w:tcPr>
          <w:p w14:paraId="4D8CFC95" w14:textId="77777777" w:rsidR="00AA514A" w:rsidRPr="00793E7E" w:rsidRDefault="00AA514A">
            <w:pPr>
              <w:jc w:val="center"/>
              <w:rPr>
                <w:sz w:val="20"/>
                <w:szCs w:val="20"/>
              </w:rPr>
            </w:pPr>
            <w:r w:rsidRPr="00793E7E">
              <w:rPr>
                <w:sz w:val="20"/>
                <w:szCs w:val="20"/>
              </w:rPr>
              <w:t>-8.636</w:t>
            </w:r>
          </w:p>
        </w:tc>
        <w:tc>
          <w:tcPr>
            <w:tcW w:w="1256" w:type="dxa"/>
            <w:tcBorders>
              <w:top w:val="nil"/>
              <w:left w:val="nil"/>
              <w:bottom w:val="nil"/>
              <w:right w:val="nil"/>
            </w:tcBorders>
            <w:shd w:val="clear" w:color="auto" w:fill="auto"/>
            <w:noWrap/>
            <w:vAlign w:val="bottom"/>
            <w:hideMark/>
          </w:tcPr>
          <w:p w14:paraId="34C2CFB3" w14:textId="77777777" w:rsidR="00AA514A" w:rsidRPr="00793E7E" w:rsidRDefault="00AA514A">
            <w:pPr>
              <w:jc w:val="center"/>
              <w:rPr>
                <w:sz w:val="20"/>
                <w:szCs w:val="20"/>
              </w:rPr>
            </w:pPr>
            <w:r w:rsidRPr="00793E7E">
              <w:rPr>
                <w:sz w:val="20"/>
                <w:szCs w:val="20"/>
              </w:rPr>
              <w:t>-21.949**</w:t>
            </w:r>
          </w:p>
        </w:tc>
        <w:tc>
          <w:tcPr>
            <w:tcW w:w="1256" w:type="dxa"/>
            <w:tcBorders>
              <w:top w:val="nil"/>
              <w:left w:val="nil"/>
              <w:bottom w:val="nil"/>
              <w:right w:val="nil"/>
            </w:tcBorders>
            <w:shd w:val="clear" w:color="auto" w:fill="auto"/>
            <w:noWrap/>
            <w:vAlign w:val="bottom"/>
            <w:hideMark/>
          </w:tcPr>
          <w:p w14:paraId="30A6CB43" w14:textId="77777777" w:rsidR="00AA514A" w:rsidRPr="00793E7E" w:rsidRDefault="00AA514A">
            <w:pPr>
              <w:jc w:val="center"/>
              <w:rPr>
                <w:sz w:val="20"/>
                <w:szCs w:val="20"/>
              </w:rPr>
            </w:pPr>
            <w:r w:rsidRPr="00793E7E">
              <w:rPr>
                <w:sz w:val="20"/>
                <w:szCs w:val="20"/>
              </w:rPr>
              <w:t>5.474</w:t>
            </w:r>
          </w:p>
        </w:tc>
        <w:tc>
          <w:tcPr>
            <w:tcW w:w="1292" w:type="dxa"/>
            <w:tcBorders>
              <w:top w:val="nil"/>
              <w:left w:val="nil"/>
              <w:bottom w:val="nil"/>
              <w:right w:val="nil"/>
            </w:tcBorders>
            <w:shd w:val="clear" w:color="auto" w:fill="auto"/>
            <w:noWrap/>
            <w:vAlign w:val="bottom"/>
            <w:hideMark/>
          </w:tcPr>
          <w:p w14:paraId="09D09CE3" w14:textId="77777777" w:rsidR="00AA514A" w:rsidRPr="00793E7E" w:rsidRDefault="00AA514A">
            <w:pPr>
              <w:jc w:val="center"/>
              <w:rPr>
                <w:sz w:val="20"/>
                <w:szCs w:val="20"/>
              </w:rPr>
            </w:pPr>
            <w:r w:rsidRPr="00793E7E">
              <w:rPr>
                <w:sz w:val="20"/>
                <w:szCs w:val="20"/>
              </w:rPr>
              <w:t>-22.897**</w:t>
            </w:r>
          </w:p>
        </w:tc>
        <w:tc>
          <w:tcPr>
            <w:tcW w:w="1292" w:type="dxa"/>
            <w:tcBorders>
              <w:top w:val="nil"/>
              <w:left w:val="nil"/>
              <w:bottom w:val="nil"/>
              <w:right w:val="nil"/>
            </w:tcBorders>
            <w:shd w:val="clear" w:color="auto" w:fill="auto"/>
            <w:noWrap/>
            <w:vAlign w:val="bottom"/>
            <w:hideMark/>
          </w:tcPr>
          <w:p w14:paraId="231F7840" w14:textId="77777777" w:rsidR="00AA514A" w:rsidRPr="00793E7E" w:rsidRDefault="00AA514A">
            <w:pPr>
              <w:jc w:val="center"/>
              <w:rPr>
                <w:sz w:val="20"/>
                <w:szCs w:val="20"/>
              </w:rPr>
            </w:pPr>
            <w:r w:rsidRPr="00793E7E">
              <w:rPr>
                <w:sz w:val="20"/>
                <w:szCs w:val="20"/>
              </w:rPr>
              <w:t>2.810</w:t>
            </w:r>
          </w:p>
        </w:tc>
      </w:tr>
      <w:tr w:rsidR="00AA514A" w:rsidRPr="00793E7E" w14:paraId="75CB9C7D"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89C0A78" w14:textId="77777777" w:rsidR="00AA514A" w:rsidRPr="00793E7E" w:rsidRDefault="00AA514A">
            <w:pPr>
              <w:jc w:val="center"/>
              <w:rPr>
                <w:sz w:val="20"/>
                <w:szCs w:val="20"/>
              </w:rPr>
            </w:pPr>
          </w:p>
        </w:tc>
        <w:tc>
          <w:tcPr>
            <w:tcW w:w="1232" w:type="dxa"/>
            <w:tcBorders>
              <w:top w:val="nil"/>
              <w:left w:val="nil"/>
              <w:bottom w:val="nil"/>
              <w:right w:val="nil"/>
            </w:tcBorders>
            <w:shd w:val="clear" w:color="auto" w:fill="auto"/>
            <w:noWrap/>
            <w:vAlign w:val="bottom"/>
            <w:hideMark/>
          </w:tcPr>
          <w:p w14:paraId="354A5E42" w14:textId="77777777" w:rsidR="00AA514A" w:rsidRPr="00793E7E" w:rsidRDefault="00AA514A">
            <w:pPr>
              <w:jc w:val="center"/>
              <w:rPr>
                <w:sz w:val="20"/>
                <w:szCs w:val="20"/>
              </w:rPr>
            </w:pPr>
            <w:r w:rsidRPr="00793E7E">
              <w:rPr>
                <w:sz w:val="20"/>
                <w:szCs w:val="20"/>
              </w:rPr>
              <w:t>(-3.224)</w:t>
            </w:r>
          </w:p>
        </w:tc>
        <w:tc>
          <w:tcPr>
            <w:tcW w:w="1232" w:type="dxa"/>
            <w:tcBorders>
              <w:top w:val="nil"/>
              <w:left w:val="nil"/>
              <w:bottom w:val="nil"/>
              <w:right w:val="nil"/>
            </w:tcBorders>
            <w:shd w:val="clear" w:color="auto" w:fill="auto"/>
            <w:noWrap/>
            <w:vAlign w:val="bottom"/>
            <w:hideMark/>
          </w:tcPr>
          <w:p w14:paraId="010EDA74" w14:textId="77777777" w:rsidR="00AA514A" w:rsidRPr="00793E7E" w:rsidRDefault="00AA514A">
            <w:pPr>
              <w:jc w:val="center"/>
              <w:rPr>
                <w:sz w:val="20"/>
                <w:szCs w:val="20"/>
              </w:rPr>
            </w:pPr>
            <w:r w:rsidRPr="00793E7E">
              <w:rPr>
                <w:sz w:val="20"/>
                <w:szCs w:val="20"/>
              </w:rPr>
              <w:t>(-0.862)</w:t>
            </w:r>
          </w:p>
        </w:tc>
        <w:tc>
          <w:tcPr>
            <w:tcW w:w="1256" w:type="dxa"/>
            <w:tcBorders>
              <w:top w:val="nil"/>
              <w:left w:val="nil"/>
              <w:bottom w:val="nil"/>
              <w:right w:val="nil"/>
            </w:tcBorders>
            <w:shd w:val="clear" w:color="auto" w:fill="auto"/>
            <w:noWrap/>
            <w:vAlign w:val="bottom"/>
            <w:hideMark/>
          </w:tcPr>
          <w:p w14:paraId="31DF4AC4" w14:textId="77777777" w:rsidR="00AA514A" w:rsidRPr="00793E7E" w:rsidRDefault="00AA514A">
            <w:pPr>
              <w:jc w:val="center"/>
              <w:rPr>
                <w:sz w:val="20"/>
                <w:szCs w:val="20"/>
              </w:rPr>
            </w:pPr>
            <w:r w:rsidRPr="00793E7E">
              <w:rPr>
                <w:sz w:val="20"/>
                <w:szCs w:val="20"/>
              </w:rPr>
              <w:t>(-2.325)</w:t>
            </w:r>
          </w:p>
        </w:tc>
        <w:tc>
          <w:tcPr>
            <w:tcW w:w="1256" w:type="dxa"/>
            <w:tcBorders>
              <w:top w:val="nil"/>
              <w:left w:val="nil"/>
              <w:bottom w:val="nil"/>
              <w:right w:val="nil"/>
            </w:tcBorders>
            <w:shd w:val="clear" w:color="auto" w:fill="auto"/>
            <w:noWrap/>
            <w:vAlign w:val="bottom"/>
            <w:hideMark/>
          </w:tcPr>
          <w:p w14:paraId="5E4404A3" w14:textId="77777777" w:rsidR="00AA514A" w:rsidRPr="00793E7E" w:rsidRDefault="00AA514A">
            <w:pPr>
              <w:jc w:val="center"/>
              <w:rPr>
                <w:sz w:val="20"/>
                <w:szCs w:val="20"/>
              </w:rPr>
            </w:pPr>
            <w:r w:rsidRPr="00793E7E">
              <w:rPr>
                <w:sz w:val="20"/>
                <w:szCs w:val="20"/>
              </w:rPr>
              <w:t>(0.385)</w:t>
            </w:r>
          </w:p>
        </w:tc>
        <w:tc>
          <w:tcPr>
            <w:tcW w:w="1292" w:type="dxa"/>
            <w:tcBorders>
              <w:top w:val="nil"/>
              <w:left w:val="nil"/>
              <w:bottom w:val="nil"/>
              <w:right w:val="nil"/>
            </w:tcBorders>
            <w:shd w:val="clear" w:color="auto" w:fill="auto"/>
            <w:noWrap/>
            <w:vAlign w:val="bottom"/>
            <w:hideMark/>
          </w:tcPr>
          <w:p w14:paraId="7272D8D6" w14:textId="77777777" w:rsidR="00AA514A" w:rsidRPr="00793E7E" w:rsidRDefault="00AA514A">
            <w:pPr>
              <w:jc w:val="center"/>
              <w:rPr>
                <w:sz w:val="20"/>
                <w:szCs w:val="20"/>
              </w:rPr>
            </w:pPr>
            <w:r w:rsidRPr="00793E7E">
              <w:rPr>
                <w:sz w:val="20"/>
                <w:szCs w:val="20"/>
              </w:rPr>
              <w:t>(-2.231)</w:t>
            </w:r>
          </w:p>
        </w:tc>
        <w:tc>
          <w:tcPr>
            <w:tcW w:w="1292" w:type="dxa"/>
            <w:tcBorders>
              <w:top w:val="nil"/>
              <w:left w:val="nil"/>
              <w:bottom w:val="nil"/>
              <w:right w:val="nil"/>
            </w:tcBorders>
            <w:shd w:val="clear" w:color="auto" w:fill="auto"/>
            <w:noWrap/>
            <w:vAlign w:val="bottom"/>
            <w:hideMark/>
          </w:tcPr>
          <w:p w14:paraId="3AF57664" w14:textId="77777777" w:rsidR="00AA514A" w:rsidRPr="00793E7E" w:rsidRDefault="00AA514A">
            <w:pPr>
              <w:jc w:val="center"/>
              <w:rPr>
                <w:sz w:val="20"/>
                <w:szCs w:val="20"/>
              </w:rPr>
            </w:pPr>
            <w:r w:rsidRPr="00793E7E">
              <w:rPr>
                <w:sz w:val="20"/>
                <w:szCs w:val="20"/>
              </w:rPr>
              <w:t>(0.187)</w:t>
            </w:r>
          </w:p>
        </w:tc>
      </w:tr>
      <w:tr w:rsidR="00EC045F" w:rsidRPr="00793E7E" w14:paraId="1E9C33AA" w14:textId="77777777" w:rsidTr="00112445">
        <w:trPr>
          <w:trHeight w:val="280"/>
          <w:jc w:val="center"/>
        </w:trPr>
        <w:tc>
          <w:tcPr>
            <w:tcW w:w="1628" w:type="dxa"/>
            <w:tcBorders>
              <w:top w:val="nil"/>
              <w:left w:val="nil"/>
              <w:bottom w:val="single" w:sz="4" w:space="0" w:color="auto"/>
              <w:right w:val="nil"/>
            </w:tcBorders>
            <w:shd w:val="clear" w:color="auto" w:fill="auto"/>
            <w:noWrap/>
            <w:vAlign w:val="bottom"/>
            <w:hideMark/>
          </w:tcPr>
          <w:p w14:paraId="1F3F502A" w14:textId="77777777" w:rsidR="00AA514A" w:rsidRPr="00793E7E" w:rsidRDefault="00AA514A">
            <w:pPr>
              <w:jc w:val="center"/>
              <w:rPr>
                <w:sz w:val="20"/>
                <w:szCs w:val="20"/>
              </w:rPr>
            </w:pPr>
          </w:p>
        </w:tc>
        <w:tc>
          <w:tcPr>
            <w:tcW w:w="1232" w:type="dxa"/>
            <w:tcBorders>
              <w:top w:val="nil"/>
              <w:left w:val="nil"/>
              <w:bottom w:val="single" w:sz="4" w:space="0" w:color="auto"/>
              <w:right w:val="nil"/>
            </w:tcBorders>
            <w:shd w:val="clear" w:color="auto" w:fill="auto"/>
            <w:noWrap/>
            <w:vAlign w:val="bottom"/>
            <w:hideMark/>
          </w:tcPr>
          <w:p w14:paraId="5AF30C56" w14:textId="77777777" w:rsidR="00AA514A" w:rsidRPr="00793E7E" w:rsidRDefault="00AA514A">
            <w:pPr>
              <w:rPr>
                <w:sz w:val="20"/>
                <w:szCs w:val="20"/>
              </w:rPr>
            </w:pPr>
          </w:p>
        </w:tc>
        <w:tc>
          <w:tcPr>
            <w:tcW w:w="1232" w:type="dxa"/>
            <w:tcBorders>
              <w:top w:val="nil"/>
              <w:left w:val="nil"/>
              <w:bottom w:val="single" w:sz="4" w:space="0" w:color="auto"/>
              <w:right w:val="nil"/>
            </w:tcBorders>
            <w:shd w:val="clear" w:color="auto" w:fill="auto"/>
            <w:noWrap/>
            <w:vAlign w:val="bottom"/>
            <w:hideMark/>
          </w:tcPr>
          <w:p w14:paraId="392D181C" w14:textId="77777777" w:rsidR="00AA514A" w:rsidRPr="00793E7E" w:rsidRDefault="00AA514A">
            <w:pPr>
              <w:jc w:val="center"/>
              <w:rPr>
                <w:sz w:val="20"/>
                <w:szCs w:val="20"/>
              </w:rPr>
            </w:pPr>
          </w:p>
        </w:tc>
        <w:tc>
          <w:tcPr>
            <w:tcW w:w="1256" w:type="dxa"/>
            <w:tcBorders>
              <w:top w:val="nil"/>
              <w:left w:val="nil"/>
              <w:bottom w:val="single" w:sz="4" w:space="0" w:color="auto"/>
              <w:right w:val="nil"/>
            </w:tcBorders>
            <w:shd w:val="clear" w:color="auto" w:fill="auto"/>
            <w:noWrap/>
            <w:vAlign w:val="bottom"/>
            <w:hideMark/>
          </w:tcPr>
          <w:p w14:paraId="1202ADFC" w14:textId="77777777" w:rsidR="00AA514A" w:rsidRPr="00793E7E" w:rsidRDefault="00AA514A">
            <w:pPr>
              <w:jc w:val="center"/>
              <w:rPr>
                <w:sz w:val="20"/>
                <w:szCs w:val="20"/>
              </w:rPr>
            </w:pPr>
          </w:p>
        </w:tc>
        <w:tc>
          <w:tcPr>
            <w:tcW w:w="1256" w:type="dxa"/>
            <w:tcBorders>
              <w:top w:val="nil"/>
              <w:left w:val="nil"/>
              <w:bottom w:val="single" w:sz="4" w:space="0" w:color="auto"/>
              <w:right w:val="nil"/>
            </w:tcBorders>
            <w:shd w:val="clear" w:color="auto" w:fill="auto"/>
            <w:noWrap/>
            <w:vAlign w:val="bottom"/>
            <w:hideMark/>
          </w:tcPr>
          <w:p w14:paraId="0BD95EC9" w14:textId="77777777" w:rsidR="00AA514A" w:rsidRPr="00793E7E" w:rsidRDefault="00AA514A">
            <w:pPr>
              <w:jc w:val="center"/>
              <w:rPr>
                <w:sz w:val="20"/>
                <w:szCs w:val="20"/>
              </w:rPr>
            </w:pPr>
          </w:p>
        </w:tc>
        <w:tc>
          <w:tcPr>
            <w:tcW w:w="1292" w:type="dxa"/>
            <w:tcBorders>
              <w:top w:val="nil"/>
              <w:left w:val="nil"/>
              <w:bottom w:val="single" w:sz="4" w:space="0" w:color="auto"/>
              <w:right w:val="nil"/>
            </w:tcBorders>
            <w:shd w:val="clear" w:color="auto" w:fill="auto"/>
            <w:noWrap/>
            <w:vAlign w:val="bottom"/>
            <w:hideMark/>
          </w:tcPr>
          <w:p w14:paraId="2D160E60" w14:textId="77777777" w:rsidR="00AA514A" w:rsidRPr="00793E7E" w:rsidRDefault="00AA514A">
            <w:pPr>
              <w:jc w:val="center"/>
              <w:rPr>
                <w:sz w:val="20"/>
                <w:szCs w:val="20"/>
              </w:rPr>
            </w:pPr>
          </w:p>
        </w:tc>
        <w:tc>
          <w:tcPr>
            <w:tcW w:w="1292" w:type="dxa"/>
            <w:tcBorders>
              <w:top w:val="nil"/>
              <w:left w:val="nil"/>
              <w:bottom w:val="single" w:sz="4" w:space="0" w:color="auto"/>
              <w:right w:val="nil"/>
            </w:tcBorders>
            <w:shd w:val="clear" w:color="auto" w:fill="auto"/>
            <w:noWrap/>
            <w:vAlign w:val="bottom"/>
            <w:hideMark/>
          </w:tcPr>
          <w:p w14:paraId="42324C0C" w14:textId="77777777" w:rsidR="00AA514A" w:rsidRPr="00793E7E" w:rsidRDefault="00AA514A">
            <w:pPr>
              <w:jc w:val="center"/>
              <w:rPr>
                <w:sz w:val="20"/>
                <w:szCs w:val="20"/>
              </w:rPr>
            </w:pPr>
          </w:p>
        </w:tc>
      </w:tr>
      <w:tr w:rsidR="00EC045F" w:rsidRPr="00793E7E" w14:paraId="43CC99EC" w14:textId="77777777" w:rsidTr="00112445">
        <w:trPr>
          <w:trHeight w:val="280"/>
          <w:jc w:val="center"/>
        </w:trPr>
        <w:tc>
          <w:tcPr>
            <w:tcW w:w="1628" w:type="dxa"/>
            <w:tcBorders>
              <w:top w:val="single" w:sz="4" w:space="0" w:color="auto"/>
              <w:left w:val="nil"/>
              <w:bottom w:val="nil"/>
              <w:right w:val="nil"/>
            </w:tcBorders>
            <w:shd w:val="clear" w:color="auto" w:fill="auto"/>
            <w:noWrap/>
            <w:vAlign w:val="bottom"/>
            <w:hideMark/>
          </w:tcPr>
          <w:p w14:paraId="6976C949" w14:textId="77777777" w:rsidR="00AA514A" w:rsidRPr="00793E7E" w:rsidRDefault="00AA514A">
            <w:pPr>
              <w:rPr>
                <w:sz w:val="20"/>
                <w:szCs w:val="20"/>
              </w:rPr>
            </w:pPr>
            <w:r w:rsidRPr="00793E7E">
              <w:rPr>
                <w:sz w:val="20"/>
                <w:szCs w:val="20"/>
              </w:rPr>
              <w:t>Observations</w:t>
            </w:r>
          </w:p>
        </w:tc>
        <w:tc>
          <w:tcPr>
            <w:tcW w:w="1232" w:type="dxa"/>
            <w:tcBorders>
              <w:top w:val="single" w:sz="4" w:space="0" w:color="auto"/>
              <w:left w:val="nil"/>
              <w:bottom w:val="nil"/>
              <w:right w:val="nil"/>
            </w:tcBorders>
            <w:shd w:val="clear" w:color="auto" w:fill="auto"/>
            <w:noWrap/>
            <w:vAlign w:val="bottom"/>
            <w:hideMark/>
          </w:tcPr>
          <w:p w14:paraId="0D14EF22" w14:textId="77777777" w:rsidR="00AA514A" w:rsidRPr="00793E7E" w:rsidRDefault="00AA514A">
            <w:pPr>
              <w:jc w:val="center"/>
              <w:rPr>
                <w:sz w:val="20"/>
                <w:szCs w:val="20"/>
              </w:rPr>
            </w:pPr>
            <w:r w:rsidRPr="00793E7E">
              <w:rPr>
                <w:sz w:val="20"/>
                <w:szCs w:val="20"/>
              </w:rPr>
              <w:t>16,646</w:t>
            </w:r>
          </w:p>
        </w:tc>
        <w:tc>
          <w:tcPr>
            <w:tcW w:w="1232" w:type="dxa"/>
            <w:tcBorders>
              <w:top w:val="single" w:sz="4" w:space="0" w:color="auto"/>
              <w:left w:val="nil"/>
              <w:bottom w:val="nil"/>
              <w:right w:val="nil"/>
            </w:tcBorders>
            <w:shd w:val="clear" w:color="auto" w:fill="auto"/>
            <w:noWrap/>
            <w:vAlign w:val="bottom"/>
            <w:hideMark/>
          </w:tcPr>
          <w:p w14:paraId="77269742" w14:textId="77777777" w:rsidR="00AA514A" w:rsidRPr="00793E7E" w:rsidRDefault="00AA514A">
            <w:pPr>
              <w:jc w:val="center"/>
              <w:rPr>
                <w:sz w:val="20"/>
                <w:szCs w:val="20"/>
              </w:rPr>
            </w:pPr>
            <w:r w:rsidRPr="00793E7E">
              <w:rPr>
                <w:sz w:val="20"/>
                <w:szCs w:val="20"/>
              </w:rPr>
              <w:t>11,196</w:t>
            </w:r>
          </w:p>
        </w:tc>
        <w:tc>
          <w:tcPr>
            <w:tcW w:w="1256" w:type="dxa"/>
            <w:tcBorders>
              <w:top w:val="single" w:sz="4" w:space="0" w:color="auto"/>
              <w:left w:val="nil"/>
              <w:bottom w:val="nil"/>
              <w:right w:val="nil"/>
            </w:tcBorders>
            <w:shd w:val="clear" w:color="auto" w:fill="auto"/>
            <w:noWrap/>
            <w:vAlign w:val="bottom"/>
            <w:hideMark/>
          </w:tcPr>
          <w:p w14:paraId="1E85A9C0" w14:textId="77777777" w:rsidR="00AA514A" w:rsidRPr="00793E7E" w:rsidRDefault="00AA514A">
            <w:pPr>
              <w:jc w:val="center"/>
              <w:rPr>
                <w:sz w:val="20"/>
                <w:szCs w:val="20"/>
              </w:rPr>
            </w:pPr>
            <w:r w:rsidRPr="00793E7E">
              <w:rPr>
                <w:sz w:val="20"/>
                <w:szCs w:val="20"/>
              </w:rPr>
              <w:t>16,646</w:t>
            </w:r>
          </w:p>
        </w:tc>
        <w:tc>
          <w:tcPr>
            <w:tcW w:w="1256" w:type="dxa"/>
            <w:tcBorders>
              <w:top w:val="single" w:sz="4" w:space="0" w:color="auto"/>
              <w:left w:val="nil"/>
              <w:bottom w:val="nil"/>
              <w:right w:val="nil"/>
            </w:tcBorders>
            <w:shd w:val="clear" w:color="auto" w:fill="auto"/>
            <w:noWrap/>
            <w:vAlign w:val="bottom"/>
            <w:hideMark/>
          </w:tcPr>
          <w:p w14:paraId="08CDFE73" w14:textId="77777777" w:rsidR="00AA514A" w:rsidRPr="00793E7E" w:rsidRDefault="00AA514A">
            <w:pPr>
              <w:jc w:val="center"/>
              <w:rPr>
                <w:sz w:val="20"/>
                <w:szCs w:val="20"/>
              </w:rPr>
            </w:pPr>
            <w:r w:rsidRPr="00793E7E">
              <w:rPr>
                <w:sz w:val="20"/>
                <w:szCs w:val="20"/>
              </w:rPr>
              <w:t>11,196</w:t>
            </w:r>
          </w:p>
        </w:tc>
        <w:tc>
          <w:tcPr>
            <w:tcW w:w="1292" w:type="dxa"/>
            <w:tcBorders>
              <w:top w:val="single" w:sz="4" w:space="0" w:color="auto"/>
              <w:left w:val="nil"/>
              <w:bottom w:val="nil"/>
              <w:right w:val="nil"/>
            </w:tcBorders>
            <w:shd w:val="clear" w:color="auto" w:fill="auto"/>
            <w:noWrap/>
            <w:vAlign w:val="bottom"/>
            <w:hideMark/>
          </w:tcPr>
          <w:p w14:paraId="61A73121" w14:textId="77777777" w:rsidR="00AA514A" w:rsidRPr="00793E7E" w:rsidRDefault="00AA514A">
            <w:pPr>
              <w:jc w:val="center"/>
              <w:rPr>
                <w:sz w:val="20"/>
                <w:szCs w:val="20"/>
              </w:rPr>
            </w:pPr>
            <w:r w:rsidRPr="00793E7E">
              <w:rPr>
                <w:sz w:val="20"/>
                <w:szCs w:val="20"/>
              </w:rPr>
              <w:t>16,646</w:t>
            </w:r>
          </w:p>
        </w:tc>
        <w:tc>
          <w:tcPr>
            <w:tcW w:w="1292" w:type="dxa"/>
            <w:tcBorders>
              <w:top w:val="single" w:sz="4" w:space="0" w:color="auto"/>
              <w:left w:val="nil"/>
              <w:bottom w:val="nil"/>
              <w:right w:val="nil"/>
            </w:tcBorders>
            <w:shd w:val="clear" w:color="auto" w:fill="auto"/>
            <w:noWrap/>
            <w:vAlign w:val="bottom"/>
            <w:hideMark/>
          </w:tcPr>
          <w:p w14:paraId="6614B765" w14:textId="77777777" w:rsidR="00AA514A" w:rsidRPr="00793E7E" w:rsidRDefault="00AA514A">
            <w:pPr>
              <w:jc w:val="center"/>
              <w:rPr>
                <w:sz w:val="20"/>
                <w:szCs w:val="20"/>
              </w:rPr>
            </w:pPr>
            <w:r w:rsidRPr="00793E7E">
              <w:rPr>
                <w:sz w:val="20"/>
                <w:szCs w:val="20"/>
              </w:rPr>
              <w:t>11,196</w:t>
            </w:r>
          </w:p>
        </w:tc>
      </w:tr>
      <w:tr w:rsidR="0056659D" w:rsidRPr="00793E7E" w14:paraId="4B54B629"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B39D2B8" w14:textId="2FAFBA41" w:rsidR="0056659D" w:rsidRPr="00793E7E" w:rsidRDefault="0056659D" w:rsidP="0056659D">
            <w:pPr>
              <w:rPr>
                <w:sz w:val="20"/>
                <w:szCs w:val="20"/>
              </w:rPr>
            </w:pPr>
            <w:r w:rsidRPr="00793E7E">
              <w:rPr>
                <w:sz w:val="20"/>
                <w:szCs w:val="20"/>
              </w:rPr>
              <w:t>Adj R-squared</w:t>
            </w:r>
          </w:p>
        </w:tc>
        <w:tc>
          <w:tcPr>
            <w:tcW w:w="1232" w:type="dxa"/>
            <w:tcBorders>
              <w:top w:val="nil"/>
              <w:left w:val="nil"/>
              <w:bottom w:val="nil"/>
              <w:right w:val="nil"/>
            </w:tcBorders>
            <w:shd w:val="clear" w:color="auto" w:fill="auto"/>
            <w:noWrap/>
            <w:vAlign w:val="bottom"/>
            <w:hideMark/>
          </w:tcPr>
          <w:p w14:paraId="1455AA79" w14:textId="77777777" w:rsidR="0056659D" w:rsidRPr="00793E7E" w:rsidRDefault="0056659D" w:rsidP="0056659D">
            <w:pPr>
              <w:jc w:val="center"/>
              <w:rPr>
                <w:sz w:val="20"/>
                <w:szCs w:val="20"/>
              </w:rPr>
            </w:pPr>
            <w:r w:rsidRPr="00793E7E">
              <w:rPr>
                <w:sz w:val="20"/>
                <w:szCs w:val="20"/>
              </w:rPr>
              <w:t>0.847</w:t>
            </w:r>
          </w:p>
        </w:tc>
        <w:tc>
          <w:tcPr>
            <w:tcW w:w="1232" w:type="dxa"/>
            <w:tcBorders>
              <w:top w:val="nil"/>
              <w:left w:val="nil"/>
              <w:bottom w:val="nil"/>
              <w:right w:val="nil"/>
            </w:tcBorders>
            <w:shd w:val="clear" w:color="auto" w:fill="auto"/>
            <w:noWrap/>
            <w:vAlign w:val="bottom"/>
            <w:hideMark/>
          </w:tcPr>
          <w:p w14:paraId="35799E54" w14:textId="77777777" w:rsidR="0056659D" w:rsidRPr="00793E7E" w:rsidRDefault="0056659D" w:rsidP="0056659D">
            <w:pPr>
              <w:jc w:val="center"/>
              <w:rPr>
                <w:sz w:val="20"/>
                <w:szCs w:val="20"/>
              </w:rPr>
            </w:pPr>
            <w:r w:rsidRPr="00793E7E">
              <w:rPr>
                <w:sz w:val="20"/>
                <w:szCs w:val="20"/>
              </w:rPr>
              <w:t>0.845</w:t>
            </w:r>
          </w:p>
        </w:tc>
        <w:tc>
          <w:tcPr>
            <w:tcW w:w="1256" w:type="dxa"/>
            <w:tcBorders>
              <w:top w:val="nil"/>
              <w:left w:val="nil"/>
              <w:bottom w:val="nil"/>
              <w:right w:val="nil"/>
            </w:tcBorders>
            <w:shd w:val="clear" w:color="auto" w:fill="auto"/>
            <w:noWrap/>
            <w:vAlign w:val="bottom"/>
            <w:hideMark/>
          </w:tcPr>
          <w:p w14:paraId="15BBC31A" w14:textId="77777777" w:rsidR="0056659D" w:rsidRPr="00793E7E" w:rsidRDefault="0056659D" w:rsidP="0056659D">
            <w:pPr>
              <w:jc w:val="center"/>
              <w:rPr>
                <w:sz w:val="20"/>
                <w:szCs w:val="20"/>
              </w:rPr>
            </w:pPr>
            <w:r w:rsidRPr="00793E7E">
              <w:rPr>
                <w:sz w:val="20"/>
                <w:szCs w:val="20"/>
              </w:rPr>
              <w:t>0.859</w:t>
            </w:r>
          </w:p>
        </w:tc>
        <w:tc>
          <w:tcPr>
            <w:tcW w:w="1256" w:type="dxa"/>
            <w:tcBorders>
              <w:top w:val="nil"/>
              <w:left w:val="nil"/>
              <w:bottom w:val="nil"/>
              <w:right w:val="nil"/>
            </w:tcBorders>
            <w:shd w:val="clear" w:color="auto" w:fill="auto"/>
            <w:noWrap/>
            <w:vAlign w:val="bottom"/>
            <w:hideMark/>
          </w:tcPr>
          <w:p w14:paraId="5F3873F7" w14:textId="77777777" w:rsidR="0056659D" w:rsidRPr="00793E7E" w:rsidRDefault="0056659D" w:rsidP="0056659D">
            <w:pPr>
              <w:jc w:val="center"/>
              <w:rPr>
                <w:sz w:val="20"/>
                <w:szCs w:val="20"/>
              </w:rPr>
            </w:pPr>
            <w:r w:rsidRPr="00793E7E">
              <w:rPr>
                <w:sz w:val="20"/>
                <w:szCs w:val="20"/>
              </w:rPr>
              <w:t>0.871</w:t>
            </w:r>
          </w:p>
        </w:tc>
        <w:tc>
          <w:tcPr>
            <w:tcW w:w="1292" w:type="dxa"/>
            <w:tcBorders>
              <w:top w:val="nil"/>
              <w:left w:val="nil"/>
              <w:bottom w:val="nil"/>
              <w:right w:val="nil"/>
            </w:tcBorders>
            <w:shd w:val="clear" w:color="auto" w:fill="auto"/>
            <w:noWrap/>
            <w:vAlign w:val="bottom"/>
            <w:hideMark/>
          </w:tcPr>
          <w:p w14:paraId="13C5BB6D" w14:textId="77777777" w:rsidR="0056659D" w:rsidRPr="00793E7E" w:rsidRDefault="0056659D" w:rsidP="0056659D">
            <w:pPr>
              <w:jc w:val="center"/>
              <w:rPr>
                <w:sz w:val="20"/>
                <w:szCs w:val="20"/>
              </w:rPr>
            </w:pPr>
            <w:r w:rsidRPr="00793E7E">
              <w:rPr>
                <w:sz w:val="20"/>
                <w:szCs w:val="20"/>
              </w:rPr>
              <w:t>0.851</w:t>
            </w:r>
          </w:p>
        </w:tc>
        <w:tc>
          <w:tcPr>
            <w:tcW w:w="1292" w:type="dxa"/>
            <w:tcBorders>
              <w:top w:val="nil"/>
              <w:left w:val="nil"/>
              <w:bottom w:val="nil"/>
              <w:right w:val="nil"/>
            </w:tcBorders>
            <w:shd w:val="clear" w:color="auto" w:fill="auto"/>
            <w:noWrap/>
            <w:vAlign w:val="bottom"/>
            <w:hideMark/>
          </w:tcPr>
          <w:p w14:paraId="23B3FF45" w14:textId="77777777" w:rsidR="0056659D" w:rsidRPr="00793E7E" w:rsidRDefault="0056659D" w:rsidP="0056659D">
            <w:pPr>
              <w:jc w:val="center"/>
              <w:rPr>
                <w:sz w:val="20"/>
                <w:szCs w:val="20"/>
              </w:rPr>
            </w:pPr>
            <w:r w:rsidRPr="00793E7E">
              <w:rPr>
                <w:sz w:val="20"/>
                <w:szCs w:val="20"/>
              </w:rPr>
              <w:t>0.867</w:t>
            </w:r>
          </w:p>
        </w:tc>
      </w:tr>
      <w:tr w:rsidR="00AA514A" w:rsidRPr="00793E7E" w14:paraId="63600BFF"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0BDD104D" w14:textId="77777777" w:rsidR="00AA514A" w:rsidRPr="00793E7E" w:rsidRDefault="00AA514A">
            <w:pPr>
              <w:rPr>
                <w:sz w:val="20"/>
                <w:szCs w:val="20"/>
              </w:rPr>
            </w:pPr>
            <w:r w:rsidRPr="00793E7E">
              <w:rPr>
                <w:sz w:val="20"/>
                <w:szCs w:val="20"/>
              </w:rPr>
              <w:t>Firm FE</w:t>
            </w:r>
          </w:p>
        </w:tc>
        <w:tc>
          <w:tcPr>
            <w:tcW w:w="1232" w:type="dxa"/>
            <w:tcBorders>
              <w:top w:val="nil"/>
              <w:left w:val="nil"/>
              <w:bottom w:val="nil"/>
              <w:right w:val="nil"/>
            </w:tcBorders>
            <w:shd w:val="clear" w:color="auto" w:fill="auto"/>
            <w:noWrap/>
            <w:vAlign w:val="bottom"/>
            <w:hideMark/>
          </w:tcPr>
          <w:p w14:paraId="3AC6FF70" w14:textId="77777777" w:rsidR="00AA514A" w:rsidRPr="00793E7E" w:rsidRDefault="00AA514A">
            <w:pPr>
              <w:jc w:val="center"/>
              <w:rPr>
                <w:sz w:val="20"/>
                <w:szCs w:val="20"/>
              </w:rPr>
            </w:pPr>
            <w:r w:rsidRPr="00793E7E">
              <w:rPr>
                <w:sz w:val="20"/>
                <w:szCs w:val="20"/>
              </w:rPr>
              <w:t>YES</w:t>
            </w:r>
          </w:p>
        </w:tc>
        <w:tc>
          <w:tcPr>
            <w:tcW w:w="1232" w:type="dxa"/>
            <w:tcBorders>
              <w:top w:val="nil"/>
              <w:left w:val="nil"/>
              <w:bottom w:val="nil"/>
              <w:right w:val="nil"/>
            </w:tcBorders>
            <w:shd w:val="clear" w:color="auto" w:fill="auto"/>
            <w:noWrap/>
            <w:vAlign w:val="bottom"/>
            <w:hideMark/>
          </w:tcPr>
          <w:p w14:paraId="7F423EA1" w14:textId="77777777" w:rsidR="00AA514A" w:rsidRPr="00793E7E" w:rsidRDefault="00AA514A">
            <w:pPr>
              <w:jc w:val="center"/>
              <w:rPr>
                <w:sz w:val="20"/>
                <w:szCs w:val="20"/>
              </w:rPr>
            </w:pPr>
            <w:r w:rsidRPr="00793E7E">
              <w:rPr>
                <w:sz w:val="20"/>
                <w:szCs w:val="20"/>
              </w:rPr>
              <w:t>YES</w:t>
            </w:r>
          </w:p>
        </w:tc>
        <w:tc>
          <w:tcPr>
            <w:tcW w:w="1256" w:type="dxa"/>
            <w:tcBorders>
              <w:top w:val="nil"/>
              <w:left w:val="nil"/>
              <w:bottom w:val="nil"/>
              <w:right w:val="nil"/>
            </w:tcBorders>
            <w:shd w:val="clear" w:color="auto" w:fill="auto"/>
            <w:noWrap/>
            <w:vAlign w:val="bottom"/>
            <w:hideMark/>
          </w:tcPr>
          <w:p w14:paraId="2B69A99D" w14:textId="77777777" w:rsidR="00AA514A" w:rsidRPr="00793E7E" w:rsidRDefault="00AA514A">
            <w:pPr>
              <w:jc w:val="center"/>
              <w:rPr>
                <w:sz w:val="20"/>
                <w:szCs w:val="20"/>
              </w:rPr>
            </w:pPr>
            <w:r w:rsidRPr="00793E7E">
              <w:rPr>
                <w:sz w:val="20"/>
                <w:szCs w:val="20"/>
              </w:rPr>
              <w:t>YES</w:t>
            </w:r>
          </w:p>
        </w:tc>
        <w:tc>
          <w:tcPr>
            <w:tcW w:w="1256" w:type="dxa"/>
            <w:tcBorders>
              <w:top w:val="nil"/>
              <w:left w:val="nil"/>
              <w:bottom w:val="nil"/>
              <w:right w:val="nil"/>
            </w:tcBorders>
            <w:shd w:val="clear" w:color="auto" w:fill="auto"/>
            <w:noWrap/>
            <w:vAlign w:val="bottom"/>
            <w:hideMark/>
          </w:tcPr>
          <w:p w14:paraId="0F9CC115" w14:textId="77777777" w:rsidR="00AA514A" w:rsidRPr="00793E7E" w:rsidRDefault="00AA514A">
            <w:pPr>
              <w:jc w:val="center"/>
              <w:rPr>
                <w:sz w:val="20"/>
                <w:szCs w:val="20"/>
              </w:rPr>
            </w:pPr>
            <w:r w:rsidRPr="00793E7E">
              <w:rPr>
                <w:sz w:val="20"/>
                <w:szCs w:val="20"/>
              </w:rPr>
              <w:t>YES</w:t>
            </w:r>
          </w:p>
        </w:tc>
        <w:tc>
          <w:tcPr>
            <w:tcW w:w="1292" w:type="dxa"/>
            <w:tcBorders>
              <w:top w:val="nil"/>
              <w:left w:val="nil"/>
              <w:bottom w:val="nil"/>
              <w:right w:val="nil"/>
            </w:tcBorders>
            <w:shd w:val="clear" w:color="auto" w:fill="auto"/>
            <w:noWrap/>
            <w:vAlign w:val="bottom"/>
            <w:hideMark/>
          </w:tcPr>
          <w:p w14:paraId="0BA7FC54" w14:textId="77777777" w:rsidR="00AA514A" w:rsidRPr="00793E7E" w:rsidRDefault="00AA514A">
            <w:pPr>
              <w:jc w:val="center"/>
              <w:rPr>
                <w:sz w:val="20"/>
                <w:szCs w:val="20"/>
              </w:rPr>
            </w:pPr>
            <w:r w:rsidRPr="00793E7E">
              <w:rPr>
                <w:sz w:val="20"/>
                <w:szCs w:val="20"/>
              </w:rPr>
              <w:t>YES</w:t>
            </w:r>
          </w:p>
        </w:tc>
        <w:tc>
          <w:tcPr>
            <w:tcW w:w="1292" w:type="dxa"/>
            <w:tcBorders>
              <w:top w:val="nil"/>
              <w:left w:val="nil"/>
              <w:bottom w:val="nil"/>
              <w:right w:val="nil"/>
            </w:tcBorders>
            <w:shd w:val="clear" w:color="auto" w:fill="auto"/>
            <w:noWrap/>
            <w:vAlign w:val="bottom"/>
            <w:hideMark/>
          </w:tcPr>
          <w:p w14:paraId="4687D0BF" w14:textId="77777777" w:rsidR="00AA514A" w:rsidRPr="00793E7E" w:rsidRDefault="00AA514A">
            <w:pPr>
              <w:jc w:val="center"/>
              <w:rPr>
                <w:sz w:val="20"/>
                <w:szCs w:val="20"/>
              </w:rPr>
            </w:pPr>
            <w:r w:rsidRPr="00793E7E">
              <w:rPr>
                <w:sz w:val="20"/>
                <w:szCs w:val="20"/>
              </w:rPr>
              <w:t>YES</w:t>
            </w:r>
          </w:p>
        </w:tc>
      </w:tr>
      <w:tr w:rsidR="00AA514A" w:rsidRPr="00793E7E" w14:paraId="469D3E3C"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76B922F4" w14:textId="77777777" w:rsidR="00AA514A" w:rsidRPr="00793E7E" w:rsidRDefault="00AA514A">
            <w:pPr>
              <w:rPr>
                <w:sz w:val="20"/>
                <w:szCs w:val="20"/>
              </w:rPr>
            </w:pPr>
            <w:r w:rsidRPr="00793E7E">
              <w:rPr>
                <w:sz w:val="20"/>
                <w:szCs w:val="20"/>
              </w:rPr>
              <w:t>Year FE</w:t>
            </w:r>
          </w:p>
        </w:tc>
        <w:tc>
          <w:tcPr>
            <w:tcW w:w="1232" w:type="dxa"/>
            <w:tcBorders>
              <w:top w:val="nil"/>
              <w:left w:val="nil"/>
              <w:bottom w:val="nil"/>
              <w:right w:val="nil"/>
            </w:tcBorders>
            <w:shd w:val="clear" w:color="auto" w:fill="auto"/>
            <w:noWrap/>
            <w:vAlign w:val="bottom"/>
            <w:hideMark/>
          </w:tcPr>
          <w:p w14:paraId="377EEB5E" w14:textId="77777777" w:rsidR="00AA514A" w:rsidRPr="00793E7E" w:rsidRDefault="00AA514A">
            <w:pPr>
              <w:jc w:val="center"/>
              <w:rPr>
                <w:sz w:val="20"/>
                <w:szCs w:val="20"/>
              </w:rPr>
            </w:pPr>
            <w:r w:rsidRPr="00793E7E">
              <w:rPr>
                <w:sz w:val="20"/>
                <w:szCs w:val="20"/>
              </w:rPr>
              <w:t>YES</w:t>
            </w:r>
          </w:p>
        </w:tc>
        <w:tc>
          <w:tcPr>
            <w:tcW w:w="1232" w:type="dxa"/>
            <w:tcBorders>
              <w:top w:val="nil"/>
              <w:left w:val="nil"/>
              <w:bottom w:val="nil"/>
              <w:right w:val="nil"/>
            </w:tcBorders>
            <w:shd w:val="clear" w:color="auto" w:fill="auto"/>
            <w:noWrap/>
            <w:vAlign w:val="bottom"/>
            <w:hideMark/>
          </w:tcPr>
          <w:p w14:paraId="1B185163" w14:textId="77777777" w:rsidR="00AA514A" w:rsidRPr="00793E7E" w:rsidRDefault="00AA514A">
            <w:pPr>
              <w:jc w:val="center"/>
              <w:rPr>
                <w:sz w:val="20"/>
                <w:szCs w:val="20"/>
              </w:rPr>
            </w:pPr>
            <w:r w:rsidRPr="00793E7E">
              <w:rPr>
                <w:sz w:val="20"/>
                <w:szCs w:val="20"/>
              </w:rPr>
              <w:t>YES</w:t>
            </w:r>
          </w:p>
        </w:tc>
        <w:tc>
          <w:tcPr>
            <w:tcW w:w="1256" w:type="dxa"/>
            <w:tcBorders>
              <w:top w:val="nil"/>
              <w:left w:val="nil"/>
              <w:bottom w:val="nil"/>
              <w:right w:val="nil"/>
            </w:tcBorders>
            <w:shd w:val="clear" w:color="auto" w:fill="auto"/>
            <w:noWrap/>
            <w:vAlign w:val="bottom"/>
            <w:hideMark/>
          </w:tcPr>
          <w:p w14:paraId="0EF70D72" w14:textId="77777777" w:rsidR="00AA514A" w:rsidRPr="00793E7E" w:rsidRDefault="00AA514A">
            <w:pPr>
              <w:jc w:val="center"/>
              <w:rPr>
                <w:sz w:val="20"/>
                <w:szCs w:val="20"/>
              </w:rPr>
            </w:pPr>
            <w:r w:rsidRPr="00793E7E">
              <w:rPr>
                <w:sz w:val="20"/>
                <w:szCs w:val="20"/>
              </w:rPr>
              <w:t>YES</w:t>
            </w:r>
          </w:p>
        </w:tc>
        <w:tc>
          <w:tcPr>
            <w:tcW w:w="1256" w:type="dxa"/>
            <w:tcBorders>
              <w:top w:val="nil"/>
              <w:left w:val="nil"/>
              <w:bottom w:val="nil"/>
              <w:right w:val="nil"/>
            </w:tcBorders>
            <w:shd w:val="clear" w:color="auto" w:fill="auto"/>
            <w:noWrap/>
            <w:vAlign w:val="bottom"/>
            <w:hideMark/>
          </w:tcPr>
          <w:p w14:paraId="36CB9705" w14:textId="77777777" w:rsidR="00AA514A" w:rsidRPr="00793E7E" w:rsidRDefault="00AA514A">
            <w:pPr>
              <w:jc w:val="center"/>
              <w:rPr>
                <w:sz w:val="20"/>
                <w:szCs w:val="20"/>
              </w:rPr>
            </w:pPr>
            <w:r w:rsidRPr="00793E7E">
              <w:rPr>
                <w:sz w:val="20"/>
                <w:szCs w:val="20"/>
              </w:rPr>
              <w:t>YES</w:t>
            </w:r>
          </w:p>
        </w:tc>
        <w:tc>
          <w:tcPr>
            <w:tcW w:w="1292" w:type="dxa"/>
            <w:tcBorders>
              <w:top w:val="nil"/>
              <w:left w:val="nil"/>
              <w:bottom w:val="nil"/>
              <w:right w:val="nil"/>
            </w:tcBorders>
            <w:shd w:val="clear" w:color="auto" w:fill="auto"/>
            <w:noWrap/>
            <w:vAlign w:val="bottom"/>
            <w:hideMark/>
          </w:tcPr>
          <w:p w14:paraId="3B6D7508" w14:textId="77777777" w:rsidR="00AA514A" w:rsidRPr="00793E7E" w:rsidRDefault="00AA514A">
            <w:pPr>
              <w:jc w:val="center"/>
              <w:rPr>
                <w:sz w:val="20"/>
                <w:szCs w:val="20"/>
              </w:rPr>
            </w:pPr>
            <w:r w:rsidRPr="00793E7E">
              <w:rPr>
                <w:sz w:val="20"/>
                <w:szCs w:val="20"/>
              </w:rPr>
              <w:t>YES</w:t>
            </w:r>
          </w:p>
        </w:tc>
        <w:tc>
          <w:tcPr>
            <w:tcW w:w="1292" w:type="dxa"/>
            <w:tcBorders>
              <w:top w:val="nil"/>
              <w:left w:val="nil"/>
              <w:bottom w:val="nil"/>
              <w:right w:val="nil"/>
            </w:tcBorders>
            <w:shd w:val="clear" w:color="auto" w:fill="auto"/>
            <w:noWrap/>
            <w:vAlign w:val="bottom"/>
            <w:hideMark/>
          </w:tcPr>
          <w:p w14:paraId="712F820E" w14:textId="77777777" w:rsidR="00AA514A" w:rsidRPr="00793E7E" w:rsidRDefault="00AA514A">
            <w:pPr>
              <w:jc w:val="center"/>
              <w:rPr>
                <w:sz w:val="20"/>
                <w:szCs w:val="20"/>
              </w:rPr>
            </w:pPr>
            <w:r w:rsidRPr="00793E7E">
              <w:rPr>
                <w:sz w:val="20"/>
                <w:szCs w:val="20"/>
              </w:rPr>
              <w:t>YES</w:t>
            </w:r>
          </w:p>
        </w:tc>
      </w:tr>
      <w:tr w:rsidR="00AA514A" w:rsidRPr="00793E7E" w14:paraId="6210DA31" w14:textId="77777777" w:rsidTr="00112445">
        <w:trPr>
          <w:trHeight w:val="280"/>
          <w:jc w:val="center"/>
        </w:trPr>
        <w:tc>
          <w:tcPr>
            <w:tcW w:w="1628" w:type="dxa"/>
            <w:tcBorders>
              <w:top w:val="nil"/>
              <w:left w:val="nil"/>
              <w:bottom w:val="nil"/>
              <w:right w:val="nil"/>
            </w:tcBorders>
            <w:shd w:val="clear" w:color="auto" w:fill="auto"/>
            <w:noWrap/>
            <w:vAlign w:val="bottom"/>
            <w:hideMark/>
          </w:tcPr>
          <w:p w14:paraId="1969540C" w14:textId="77777777" w:rsidR="00AA514A" w:rsidRPr="00793E7E" w:rsidRDefault="00AA514A">
            <w:pPr>
              <w:rPr>
                <w:sz w:val="20"/>
                <w:szCs w:val="20"/>
              </w:rPr>
            </w:pPr>
            <w:r w:rsidRPr="00793E7E">
              <w:rPr>
                <w:sz w:val="20"/>
                <w:szCs w:val="20"/>
              </w:rPr>
              <w:t>State FE</w:t>
            </w:r>
          </w:p>
        </w:tc>
        <w:tc>
          <w:tcPr>
            <w:tcW w:w="1232" w:type="dxa"/>
            <w:tcBorders>
              <w:top w:val="nil"/>
              <w:left w:val="nil"/>
              <w:bottom w:val="nil"/>
              <w:right w:val="nil"/>
            </w:tcBorders>
            <w:shd w:val="clear" w:color="auto" w:fill="auto"/>
            <w:noWrap/>
            <w:vAlign w:val="bottom"/>
            <w:hideMark/>
          </w:tcPr>
          <w:p w14:paraId="78CA1870" w14:textId="77777777" w:rsidR="00AA514A" w:rsidRPr="00793E7E" w:rsidRDefault="00AA514A">
            <w:pPr>
              <w:jc w:val="center"/>
              <w:rPr>
                <w:sz w:val="20"/>
                <w:szCs w:val="20"/>
              </w:rPr>
            </w:pPr>
            <w:r w:rsidRPr="00793E7E">
              <w:rPr>
                <w:sz w:val="20"/>
                <w:szCs w:val="20"/>
              </w:rPr>
              <w:t>YES</w:t>
            </w:r>
          </w:p>
        </w:tc>
        <w:tc>
          <w:tcPr>
            <w:tcW w:w="1232" w:type="dxa"/>
            <w:tcBorders>
              <w:top w:val="nil"/>
              <w:left w:val="nil"/>
              <w:bottom w:val="nil"/>
              <w:right w:val="nil"/>
            </w:tcBorders>
            <w:shd w:val="clear" w:color="auto" w:fill="auto"/>
            <w:noWrap/>
            <w:vAlign w:val="bottom"/>
            <w:hideMark/>
          </w:tcPr>
          <w:p w14:paraId="7C1876D9" w14:textId="77777777" w:rsidR="00AA514A" w:rsidRPr="00793E7E" w:rsidRDefault="00AA514A">
            <w:pPr>
              <w:jc w:val="center"/>
              <w:rPr>
                <w:sz w:val="20"/>
                <w:szCs w:val="20"/>
              </w:rPr>
            </w:pPr>
            <w:r w:rsidRPr="00793E7E">
              <w:rPr>
                <w:sz w:val="20"/>
                <w:szCs w:val="20"/>
              </w:rPr>
              <w:t>YES</w:t>
            </w:r>
          </w:p>
        </w:tc>
        <w:tc>
          <w:tcPr>
            <w:tcW w:w="1256" w:type="dxa"/>
            <w:tcBorders>
              <w:top w:val="nil"/>
              <w:left w:val="nil"/>
              <w:bottom w:val="nil"/>
              <w:right w:val="nil"/>
            </w:tcBorders>
            <w:shd w:val="clear" w:color="auto" w:fill="auto"/>
            <w:noWrap/>
            <w:vAlign w:val="bottom"/>
            <w:hideMark/>
          </w:tcPr>
          <w:p w14:paraId="51944DE7" w14:textId="77777777" w:rsidR="00AA514A" w:rsidRPr="00793E7E" w:rsidRDefault="00AA514A">
            <w:pPr>
              <w:jc w:val="center"/>
              <w:rPr>
                <w:sz w:val="20"/>
                <w:szCs w:val="20"/>
              </w:rPr>
            </w:pPr>
            <w:r w:rsidRPr="00793E7E">
              <w:rPr>
                <w:sz w:val="20"/>
                <w:szCs w:val="20"/>
              </w:rPr>
              <w:t>YES</w:t>
            </w:r>
          </w:p>
        </w:tc>
        <w:tc>
          <w:tcPr>
            <w:tcW w:w="1256" w:type="dxa"/>
            <w:tcBorders>
              <w:top w:val="nil"/>
              <w:left w:val="nil"/>
              <w:bottom w:val="nil"/>
              <w:right w:val="nil"/>
            </w:tcBorders>
            <w:shd w:val="clear" w:color="auto" w:fill="auto"/>
            <w:noWrap/>
            <w:vAlign w:val="bottom"/>
            <w:hideMark/>
          </w:tcPr>
          <w:p w14:paraId="417D867D" w14:textId="77777777" w:rsidR="00AA514A" w:rsidRPr="00793E7E" w:rsidRDefault="00AA514A">
            <w:pPr>
              <w:jc w:val="center"/>
              <w:rPr>
                <w:sz w:val="20"/>
                <w:szCs w:val="20"/>
              </w:rPr>
            </w:pPr>
            <w:r w:rsidRPr="00793E7E">
              <w:rPr>
                <w:sz w:val="20"/>
                <w:szCs w:val="20"/>
              </w:rPr>
              <w:t>YES</w:t>
            </w:r>
          </w:p>
        </w:tc>
        <w:tc>
          <w:tcPr>
            <w:tcW w:w="1292" w:type="dxa"/>
            <w:tcBorders>
              <w:top w:val="nil"/>
              <w:left w:val="nil"/>
              <w:bottom w:val="nil"/>
              <w:right w:val="nil"/>
            </w:tcBorders>
            <w:shd w:val="clear" w:color="auto" w:fill="auto"/>
            <w:noWrap/>
            <w:vAlign w:val="bottom"/>
            <w:hideMark/>
          </w:tcPr>
          <w:p w14:paraId="079D2EA6" w14:textId="77777777" w:rsidR="00AA514A" w:rsidRPr="00793E7E" w:rsidRDefault="00AA514A">
            <w:pPr>
              <w:jc w:val="center"/>
              <w:rPr>
                <w:sz w:val="20"/>
                <w:szCs w:val="20"/>
              </w:rPr>
            </w:pPr>
            <w:r w:rsidRPr="00793E7E">
              <w:rPr>
                <w:sz w:val="20"/>
                <w:szCs w:val="20"/>
              </w:rPr>
              <w:t>YES</w:t>
            </w:r>
          </w:p>
        </w:tc>
        <w:tc>
          <w:tcPr>
            <w:tcW w:w="1292" w:type="dxa"/>
            <w:tcBorders>
              <w:top w:val="nil"/>
              <w:left w:val="nil"/>
              <w:bottom w:val="nil"/>
              <w:right w:val="nil"/>
            </w:tcBorders>
            <w:shd w:val="clear" w:color="auto" w:fill="auto"/>
            <w:noWrap/>
            <w:vAlign w:val="bottom"/>
            <w:hideMark/>
          </w:tcPr>
          <w:p w14:paraId="3413437D" w14:textId="77777777" w:rsidR="00AA514A" w:rsidRPr="00793E7E" w:rsidRDefault="00AA514A">
            <w:pPr>
              <w:jc w:val="center"/>
              <w:rPr>
                <w:sz w:val="20"/>
                <w:szCs w:val="20"/>
              </w:rPr>
            </w:pPr>
            <w:r w:rsidRPr="00793E7E">
              <w:rPr>
                <w:sz w:val="20"/>
                <w:szCs w:val="20"/>
              </w:rPr>
              <w:t>YES</w:t>
            </w:r>
          </w:p>
        </w:tc>
      </w:tr>
      <w:tr w:rsidR="00AA514A" w:rsidRPr="00793E7E" w14:paraId="54D10366" w14:textId="77777777" w:rsidTr="00112445">
        <w:trPr>
          <w:trHeight w:val="280"/>
          <w:jc w:val="center"/>
        </w:trPr>
        <w:tc>
          <w:tcPr>
            <w:tcW w:w="1628" w:type="dxa"/>
            <w:tcBorders>
              <w:top w:val="nil"/>
              <w:left w:val="nil"/>
              <w:bottom w:val="single" w:sz="4" w:space="0" w:color="000000"/>
              <w:right w:val="nil"/>
            </w:tcBorders>
            <w:shd w:val="clear" w:color="auto" w:fill="auto"/>
            <w:noWrap/>
            <w:vAlign w:val="bottom"/>
            <w:hideMark/>
          </w:tcPr>
          <w:p w14:paraId="3B8F6417" w14:textId="77777777" w:rsidR="00AA514A" w:rsidRPr="00793E7E" w:rsidRDefault="00AA514A">
            <w:pPr>
              <w:rPr>
                <w:sz w:val="20"/>
                <w:szCs w:val="20"/>
              </w:rPr>
            </w:pPr>
            <w:r w:rsidRPr="00793E7E">
              <w:rPr>
                <w:sz w:val="20"/>
                <w:szCs w:val="20"/>
              </w:rPr>
              <w:t>SE Clustering</w:t>
            </w:r>
          </w:p>
        </w:tc>
        <w:tc>
          <w:tcPr>
            <w:tcW w:w="1232" w:type="dxa"/>
            <w:tcBorders>
              <w:top w:val="nil"/>
              <w:left w:val="nil"/>
              <w:bottom w:val="single" w:sz="4" w:space="0" w:color="000000"/>
              <w:right w:val="nil"/>
            </w:tcBorders>
            <w:shd w:val="clear" w:color="auto" w:fill="auto"/>
            <w:noWrap/>
            <w:vAlign w:val="bottom"/>
            <w:hideMark/>
          </w:tcPr>
          <w:p w14:paraId="06FF9B7A" w14:textId="77777777" w:rsidR="00AA514A" w:rsidRPr="00793E7E" w:rsidRDefault="00AA514A">
            <w:pPr>
              <w:jc w:val="center"/>
              <w:rPr>
                <w:sz w:val="20"/>
                <w:szCs w:val="20"/>
              </w:rPr>
            </w:pPr>
            <w:r w:rsidRPr="00793E7E">
              <w:rPr>
                <w:sz w:val="20"/>
                <w:szCs w:val="20"/>
              </w:rPr>
              <w:t>By Firm &amp; Year</w:t>
            </w:r>
          </w:p>
        </w:tc>
        <w:tc>
          <w:tcPr>
            <w:tcW w:w="1232" w:type="dxa"/>
            <w:tcBorders>
              <w:top w:val="nil"/>
              <w:left w:val="nil"/>
              <w:bottom w:val="single" w:sz="4" w:space="0" w:color="000000"/>
              <w:right w:val="nil"/>
            </w:tcBorders>
            <w:shd w:val="clear" w:color="auto" w:fill="auto"/>
            <w:noWrap/>
            <w:vAlign w:val="bottom"/>
            <w:hideMark/>
          </w:tcPr>
          <w:p w14:paraId="16FC57FC" w14:textId="77777777" w:rsidR="00AA514A" w:rsidRPr="00793E7E" w:rsidRDefault="00AA514A">
            <w:pPr>
              <w:jc w:val="center"/>
              <w:rPr>
                <w:sz w:val="20"/>
                <w:szCs w:val="20"/>
              </w:rPr>
            </w:pPr>
            <w:r w:rsidRPr="00793E7E">
              <w:rPr>
                <w:sz w:val="20"/>
                <w:szCs w:val="20"/>
              </w:rPr>
              <w:t>By Firm &amp; Year</w:t>
            </w:r>
          </w:p>
        </w:tc>
        <w:tc>
          <w:tcPr>
            <w:tcW w:w="1256" w:type="dxa"/>
            <w:tcBorders>
              <w:top w:val="nil"/>
              <w:left w:val="nil"/>
              <w:bottom w:val="single" w:sz="4" w:space="0" w:color="000000"/>
              <w:right w:val="nil"/>
            </w:tcBorders>
            <w:shd w:val="clear" w:color="auto" w:fill="auto"/>
            <w:noWrap/>
            <w:vAlign w:val="bottom"/>
            <w:hideMark/>
          </w:tcPr>
          <w:p w14:paraId="69C82F05" w14:textId="77777777" w:rsidR="00AA514A" w:rsidRPr="00793E7E" w:rsidRDefault="00AA514A">
            <w:pPr>
              <w:jc w:val="center"/>
              <w:rPr>
                <w:sz w:val="20"/>
                <w:szCs w:val="20"/>
              </w:rPr>
            </w:pPr>
            <w:r w:rsidRPr="00793E7E">
              <w:rPr>
                <w:sz w:val="20"/>
                <w:szCs w:val="20"/>
              </w:rPr>
              <w:t>By Firm &amp; Year</w:t>
            </w:r>
          </w:p>
        </w:tc>
        <w:tc>
          <w:tcPr>
            <w:tcW w:w="1256" w:type="dxa"/>
            <w:tcBorders>
              <w:top w:val="nil"/>
              <w:left w:val="nil"/>
              <w:bottom w:val="single" w:sz="4" w:space="0" w:color="000000"/>
              <w:right w:val="nil"/>
            </w:tcBorders>
            <w:shd w:val="clear" w:color="auto" w:fill="auto"/>
            <w:noWrap/>
            <w:vAlign w:val="bottom"/>
            <w:hideMark/>
          </w:tcPr>
          <w:p w14:paraId="3FC0AFCE" w14:textId="77777777" w:rsidR="00AA514A" w:rsidRPr="00793E7E" w:rsidRDefault="00AA514A">
            <w:pPr>
              <w:jc w:val="center"/>
              <w:rPr>
                <w:sz w:val="20"/>
                <w:szCs w:val="20"/>
              </w:rPr>
            </w:pPr>
            <w:r w:rsidRPr="00793E7E">
              <w:rPr>
                <w:sz w:val="20"/>
                <w:szCs w:val="20"/>
              </w:rPr>
              <w:t>By Firm &amp; Year</w:t>
            </w:r>
          </w:p>
        </w:tc>
        <w:tc>
          <w:tcPr>
            <w:tcW w:w="1292" w:type="dxa"/>
            <w:tcBorders>
              <w:top w:val="nil"/>
              <w:left w:val="nil"/>
              <w:bottom w:val="single" w:sz="4" w:space="0" w:color="000000"/>
              <w:right w:val="nil"/>
            </w:tcBorders>
            <w:shd w:val="clear" w:color="auto" w:fill="auto"/>
            <w:noWrap/>
            <w:vAlign w:val="bottom"/>
            <w:hideMark/>
          </w:tcPr>
          <w:p w14:paraId="5E253545" w14:textId="77777777" w:rsidR="00AA514A" w:rsidRPr="00793E7E" w:rsidRDefault="00AA514A">
            <w:pPr>
              <w:jc w:val="center"/>
              <w:rPr>
                <w:sz w:val="20"/>
                <w:szCs w:val="20"/>
              </w:rPr>
            </w:pPr>
            <w:r w:rsidRPr="00793E7E">
              <w:rPr>
                <w:sz w:val="20"/>
                <w:szCs w:val="20"/>
              </w:rPr>
              <w:t>By Firm &amp; Year</w:t>
            </w:r>
          </w:p>
        </w:tc>
        <w:tc>
          <w:tcPr>
            <w:tcW w:w="1292" w:type="dxa"/>
            <w:tcBorders>
              <w:top w:val="nil"/>
              <w:left w:val="nil"/>
              <w:bottom w:val="single" w:sz="4" w:space="0" w:color="000000"/>
              <w:right w:val="nil"/>
            </w:tcBorders>
            <w:shd w:val="clear" w:color="auto" w:fill="auto"/>
            <w:noWrap/>
            <w:vAlign w:val="bottom"/>
            <w:hideMark/>
          </w:tcPr>
          <w:p w14:paraId="54798430" w14:textId="77777777" w:rsidR="00AA514A" w:rsidRPr="00793E7E" w:rsidRDefault="00AA514A">
            <w:pPr>
              <w:jc w:val="center"/>
              <w:rPr>
                <w:sz w:val="20"/>
                <w:szCs w:val="20"/>
              </w:rPr>
            </w:pPr>
            <w:r w:rsidRPr="00793E7E">
              <w:rPr>
                <w:sz w:val="20"/>
                <w:szCs w:val="20"/>
              </w:rPr>
              <w:t>By Firm &amp; Year</w:t>
            </w:r>
          </w:p>
        </w:tc>
      </w:tr>
    </w:tbl>
    <w:p w14:paraId="3891FE8E" w14:textId="77777777" w:rsidR="004C0717" w:rsidRPr="00793E7E" w:rsidRDefault="004C0717" w:rsidP="004D031E">
      <w:pPr>
        <w:jc w:val="both"/>
        <w:rPr>
          <w:b/>
          <w:bCs/>
        </w:rPr>
      </w:pPr>
    </w:p>
    <w:p w14:paraId="01CF7CCD" w14:textId="77777777" w:rsidR="000B2096" w:rsidRPr="00793E7E" w:rsidRDefault="000B2096" w:rsidP="004D031E">
      <w:pPr>
        <w:jc w:val="both"/>
        <w:rPr>
          <w:b/>
          <w:bCs/>
        </w:rPr>
      </w:pPr>
    </w:p>
    <w:p w14:paraId="089B6A7C" w14:textId="77777777" w:rsidR="000B2096" w:rsidRPr="00793E7E" w:rsidRDefault="000B2096" w:rsidP="004D031E">
      <w:pPr>
        <w:jc w:val="both"/>
        <w:rPr>
          <w:b/>
          <w:bCs/>
        </w:rPr>
      </w:pPr>
    </w:p>
    <w:p w14:paraId="2E5C9507" w14:textId="77777777" w:rsidR="000B2096" w:rsidRPr="00793E7E" w:rsidRDefault="000B2096" w:rsidP="004D031E">
      <w:pPr>
        <w:jc w:val="both"/>
        <w:rPr>
          <w:b/>
          <w:bCs/>
        </w:rPr>
      </w:pPr>
    </w:p>
    <w:p w14:paraId="60A33116" w14:textId="77777777" w:rsidR="00174D89" w:rsidRPr="00793E7E" w:rsidRDefault="00174D89" w:rsidP="004D031E">
      <w:pPr>
        <w:jc w:val="both"/>
        <w:rPr>
          <w:b/>
          <w:bCs/>
        </w:rPr>
      </w:pPr>
    </w:p>
    <w:p w14:paraId="1F548E9C" w14:textId="77777777" w:rsidR="00D9096E" w:rsidRPr="00793E7E" w:rsidRDefault="00D9096E" w:rsidP="004D031E">
      <w:pPr>
        <w:jc w:val="both"/>
        <w:rPr>
          <w:b/>
          <w:bCs/>
        </w:rPr>
      </w:pPr>
    </w:p>
    <w:p w14:paraId="4BBDF5B3" w14:textId="4189F65E" w:rsidR="00DE3F43" w:rsidRPr="00793E7E" w:rsidRDefault="00DE3F43">
      <w:pPr>
        <w:rPr>
          <w:b/>
          <w:bCs/>
        </w:rPr>
      </w:pPr>
      <w:r w:rsidRPr="00793E7E">
        <w:rPr>
          <w:b/>
          <w:bCs/>
        </w:rPr>
        <w:br w:type="page"/>
      </w:r>
    </w:p>
    <w:p w14:paraId="463867FB" w14:textId="3EF97B20" w:rsidR="00A9428D" w:rsidRPr="00793E7E" w:rsidRDefault="002C2D47" w:rsidP="00897F4C">
      <w:pPr>
        <w:pStyle w:val="Heading1"/>
        <w:rPr>
          <w:rFonts w:cs="Times New Roman"/>
          <w:sz w:val="22"/>
          <w:szCs w:val="28"/>
        </w:rPr>
      </w:pPr>
      <w:bookmarkStart w:id="52" w:name="_Toc134461189"/>
      <w:r w:rsidRPr="00793E7E">
        <w:rPr>
          <w:rFonts w:cs="Times New Roman"/>
          <w:sz w:val="22"/>
          <w:szCs w:val="28"/>
        </w:rPr>
        <w:lastRenderedPageBreak/>
        <w:t>Table 1</w:t>
      </w:r>
      <w:r w:rsidR="00EC045F" w:rsidRPr="00793E7E">
        <w:rPr>
          <w:rFonts w:cs="Times New Roman"/>
          <w:sz w:val="22"/>
          <w:szCs w:val="28"/>
        </w:rPr>
        <w:t>2</w:t>
      </w:r>
      <w:r w:rsidR="00BE76A8" w:rsidRPr="00793E7E">
        <w:rPr>
          <w:rFonts w:cs="Times New Roman"/>
          <w:sz w:val="22"/>
          <w:szCs w:val="28"/>
        </w:rPr>
        <w:t>.</w:t>
      </w:r>
      <w:r w:rsidRPr="00793E7E">
        <w:rPr>
          <w:rFonts w:cs="Times New Roman"/>
          <w:sz w:val="22"/>
          <w:szCs w:val="28"/>
        </w:rPr>
        <w:t xml:space="preserve"> </w:t>
      </w:r>
      <w:r w:rsidR="008047E7" w:rsidRPr="008047E7">
        <w:rPr>
          <w:rFonts w:cs="Times New Roman"/>
          <w:sz w:val="22"/>
          <w:szCs w:val="28"/>
        </w:rPr>
        <w:t>Effect of IDD and R&amp;D Tax Credits on Number of M&amp;A Deals</w:t>
      </w:r>
      <w:bookmarkEnd w:id="52"/>
    </w:p>
    <w:p w14:paraId="4968A490" w14:textId="7DD9FDCE" w:rsidR="00B07076" w:rsidRPr="00793E7E" w:rsidRDefault="00B07076" w:rsidP="00B07076">
      <w:pPr>
        <w:ind w:left="90" w:right="180"/>
        <w:jc w:val="both"/>
        <w:rPr>
          <w:sz w:val="18"/>
          <w:szCs w:val="18"/>
        </w:rPr>
      </w:pPr>
      <w:r w:rsidRPr="00B07076">
        <w:rPr>
          <w:sz w:val="18"/>
          <w:szCs w:val="18"/>
        </w:rPr>
        <w:t xml:space="preserve">Notes: Table 12 presents the regression results of the effect of the state level IDD and R&amp;D tax credits on the number of M&amp;A deals in a state. The number of deals is measured by the total number of public firms, public firms with patents, public firms without patents, total private firms, private firms with patents, and private firms without patents acquired in a state during a year, respectively. </w:t>
      </w:r>
      <w:r w:rsidRPr="00B07076">
        <w:rPr>
          <w:i/>
          <w:iCs/>
          <w:sz w:val="18"/>
          <w:szCs w:val="18"/>
        </w:rPr>
        <w:t>LTPubM&amp;A</w:t>
      </w:r>
      <w:r w:rsidRPr="00B07076">
        <w:rPr>
          <w:sz w:val="18"/>
          <w:szCs w:val="18"/>
        </w:rPr>
        <w:t xml:space="preserve">, </w:t>
      </w:r>
      <w:r w:rsidRPr="00B07076">
        <w:rPr>
          <w:i/>
          <w:iCs/>
          <w:sz w:val="18"/>
          <w:szCs w:val="18"/>
        </w:rPr>
        <w:t>LTPubTechM&amp;A</w:t>
      </w:r>
      <w:r w:rsidRPr="00B07076">
        <w:rPr>
          <w:sz w:val="18"/>
          <w:szCs w:val="18"/>
        </w:rPr>
        <w:t xml:space="preserve">, and </w:t>
      </w:r>
      <w:r w:rsidRPr="00B07076">
        <w:rPr>
          <w:i/>
          <w:iCs/>
          <w:sz w:val="18"/>
          <w:szCs w:val="18"/>
        </w:rPr>
        <w:t>LTPubOperM&amp;A</w:t>
      </w:r>
      <w:r w:rsidRPr="00B07076">
        <w:rPr>
          <w:sz w:val="18"/>
          <w:szCs w:val="18"/>
        </w:rPr>
        <w:t xml:space="preserve"> measure the number of deals with public firms, public firms that have at least one patent, and public firms that have no patents being acquired after log transformation, respectively. </w:t>
      </w:r>
      <w:r w:rsidRPr="00B07076">
        <w:rPr>
          <w:i/>
          <w:iCs/>
          <w:sz w:val="18"/>
          <w:szCs w:val="18"/>
        </w:rPr>
        <w:t>LTPriM&amp;A</w:t>
      </w:r>
      <w:r w:rsidRPr="00B07076">
        <w:rPr>
          <w:sz w:val="18"/>
          <w:szCs w:val="18"/>
        </w:rPr>
        <w:t xml:space="preserve">, </w:t>
      </w:r>
      <w:r w:rsidRPr="00B07076">
        <w:rPr>
          <w:i/>
          <w:iCs/>
          <w:sz w:val="18"/>
          <w:szCs w:val="18"/>
        </w:rPr>
        <w:t>LTPriTechM&amp;A,</w:t>
      </w:r>
      <w:r w:rsidRPr="00B07076">
        <w:rPr>
          <w:sz w:val="18"/>
          <w:szCs w:val="18"/>
        </w:rPr>
        <w:t xml:space="preserve"> and </w:t>
      </w:r>
      <w:r w:rsidRPr="00B07076">
        <w:rPr>
          <w:i/>
          <w:iCs/>
          <w:sz w:val="18"/>
          <w:szCs w:val="18"/>
        </w:rPr>
        <w:t>LTPriOperM&amp;A</w:t>
      </w:r>
      <w:r w:rsidRPr="00B07076">
        <w:rPr>
          <w:sz w:val="18"/>
          <w:szCs w:val="18"/>
        </w:rPr>
        <w:t xml:space="preserve"> measure the number of deals with private firms, private firms that have at least one patent, and private firms that have no patents being acquired after log transformation, respectively. </w:t>
      </w:r>
      <w:r w:rsidRPr="00B07076">
        <w:rPr>
          <w:i/>
          <w:iCs/>
          <w:sz w:val="18"/>
          <w:szCs w:val="18"/>
        </w:rPr>
        <w:t>Credit</w:t>
      </w:r>
      <w:r w:rsidRPr="00B07076">
        <w:rPr>
          <w:sz w:val="18"/>
          <w:szCs w:val="18"/>
        </w:rPr>
        <w:t xml:space="preserve"> is an indicator variable equal to 1 if a state provides an R&amp;D tax credit, and 0 otherwise. </w:t>
      </w:r>
      <w:r w:rsidRPr="00B07076">
        <w:rPr>
          <w:i/>
          <w:iCs/>
          <w:sz w:val="18"/>
          <w:szCs w:val="18"/>
        </w:rPr>
        <w:t>IDD</w:t>
      </w:r>
      <w:r w:rsidRPr="00B07076">
        <w:rPr>
          <w:sz w:val="18"/>
          <w:szCs w:val="18"/>
        </w:rPr>
        <w:t xml:space="preserve"> is set to one if a state has adopted the Inevitable Disclosure Doctrine.</w:t>
      </w:r>
    </w:p>
    <w:p w14:paraId="7219FA20" w14:textId="77777777" w:rsidR="004B5DB9" w:rsidRPr="00793E7E" w:rsidRDefault="004B5DB9" w:rsidP="004B5DB9">
      <w:pPr>
        <w:rPr>
          <w:sz w:val="20"/>
          <w:szCs w:val="20"/>
        </w:rPr>
      </w:pPr>
    </w:p>
    <w:p w14:paraId="3C94FF81" w14:textId="072FB545" w:rsidR="00A9428D" w:rsidRPr="00793E7E" w:rsidRDefault="004B5DB9" w:rsidP="004B5DB9">
      <w:pPr>
        <w:rPr>
          <w:b/>
          <w:sz w:val="20"/>
          <w:szCs w:val="20"/>
        </w:rPr>
      </w:pPr>
      <w:r w:rsidRPr="00793E7E">
        <w:rPr>
          <w:sz w:val="20"/>
          <w:szCs w:val="20"/>
        </w:rPr>
        <w:t xml:space="preserve">Panel A. The Number of Deals with Firm from a State being </w:t>
      </w:r>
      <w:proofErr w:type="gramStart"/>
      <w:r w:rsidRPr="00793E7E">
        <w:rPr>
          <w:sz w:val="20"/>
          <w:szCs w:val="20"/>
        </w:rPr>
        <w:t>Acquired</w:t>
      </w:r>
      <w:proofErr w:type="gramEnd"/>
      <w:r w:rsidRPr="00793E7E">
        <w:rPr>
          <w:sz w:val="20"/>
          <w:szCs w:val="20"/>
        </w:rPr>
        <w:t xml:space="preserve"> </w:t>
      </w:r>
    </w:p>
    <w:tbl>
      <w:tblPr>
        <w:tblW w:w="9130" w:type="dxa"/>
        <w:jc w:val="center"/>
        <w:tblLook w:val="04A0" w:firstRow="1" w:lastRow="0" w:firstColumn="1" w:lastColumn="0" w:noHBand="0" w:noVBand="1"/>
      </w:tblPr>
      <w:tblGrid>
        <w:gridCol w:w="1176"/>
        <w:gridCol w:w="1305"/>
        <w:gridCol w:w="1375"/>
        <w:gridCol w:w="1375"/>
        <w:gridCol w:w="1305"/>
        <w:gridCol w:w="1306"/>
        <w:gridCol w:w="1306"/>
      </w:tblGrid>
      <w:tr w:rsidR="00A9428D" w:rsidRPr="00793E7E" w14:paraId="684801B7" w14:textId="77777777" w:rsidTr="005E36BE">
        <w:trPr>
          <w:trHeight w:val="300"/>
          <w:jc w:val="center"/>
        </w:trPr>
        <w:tc>
          <w:tcPr>
            <w:tcW w:w="1158" w:type="dxa"/>
            <w:tcBorders>
              <w:top w:val="single" w:sz="4" w:space="0" w:color="000000"/>
              <w:left w:val="nil"/>
              <w:bottom w:val="nil"/>
              <w:right w:val="nil"/>
            </w:tcBorders>
            <w:shd w:val="clear" w:color="auto" w:fill="auto"/>
            <w:noWrap/>
            <w:vAlign w:val="bottom"/>
          </w:tcPr>
          <w:p w14:paraId="07EAFB76" w14:textId="77777777" w:rsidR="00A9428D" w:rsidRPr="005E36BE" w:rsidRDefault="00A9428D" w:rsidP="00A9428D">
            <w:pPr>
              <w:rPr>
                <w:sz w:val="16"/>
                <w:szCs w:val="16"/>
              </w:rPr>
            </w:pPr>
          </w:p>
        </w:tc>
        <w:tc>
          <w:tcPr>
            <w:tcW w:w="1305" w:type="dxa"/>
            <w:tcBorders>
              <w:top w:val="single" w:sz="4" w:space="0" w:color="000000"/>
              <w:left w:val="nil"/>
              <w:bottom w:val="nil"/>
              <w:right w:val="nil"/>
            </w:tcBorders>
            <w:shd w:val="clear" w:color="auto" w:fill="auto"/>
            <w:noWrap/>
          </w:tcPr>
          <w:p w14:paraId="5CBD952A" w14:textId="11AD2851" w:rsidR="00A9428D" w:rsidRPr="00793E7E" w:rsidRDefault="00A9428D" w:rsidP="00A9428D">
            <w:pPr>
              <w:jc w:val="center"/>
              <w:rPr>
                <w:sz w:val="19"/>
                <w:szCs w:val="19"/>
              </w:rPr>
            </w:pPr>
            <w:r w:rsidRPr="00793E7E">
              <w:rPr>
                <w:sz w:val="19"/>
                <w:szCs w:val="19"/>
              </w:rPr>
              <w:t>Public</w:t>
            </w:r>
          </w:p>
        </w:tc>
        <w:tc>
          <w:tcPr>
            <w:tcW w:w="1375" w:type="dxa"/>
            <w:tcBorders>
              <w:top w:val="single" w:sz="4" w:space="0" w:color="000000"/>
              <w:left w:val="nil"/>
              <w:bottom w:val="nil"/>
              <w:right w:val="nil"/>
            </w:tcBorders>
            <w:shd w:val="clear" w:color="auto" w:fill="auto"/>
            <w:noWrap/>
          </w:tcPr>
          <w:p w14:paraId="7010480B" w14:textId="3AF07036" w:rsidR="00A9428D" w:rsidRPr="00793E7E" w:rsidRDefault="00A9428D" w:rsidP="00A9428D">
            <w:pPr>
              <w:jc w:val="center"/>
              <w:rPr>
                <w:sz w:val="19"/>
                <w:szCs w:val="19"/>
              </w:rPr>
            </w:pPr>
            <w:r w:rsidRPr="00793E7E">
              <w:rPr>
                <w:sz w:val="19"/>
                <w:szCs w:val="19"/>
              </w:rPr>
              <w:t>Public &amp; Inventor</w:t>
            </w:r>
          </w:p>
        </w:tc>
        <w:tc>
          <w:tcPr>
            <w:tcW w:w="1375" w:type="dxa"/>
            <w:tcBorders>
              <w:top w:val="single" w:sz="4" w:space="0" w:color="000000"/>
              <w:left w:val="nil"/>
              <w:bottom w:val="nil"/>
              <w:right w:val="nil"/>
            </w:tcBorders>
            <w:shd w:val="clear" w:color="auto" w:fill="auto"/>
            <w:noWrap/>
          </w:tcPr>
          <w:p w14:paraId="3BA8BB64" w14:textId="350D97B7" w:rsidR="00A9428D" w:rsidRPr="00793E7E" w:rsidRDefault="00A9428D" w:rsidP="00A9428D">
            <w:pPr>
              <w:jc w:val="center"/>
              <w:rPr>
                <w:sz w:val="19"/>
                <w:szCs w:val="19"/>
              </w:rPr>
            </w:pPr>
            <w:r w:rsidRPr="00793E7E">
              <w:rPr>
                <w:sz w:val="19"/>
                <w:szCs w:val="19"/>
              </w:rPr>
              <w:t>Public &amp; Non-Inventor</w:t>
            </w:r>
          </w:p>
        </w:tc>
        <w:tc>
          <w:tcPr>
            <w:tcW w:w="1305" w:type="dxa"/>
            <w:tcBorders>
              <w:top w:val="single" w:sz="4" w:space="0" w:color="000000"/>
              <w:left w:val="nil"/>
              <w:bottom w:val="nil"/>
              <w:right w:val="nil"/>
            </w:tcBorders>
            <w:shd w:val="clear" w:color="auto" w:fill="auto"/>
            <w:noWrap/>
          </w:tcPr>
          <w:p w14:paraId="5329CCA9" w14:textId="658227FC" w:rsidR="00A9428D" w:rsidRPr="00793E7E" w:rsidRDefault="00A9428D" w:rsidP="00A9428D">
            <w:pPr>
              <w:jc w:val="center"/>
              <w:rPr>
                <w:sz w:val="19"/>
                <w:szCs w:val="19"/>
              </w:rPr>
            </w:pPr>
            <w:r w:rsidRPr="00793E7E">
              <w:rPr>
                <w:sz w:val="19"/>
                <w:szCs w:val="19"/>
              </w:rPr>
              <w:t>Private</w:t>
            </w:r>
          </w:p>
        </w:tc>
        <w:tc>
          <w:tcPr>
            <w:tcW w:w="1306" w:type="dxa"/>
            <w:tcBorders>
              <w:top w:val="single" w:sz="4" w:space="0" w:color="000000"/>
              <w:left w:val="nil"/>
              <w:bottom w:val="nil"/>
              <w:right w:val="nil"/>
            </w:tcBorders>
            <w:shd w:val="clear" w:color="auto" w:fill="auto"/>
            <w:noWrap/>
          </w:tcPr>
          <w:p w14:paraId="059D475D" w14:textId="4D44ECF3" w:rsidR="00A9428D" w:rsidRPr="00793E7E" w:rsidRDefault="00A9428D" w:rsidP="00A9428D">
            <w:pPr>
              <w:jc w:val="center"/>
              <w:rPr>
                <w:sz w:val="19"/>
                <w:szCs w:val="19"/>
              </w:rPr>
            </w:pPr>
            <w:r w:rsidRPr="00793E7E">
              <w:rPr>
                <w:sz w:val="19"/>
                <w:szCs w:val="19"/>
              </w:rPr>
              <w:t>Private &amp; Inventor</w:t>
            </w:r>
          </w:p>
        </w:tc>
        <w:tc>
          <w:tcPr>
            <w:tcW w:w="1306" w:type="dxa"/>
            <w:tcBorders>
              <w:top w:val="single" w:sz="4" w:space="0" w:color="000000"/>
              <w:left w:val="nil"/>
              <w:bottom w:val="nil"/>
              <w:right w:val="nil"/>
            </w:tcBorders>
            <w:shd w:val="clear" w:color="auto" w:fill="auto"/>
            <w:noWrap/>
          </w:tcPr>
          <w:p w14:paraId="7DC777B3" w14:textId="68431086" w:rsidR="00A9428D" w:rsidRPr="00793E7E" w:rsidRDefault="00A9428D" w:rsidP="00A9428D">
            <w:pPr>
              <w:jc w:val="center"/>
              <w:rPr>
                <w:sz w:val="19"/>
                <w:szCs w:val="19"/>
              </w:rPr>
            </w:pPr>
            <w:r w:rsidRPr="00793E7E">
              <w:rPr>
                <w:sz w:val="19"/>
                <w:szCs w:val="19"/>
              </w:rPr>
              <w:t>Private &amp; Non-Inventor</w:t>
            </w:r>
          </w:p>
        </w:tc>
      </w:tr>
      <w:tr w:rsidR="00A9428D" w:rsidRPr="00793E7E" w14:paraId="277A05C4" w14:textId="77777777" w:rsidTr="005E36BE">
        <w:trPr>
          <w:trHeight w:val="300"/>
          <w:jc w:val="center"/>
        </w:trPr>
        <w:tc>
          <w:tcPr>
            <w:tcW w:w="1158" w:type="dxa"/>
            <w:tcBorders>
              <w:top w:val="single" w:sz="4" w:space="0" w:color="000000"/>
              <w:left w:val="nil"/>
              <w:bottom w:val="nil"/>
              <w:right w:val="nil"/>
            </w:tcBorders>
            <w:shd w:val="clear" w:color="auto" w:fill="auto"/>
            <w:noWrap/>
            <w:vAlign w:val="bottom"/>
            <w:hideMark/>
          </w:tcPr>
          <w:p w14:paraId="19804766" w14:textId="77777777" w:rsidR="00DE3F43" w:rsidRPr="005E36BE" w:rsidRDefault="00DE3F43">
            <w:pPr>
              <w:rPr>
                <w:sz w:val="16"/>
                <w:szCs w:val="16"/>
              </w:rPr>
            </w:pPr>
            <w:r w:rsidRPr="005E36BE">
              <w:rPr>
                <w:sz w:val="16"/>
                <w:szCs w:val="16"/>
              </w:rPr>
              <w:t> </w:t>
            </w:r>
          </w:p>
        </w:tc>
        <w:tc>
          <w:tcPr>
            <w:tcW w:w="1305" w:type="dxa"/>
            <w:tcBorders>
              <w:top w:val="single" w:sz="4" w:space="0" w:color="000000"/>
              <w:left w:val="nil"/>
              <w:bottom w:val="nil"/>
              <w:right w:val="nil"/>
            </w:tcBorders>
            <w:shd w:val="clear" w:color="auto" w:fill="auto"/>
            <w:noWrap/>
            <w:vAlign w:val="bottom"/>
            <w:hideMark/>
          </w:tcPr>
          <w:p w14:paraId="693FC821" w14:textId="77777777" w:rsidR="00DE3F43" w:rsidRPr="00793E7E" w:rsidRDefault="00DE3F43">
            <w:pPr>
              <w:jc w:val="center"/>
              <w:rPr>
                <w:sz w:val="19"/>
                <w:szCs w:val="19"/>
              </w:rPr>
            </w:pPr>
            <w:r w:rsidRPr="00793E7E">
              <w:rPr>
                <w:sz w:val="19"/>
                <w:szCs w:val="19"/>
              </w:rPr>
              <w:t>(1)</w:t>
            </w:r>
          </w:p>
        </w:tc>
        <w:tc>
          <w:tcPr>
            <w:tcW w:w="1375" w:type="dxa"/>
            <w:tcBorders>
              <w:top w:val="single" w:sz="4" w:space="0" w:color="000000"/>
              <w:left w:val="nil"/>
              <w:bottom w:val="nil"/>
              <w:right w:val="nil"/>
            </w:tcBorders>
            <w:shd w:val="clear" w:color="auto" w:fill="auto"/>
            <w:noWrap/>
            <w:vAlign w:val="bottom"/>
            <w:hideMark/>
          </w:tcPr>
          <w:p w14:paraId="4EED7D0B" w14:textId="77777777" w:rsidR="00DE3F43" w:rsidRPr="00793E7E" w:rsidRDefault="00DE3F43">
            <w:pPr>
              <w:jc w:val="center"/>
              <w:rPr>
                <w:sz w:val="19"/>
                <w:szCs w:val="19"/>
              </w:rPr>
            </w:pPr>
            <w:r w:rsidRPr="00793E7E">
              <w:rPr>
                <w:sz w:val="19"/>
                <w:szCs w:val="19"/>
              </w:rPr>
              <w:t>(2)</w:t>
            </w:r>
          </w:p>
        </w:tc>
        <w:tc>
          <w:tcPr>
            <w:tcW w:w="1375" w:type="dxa"/>
            <w:tcBorders>
              <w:top w:val="single" w:sz="4" w:space="0" w:color="000000"/>
              <w:left w:val="nil"/>
              <w:bottom w:val="nil"/>
              <w:right w:val="nil"/>
            </w:tcBorders>
            <w:shd w:val="clear" w:color="auto" w:fill="auto"/>
            <w:noWrap/>
            <w:vAlign w:val="bottom"/>
            <w:hideMark/>
          </w:tcPr>
          <w:p w14:paraId="07E2EDC9" w14:textId="77777777" w:rsidR="00DE3F43" w:rsidRPr="00793E7E" w:rsidRDefault="00DE3F43">
            <w:pPr>
              <w:jc w:val="center"/>
              <w:rPr>
                <w:sz w:val="19"/>
                <w:szCs w:val="19"/>
              </w:rPr>
            </w:pPr>
            <w:r w:rsidRPr="00793E7E">
              <w:rPr>
                <w:sz w:val="19"/>
                <w:szCs w:val="19"/>
              </w:rPr>
              <w:t>(3)</w:t>
            </w:r>
          </w:p>
        </w:tc>
        <w:tc>
          <w:tcPr>
            <w:tcW w:w="1305" w:type="dxa"/>
            <w:tcBorders>
              <w:top w:val="single" w:sz="4" w:space="0" w:color="000000"/>
              <w:left w:val="nil"/>
              <w:bottom w:val="nil"/>
              <w:right w:val="nil"/>
            </w:tcBorders>
            <w:shd w:val="clear" w:color="auto" w:fill="auto"/>
            <w:noWrap/>
            <w:vAlign w:val="bottom"/>
            <w:hideMark/>
          </w:tcPr>
          <w:p w14:paraId="27C8E2E1" w14:textId="77777777" w:rsidR="00DE3F43" w:rsidRPr="00793E7E" w:rsidRDefault="00DE3F43">
            <w:pPr>
              <w:jc w:val="center"/>
              <w:rPr>
                <w:sz w:val="19"/>
                <w:szCs w:val="19"/>
              </w:rPr>
            </w:pPr>
            <w:r w:rsidRPr="00793E7E">
              <w:rPr>
                <w:sz w:val="19"/>
                <w:szCs w:val="19"/>
              </w:rPr>
              <w:t>(4)</w:t>
            </w:r>
          </w:p>
        </w:tc>
        <w:tc>
          <w:tcPr>
            <w:tcW w:w="1306" w:type="dxa"/>
            <w:tcBorders>
              <w:top w:val="single" w:sz="4" w:space="0" w:color="000000"/>
              <w:left w:val="nil"/>
              <w:bottom w:val="nil"/>
              <w:right w:val="nil"/>
            </w:tcBorders>
            <w:shd w:val="clear" w:color="auto" w:fill="auto"/>
            <w:noWrap/>
            <w:vAlign w:val="bottom"/>
            <w:hideMark/>
          </w:tcPr>
          <w:p w14:paraId="60B4A7AE" w14:textId="77777777" w:rsidR="00DE3F43" w:rsidRPr="00793E7E" w:rsidRDefault="00DE3F43">
            <w:pPr>
              <w:jc w:val="center"/>
              <w:rPr>
                <w:sz w:val="19"/>
                <w:szCs w:val="19"/>
              </w:rPr>
            </w:pPr>
            <w:r w:rsidRPr="00793E7E">
              <w:rPr>
                <w:sz w:val="19"/>
                <w:szCs w:val="19"/>
              </w:rPr>
              <w:t>(5)</w:t>
            </w:r>
          </w:p>
        </w:tc>
        <w:tc>
          <w:tcPr>
            <w:tcW w:w="1306" w:type="dxa"/>
            <w:tcBorders>
              <w:top w:val="single" w:sz="4" w:space="0" w:color="000000"/>
              <w:left w:val="nil"/>
              <w:bottom w:val="nil"/>
              <w:right w:val="nil"/>
            </w:tcBorders>
            <w:shd w:val="clear" w:color="auto" w:fill="auto"/>
            <w:noWrap/>
            <w:vAlign w:val="bottom"/>
            <w:hideMark/>
          </w:tcPr>
          <w:p w14:paraId="0D91A52A" w14:textId="77777777" w:rsidR="00DE3F43" w:rsidRPr="00793E7E" w:rsidRDefault="00DE3F43">
            <w:pPr>
              <w:jc w:val="center"/>
              <w:rPr>
                <w:sz w:val="19"/>
                <w:szCs w:val="19"/>
              </w:rPr>
            </w:pPr>
            <w:r w:rsidRPr="00793E7E">
              <w:rPr>
                <w:sz w:val="19"/>
                <w:szCs w:val="19"/>
              </w:rPr>
              <w:t>(6)</w:t>
            </w:r>
          </w:p>
        </w:tc>
      </w:tr>
      <w:tr w:rsidR="00DE26CE" w:rsidRPr="00793E7E" w14:paraId="637C22B6"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7F80D73D" w14:textId="77777777" w:rsidR="00DE26CE" w:rsidRPr="005E36BE" w:rsidRDefault="00DE26CE" w:rsidP="00DE26CE">
            <w:pPr>
              <w:rPr>
                <w:sz w:val="16"/>
                <w:szCs w:val="16"/>
              </w:rPr>
            </w:pPr>
            <w:r w:rsidRPr="005E36BE">
              <w:rPr>
                <w:sz w:val="16"/>
                <w:szCs w:val="16"/>
              </w:rPr>
              <w:t>VARIABLES</w:t>
            </w:r>
          </w:p>
        </w:tc>
        <w:tc>
          <w:tcPr>
            <w:tcW w:w="1305" w:type="dxa"/>
            <w:tcBorders>
              <w:top w:val="nil"/>
              <w:left w:val="nil"/>
              <w:bottom w:val="nil"/>
              <w:right w:val="nil"/>
            </w:tcBorders>
            <w:shd w:val="clear" w:color="auto" w:fill="auto"/>
            <w:noWrap/>
            <w:vAlign w:val="bottom"/>
            <w:hideMark/>
          </w:tcPr>
          <w:p w14:paraId="0CCE4AC1" w14:textId="3C734C98" w:rsidR="00DE26CE" w:rsidRPr="005E36BE" w:rsidRDefault="00DE26CE" w:rsidP="00DE26CE">
            <w:pPr>
              <w:jc w:val="center"/>
              <w:rPr>
                <w:sz w:val="16"/>
                <w:szCs w:val="16"/>
              </w:rPr>
            </w:pPr>
            <w:proofErr w:type="spellStart"/>
            <w:r w:rsidRPr="005E36BE">
              <w:rPr>
                <w:color w:val="000000"/>
                <w:sz w:val="16"/>
                <w:szCs w:val="16"/>
              </w:rPr>
              <w:t>LTPubM&amp;A</w:t>
            </w:r>
            <w:proofErr w:type="spellEnd"/>
          </w:p>
        </w:tc>
        <w:tc>
          <w:tcPr>
            <w:tcW w:w="1375" w:type="dxa"/>
            <w:tcBorders>
              <w:top w:val="nil"/>
              <w:left w:val="nil"/>
              <w:bottom w:val="nil"/>
              <w:right w:val="nil"/>
            </w:tcBorders>
            <w:shd w:val="clear" w:color="auto" w:fill="auto"/>
            <w:noWrap/>
            <w:vAlign w:val="bottom"/>
            <w:hideMark/>
          </w:tcPr>
          <w:p w14:paraId="611690DF" w14:textId="0BF92992" w:rsidR="00DE26CE" w:rsidRPr="005E36BE" w:rsidRDefault="00DE26CE" w:rsidP="00DE26CE">
            <w:pPr>
              <w:jc w:val="center"/>
              <w:rPr>
                <w:color w:val="000000"/>
                <w:sz w:val="16"/>
                <w:szCs w:val="16"/>
              </w:rPr>
            </w:pPr>
            <w:proofErr w:type="spellStart"/>
            <w:r w:rsidRPr="005E36BE">
              <w:rPr>
                <w:color w:val="000000"/>
                <w:sz w:val="16"/>
                <w:szCs w:val="16"/>
              </w:rPr>
              <w:t>LTPubTechM&amp;A</w:t>
            </w:r>
            <w:proofErr w:type="spellEnd"/>
          </w:p>
        </w:tc>
        <w:tc>
          <w:tcPr>
            <w:tcW w:w="1375" w:type="dxa"/>
            <w:tcBorders>
              <w:top w:val="nil"/>
              <w:left w:val="nil"/>
              <w:bottom w:val="nil"/>
              <w:right w:val="nil"/>
            </w:tcBorders>
            <w:shd w:val="clear" w:color="auto" w:fill="auto"/>
            <w:noWrap/>
            <w:vAlign w:val="bottom"/>
            <w:hideMark/>
          </w:tcPr>
          <w:p w14:paraId="39C0B525" w14:textId="0AED3EDA" w:rsidR="00DE26CE" w:rsidRPr="005E36BE" w:rsidRDefault="00DE26CE" w:rsidP="00DE26CE">
            <w:pPr>
              <w:jc w:val="center"/>
              <w:rPr>
                <w:sz w:val="16"/>
                <w:szCs w:val="16"/>
              </w:rPr>
            </w:pPr>
            <w:proofErr w:type="spellStart"/>
            <w:r w:rsidRPr="005E36BE">
              <w:rPr>
                <w:color w:val="000000"/>
                <w:sz w:val="16"/>
                <w:szCs w:val="16"/>
              </w:rPr>
              <w:t>LTPubOperM&amp;A</w:t>
            </w:r>
            <w:proofErr w:type="spellEnd"/>
          </w:p>
        </w:tc>
        <w:tc>
          <w:tcPr>
            <w:tcW w:w="1305" w:type="dxa"/>
            <w:tcBorders>
              <w:top w:val="nil"/>
              <w:left w:val="nil"/>
              <w:bottom w:val="nil"/>
              <w:right w:val="nil"/>
            </w:tcBorders>
            <w:shd w:val="clear" w:color="auto" w:fill="auto"/>
            <w:noWrap/>
            <w:vAlign w:val="bottom"/>
            <w:hideMark/>
          </w:tcPr>
          <w:p w14:paraId="30F22921" w14:textId="32F4F3EB" w:rsidR="00DE26CE" w:rsidRPr="005E36BE" w:rsidRDefault="00DE26CE" w:rsidP="00DE26CE">
            <w:pPr>
              <w:jc w:val="center"/>
              <w:rPr>
                <w:sz w:val="16"/>
                <w:szCs w:val="16"/>
              </w:rPr>
            </w:pPr>
            <w:proofErr w:type="spellStart"/>
            <w:r w:rsidRPr="005E36BE">
              <w:rPr>
                <w:color w:val="000000"/>
                <w:sz w:val="16"/>
                <w:szCs w:val="16"/>
              </w:rPr>
              <w:t>LTPriM&amp;A</w:t>
            </w:r>
            <w:proofErr w:type="spellEnd"/>
          </w:p>
        </w:tc>
        <w:tc>
          <w:tcPr>
            <w:tcW w:w="1306" w:type="dxa"/>
            <w:tcBorders>
              <w:top w:val="nil"/>
              <w:left w:val="nil"/>
              <w:bottom w:val="nil"/>
              <w:right w:val="nil"/>
            </w:tcBorders>
            <w:shd w:val="clear" w:color="auto" w:fill="auto"/>
            <w:noWrap/>
            <w:vAlign w:val="bottom"/>
            <w:hideMark/>
          </w:tcPr>
          <w:p w14:paraId="5520A4EA" w14:textId="418946CB" w:rsidR="00DE26CE" w:rsidRPr="005E36BE" w:rsidRDefault="00DE26CE" w:rsidP="00DE26CE">
            <w:pPr>
              <w:jc w:val="center"/>
              <w:rPr>
                <w:sz w:val="16"/>
                <w:szCs w:val="16"/>
              </w:rPr>
            </w:pPr>
            <w:proofErr w:type="spellStart"/>
            <w:r w:rsidRPr="005E36BE">
              <w:rPr>
                <w:color w:val="000000"/>
                <w:sz w:val="16"/>
                <w:szCs w:val="16"/>
              </w:rPr>
              <w:t>LTPriTechM&amp;A</w:t>
            </w:r>
            <w:proofErr w:type="spellEnd"/>
          </w:p>
        </w:tc>
        <w:tc>
          <w:tcPr>
            <w:tcW w:w="1306" w:type="dxa"/>
            <w:tcBorders>
              <w:top w:val="nil"/>
              <w:left w:val="nil"/>
              <w:bottom w:val="nil"/>
              <w:right w:val="nil"/>
            </w:tcBorders>
            <w:shd w:val="clear" w:color="auto" w:fill="auto"/>
            <w:noWrap/>
            <w:vAlign w:val="bottom"/>
            <w:hideMark/>
          </w:tcPr>
          <w:p w14:paraId="60637B40" w14:textId="6E5E49DA" w:rsidR="00DE26CE" w:rsidRPr="005E36BE" w:rsidRDefault="00DE26CE" w:rsidP="00DE26CE">
            <w:pPr>
              <w:jc w:val="center"/>
              <w:rPr>
                <w:sz w:val="16"/>
                <w:szCs w:val="16"/>
              </w:rPr>
            </w:pPr>
            <w:proofErr w:type="spellStart"/>
            <w:r w:rsidRPr="005E36BE">
              <w:rPr>
                <w:color w:val="000000"/>
                <w:sz w:val="16"/>
                <w:szCs w:val="16"/>
              </w:rPr>
              <w:t>LTPriOperM&amp;A</w:t>
            </w:r>
            <w:proofErr w:type="spellEnd"/>
          </w:p>
        </w:tc>
      </w:tr>
      <w:tr w:rsidR="00A9428D" w:rsidRPr="00793E7E" w14:paraId="7FE0C5CF" w14:textId="77777777" w:rsidTr="005E36BE">
        <w:trPr>
          <w:trHeight w:val="300"/>
          <w:jc w:val="center"/>
        </w:trPr>
        <w:tc>
          <w:tcPr>
            <w:tcW w:w="1158" w:type="dxa"/>
            <w:tcBorders>
              <w:top w:val="single" w:sz="4" w:space="0" w:color="000000"/>
              <w:left w:val="nil"/>
              <w:bottom w:val="nil"/>
              <w:right w:val="nil"/>
            </w:tcBorders>
            <w:shd w:val="clear" w:color="auto" w:fill="auto"/>
            <w:noWrap/>
            <w:vAlign w:val="bottom"/>
            <w:hideMark/>
          </w:tcPr>
          <w:p w14:paraId="2C4C7F81" w14:textId="77777777" w:rsidR="00A9428D" w:rsidRPr="005E36BE" w:rsidRDefault="00A9428D" w:rsidP="00A9428D">
            <w:pPr>
              <w:rPr>
                <w:sz w:val="16"/>
                <w:szCs w:val="16"/>
              </w:rPr>
            </w:pPr>
            <w:r w:rsidRPr="005E36BE">
              <w:rPr>
                <w:sz w:val="16"/>
                <w:szCs w:val="16"/>
              </w:rPr>
              <w:t> </w:t>
            </w:r>
          </w:p>
        </w:tc>
        <w:tc>
          <w:tcPr>
            <w:tcW w:w="1305" w:type="dxa"/>
            <w:tcBorders>
              <w:top w:val="single" w:sz="4" w:space="0" w:color="000000"/>
              <w:left w:val="nil"/>
              <w:bottom w:val="nil"/>
              <w:right w:val="nil"/>
            </w:tcBorders>
            <w:shd w:val="clear" w:color="auto" w:fill="auto"/>
            <w:noWrap/>
            <w:vAlign w:val="bottom"/>
            <w:hideMark/>
          </w:tcPr>
          <w:p w14:paraId="0DC4341C" w14:textId="77777777" w:rsidR="00A9428D" w:rsidRPr="00793E7E" w:rsidRDefault="00A9428D" w:rsidP="00A9428D">
            <w:pPr>
              <w:jc w:val="center"/>
              <w:rPr>
                <w:sz w:val="19"/>
                <w:szCs w:val="19"/>
              </w:rPr>
            </w:pPr>
            <w:r w:rsidRPr="00793E7E">
              <w:rPr>
                <w:sz w:val="19"/>
                <w:szCs w:val="19"/>
              </w:rPr>
              <w:t> </w:t>
            </w:r>
          </w:p>
        </w:tc>
        <w:tc>
          <w:tcPr>
            <w:tcW w:w="1375" w:type="dxa"/>
            <w:tcBorders>
              <w:top w:val="single" w:sz="4" w:space="0" w:color="000000"/>
              <w:left w:val="nil"/>
              <w:bottom w:val="nil"/>
              <w:right w:val="nil"/>
            </w:tcBorders>
            <w:shd w:val="clear" w:color="auto" w:fill="auto"/>
            <w:noWrap/>
            <w:vAlign w:val="bottom"/>
            <w:hideMark/>
          </w:tcPr>
          <w:p w14:paraId="3B0FCB26" w14:textId="77777777" w:rsidR="00A9428D" w:rsidRPr="00793E7E" w:rsidRDefault="00A9428D" w:rsidP="00A9428D">
            <w:pPr>
              <w:jc w:val="center"/>
              <w:rPr>
                <w:sz w:val="19"/>
                <w:szCs w:val="19"/>
              </w:rPr>
            </w:pPr>
            <w:r w:rsidRPr="00793E7E">
              <w:rPr>
                <w:sz w:val="19"/>
                <w:szCs w:val="19"/>
              </w:rPr>
              <w:t> </w:t>
            </w:r>
          </w:p>
        </w:tc>
        <w:tc>
          <w:tcPr>
            <w:tcW w:w="1375" w:type="dxa"/>
            <w:tcBorders>
              <w:top w:val="single" w:sz="4" w:space="0" w:color="000000"/>
              <w:left w:val="nil"/>
              <w:bottom w:val="nil"/>
              <w:right w:val="nil"/>
            </w:tcBorders>
            <w:shd w:val="clear" w:color="auto" w:fill="auto"/>
            <w:noWrap/>
            <w:vAlign w:val="bottom"/>
            <w:hideMark/>
          </w:tcPr>
          <w:p w14:paraId="67F13463" w14:textId="77777777" w:rsidR="00A9428D" w:rsidRPr="00793E7E" w:rsidRDefault="00A9428D" w:rsidP="00A9428D">
            <w:pPr>
              <w:jc w:val="center"/>
              <w:rPr>
                <w:sz w:val="19"/>
                <w:szCs w:val="19"/>
              </w:rPr>
            </w:pPr>
            <w:r w:rsidRPr="00793E7E">
              <w:rPr>
                <w:sz w:val="19"/>
                <w:szCs w:val="19"/>
              </w:rPr>
              <w:t> </w:t>
            </w:r>
          </w:p>
        </w:tc>
        <w:tc>
          <w:tcPr>
            <w:tcW w:w="1305" w:type="dxa"/>
            <w:tcBorders>
              <w:top w:val="single" w:sz="4" w:space="0" w:color="000000"/>
              <w:left w:val="nil"/>
              <w:bottom w:val="nil"/>
              <w:right w:val="nil"/>
            </w:tcBorders>
            <w:shd w:val="clear" w:color="auto" w:fill="auto"/>
            <w:noWrap/>
            <w:vAlign w:val="bottom"/>
            <w:hideMark/>
          </w:tcPr>
          <w:p w14:paraId="2B73B406" w14:textId="77777777" w:rsidR="00A9428D" w:rsidRPr="00793E7E" w:rsidRDefault="00A9428D" w:rsidP="00A9428D">
            <w:pPr>
              <w:jc w:val="center"/>
              <w:rPr>
                <w:sz w:val="19"/>
                <w:szCs w:val="19"/>
              </w:rPr>
            </w:pPr>
            <w:r w:rsidRPr="00793E7E">
              <w:rPr>
                <w:sz w:val="19"/>
                <w:szCs w:val="19"/>
              </w:rPr>
              <w:t> </w:t>
            </w:r>
          </w:p>
        </w:tc>
        <w:tc>
          <w:tcPr>
            <w:tcW w:w="1306" w:type="dxa"/>
            <w:tcBorders>
              <w:top w:val="single" w:sz="4" w:space="0" w:color="000000"/>
              <w:left w:val="nil"/>
              <w:bottom w:val="nil"/>
              <w:right w:val="nil"/>
            </w:tcBorders>
            <w:shd w:val="clear" w:color="auto" w:fill="auto"/>
            <w:noWrap/>
            <w:vAlign w:val="bottom"/>
            <w:hideMark/>
          </w:tcPr>
          <w:p w14:paraId="10CE1FE7" w14:textId="77777777" w:rsidR="00A9428D" w:rsidRPr="00793E7E" w:rsidRDefault="00A9428D" w:rsidP="00A9428D">
            <w:pPr>
              <w:jc w:val="center"/>
              <w:rPr>
                <w:sz w:val="19"/>
                <w:szCs w:val="19"/>
              </w:rPr>
            </w:pPr>
            <w:r w:rsidRPr="00793E7E">
              <w:rPr>
                <w:sz w:val="19"/>
                <w:szCs w:val="19"/>
              </w:rPr>
              <w:t> </w:t>
            </w:r>
          </w:p>
        </w:tc>
        <w:tc>
          <w:tcPr>
            <w:tcW w:w="1306" w:type="dxa"/>
            <w:tcBorders>
              <w:top w:val="single" w:sz="4" w:space="0" w:color="000000"/>
              <w:left w:val="nil"/>
              <w:bottom w:val="nil"/>
              <w:right w:val="nil"/>
            </w:tcBorders>
            <w:shd w:val="clear" w:color="auto" w:fill="auto"/>
            <w:noWrap/>
            <w:vAlign w:val="bottom"/>
            <w:hideMark/>
          </w:tcPr>
          <w:p w14:paraId="4EAA8C9A" w14:textId="77777777" w:rsidR="00A9428D" w:rsidRPr="00793E7E" w:rsidRDefault="00A9428D" w:rsidP="00A9428D">
            <w:pPr>
              <w:jc w:val="center"/>
              <w:rPr>
                <w:sz w:val="19"/>
                <w:szCs w:val="19"/>
              </w:rPr>
            </w:pPr>
            <w:r w:rsidRPr="00793E7E">
              <w:rPr>
                <w:sz w:val="19"/>
                <w:szCs w:val="19"/>
              </w:rPr>
              <w:t> </w:t>
            </w:r>
          </w:p>
        </w:tc>
      </w:tr>
      <w:tr w:rsidR="004B5DB9" w:rsidRPr="00793E7E" w14:paraId="7F70B088"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6D119C8B" w14:textId="77777777" w:rsidR="004B5DB9" w:rsidRPr="005E36BE" w:rsidRDefault="004B5DB9" w:rsidP="004B5DB9">
            <w:pPr>
              <w:rPr>
                <w:sz w:val="16"/>
                <w:szCs w:val="16"/>
              </w:rPr>
            </w:pPr>
            <w:r w:rsidRPr="005E36BE">
              <w:rPr>
                <w:sz w:val="16"/>
                <w:szCs w:val="16"/>
              </w:rPr>
              <w:t>Credit</w:t>
            </w:r>
          </w:p>
        </w:tc>
        <w:tc>
          <w:tcPr>
            <w:tcW w:w="1305" w:type="dxa"/>
            <w:tcBorders>
              <w:top w:val="nil"/>
              <w:left w:val="nil"/>
              <w:bottom w:val="nil"/>
              <w:right w:val="nil"/>
            </w:tcBorders>
            <w:shd w:val="clear" w:color="auto" w:fill="auto"/>
            <w:noWrap/>
            <w:vAlign w:val="bottom"/>
            <w:hideMark/>
          </w:tcPr>
          <w:p w14:paraId="57AF748F" w14:textId="55C92CCD" w:rsidR="004B5DB9" w:rsidRPr="00793E7E" w:rsidRDefault="004B5DB9" w:rsidP="004B5DB9">
            <w:pPr>
              <w:jc w:val="center"/>
              <w:rPr>
                <w:sz w:val="19"/>
                <w:szCs w:val="19"/>
              </w:rPr>
            </w:pPr>
            <w:r w:rsidRPr="00793E7E">
              <w:rPr>
                <w:sz w:val="20"/>
                <w:szCs w:val="20"/>
              </w:rPr>
              <w:t>0.010</w:t>
            </w:r>
          </w:p>
        </w:tc>
        <w:tc>
          <w:tcPr>
            <w:tcW w:w="1375" w:type="dxa"/>
            <w:tcBorders>
              <w:top w:val="nil"/>
              <w:left w:val="nil"/>
              <w:bottom w:val="nil"/>
              <w:right w:val="nil"/>
            </w:tcBorders>
            <w:shd w:val="clear" w:color="auto" w:fill="auto"/>
            <w:noWrap/>
            <w:vAlign w:val="bottom"/>
            <w:hideMark/>
          </w:tcPr>
          <w:p w14:paraId="011779BB" w14:textId="25CC0774" w:rsidR="004B5DB9" w:rsidRPr="00793E7E" w:rsidRDefault="004B5DB9" w:rsidP="004B5DB9">
            <w:pPr>
              <w:jc w:val="center"/>
              <w:rPr>
                <w:sz w:val="19"/>
                <w:szCs w:val="19"/>
              </w:rPr>
            </w:pPr>
            <w:r w:rsidRPr="00793E7E">
              <w:rPr>
                <w:sz w:val="20"/>
                <w:szCs w:val="20"/>
              </w:rPr>
              <w:t>0.008</w:t>
            </w:r>
          </w:p>
        </w:tc>
        <w:tc>
          <w:tcPr>
            <w:tcW w:w="1375" w:type="dxa"/>
            <w:tcBorders>
              <w:top w:val="nil"/>
              <w:left w:val="nil"/>
              <w:bottom w:val="nil"/>
              <w:right w:val="nil"/>
            </w:tcBorders>
            <w:shd w:val="clear" w:color="auto" w:fill="auto"/>
            <w:noWrap/>
            <w:vAlign w:val="bottom"/>
            <w:hideMark/>
          </w:tcPr>
          <w:p w14:paraId="7CA59DFF" w14:textId="74F3EEE7" w:rsidR="004B5DB9" w:rsidRPr="00793E7E" w:rsidRDefault="004B5DB9" w:rsidP="004B5DB9">
            <w:pPr>
              <w:jc w:val="center"/>
              <w:rPr>
                <w:sz w:val="19"/>
                <w:szCs w:val="19"/>
              </w:rPr>
            </w:pPr>
            <w:r w:rsidRPr="00793E7E">
              <w:rPr>
                <w:sz w:val="20"/>
                <w:szCs w:val="20"/>
              </w:rPr>
              <w:t>0.027</w:t>
            </w:r>
          </w:p>
        </w:tc>
        <w:tc>
          <w:tcPr>
            <w:tcW w:w="1305" w:type="dxa"/>
            <w:tcBorders>
              <w:top w:val="nil"/>
              <w:left w:val="nil"/>
              <w:bottom w:val="nil"/>
              <w:right w:val="nil"/>
            </w:tcBorders>
            <w:shd w:val="clear" w:color="auto" w:fill="auto"/>
            <w:noWrap/>
            <w:vAlign w:val="bottom"/>
            <w:hideMark/>
          </w:tcPr>
          <w:p w14:paraId="78AB4023" w14:textId="0686F830" w:rsidR="004B5DB9" w:rsidRPr="00793E7E" w:rsidRDefault="004B5DB9" w:rsidP="004B5DB9">
            <w:pPr>
              <w:jc w:val="center"/>
              <w:rPr>
                <w:sz w:val="19"/>
                <w:szCs w:val="19"/>
              </w:rPr>
            </w:pPr>
            <w:r w:rsidRPr="00793E7E">
              <w:rPr>
                <w:sz w:val="20"/>
                <w:szCs w:val="20"/>
              </w:rPr>
              <w:t>-0.018</w:t>
            </w:r>
          </w:p>
        </w:tc>
        <w:tc>
          <w:tcPr>
            <w:tcW w:w="1306" w:type="dxa"/>
            <w:tcBorders>
              <w:top w:val="nil"/>
              <w:left w:val="nil"/>
              <w:bottom w:val="nil"/>
              <w:right w:val="nil"/>
            </w:tcBorders>
            <w:shd w:val="clear" w:color="auto" w:fill="auto"/>
            <w:noWrap/>
            <w:vAlign w:val="bottom"/>
            <w:hideMark/>
          </w:tcPr>
          <w:p w14:paraId="5CC877DF" w14:textId="2F922E5E" w:rsidR="004B5DB9" w:rsidRPr="00793E7E" w:rsidRDefault="004B5DB9" w:rsidP="004B5DB9">
            <w:pPr>
              <w:jc w:val="center"/>
              <w:rPr>
                <w:sz w:val="19"/>
                <w:szCs w:val="19"/>
              </w:rPr>
            </w:pPr>
            <w:r w:rsidRPr="00793E7E">
              <w:rPr>
                <w:sz w:val="20"/>
                <w:szCs w:val="20"/>
              </w:rPr>
              <w:t>0.011</w:t>
            </w:r>
          </w:p>
        </w:tc>
        <w:tc>
          <w:tcPr>
            <w:tcW w:w="1306" w:type="dxa"/>
            <w:tcBorders>
              <w:top w:val="nil"/>
              <w:left w:val="nil"/>
              <w:bottom w:val="nil"/>
              <w:right w:val="nil"/>
            </w:tcBorders>
            <w:shd w:val="clear" w:color="auto" w:fill="auto"/>
            <w:noWrap/>
            <w:vAlign w:val="bottom"/>
            <w:hideMark/>
          </w:tcPr>
          <w:p w14:paraId="11AB9B47" w14:textId="07355180" w:rsidR="004B5DB9" w:rsidRPr="00793E7E" w:rsidRDefault="004B5DB9" w:rsidP="004B5DB9">
            <w:pPr>
              <w:jc w:val="center"/>
              <w:rPr>
                <w:sz w:val="19"/>
                <w:szCs w:val="19"/>
              </w:rPr>
            </w:pPr>
            <w:r w:rsidRPr="00793E7E">
              <w:rPr>
                <w:sz w:val="20"/>
                <w:szCs w:val="20"/>
              </w:rPr>
              <w:t>-0.010</w:t>
            </w:r>
          </w:p>
        </w:tc>
      </w:tr>
      <w:tr w:rsidR="004B5DB9" w:rsidRPr="00793E7E" w14:paraId="5B37F703"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21314506"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7A31B524" w14:textId="252FE5FF" w:rsidR="004B5DB9" w:rsidRPr="00793E7E" w:rsidRDefault="004B5DB9" w:rsidP="004B5DB9">
            <w:pPr>
              <w:jc w:val="center"/>
              <w:rPr>
                <w:sz w:val="19"/>
                <w:szCs w:val="19"/>
              </w:rPr>
            </w:pPr>
            <w:r w:rsidRPr="00793E7E">
              <w:rPr>
                <w:sz w:val="20"/>
                <w:szCs w:val="20"/>
              </w:rPr>
              <w:t>(0.251)</w:t>
            </w:r>
          </w:p>
        </w:tc>
        <w:tc>
          <w:tcPr>
            <w:tcW w:w="1375" w:type="dxa"/>
            <w:tcBorders>
              <w:top w:val="nil"/>
              <w:left w:val="nil"/>
              <w:bottom w:val="nil"/>
              <w:right w:val="nil"/>
            </w:tcBorders>
            <w:shd w:val="clear" w:color="auto" w:fill="auto"/>
            <w:noWrap/>
            <w:vAlign w:val="bottom"/>
            <w:hideMark/>
          </w:tcPr>
          <w:p w14:paraId="5FFF2E99" w14:textId="7639EAB8" w:rsidR="004B5DB9" w:rsidRPr="00793E7E" w:rsidRDefault="004B5DB9" w:rsidP="004B5DB9">
            <w:pPr>
              <w:jc w:val="center"/>
              <w:rPr>
                <w:sz w:val="19"/>
                <w:szCs w:val="19"/>
              </w:rPr>
            </w:pPr>
            <w:r w:rsidRPr="00793E7E">
              <w:rPr>
                <w:sz w:val="20"/>
                <w:szCs w:val="20"/>
              </w:rPr>
              <w:t>(0.290)</w:t>
            </w:r>
          </w:p>
        </w:tc>
        <w:tc>
          <w:tcPr>
            <w:tcW w:w="1375" w:type="dxa"/>
            <w:tcBorders>
              <w:top w:val="nil"/>
              <w:left w:val="nil"/>
              <w:bottom w:val="nil"/>
              <w:right w:val="nil"/>
            </w:tcBorders>
            <w:shd w:val="clear" w:color="auto" w:fill="auto"/>
            <w:noWrap/>
            <w:vAlign w:val="bottom"/>
            <w:hideMark/>
          </w:tcPr>
          <w:p w14:paraId="5BAB7B9F" w14:textId="299981F4" w:rsidR="004B5DB9" w:rsidRPr="00793E7E" w:rsidRDefault="004B5DB9" w:rsidP="004B5DB9">
            <w:pPr>
              <w:jc w:val="center"/>
              <w:rPr>
                <w:sz w:val="19"/>
                <w:szCs w:val="19"/>
              </w:rPr>
            </w:pPr>
            <w:r w:rsidRPr="00793E7E">
              <w:rPr>
                <w:sz w:val="20"/>
                <w:szCs w:val="20"/>
              </w:rPr>
              <w:t>(0.712)</w:t>
            </w:r>
          </w:p>
        </w:tc>
        <w:tc>
          <w:tcPr>
            <w:tcW w:w="1305" w:type="dxa"/>
            <w:tcBorders>
              <w:top w:val="nil"/>
              <w:left w:val="nil"/>
              <w:bottom w:val="nil"/>
              <w:right w:val="nil"/>
            </w:tcBorders>
            <w:shd w:val="clear" w:color="auto" w:fill="auto"/>
            <w:noWrap/>
            <w:vAlign w:val="bottom"/>
            <w:hideMark/>
          </w:tcPr>
          <w:p w14:paraId="5CB26D02" w14:textId="0BE30A45" w:rsidR="004B5DB9" w:rsidRPr="00793E7E" w:rsidRDefault="004B5DB9" w:rsidP="004B5DB9">
            <w:pPr>
              <w:jc w:val="center"/>
              <w:rPr>
                <w:sz w:val="19"/>
                <w:szCs w:val="19"/>
              </w:rPr>
            </w:pPr>
            <w:r w:rsidRPr="00793E7E">
              <w:rPr>
                <w:sz w:val="20"/>
                <w:szCs w:val="20"/>
              </w:rPr>
              <w:t>(-0.586)</w:t>
            </w:r>
          </w:p>
        </w:tc>
        <w:tc>
          <w:tcPr>
            <w:tcW w:w="1306" w:type="dxa"/>
            <w:tcBorders>
              <w:top w:val="nil"/>
              <w:left w:val="nil"/>
              <w:bottom w:val="nil"/>
              <w:right w:val="nil"/>
            </w:tcBorders>
            <w:shd w:val="clear" w:color="auto" w:fill="auto"/>
            <w:noWrap/>
            <w:vAlign w:val="bottom"/>
            <w:hideMark/>
          </w:tcPr>
          <w:p w14:paraId="440CD54B" w14:textId="45AFE40B" w:rsidR="004B5DB9" w:rsidRPr="00793E7E" w:rsidRDefault="004B5DB9" w:rsidP="004B5DB9">
            <w:pPr>
              <w:jc w:val="center"/>
              <w:rPr>
                <w:sz w:val="19"/>
                <w:szCs w:val="19"/>
              </w:rPr>
            </w:pPr>
            <w:r w:rsidRPr="00793E7E">
              <w:rPr>
                <w:sz w:val="20"/>
                <w:szCs w:val="20"/>
              </w:rPr>
              <w:t>(0.310)</w:t>
            </w:r>
          </w:p>
        </w:tc>
        <w:tc>
          <w:tcPr>
            <w:tcW w:w="1306" w:type="dxa"/>
            <w:tcBorders>
              <w:top w:val="nil"/>
              <w:left w:val="nil"/>
              <w:bottom w:val="nil"/>
              <w:right w:val="nil"/>
            </w:tcBorders>
            <w:shd w:val="clear" w:color="auto" w:fill="auto"/>
            <w:noWrap/>
            <w:vAlign w:val="bottom"/>
            <w:hideMark/>
          </w:tcPr>
          <w:p w14:paraId="3B5F89D8" w14:textId="44757D6A" w:rsidR="004B5DB9" w:rsidRPr="00793E7E" w:rsidRDefault="004B5DB9" w:rsidP="004B5DB9">
            <w:pPr>
              <w:jc w:val="center"/>
              <w:rPr>
                <w:sz w:val="19"/>
                <w:szCs w:val="19"/>
              </w:rPr>
            </w:pPr>
            <w:r w:rsidRPr="00793E7E">
              <w:rPr>
                <w:sz w:val="20"/>
                <w:szCs w:val="20"/>
              </w:rPr>
              <w:t>(-0.329)</w:t>
            </w:r>
          </w:p>
        </w:tc>
      </w:tr>
      <w:tr w:rsidR="004B5DB9" w:rsidRPr="00793E7E" w14:paraId="2CF75417"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0D0C1C3D" w14:textId="7078245A" w:rsidR="004B5DB9" w:rsidRPr="005E36BE" w:rsidRDefault="004B5DB9" w:rsidP="004B5DB9">
            <w:pPr>
              <w:rPr>
                <w:sz w:val="16"/>
                <w:szCs w:val="16"/>
              </w:rPr>
            </w:pPr>
            <w:r w:rsidRPr="005E36BE">
              <w:rPr>
                <w:sz w:val="16"/>
                <w:szCs w:val="16"/>
              </w:rPr>
              <w:t>IDD</w:t>
            </w:r>
            <m:oMath>
              <m:r>
                <w:rPr>
                  <w:rFonts w:ascii="Cambria Math" w:hAnsi="Cambria Math"/>
                  <w:sz w:val="16"/>
                  <w:szCs w:val="16"/>
                </w:rPr>
                <m:t>×</m:t>
              </m:r>
            </m:oMath>
            <w:r w:rsidRPr="005E36BE">
              <w:rPr>
                <w:sz w:val="16"/>
                <w:szCs w:val="16"/>
              </w:rPr>
              <w:t>Credit</w:t>
            </w:r>
          </w:p>
        </w:tc>
        <w:tc>
          <w:tcPr>
            <w:tcW w:w="1305" w:type="dxa"/>
            <w:tcBorders>
              <w:top w:val="nil"/>
              <w:left w:val="nil"/>
              <w:bottom w:val="nil"/>
              <w:right w:val="nil"/>
            </w:tcBorders>
            <w:shd w:val="clear" w:color="auto" w:fill="D0CECE" w:themeFill="background2" w:themeFillShade="E6"/>
            <w:noWrap/>
            <w:vAlign w:val="bottom"/>
            <w:hideMark/>
          </w:tcPr>
          <w:p w14:paraId="24A40416" w14:textId="7B677D11" w:rsidR="004B5DB9" w:rsidRPr="00793E7E" w:rsidRDefault="004B5DB9" w:rsidP="004B5DB9">
            <w:pPr>
              <w:jc w:val="center"/>
              <w:rPr>
                <w:sz w:val="19"/>
                <w:szCs w:val="19"/>
              </w:rPr>
            </w:pPr>
            <w:r w:rsidRPr="00793E7E">
              <w:rPr>
                <w:sz w:val="20"/>
                <w:szCs w:val="20"/>
              </w:rPr>
              <w:t>0.180***</w:t>
            </w:r>
          </w:p>
        </w:tc>
        <w:tc>
          <w:tcPr>
            <w:tcW w:w="1375" w:type="dxa"/>
            <w:tcBorders>
              <w:top w:val="nil"/>
              <w:left w:val="nil"/>
              <w:bottom w:val="nil"/>
              <w:right w:val="nil"/>
            </w:tcBorders>
            <w:shd w:val="clear" w:color="auto" w:fill="D0CECE" w:themeFill="background2" w:themeFillShade="E6"/>
            <w:noWrap/>
            <w:vAlign w:val="bottom"/>
            <w:hideMark/>
          </w:tcPr>
          <w:p w14:paraId="433D951C" w14:textId="4BD72A36" w:rsidR="004B5DB9" w:rsidRPr="00793E7E" w:rsidRDefault="004B5DB9" w:rsidP="004B5DB9">
            <w:pPr>
              <w:jc w:val="center"/>
              <w:rPr>
                <w:sz w:val="19"/>
                <w:szCs w:val="19"/>
              </w:rPr>
            </w:pPr>
            <w:r w:rsidRPr="00793E7E">
              <w:rPr>
                <w:sz w:val="20"/>
                <w:szCs w:val="20"/>
              </w:rPr>
              <w:t>0.053</w:t>
            </w:r>
          </w:p>
        </w:tc>
        <w:tc>
          <w:tcPr>
            <w:tcW w:w="1375" w:type="dxa"/>
            <w:tcBorders>
              <w:top w:val="nil"/>
              <w:left w:val="nil"/>
              <w:bottom w:val="nil"/>
              <w:right w:val="nil"/>
            </w:tcBorders>
            <w:shd w:val="clear" w:color="auto" w:fill="D0CECE" w:themeFill="background2" w:themeFillShade="E6"/>
            <w:noWrap/>
            <w:vAlign w:val="bottom"/>
            <w:hideMark/>
          </w:tcPr>
          <w:p w14:paraId="2C8E3A33" w14:textId="495DC215" w:rsidR="004B5DB9" w:rsidRPr="00793E7E" w:rsidRDefault="004B5DB9" w:rsidP="004B5DB9">
            <w:pPr>
              <w:jc w:val="center"/>
              <w:rPr>
                <w:sz w:val="19"/>
                <w:szCs w:val="19"/>
              </w:rPr>
            </w:pPr>
            <w:r w:rsidRPr="00793E7E">
              <w:rPr>
                <w:sz w:val="20"/>
                <w:szCs w:val="20"/>
              </w:rPr>
              <w:t>0.163**</w:t>
            </w:r>
          </w:p>
        </w:tc>
        <w:tc>
          <w:tcPr>
            <w:tcW w:w="1305" w:type="dxa"/>
            <w:tcBorders>
              <w:top w:val="nil"/>
              <w:left w:val="nil"/>
              <w:bottom w:val="nil"/>
              <w:right w:val="nil"/>
            </w:tcBorders>
            <w:shd w:val="clear" w:color="auto" w:fill="D0CECE" w:themeFill="background2" w:themeFillShade="E6"/>
            <w:noWrap/>
            <w:vAlign w:val="bottom"/>
            <w:hideMark/>
          </w:tcPr>
          <w:p w14:paraId="675B8700" w14:textId="5F217377" w:rsidR="004B5DB9" w:rsidRPr="00793E7E" w:rsidRDefault="004B5DB9" w:rsidP="004B5DB9">
            <w:pPr>
              <w:jc w:val="center"/>
              <w:rPr>
                <w:sz w:val="19"/>
                <w:szCs w:val="19"/>
              </w:rPr>
            </w:pPr>
            <w:r w:rsidRPr="00793E7E">
              <w:rPr>
                <w:sz w:val="20"/>
                <w:szCs w:val="20"/>
              </w:rPr>
              <w:t>0.122***</w:t>
            </w:r>
          </w:p>
        </w:tc>
        <w:tc>
          <w:tcPr>
            <w:tcW w:w="1306" w:type="dxa"/>
            <w:tcBorders>
              <w:top w:val="nil"/>
              <w:left w:val="nil"/>
              <w:bottom w:val="nil"/>
              <w:right w:val="nil"/>
            </w:tcBorders>
            <w:shd w:val="clear" w:color="auto" w:fill="D0CECE" w:themeFill="background2" w:themeFillShade="E6"/>
            <w:noWrap/>
            <w:vAlign w:val="bottom"/>
            <w:hideMark/>
          </w:tcPr>
          <w:p w14:paraId="3D56E7FD" w14:textId="34EEAFFA" w:rsidR="004B5DB9" w:rsidRPr="00793E7E" w:rsidRDefault="004B5DB9" w:rsidP="004B5DB9">
            <w:pPr>
              <w:jc w:val="center"/>
              <w:rPr>
                <w:sz w:val="19"/>
                <w:szCs w:val="19"/>
              </w:rPr>
            </w:pPr>
            <w:r w:rsidRPr="00793E7E">
              <w:rPr>
                <w:sz w:val="20"/>
                <w:szCs w:val="20"/>
              </w:rPr>
              <w:t>0.191***</w:t>
            </w:r>
          </w:p>
        </w:tc>
        <w:tc>
          <w:tcPr>
            <w:tcW w:w="1306" w:type="dxa"/>
            <w:tcBorders>
              <w:top w:val="nil"/>
              <w:left w:val="nil"/>
              <w:bottom w:val="nil"/>
              <w:right w:val="nil"/>
            </w:tcBorders>
            <w:shd w:val="clear" w:color="auto" w:fill="D0CECE" w:themeFill="background2" w:themeFillShade="E6"/>
            <w:noWrap/>
            <w:vAlign w:val="bottom"/>
            <w:hideMark/>
          </w:tcPr>
          <w:p w14:paraId="4A0E9858" w14:textId="4AFEC68B" w:rsidR="004B5DB9" w:rsidRPr="00793E7E" w:rsidRDefault="004B5DB9" w:rsidP="004B5DB9">
            <w:pPr>
              <w:jc w:val="center"/>
              <w:rPr>
                <w:sz w:val="19"/>
                <w:szCs w:val="19"/>
              </w:rPr>
            </w:pPr>
            <w:r w:rsidRPr="00793E7E">
              <w:rPr>
                <w:sz w:val="20"/>
                <w:szCs w:val="20"/>
              </w:rPr>
              <w:t>0.107***</w:t>
            </w:r>
          </w:p>
        </w:tc>
      </w:tr>
      <w:tr w:rsidR="004B5DB9" w:rsidRPr="00793E7E" w14:paraId="02E0267C"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2761D451"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D0CECE" w:themeFill="background2" w:themeFillShade="E6"/>
            <w:noWrap/>
            <w:vAlign w:val="bottom"/>
            <w:hideMark/>
          </w:tcPr>
          <w:p w14:paraId="6F1AF8B8" w14:textId="2898557B" w:rsidR="004B5DB9" w:rsidRPr="00793E7E" w:rsidRDefault="004B5DB9" w:rsidP="004B5DB9">
            <w:pPr>
              <w:jc w:val="center"/>
              <w:rPr>
                <w:sz w:val="19"/>
                <w:szCs w:val="19"/>
              </w:rPr>
            </w:pPr>
            <w:r w:rsidRPr="00793E7E">
              <w:rPr>
                <w:sz w:val="20"/>
                <w:szCs w:val="20"/>
              </w:rPr>
              <w:t>(2.866)</w:t>
            </w:r>
          </w:p>
        </w:tc>
        <w:tc>
          <w:tcPr>
            <w:tcW w:w="1375" w:type="dxa"/>
            <w:tcBorders>
              <w:top w:val="nil"/>
              <w:left w:val="nil"/>
              <w:bottom w:val="nil"/>
              <w:right w:val="nil"/>
            </w:tcBorders>
            <w:shd w:val="clear" w:color="auto" w:fill="D0CECE" w:themeFill="background2" w:themeFillShade="E6"/>
            <w:noWrap/>
            <w:vAlign w:val="bottom"/>
            <w:hideMark/>
          </w:tcPr>
          <w:p w14:paraId="78C4AE1D" w14:textId="562EA90A" w:rsidR="004B5DB9" w:rsidRPr="00793E7E" w:rsidRDefault="004B5DB9" w:rsidP="004B5DB9">
            <w:pPr>
              <w:jc w:val="center"/>
              <w:rPr>
                <w:sz w:val="19"/>
                <w:szCs w:val="19"/>
              </w:rPr>
            </w:pPr>
            <w:r w:rsidRPr="00793E7E">
              <w:rPr>
                <w:sz w:val="20"/>
                <w:szCs w:val="20"/>
              </w:rPr>
              <w:t>(0.931)</w:t>
            </w:r>
          </w:p>
        </w:tc>
        <w:tc>
          <w:tcPr>
            <w:tcW w:w="1375" w:type="dxa"/>
            <w:tcBorders>
              <w:top w:val="nil"/>
              <w:left w:val="nil"/>
              <w:bottom w:val="nil"/>
              <w:right w:val="nil"/>
            </w:tcBorders>
            <w:shd w:val="clear" w:color="auto" w:fill="D0CECE" w:themeFill="background2" w:themeFillShade="E6"/>
            <w:noWrap/>
            <w:vAlign w:val="bottom"/>
            <w:hideMark/>
          </w:tcPr>
          <w:p w14:paraId="2C5897BB" w14:textId="46462A5E" w:rsidR="004B5DB9" w:rsidRPr="00793E7E" w:rsidRDefault="004B5DB9" w:rsidP="004B5DB9">
            <w:pPr>
              <w:jc w:val="center"/>
              <w:rPr>
                <w:sz w:val="19"/>
                <w:szCs w:val="19"/>
              </w:rPr>
            </w:pPr>
            <w:r w:rsidRPr="00793E7E">
              <w:rPr>
                <w:sz w:val="20"/>
                <w:szCs w:val="20"/>
              </w:rPr>
              <w:t>(2.533)</w:t>
            </w:r>
          </w:p>
        </w:tc>
        <w:tc>
          <w:tcPr>
            <w:tcW w:w="1305" w:type="dxa"/>
            <w:tcBorders>
              <w:top w:val="nil"/>
              <w:left w:val="nil"/>
              <w:bottom w:val="nil"/>
              <w:right w:val="nil"/>
            </w:tcBorders>
            <w:shd w:val="clear" w:color="auto" w:fill="D0CECE" w:themeFill="background2" w:themeFillShade="E6"/>
            <w:noWrap/>
            <w:vAlign w:val="bottom"/>
            <w:hideMark/>
          </w:tcPr>
          <w:p w14:paraId="5DC1AAE3" w14:textId="455A73E4" w:rsidR="004B5DB9" w:rsidRPr="00793E7E" w:rsidRDefault="004B5DB9" w:rsidP="004B5DB9">
            <w:pPr>
              <w:jc w:val="center"/>
              <w:rPr>
                <w:sz w:val="19"/>
                <w:szCs w:val="19"/>
              </w:rPr>
            </w:pPr>
            <w:r w:rsidRPr="00793E7E">
              <w:rPr>
                <w:sz w:val="20"/>
                <w:szCs w:val="20"/>
              </w:rPr>
              <w:t>(3.599)</w:t>
            </w:r>
          </w:p>
        </w:tc>
        <w:tc>
          <w:tcPr>
            <w:tcW w:w="1306" w:type="dxa"/>
            <w:tcBorders>
              <w:top w:val="nil"/>
              <w:left w:val="nil"/>
              <w:bottom w:val="nil"/>
              <w:right w:val="nil"/>
            </w:tcBorders>
            <w:shd w:val="clear" w:color="auto" w:fill="D0CECE" w:themeFill="background2" w:themeFillShade="E6"/>
            <w:noWrap/>
            <w:vAlign w:val="bottom"/>
            <w:hideMark/>
          </w:tcPr>
          <w:p w14:paraId="69C5AB04" w14:textId="7C98FDFB" w:rsidR="004B5DB9" w:rsidRPr="00793E7E" w:rsidRDefault="004B5DB9" w:rsidP="004B5DB9">
            <w:pPr>
              <w:jc w:val="center"/>
              <w:rPr>
                <w:sz w:val="19"/>
                <w:szCs w:val="19"/>
              </w:rPr>
            </w:pPr>
            <w:r w:rsidRPr="00793E7E">
              <w:rPr>
                <w:sz w:val="20"/>
                <w:szCs w:val="20"/>
              </w:rPr>
              <w:t>(3.503)</w:t>
            </w:r>
          </w:p>
        </w:tc>
        <w:tc>
          <w:tcPr>
            <w:tcW w:w="1306" w:type="dxa"/>
            <w:tcBorders>
              <w:top w:val="nil"/>
              <w:left w:val="nil"/>
              <w:bottom w:val="nil"/>
              <w:right w:val="nil"/>
            </w:tcBorders>
            <w:shd w:val="clear" w:color="auto" w:fill="D0CECE" w:themeFill="background2" w:themeFillShade="E6"/>
            <w:noWrap/>
            <w:vAlign w:val="bottom"/>
            <w:hideMark/>
          </w:tcPr>
          <w:p w14:paraId="5F3EAF83" w14:textId="0963D956" w:rsidR="004B5DB9" w:rsidRPr="00793E7E" w:rsidRDefault="004B5DB9" w:rsidP="004B5DB9">
            <w:pPr>
              <w:jc w:val="center"/>
              <w:rPr>
                <w:sz w:val="19"/>
                <w:szCs w:val="19"/>
              </w:rPr>
            </w:pPr>
            <w:r w:rsidRPr="00793E7E">
              <w:rPr>
                <w:sz w:val="20"/>
                <w:szCs w:val="20"/>
              </w:rPr>
              <w:t>(3.208)</w:t>
            </w:r>
          </w:p>
        </w:tc>
      </w:tr>
      <w:tr w:rsidR="004B5DB9" w:rsidRPr="00793E7E" w14:paraId="46E34BF7"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6C311A1E" w14:textId="42E7D7F0" w:rsidR="004B5DB9" w:rsidRPr="005E36BE" w:rsidRDefault="004B5DB9" w:rsidP="004B5DB9">
            <w:pPr>
              <w:rPr>
                <w:sz w:val="16"/>
                <w:szCs w:val="16"/>
              </w:rPr>
            </w:pPr>
            <w:r w:rsidRPr="005E36BE">
              <w:rPr>
                <w:sz w:val="16"/>
                <w:szCs w:val="16"/>
              </w:rPr>
              <w:t>IDD</w:t>
            </w:r>
          </w:p>
        </w:tc>
        <w:tc>
          <w:tcPr>
            <w:tcW w:w="1305" w:type="dxa"/>
            <w:tcBorders>
              <w:top w:val="nil"/>
              <w:left w:val="nil"/>
              <w:bottom w:val="nil"/>
              <w:right w:val="nil"/>
            </w:tcBorders>
            <w:shd w:val="clear" w:color="auto" w:fill="auto"/>
            <w:noWrap/>
            <w:vAlign w:val="bottom"/>
            <w:hideMark/>
          </w:tcPr>
          <w:p w14:paraId="32C3DE26" w14:textId="3E57D7BF" w:rsidR="004B5DB9" w:rsidRPr="00793E7E" w:rsidRDefault="004B5DB9" w:rsidP="004B5DB9">
            <w:pPr>
              <w:jc w:val="center"/>
              <w:rPr>
                <w:sz w:val="19"/>
                <w:szCs w:val="19"/>
              </w:rPr>
            </w:pPr>
            <w:r w:rsidRPr="00793E7E">
              <w:rPr>
                <w:sz w:val="20"/>
                <w:szCs w:val="20"/>
              </w:rPr>
              <w:t>-0.043</w:t>
            </w:r>
          </w:p>
        </w:tc>
        <w:tc>
          <w:tcPr>
            <w:tcW w:w="1375" w:type="dxa"/>
            <w:tcBorders>
              <w:top w:val="nil"/>
              <w:left w:val="nil"/>
              <w:bottom w:val="nil"/>
              <w:right w:val="nil"/>
            </w:tcBorders>
            <w:shd w:val="clear" w:color="auto" w:fill="auto"/>
            <w:noWrap/>
            <w:vAlign w:val="bottom"/>
            <w:hideMark/>
          </w:tcPr>
          <w:p w14:paraId="1F2E1BEB" w14:textId="580898A5" w:rsidR="004B5DB9" w:rsidRPr="00793E7E" w:rsidRDefault="004B5DB9" w:rsidP="004B5DB9">
            <w:pPr>
              <w:jc w:val="center"/>
              <w:rPr>
                <w:sz w:val="19"/>
                <w:szCs w:val="19"/>
              </w:rPr>
            </w:pPr>
            <w:r w:rsidRPr="00793E7E">
              <w:rPr>
                <w:sz w:val="20"/>
                <w:szCs w:val="20"/>
              </w:rPr>
              <w:t>0.038</w:t>
            </w:r>
          </w:p>
        </w:tc>
        <w:tc>
          <w:tcPr>
            <w:tcW w:w="1375" w:type="dxa"/>
            <w:tcBorders>
              <w:top w:val="nil"/>
              <w:left w:val="nil"/>
              <w:bottom w:val="nil"/>
              <w:right w:val="nil"/>
            </w:tcBorders>
            <w:shd w:val="clear" w:color="auto" w:fill="auto"/>
            <w:noWrap/>
            <w:vAlign w:val="bottom"/>
            <w:hideMark/>
          </w:tcPr>
          <w:p w14:paraId="46F1BE1E" w14:textId="6C3596D5" w:rsidR="004B5DB9" w:rsidRPr="00793E7E" w:rsidRDefault="004B5DB9" w:rsidP="004B5DB9">
            <w:pPr>
              <w:jc w:val="center"/>
              <w:rPr>
                <w:sz w:val="19"/>
                <w:szCs w:val="19"/>
              </w:rPr>
            </w:pPr>
            <w:r w:rsidRPr="00793E7E">
              <w:rPr>
                <w:sz w:val="20"/>
                <w:szCs w:val="20"/>
              </w:rPr>
              <w:t>-0.038</w:t>
            </w:r>
          </w:p>
        </w:tc>
        <w:tc>
          <w:tcPr>
            <w:tcW w:w="1305" w:type="dxa"/>
            <w:tcBorders>
              <w:top w:val="nil"/>
              <w:left w:val="nil"/>
              <w:bottom w:val="nil"/>
              <w:right w:val="nil"/>
            </w:tcBorders>
            <w:shd w:val="clear" w:color="auto" w:fill="auto"/>
            <w:noWrap/>
            <w:vAlign w:val="bottom"/>
            <w:hideMark/>
          </w:tcPr>
          <w:p w14:paraId="43176422" w14:textId="13024381" w:rsidR="004B5DB9" w:rsidRPr="00793E7E" w:rsidRDefault="004B5DB9" w:rsidP="004B5DB9">
            <w:pPr>
              <w:jc w:val="center"/>
              <w:rPr>
                <w:sz w:val="19"/>
                <w:szCs w:val="19"/>
              </w:rPr>
            </w:pPr>
            <w:r w:rsidRPr="00793E7E">
              <w:rPr>
                <w:sz w:val="20"/>
                <w:szCs w:val="20"/>
              </w:rPr>
              <w:t>-0.053*</w:t>
            </w:r>
          </w:p>
        </w:tc>
        <w:tc>
          <w:tcPr>
            <w:tcW w:w="1306" w:type="dxa"/>
            <w:tcBorders>
              <w:top w:val="nil"/>
              <w:left w:val="nil"/>
              <w:bottom w:val="nil"/>
              <w:right w:val="nil"/>
            </w:tcBorders>
            <w:shd w:val="clear" w:color="auto" w:fill="auto"/>
            <w:noWrap/>
            <w:vAlign w:val="bottom"/>
            <w:hideMark/>
          </w:tcPr>
          <w:p w14:paraId="73694105" w14:textId="4F12DCC8" w:rsidR="004B5DB9" w:rsidRPr="00793E7E" w:rsidRDefault="004B5DB9" w:rsidP="004B5DB9">
            <w:pPr>
              <w:jc w:val="center"/>
              <w:rPr>
                <w:sz w:val="19"/>
                <w:szCs w:val="19"/>
              </w:rPr>
            </w:pPr>
            <w:r w:rsidRPr="00793E7E">
              <w:rPr>
                <w:sz w:val="20"/>
                <w:szCs w:val="20"/>
              </w:rPr>
              <w:t>-0.055</w:t>
            </w:r>
          </w:p>
        </w:tc>
        <w:tc>
          <w:tcPr>
            <w:tcW w:w="1306" w:type="dxa"/>
            <w:tcBorders>
              <w:top w:val="nil"/>
              <w:left w:val="nil"/>
              <w:bottom w:val="nil"/>
              <w:right w:val="nil"/>
            </w:tcBorders>
            <w:shd w:val="clear" w:color="auto" w:fill="auto"/>
            <w:noWrap/>
            <w:vAlign w:val="bottom"/>
            <w:hideMark/>
          </w:tcPr>
          <w:p w14:paraId="27F04066" w14:textId="7C0934D0" w:rsidR="004B5DB9" w:rsidRPr="00793E7E" w:rsidRDefault="004B5DB9" w:rsidP="004B5DB9">
            <w:pPr>
              <w:jc w:val="center"/>
              <w:rPr>
                <w:sz w:val="19"/>
                <w:szCs w:val="19"/>
              </w:rPr>
            </w:pPr>
            <w:r w:rsidRPr="00793E7E">
              <w:rPr>
                <w:sz w:val="20"/>
                <w:szCs w:val="20"/>
              </w:rPr>
              <w:t>-0.051*</w:t>
            </w:r>
          </w:p>
        </w:tc>
      </w:tr>
      <w:tr w:rsidR="004B5DB9" w:rsidRPr="00793E7E" w14:paraId="5C0F804F"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18E62471"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5010B122" w14:textId="0263CD78" w:rsidR="004B5DB9" w:rsidRPr="00793E7E" w:rsidRDefault="004B5DB9" w:rsidP="004B5DB9">
            <w:pPr>
              <w:jc w:val="center"/>
              <w:rPr>
                <w:sz w:val="19"/>
                <w:szCs w:val="19"/>
              </w:rPr>
            </w:pPr>
            <w:r w:rsidRPr="00793E7E">
              <w:rPr>
                <w:sz w:val="20"/>
                <w:szCs w:val="20"/>
              </w:rPr>
              <w:t>(-0.798)</w:t>
            </w:r>
          </w:p>
        </w:tc>
        <w:tc>
          <w:tcPr>
            <w:tcW w:w="1375" w:type="dxa"/>
            <w:tcBorders>
              <w:top w:val="nil"/>
              <w:left w:val="nil"/>
              <w:bottom w:val="nil"/>
              <w:right w:val="nil"/>
            </w:tcBorders>
            <w:shd w:val="clear" w:color="auto" w:fill="auto"/>
            <w:noWrap/>
            <w:vAlign w:val="bottom"/>
            <w:hideMark/>
          </w:tcPr>
          <w:p w14:paraId="2B683407" w14:textId="06009F6A" w:rsidR="004B5DB9" w:rsidRPr="00793E7E" w:rsidRDefault="004B5DB9" w:rsidP="004B5DB9">
            <w:pPr>
              <w:jc w:val="center"/>
              <w:rPr>
                <w:sz w:val="19"/>
                <w:szCs w:val="19"/>
              </w:rPr>
            </w:pPr>
            <w:r w:rsidRPr="00793E7E">
              <w:rPr>
                <w:sz w:val="20"/>
                <w:szCs w:val="20"/>
              </w:rPr>
              <w:t>(0.848)</w:t>
            </w:r>
          </w:p>
        </w:tc>
        <w:tc>
          <w:tcPr>
            <w:tcW w:w="1375" w:type="dxa"/>
            <w:tcBorders>
              <w:top w:val="nil"/>
              <w:left w:val="nil"/>
              <w:bottom w:val="nil"/>
              <w:right w:val="nil"/>
            </w:tcBorders>
            <w:shd w:val="clear" w:color="auto" w:fill="auto"/>
            <w:noWrap/>
            <w:vAlign w:val="bottom"/>
            <w:hideMark/>
          </w:tcPr>
          <w:p w14:paraId="57A0BFBE" w14:textId="7F4D9052" w:rsidR="004B5DB9" w:rsidRPr="00793E7E" w:rsidRDefault="004B5DB9" w:rsidP="004B5DB9">
            <w:pPr>
              <w:jc w:val="center"/>
              <w:rPr>
                <w:sz w:val="19"/>
                <w:szCs w:val="19"/>
              </w:rPr>
            </w:pPr>
            <w:r w:rsidRPr="00793E7E">
              <w:rPr>
                <w:sz w:val="20"/>
                <w:szCs w:val="20"/>
              </w:rPr>
              <w:t>(-0.680)</w:t>
            </w:r>
          </w:p>
        </w:tc>
        <w:tc>
          <w:tcPr>
            <w:tcW w:w="1305" w:type="dxa"/>
            <w:tcBorders>
              <w:top w:val="nil"/>
              <w:left w:val="nil"/>
              <w:bottom w:val="nil"/>
              <w:right w:val="nil"/>
            </w:tcBorders>
            <w:shd w:val="clear" w:color="auto" w:fill="auto"/>
            <w:noWrap/>
            <w:vAlign w:val="bottom"/>
            <w:hideMark/>
          </w:tcPr>
          <w:p w14:paraId="4CE8B5A3" w14:textId="58F053BB" w:rsidR="004B5DB9" w:rsidRPr="00793E7E" w:rsidRDefault="004B5DB9" w:rsidP="004B5DB9">
            <w:pPr>
              <w:jc w:val="center"/>
              <w:rPr>
                <w:sz w:val="19"/>
                <w:szCs w:val="19"/>
              </w:rPr>
            </w:pPr>
            <w:r w:rsidRPr="00793E7E">
              <w:rPr>
                <w:sz w:val="20"/>
                <w:szCs w:val="20"/>
              </w:rPr>
              <w:t>(-1.775)</w:t>
            </w:r>
          </w:p>
        </w:tc>
        <w:tc>
          <w:tcPr>
            <w:tcW w:w="1306" w:type="dxa"/>
            <w:tcBorders>
              <w:top w:val="nil"/>
              <w:left w:val="nil"/>
              <w:bottom w:val="nil"/>
              <w:right w:val="nil"/>
            </w:tcBorders>
            <w:shd w:val="clear" w:color="auto" w:fill="auto"/>
            <w:noWrap/>
            <w:vAlign w:val="bottom"/>
            <w:hideMark/>
          </w:tcPr>
          <w:p w14:paraId="168D1159" w14:textId="392F8A70" w:rsidR="004B5DB9" w:rsidRPr="00793E7E" w:rsidRDefault="004B5DB9" w:rsidP="004B5DB9">
            <w:pPr>
              <w:jc w:val="center"/>
              <w:rPr>
                <w:sz w:val="19"/>
                <w:szCs w:val="19"/>
              </w:rPr>
            </w:pPr>
            <w:r w:rsidRPr="00793E7E">
              <w:rPr>
                <w:sz w:val="20"/>
                <w:szCs w:val="20"/>
              </w:rPr>
              <w:t>(-1.151)</w:t>
            </w:r>
          </w:p>
        </w:tc>
        <w:tc>
          <w:tcPr>
            <w:tcW w:w="1306" w:type="dxa"/>
            <w:tcBorders>
              <w:top w:val="nil"/>
              <w:left w:val="nil"/>
              <w:bottom w:val="nil"/>
              <w:right w:val="nil"/>
            </w:tcBorders>
            <w:shd w:val="clear" w:color="auto" w:fill="auto"/>
            <w:noWrap/>
            <w:vAlign w:val="bottom"/>
            <w:hideMark/>
          </w:tcPr>
          <w:p w14:paraId="3CDF42B9" w14:textId="5045DF4B" w:rsidR="004B5DB9" w:rsidRPr="00793E7E" w:rsidRDefault="004B5DB9" w:rsidP="004B5DB9">
            <w:pPr>
              <w:jc w:val="center"/>
              <w:rPr>
                <w:sz w:val="19"/>
                <w:szCs w:val="19"/>
              </w:rPr>
            </w:pPr>
            <w:r w:rsidRPr="00793E7E">
              <w:rPr>
                <w:sz w:val="20"/>
                <w:szCs w:val="20"/>
              </w:rPr>
              <w:t>(-1.700)</w:t>
            </w:r>
          </w:p>
        </w:tc>
      </w:tr>
      <w:tr w:rsidR="004B5DB9" w:rsidRPr="00793E7E" w14:paraId="424FFF57"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59BA2D04" w14:textId="77777777" w:rsidR="004B5DB9" w:rsidRPr="005E36BE" w:rsidRDefault="004B5DB9" w:rsidP="004B5DB9">
            <w:pPr>
              <w:rPr>
                <w:sz w:val="16"/>
                <w:szCs w:val="16"/>
              </w:rPr>
            </w:pPr>
            <w:proofErr w:type="spellStart"/>
            <w:r w:rsidRPr="005E36BE">
              <w:rPr>
                <w:sz w:val="16"/>
                <w:szCs w:val="16"/>
              </w:rPr>
              <w:t>GSPGrowth</w:t>
            </w:r>
            <w:proofErr w:type="spellEnd"/>
          </w:p>
        </w:tc>
        <w:tc>
          <w:tcPr>
            <w:tcW w:w="1305" w:type="dxa"/>
            <w:tcBorders>
              <w:top w:val="nil"/>
              <w:left w:val="nil"/>
              <w:bottom w:val="nil"/>
              <w:right w:val="nil"/>
            </w:tcBorders>
            <w:shd w:val="clear" w:color="auto" w:fill="auto"/>
            <w:noWrap/>
            <w:vAlign w:val="bottom"/>
            <w:hideMark/>
          </w:tcPr>
          <w:p w14:paraId="565DD5E2" w14:textId="029FDC58" w:rsidR="004B5DB9" w:rsidRPr="00793E7E" w:rsidRDefault="004B5DB9" w:rsidP="004B5DB9">
            <w:pPr>
              <w:jc w:val="center"/>
              <w:rPr>
                <w:sz w:val="19"/>
                <w:szCs w:val="19"/>
              </w:rPr>
            </w:pPr>
            <w:r w:rsidRPr="00793E7E">
              <w:rPr>
                <w:sz w:val="20"/>
                <w:szCs w:val="20"/>
              </w:rPr>
              <w:t>0.002</w:t>
            </w:r>
          </w:p>
        </w:tc>
        <w:tc>
          <w:tcPr>
            <w:tcW w:w="1375" w:type="dxa"/>
            <w:tcBorders>
              <w:top w:val="nil"/>
              <w:left w:val="nil"/>
              <w:bottom w:val="nil"/>
              <w:right w:val="nil"/>
            </w:tcBorders>
            <w:shd w:val="clear" w:color="auto" w:fill="auto"/>
            <w:noWrap/>
            <w:vAlign w:val="bottom"/>
            <w:hideMark/>
          </w:tcPr>
          <w:p w14:paraId="68E31A5D" w14:textId="015E3A2A" w:rsidR="004B5DB9" w:rsidRPr="00793E7E" w:rsidRDefault="004B5DB9" w:rsidP="004B5DB9">
            <w:pPr>
              <w:jc w:val="center"/>
              <w:rPr>
                <w:sz w:val="19"/>
                <w:szCs w:val="19"/>
              </w:rPr>
            </w:pPr>
            <w:r w:rsidRPr="00793E7E">
              <w:rPr>
                <w:sz w:val="20"/>
                <w:szCs w:val="20"/>
              </w:rPr>
              <w:t>0.001</w:t>
            </w:r>
          </w:p>
        </w:tc>
        <w:tc>
          <w:tcPr>
            <w:tcW w:w="1375" w:type="dxa"/>
            <w:tcBorders>
              <w:top w:val="nil"/>
              <w:left w:val="nil"/>
              <w:bottom w:val="nil"/>
              <w:right w:val="nil"/>
            </w:tcBorders>
            <w:shd w:val="clear" w:color="auto" w:fill="auto"/>
            <w:noWrap/>
            <w:vAlign w:val="bottom"/>
            <w:hideMark/>
          </w:tcPr>
          <w:p w14:paraId="6B7744C3" w14:textId="2DE11ED7" w:rsidR="004B5DB9" w:rsidRPr="00793E7E" w:rsidRDefault="004B5DB9" w:rsidP="004B5DB9">
            <w:pPr>
              <w:jc w:val="center"/>
              <w:rPr>
                <w:sz w:val="19"/>
                <w:szCs w:val="19"/>
              </w:rPr>
            </w:pPr>
            <w:r w:rsidRPr="00793E7E">
              <w:rPr>
                <w:sz w:val="20"/>
                <w:szCs w:val="20"/>
              </w:rPr>
              <w:t>0.003</w:t>
            </w:r>
          </w:p>
        </w:tc>
        <w:tc>
          <w:tcPr>
            <w:tcW w:w="1305" w:type="dxa"/>
            <w:tcBorders>
              <w:top w:val="nil"/>
              <w:left w:val="nil"/>
              <w:bottom w:val="nil"/>
              <w:right w:val="nil"/>
            </w:tcBorders>
            <w:shd w:val="clear" w:color="auto" w:fill="auto"/>
            <w:noWrap/>
            <w:vAlign w:val="bottom"/>
            <w:hideMark/>
          </w:tcPr>
          <w:p w14:paraId="5995EB05" w14:textId="44605325" w:rsidR="004B5DB9" w:rsidRPr="00793E7E" w:rsidRDefault="004B5DB9" w:rsidP="004B5DB9">
            <w:pPr>
              <w:jc w:val="center"/>
              <w:rPr>
                <w:sz w:val="19"/>
                <w:szCs w:val="19"/>
              </w:rPr>
            </w:pPr>
            <w:r w:rsidRPr="00793E7E">
              <w:rPr>
                <w:sz w:val="20"/>
                <w:szCs w:val="20"/>
              </w:rPr>
              <w:t>0.017***</w:t>
            </w:r>
          </w:p>
        </w:tc>
        <w:tc>
          <w:tcPr>
            <w:tcW w:w="1306" w:type="dxa"/>
            <w:tcBorders>
              <w:top w:val="nil"/>
              <w:left w:val="nil"/>
              <w:bottom w:val="nil"/>
              <w:right w:val="nil"/>
            </w:tcBorders>
            <w:shd w:val="clear" w:color="auto" w:fill="auto"/>
            <w:noWrap/>
            <w:vAlign w:val="bottom"/>
            <w:hideMark/>
          </w:tcPr>
          <w:p w14:paraId="6765F428" w14:textId="651E2E31" w:rsidR="004B5DB9" w:rsidRPr="00793E7E" w:rsidRDefault="004B5DB9" w:rsidP="004B5DB9">
            <w:pPr>
              <w:jc w:val="center"/>
              <w:rPr>
                <w:sz w:val="19"/>
                <w:szCs w:val="19"/>
              </w:rPr>
            </w:pPr>
            <w:r w:rsidRPr="00793E7E">
              <w:rPr>
                <w:sz w:val="20"/>
                <w:szCs w:val="20"/>
              </w:rPr>
              <w:t>0.004*</w:t>
            </w:r>
          </w:p>
        </w:tc>
        <w:tc>
          <w:tcPr>
            <w:tcW w:w="1306" w:type="dxa"/>
            <w:tcBorders>
              <w:top w:val="nil"/>
              <w:left w:val="nil"/>
              <w:bottom w:val="nil"/>
              <w:right w:val="nil"/>
            </w:tcBorders>
            <w:shd w:val="clear" w:color="auto" w:fill="auto"/>
            <w:noWrap/>
            <w:vAlign w:val="bottom"/>
            <w:hideMark/>
          </w:tcPr>
          <w:p w14:paraId="4D549E76" w14:textId="70A58205" w:rsidR="004B5DB9" w:rsidRPr="00793E7E" w:rsidRDefault="004B5DB9" w:rsidP="004B5DB9">
            <w:pPr>
              <w:jc w:val="center"/>
              <w:rPr>
                <w:sz w:val="19"/>
                <w:szCs w:val="19"/>
              </w:rPr>
            </w:pPr>
            <w:r w:rsidRPr="00793E7E">
              <w:rPr>
                <w:sz w:val="20"/>
                <w:szCs w:val="20"/>
              </w:rPr>
              <w:t>0.017***</w:t>
            </w:r>
          </w:p>
        </w:tc>
      </w:tr>
      <w:tr w:rsidR="004B5DB9" w:rsidRPr="00793E7E" w14:paraId="1C37C33F"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12038AB8"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2CED6DB7" w14:textId="1B76582F" w:rsidR="004B5DB9" w:rsidRPr="00793E7E" w:rsidRDefault="004B5DB9" w:rsidP="004B5DB9">
            <w:pPr>
              <w:jc w:val="center"/>
              <w:rPr>
                <w:sz w:val="19"/>
                <w:szCs w:val="19"/>
              </w:rPr>
            </w:pPr>
            <w:r w:rsidRPr="00793E7E">
              <w:rPr>
                <w:sz w:val="20"/>
                <w:szCs w:val="20"/>
              </w:rPr>
              <w:t>(0.603)</w:t>
            </w:r>
          </w:p>
        </w:tc>
        <w:tc>
          <w:tcPr>
            <w:tcW w:w="1375" w:type="dxa"/>
            <w:tcBorders>
              <w:top w:val="nil"/>
              <w:left w:val="nil"/>
              <w:bottom w:val="nil"/>
              <w:right w:val="nil"/>
            </w:tcBorders>
            <w:shd w:val="clear" w:color="auto" w:fill="auto"/>
            <w:noWrap/>
            <w:vAlign w:val="bottom"/>
            <w:hideMark/>
          </w:tcPr>
          <w:p w14:paraId="2B96DA27" w14:textId="7A84016E" w:rsidR="004B5DB9" w:rsidRPr="00793E7E" w:rsidRDefault="004B5DB9" w:rsidP="004B5DB9">
            <w:pPr>
              <w:jc w:val="center"/>
              <w:rPr>
                <w:sz w:val="19"/>
                <w:szCs w:val="19"/>
              </w:rPr>
            </w:pPr>
            <w:r w:rsidRPr="00793E7E">
              <w:rPr>
                <w:sz w:val="20"/>
                <w:szCs w:val="20"/>
              </w:rPr>
              <w:t>(0.601)</w:t>
            </w:r>
          </w:p>
        </w:tc>
        <w:tc>
          <w:tcPr>
            <w:tcW w:w="1375" w:type="dxa"/>
            <w:tcBorders>
              <w:top w:val="nil"/>
              <w:left w:val="nil"/>
              <w:bottom w:val="nil"/>
              <w:right w:val="nil"/>
            </w:tcBorders>
            <w:shd w:val="clear" w:color="auto" w:fill="auto"/>
            <w:noWrap/>
            <w:vAlign w:val="bottom"/>
            <w:hideMark/>
          </w:tcPr>
          <w:p w14:paraId="553BC762" w14:textId="3811EEC5" w:rsidR="004B5DB9" w:rsidRPr="00793E7E" w:rsidRDefault="004B5DB9" w:rsidP="004B5DB9">
            <w:pPr>
              <w:jc w:val="center"/>
              <w:rPr>
                <w:sz w:val="19"/>
                <w:szCs w:val="19"/>
              </w:rPr>
            </w:pPr>
            <w:r w:rsidRPr="00793E7E">
              <w:rPr>
                <w:sz w:val="20"/>
                <w:szCs w:val="20"/>
              </w:rPr>
              <w:t>(0.805)</w:t>
            </w:r>
          </w:p>
        </w:tc>
        <w:tc>
          <w:tcPr>
            <w:tcW w:w="1305" w:type="dxa"/>
            <w:tcBorders>
              <w:top w:val="nil"/>
              <w:left w:val="nil"/>
              <w:bottom w:val="nil"/>
              <w:right w:val="nil"/>
            </w:tcBorders>
            <w:shd w:val="clear" w:color="auto" w:fill="auto"/>
            <w:noWrap/>
            <w:vAlign w:val="bottom"/>
            <w:hideMark/>
          </w:tcPr>
          <w:p w14:paraId="715CE3CC" w14:textId="18116C35" w:rsidR="004B5DB9" w:rsidRPr="00793E7E" w:rsidRDefault="004B5DB9" w:rsidP="004B5DB9">
            <w:pPr>
              <w:jc w:val="center"/>
              <w:rPr>
                <w:sz w:val="19"/>
                <w:szCs w:val="19"/>
              </w:rPr>
            </w:pPr>
            <w:r w:rsidRPr="00793E7E">
              <w:rPr>
                <w:sz w:val="20"/>
                <w:szCs w:val="20"/>
              </w:rPr>
              <w:t>(3.584)</w:t>
            </w:r>
          </w:p>
        </w:tc>
        <w:tc>
          <w:tcPr>
            <w:tcW w:w="1306" w:type="dxa"/>
            <w:tcBorders>
              <w:top w:val="nil"/>
              <w:left w:val="nil"/>
              <w:bottom w:val="nil"/>
              <w:right w:val="nil"/>
            </w:tcBorders>
            <w:shd w:val="clear" w:color="auto" w:fill="auto"/>
            <w:noWrap/>
            <w:vAlign w:val="bottom"/>
            <w:hideMark/>
          </w:tcPr>
          <w:p w14:paraId="139C0A37" w14:textId="590290C0" w:rsidR="004B5DB9" w:rsidRPr="00793E7E" w:rsidRDefault="004B5DB9" w:rsidP="004B5DB9">
            <w:pPr>
              <w:jc w:val="center"/>
              <w:rPr>
                <w:sz w:val="19"/>
                <w:szCs w:val="19"/>
              </w:rPr>
            </w:pPr>
            <w:r w:rsidRPr="00793E7E">
              <w:rPr>
                <w:sz w:val="20"/>
                <w:szCs w:val="20"/>
              </w:rPr>
              <w:t>(1.711)</w:t>
            </w:r>
          </w:p>
        </w:tc>
        <w:tc>
          <w:tcPr>
            <w:tcW w:w="1306" w:type="dxa"/>
            <w:tcBorders>
              <w:top w:val="nil"/>
              <w:left w:val="nil"/>
              <w:bottom w:val="nil"/>
              <w:right w:val="nil"/>
            </w:tcBorders>
            <w:shd w:val="clear" w:color="auto" w:fill="auto"/>
            <w:noWrap/>
            <w:vAlign w:val="bottom"/>
            <w:hideMark/>
          </w:tcPr>
          <w:p w14:paraId="64409241" w14:textId="5FE431DE" w:rsidR="004B5DB9" w:rsidRPr="00793E7E" w:rsidRDefault="004B5DB9" w:rsidP="004B5DB9">
            <w:pPr>
              <w:jc w:val="center"/>
              <w:rPr>
                <w:sz w:val="19"/>
                <w:szCs w:val="19"/>
              </w:rPr>
            </w:pPr>
            <w:r w:rsidRPr="00793E7E">
              <w:rPr>
                <w:sz w:val="20"/>
                <w:szCs w:val="20"/>
              </w:rPr>
              <w:t>(3.672)</w:t>
            </w:r>
          </w:p>
        </w:tc>
      </w:tr>
      <w:tr w:rsidR="004B5DB9" w:rsidRPr="00793E7E" w14:paraId="37F74163"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224A167D" w14:textId="77777777" w:rsidR="004B5DB9" w:rsidRPr="005E36BE" w:rsidRDefault="004B5DB9" w:rsidP="004B5DB9">
            <w:pPr>
              <w:rPr>
                <w:sz w:val="16"/>
                <w:szCs w:val="16"/>
              </w:rPr>
            </w:pPr>
            <w:r w:rsidRPr="005E36BE">
              <w:rPr>
                <w:sz w:val="16"/>
                <w:szCs w:val="16"/>
              </w:rPr>
              <w:t>GSP</w:t>
            </w:r>
          </w:p>
        </w:tc>
        <w:tc>
          <w:tcPr>
            <w:tcW w:w="1305" w:type="dxa"/>
            <w:tcBorders>
              <w:top w:val="nil"/>
              <w:left w:val="nil"/>
              <w:bottom w:val="nil"/>
              <w:right w:val="nil"/>
            </w:tcBorders>
            <w:shd w:val="clear" w:color="auto" w:fill="auto"/>
            <w:noWrap/>
            <w:vAlign w:val="bottom"/>
            <w:hideMark/>
          </w:tcPr>
          <w:p w14:paraId="0F4D81A5" w14:textId="2877805F" w:rsidR="004B5DB9" w:rsidRPr="00793E7E" w:rsidRDefault="004B5DB9" w:rsidP="004B5DB9">
            <w:pPr>
              <w:jc w:val="center"/>
              <w:rPr>
                <w:sz w:val="19"/>
                <w:szCs w:val="19"/>
              </w:rPr>
            </w:pPr>
            <w:r w:rsidRPr="00793E7E">
              <w:rPr>
                <w:sz w:val="20"/>
                <w:szCs w:val="20"/>
              </w:rPr>
              <w:t>1.088***</w:t>
            </w:r>
          </w:p>
        </w:tc>
        <w:tc>
          <w:tcPr>
            <w:tcW w:w="1375" w:type="dxa"/>
            <w:tcBorders>
              <w:top w:val="nil"/>
              <w:left w:val="nil"/>
              <w:bottom w:val="nil"/>
              <w:right w:val="nil"/>
            </w:tcBorders>
            <w:shd w:val="clear" w:color="auto" w:fill="auto"/>
            <w:noWrap/>
            <w:vAlign w:val="bottom"/>
            <w:hideMark/>
          </w:tcPr>
          <w:p w14:paraId="2B734E51" w14:textId="76B16193" w:rsidR="004B5DB9" w:rsidRPr="00793E7E" w:rsidRDefault="004B5DB9" w:rsidP="004B5DB9">
            <w:pPr>
              <w:jc w:val="center"/>
              <w:rPr>
                <w:sz w:val="19"/>
                <w:szCs w:val="19"/>
              </w:rPr>
            </w:pPr>
            <w:r w:rsidRPr="00793E7E">
              <w:rPr>
                <w:sz w:val="20"/>
                <w:szCs w:val="20"/>
              </w:rPr>
              <w:t>0.623***</w:t>
            </w:r>
          </w:p>
        </w:tc>
        <w:tc>
          <w:tcPr>
            <w:tcW w:w="1375" w:type="dxa"/>
            <w:tcBorders>
              <w:top w:val="nil"/>
              <w:left w:val="nil"/>
              <w:bottom w:val="nil"/>
              <w:right w:val="nil"/>
            </w:tcBorders>
            <w:shd w:val="clear" w:color="auto" w:fill="auto"/>
            <w:noWrap/>
            <w:vAlign w:val="bottom"/>
            <w:hideMark/>
          </w:tcPr>
          <w:p w14:paraId="019035D2" w14:textId="2C851A2E" w:rsidR="004B5DB9" w:rsidRPr="00793E7E" w:rsidRDefault="004B5DB9" w:rsidP="004B5DB9">
            <w:pPr>
              <w:jc w:val="center"/>
              <w:rPr>
                <w:sz w:val="19"/>
                <w:szCs w:val="19"/>
              </w:rPr>
            </w:pPr>
            <w:r w:rsidRPr="00793E7E">
              <w:rPr>
                <w:sz w:val="20"/>
                <w:szCs w:val="20"/>
              </w:rPr>
              <w:t>1.100***</w:t>
            </w:r>
          </w:p>
        </w:tc>
        <w:tc>
          <w:tcPr>
            <w:tcW w:w="1305" w:type="dxa"/>
            <w:tcBorders>
              <w:top w:val="nil"/>
              <w:left w:val="nil"/>
              <w:bottom w:val="nil"/>
              <w:right w:val="nil"/>
            </w:tcBorders>
            <w:shd w:val="clear" w:color="auto" w:fill="auto"/>
            <w:noWrap/>
            <w:vAlign w:val="bottom"/>
            <w:hideMark/>
          </w:tcPr>
          <w:p w14:paraId="146D7C34" w14:textId="7D74CB8E" w:rsidR="004B5DB9" w:rsidRPr="00793E7E" w:rsidRDefault="004B5DB9" w:rsidP="004B5DB9">
            <w:pPr>
              <w:jc w:val="center"/>
              <w:rPr>
                <w:sz w:val="19"/>
                <w:szCs w:val="19"/>
              </w:rPr>
            </w:pPr>
            <w:r w:rsidRPr="00793E7E">
              <w:rPr>
                <w:sz w:val="20"/>
                <w:szCs w:val="20"/>
              </w:rPr>
              <w:t>0.563***</w:t>
            </w:r>
          </w:p>
        </w:tc>
        <w:tc>
          <w:tcPr>
            <w:tcW w:w="1306" w:type="dxa"/>
            <w:tcBorders>
              <w:top w:val="nil"/>
              <w:left w:val="nil"/>
              <w:bottom w:val="nil"/>
              <w:right w:val="nil"/>
            </w:tcBorders>
            <w:shd w:val="clear" w:color="auto" w:fill="auto"/>
            <w:noWrap/>
            <w:vAlign w:val="bottom"/>
            <w:hideMark/>
          </w:tcPr>
          <w:p w14:paraId="4742923C" w14:textId="3DCC58EB" w:rsidR="004B5DB9" w:rsidRPr="00793E7E" w:rsidRDefault="004B5DB9" w:rsidP="004B5DB9">
            <w:pPr>
              <w:jc w:val="center"/>
              <w:rPr>
                <w:sz w:val="19"/>
                <w:szCs w:val="19"/>
              </w:rPr>
            </w:pPr>
            <w:r w:rsidRPr="00793E7E">
              <w:rPr>
                <w:sz w:val="20"/>
                <w:szCs w:val="20"/>
              </w:rPr>
              <w:t>0.715***</w:t>
            </w:r>
          </w:p>
        </w:tc>
        <w:tc>
          <w:tcPr>
            <w:tcW w:w="1306" w:type="dxa"/>
            <w:tcBorders>
              <w:top w:val="nil"/>
              <w:left w:val="nil"/>
              <w:bottom w:val="nil"/>
              <w:right w:val="nil"/>
            </w:tcBorders>
            <w:shd w:val="clear" w:color="auto" w:fill="auto"/>
            <w:noWrap/>
            <w:vAlign w:val="bottom"/>
            <w:hideMark/>
          </w:tcPr>
          <w:p w14:paraId="5FF0E7BE" w14:textId="2951C497" w:rsidR="004B5DB9" w:rsidRPr="00793E7E" w:rsidRDefault="004B5DB9" w:rsidP="004B5DB9">
            <w:pPr>
              <w:jc w:val="center"/>
              <w:rPr>
                <w:sz w:val="19"/>
                <w:szCs w:val="19"/>
              </w:rPr>
            </w:pPr>
            <w:r w:rsidRPr="00793E7E">
              <w:rPr>
                <w:sz w:val="20"/>
                <w:szCs w:val="20"/>
              </w:rPr>
              <w:t>0.571***</w:t>
            </w:r>
          </w:p>
        </w:tc>
      </w:tr>
      <w:tr w:rsidR="004B5DB9" w:rsidRPr="00793E7E" w14:paraId="7A9E54E8"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239432E1"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0770B942" w14:textId="45A918DD" w:rsidR="004B5DB9" w:rsidRPr="00793E7E" w:rsidRDefault="004B5DB9" w:rsidP="004B5DB9">
            <w:pPr>
              <w:jc w:val="center"/>
              <w:rPr>
                <w:sz w:val="19"/>
                <w:szCs w:val="19"/>
              </w:rPr>
            </w:pPr>
            <w:r w:rsidRPr="00793E7E">
              <w:rPr>
                <w:sz w:val="20"/>
                <w:szCs w:val="20"/>
              </w:rPr>
              <w:t>(6.116)</w:t>
            </w:r>
          </w:p>
        </w:tc>
        <w:tc>
          <w:tcPr>
            <w:tcW w:w="1375" w:type="dxa"/>
            <w:tcBorders>
              <w:top w:val="nil"/>
              <w:left w:val="nil"/>
              <w:bottom w:val="nil"/>
              <w:right w:val="nil"/>
            </w:tcBorders>
            <w:shd w:val="clear" w:color="auto" w:fill="auto"/>
            <w:noWrap/>
            <w:vAlign w:val="bottom"/>
            <w:hideMark/>
          </w:tcPr>
          <w:p w14:paraId="0A7FD273" w14:textId="3C9DBDFB" w:rsidR="004B5DB9" w:rsidRPr="00793E7E" w:rsidRDefault="004B5DB9" w:rsidP="004B5DB9">
            <w:pPr>
              <w:jc w:val="center"/>
              <w:rPr>
                <w:sz w:val="19"/>
                <w:szCs w:val="19"/>
              </w:rPr>
            </w:pPr>
            <w:r w:rsidRPr="00793E7E">
              <w:rPr>
                <w:sz w:val="20"/>
                <w:szCs w:val="20"/>
              </w:rPr>
              <w:t>(5.469)</w:t>
            </w:r>
          </w:p>
        </w:tc>
        <w:tc>
          <w:tcPr>
            <w:tcW w:w="1375" w:type="dxa"/>
            <w:tcBorders>
              <w:top w:val="nil"/>
              <w:left w:val="nil"/>
              <w:bottom w:val="nil"/>
              <w:right w:val="nil"/>
            </w:tcBorders>
            <w:shd w:val="clear" w:color="auto" w:fill="auto"/>
            <w:noWrap/>
            <w:vAlign w:val="bottom"/>
            <w:hideMark/>
          </w:tcPr>
          <w:p w14:paraId="64B94577" w14:textId="088C5913" w:rsidR="004B5DB9" w:rsidRPr="00793E7E" w:rsidRDefault="004B5DB9" w:rsidP="004B5DB9">
            <w:pPr>
              <w:jc w:val="center"/>
              <w:rPr>
                <w:sz w:val="19"/>
                <w:szCs w:val="19"/>
              </w:rPr>
            </w:pPr>
            <w:r w:rsidRPr="00793E7E">
              <w:rPr>
                <w:sz w:val="20"/>
                <w:szCs w:val="20"/>
              </w:rPr>
              <w:t>(5.989)</w:t>
            </w:r>
          </w:p>
        </w:tc>
        <w:tc>
          <w:tcPr>
            <w:tcW w:w="1305" w:type="dxa"/>
            <w:tcBorders>
              <w:top w:val="nil"/>
              <w:left w:val="nil"/>
              <w:bottom w:val="nil"/>
              <w:right w:val="nil"/>
            </w:tcBorders>
            <w:shd w:val="clear" w:color="auto" w:fill="auto"/>
            <w:noWrap/>
            <w:vAlign w:val="bottom"/>
            <w:hideMark/>
          </w:tcPr>
          <w:p w14:paraId="32AACF35" w14:textId="7ACEC821" w:rsidR="004B5DB9" w:rsidRPr="00793E7E" w:rsidRDefault="004B5DB9" w:rsidP="004B5DB9">
            <w:pPr>
              <w:jc w:val="center"/>
              <w:rPr>
                <w:sz w:val="19"/>
                <w:szCs w:val="19"/>
              </w:rPr>
            </w:pPr>
            <w:r w:rsidRPr="00793E7E">
              <w:rPr>
                <w:sz w:val="20"/>
                <w:szCs w:val="20"/>
              </w:rPr>
              <w:t>(3.141)</w:t>
            </w:r>
          </w:p>
        </w:tc>
        <w:tc>
          <w:tcPr>
            <w:tcW w:w="1306" w:type="dxa"/>
            <w:tcBorders>
              <w:top w:val="nil"/>
              <w:left w:val="nil"/>
              <w:bottom w:val="nil"/>
              <w:right w:val="nil"/>
            </w:tcBorders>
            <w:shd w:val="clear" w:color="auto" w:fill="auto"/>
            <w:noWrap/>
            <w:vAlign w:val="bottom"/>
            <w:hideMark/>
          </w:tcPr>
          <w:p w14:paraId="5DDBEA16" w14:textId="67DBA34E" w:rsidR="004B5DB9" w:rsidRPr="00793E7E" w:rsidRDefault="004B5DB9" w:rsidP="004B5DB9">
            <w:pPr>
              <w:jc w:val="center"/>
              <w:rPr>
                <w:sz w:val="19"/>
                <w:szCs w:val="19"/>
              </w:rPr>
            </w:pPr>
            <w:r w:rsidRPr="00793E7E">
              <w:rPr>
                <w:sz w:val="20"/>
                <w:szCs w:val="20"/>
              </w:rPr>
              <w:t>(5.721)</w:t>
            </w:r>
          </w:p>
        </w:tc>
        <w:tc>
          <w:tcPr>
            <w:tcW w:w="1306" w:type="dxa"/>
            <w:tcBorders>
              <w:top w:val="nil"/>
              <w:left w:val="nil"/>
              <w:bottom w:val="nil"/>
              <w:right w:val="nil"/>
            </w:tcBorders>
            <w:shd w:val="clear" w:color="auto" w:fill="auto"/>
            <w:noWrap/>
            <w:vAlign w:val="bottom"/>
            <w:hideMark/>
          </w:tcPr>
          <w:p w14:paraId="58B032EB" w14:textId="6ACD2448" w:rsidR="004B5DB9" w:rsidRPr="00793E7E" w:rsidRDefault="004B5DB9" w:rsidP="004B5DB9">
            <w:pPr>
              <w:jc w:val="center"/>
              <w:rPr>
                <w:sz w:val="19"/>
                <w:szCs w:val="19"/>
              </w:rPr>
            </w:pPr>
            <w:r w:rsidRPr="00793E7E">
              <w:rPr>
                <w:sz w:val="20"/>
                <w:szCs w:val="20"/>
              </w:rPr>
              <w:t>(3.195)</w:t>
            </w:r>
          </w:p>
        </w:tc>
      </w:tr>
      <w:tr w:rsidR="004B5DB9" w:rsidRPr="00793E7E" w14:paraId="4CD63632"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272C4BEF" w14:textId="77777777" w:rsidR="004B5DB9" w:rsidRPr="005E36BE" w:rsidRDefault="004B5DB9" w:rsidP="004B5DB9">
            <w:pPr>
              <w:rPr>
                <w:sz w:val="16"/>
                <w:szCs w:val="16"/>
              </w:rPr>
            </w:pPr>
            <w:proofErr w:type="spellStart"/>
            <w:r w:rsidRPr="005E36BE">
              <w:rPr>
                <w:sz w:val="16"/>
                <w:szCs w:val="16"/>
              </w:rPr>
              <w:t>UnempGrowth</w:t>
            </w:r>
            <w:proofErr w:type="spellEnd"/>
          </w:p>
        </w:tc>
        <w:tc>
          <w:tcPr>
            <w:tcW w:w="1305" w:type="dxa"/>
            <w:tcBorders>
              <w:top w:val="nil"/>
              <w:left w:val="nil"/>
              <w:bottom w:val="nil"/>
              <w:right w:val="nil"/>
            </w:tcBorders>
            <w:shd w:val="clear" w:color="auto" w:fill="auto"/>
            <w:noWrap/>
            <w:vAlign w:val="bottom"/>
            <w:hideMark/>
          </w:tcPr>
          <w:p w14:paraId="6969C8D8" w14:textId="2080B94C" w:rsidR="004B5DB9" w:rsidRPr="00793E7E" w:rsidRDefault="004B5DB9" w:rsidP="004B5DB9">
            <w:pPr>
              <w:jc w:val="center"/>
              <w:rPr>
                <w:sz w:val="19"/>
                <w:szCs w:val="19"/>
              </w:rPr>
            </w:pPr>
            <w:r w:rsidRPr="00793E7E">
              <w:rPr>
                <w:sz w:val="20"/>
                <w:szCs w:val="20"/>
              </w:rPr>
              <w:t>-1.647</w:t>
            </w:r>
          </w:p>
        </w:tc>
        <w:tc>
          <w:tcPr>
            <w:tcW w:w="1375" w:type="dxa"/>
            <w:tcBorders>
              <w:top w:val="nil"/>
              <w:left w:val="nil"/>
              <w:bottom w:val="nil"/>
              <w:right w:val="nil"/>
            </w:tcBorders>
            <w:shd w:val="clear" w:color="auto" w:fill="auto"/>
            <w:noWrap/>
            <w:vAlign w:val="bottom"/>
            <w:hideMark/>
          </w:tcPr>
          <w:p w14:paraId="1A4AE914" w14:textId="1F6CE54A" w:rsidR="004B5DB9" w:rsidRPr="00793E7E" w:rsidRDefault="004B5DB9" w:rsidP="004B5DB9">
            <w:pPr>
              <w:jc w:val="center"/>
              <w:rPr>
                <w:sz w:val="19"/>
                <w:szCs w:val="19"/>
              </w:rPr>
            </w:pPr>
            <w:r w:rsidRPr="00793E7E">
              <w:rPr>
                <w:sz w:val="20"/>
                <w:szCs w:val="20"/>
              </w:rPr>
              <w:t>-1.749</w:t>
            </w:r>
          </w:p>
        </w:tc>
        <w:tc>
          <w:tcPr>
            <w:tcW w:w="1375" w:type="dxa"/>
            <w:tcBorders>
              <w:top w:val="nil"/>
              <w:left w:val="nil"/>
              <w:bottom w:val="nil"/>
              <w:right w:val="nil"/>
            </w:tcBorders>
            <w:shd w:val="clear" w:color="auto" w:fill="auto"/>
            <w:noWrap/>
            <w:vAlign w:val="bottom"/>
            <w:hideMark/>
          </w:tcPr>
          <w:p w14:paraId="46DC593D" w14:textId="6A11CA26" w:rsidR="004B5DB9" w:rsidRPr="00793E7E" w:rsidRDefault="004B5DB9" w:rsidP="004B5DB9">
            <w:pPr>
              <w:jc w:val="center"/>
              <w:rPr>
                <w:sz w:val="19"/>
                <w:szCs w:val="19"/>
              </w:rPr>
            </w:pPr>
            <w:r w:rsidRPr="00793E7E">
              <w:rPr>
                <w:sz w:val="20"/>
                <w:szCs w:val="20"/>
              </w:rPr>
              <w:t>-1.154</w:t>
            </w:r>
          </w:p>
        </w:tc>
        <w:tc>
          <w:tcPr>
            <w:tcW w:w="1305" w:type="dxa"/>
            <w:tcBorders>
              <w:top w:val="nil"/>
              <w:left w:val="nil"/>
              <w:bottom w:val="nil"/>
              <w:right w:val="nil"/>
            </w:tcBorders>
            <w:shd w:val="clear" w:color="auto" w:fill="auto"/>
            <w:noWrap/>
            <w:vAlign w:val="bottom"/>
            <w:hideMark/>
          </w:tcPr>
          <w:p w14:paraId="0E58631D" w14:textId="543B667B" w:rsidR="004B5DB9" w:rsidRPr="00793E7E" w:rsidRDefault="004B5DB9" w:rsidP="004B5DB9">
            <w:pPr>
              <w:jc w:val="center"/>
              <w:rPr>
                <w:sz w:val="19"/>
                <w:szCs w:val="19"/>
              </w:rPr>
            </w:pPr>
            <w:r w:rsidRPr="00793E7E">
              <w:rPr>
                <w:sz w:val="20"/>
                <w:szCs w:val="20"/>
              </w:rPr>
              <w:t>-0.529</w:t>
            </w:r>
          </w:p>
        </w:tc>
        <w:tc>
          <w:tcPr>
            <w:tcW w:w="1306" w:type="dxa"/>
            <w:tcBorders>
              <w:top w:val="nil"/>
              <w:left w:val="nil"/>
              <w:bottom w:val="nil"/>
              <w:right w:val="nil"/>
            </w:tcBorders>
            <w:shd w:val="clear" w:color="auto" w:fill="auto"/>
            <w:noWrap/>
            <w:vAlign w:val="bottom"/>
            <w:hideMark/>
          </w:tcPr>
          <w:p w14:paraId="6FDEFCDD" w14:textId="30E2C712" w:rsidR="004B5DB9" w:rsidRPr="00793E7E" w:rsidRDefault="004B5DB9" w:rsidP="004B5DB9">
            <w:pPr>
              <w:jc w:val="center"/>
              <w:rPr>
                <w:sz w:val="19"/>
                <w:szCs w:val="19"/>
              </w:rPr>
            </w:pPr>
            <w:r w:rsidRPr="00793E7E">
              <w:rPr>
                <w:sz w:val="20"/>
                <w:szCs w:val="20"/>
              </w:rPr>
              <w:t>-2.460*</w:t>
            </w:r>
          </w:p>
        </w:tc>
        <w:tc>
          <w:tcPr>
            <w:tcW w:w="1306" w:type="dxa"/>
            <w:tcBorders>
              <w:top w:val="nil"/>
              <w:left w:val="nil"/>
              <w:bottom w:val="nil"/>
              <w:right w:val="nil"/>
            </w:tcBorders>
            <w:shd w:val="clear" w:color="auto" w:fill="auto"/>
            <w:noWrap/>
            <w:vAlign w:val="bottom"/>
            <w:hideMark/>
          </w:tcPr>
          <w:p w14:paraId="5897A65D" w14:textId="022A07F7" w:rsidR="004B5DB9" w:rsidRPr="00793E7E" w:rsidRDefault="004B5DB9" w:rsidP="004B5DB9">
            <w:pPr>
              <w:jc w:val="center"/>
              <w:rPr>
                <w:sz w:val="19"/>
                <w:szCs w:val="19"/>
              </w:rPr>
            </w:pPr>
            <w:r w:rsidRPr="00793E7E">
              <w:rPr>
                <w:sz w:val="20"/>
                <w:szCs w:val="20"/>
              </w:rPr>
              <w:t>-0.222</w:t>
            </w:r>
          </w:p>
        </w:tc>
      </w:tr>
      <w:tr w:rsidR="004B5DB9" w:rsidRPr="00793E7E" w14:paraId="4F4CDD90"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50E9F208"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39F6FCE4" w14:textId="4DF1FA07" w:rsidR="004B5DB9" w:rsidRPr="00793E7E" w:rsidRDefault="004B5DB9" w:rsidP="004B5DB9">
            <w:pPr>
              <w:jc w:val="center"/>
              <w:rPr>
                <w:sz w:val="19"/>
                <w:szCs w:val="19"/>
              </w:rPr>
            </w:pPr>
            <w:r w:rsidRPr="00793E7E">
              <w:rPr>
                <w:sz w:val="20"/>
                <w:szCs w:val="20"/>
              </w:rPr>
              <w:t>(-0.877)</w:t>
            </w:r>
          </w:p>
        </w:tc>
        <w:tc>
          <w:tcPr>
            <w:tcW w:w="1375" w:type="dxa"/>
            <w:tcBorders>
              <w:top w:val="nil"/>
              <w:left w:val="nil"/>
              <w:bottom w:val="nil"/>
              <w:right w:val="nil"/>
            </w:tcBorders>
            <w:shd w:val="clear" w:color="auto" w:fill="auto"/>
            <w:noWrap/>
            <w:vAlign w:val="bottom"/>
            <w:hideMark/>
          </w:tcPr>
          <w:p w14:paraId="53508474" w14:textId="5C76E94F" w:rsidR="004B5DB9" w:rsidRPr="00793E7E" w:rsidRDefault="004B5DB9" w:rsidP="004B5DB9">
            <w:pPr>
              <w:jc w:val="center"/>
              <w:rPr>
                <w:sz w:val="19"/>
                <w:szCs w:val="19"/>
              </w:rPr>
            </w:pPr>
            <w:r w:rsidRPr="00793E7E">
              <w:rPr>
                <w:sz w:val="20"/>
                <w:szCs w:val="20"/>
              </w:rPr>
              <w:t>(-1.356)</w:t>
            </w:r>
          </w:p>
        </w:tc>
        <w:tc>
          <w:tcPr>
            <w:tcW w:w="1375" w:type="dxa"/>
            <w:tcBorders>
              <w:top w:val="nil"/>
              <w:left w:val="nil"/>
              <w:bottom w:val="nil"/>
              <w:right w:val="nil"/>
            </w:tcBorders>
            <w:shd w:val="clear" w:color="auto" w:fill="auto"/>
            <w:noWrap/>
            <w:vAlign w:val="bottom"/>
            <w:hideMark/>
          </w:tcPr>
          <w:p w14:paraId="52F636DF" w14:textId="59618C5F" w:rsidR="004B5DB9" w:rsidRPr="00793E7E" w:rsidRDefault="004B5DB9" w:rsidP="004B5DB9">
            <w:pPr>
              <w:jc w:val="center"/>
              <w:rPr>
                <w:sz w:val="19"/>
                <w:szCs w:val="19"/>
              </w:rPr>
            </w:pPr>
            <w:r w:rsidRPr="00793E7E">
              <w:rPr>
                <w:sz w:val="20"/>
                <w:szCs w:val="20"/>
              </w:rPr>
              <w:t>(-0.641)</w:t>
            </w:r>
          </w:p>
        </w:tc>
        <w:tc>
          <w:tcPr>
            <w:tcW w:w="1305" w:type="dxa"/>
            <w:tcBorders>
              <w:top w:val="nil"/>
              <w:left w:val="nil"/>
              <w:bottom w:val="nil"/>
              <w:right w:val="nil"/>
            </w:tcBorders>
            <w:shd w:val="clear" w:color="auto" w:fill="auto"/>
            <w:noWrap/>
            <w:vAlign w:val="bottom"/>
            <w:hideMark/>
          </w:tcPr>
          <w:p w14:paraId="4AA3F5F5" w14:textId="1F3F3756" w:rsidR="004B5DB9" w:rsidRPr="00793E7E" w:rsidRDefault="004B5DB9" w:rsidP="004B5DB9">
            <w:pPr>
              <w:jc w:val="center"/>
              <w:rPr>
                <w:sz w:val="19"/>
                <w:szCs w:val="19"/>
              </w:rPr>
            </w:pPr>
            <w:r w:rsidRPr="00793E7E">
              <w:rPr>
                <w:sz w:val="20"/>
                <w:szCs w:val="20"/>
              </w:rPr>
              <w:t>(-0.333)</w:t>
            </w:r>
          </w:p>
        </w:tc>
        <w:tc>
          <w:tcPr>
            <w:tcW w:w="1306" w:type="dxa"/>
            <w:tcBorders>
              <w:top w:val="nil"/>
              <w:left w:val="nil"/>
              <w:bottom w:val="nil"/>
              <w:right w:val="nil"/>
            </w:tcBorders>
            <w:shd w:val="clear" w:color="auto" w:fill="auto"/>
            <w:noWrap/>
            <w:vAlign w:val="bottom"/>
            <w:hideMark/>
          </w:tcPr>
          <w:p w14:paraId="0F1F95E4" w14:textId="7DB2C8FA" w:rsidR="004B5DB9" w:rsidRPr="00793E7E" w:rsidRDefault="004B5DB9" w:rsidP="004B5DB9">
            <w:pPr>
              <w:jc w:val="center"/>
              <w:rPr>
                <w:sz w:val="19"/>
                <w:szCs w:val="19"/>
              </w:rPr>
            </w:pPr>
            <w:r w:rsidRPr="00793E7E">
              <w:rPr>
                <w:sz w:val="20"/>
                <w:szCs w:val="20"/>
              </w:rPr>
              <w:t>(-1.800)</w:t>
            </w:r>
          </w:p>
        </w:tc>
        <w:tc>
          <w:tcPr>
            <w:tcW w:w="1306" w:type="dxa"/>
            <w:tcBorders>
              <w:top w:val="nil"/>
              <w:left w:val="nil"/>
              <w:bottom w:val="nil"/>
              <w:right w:val="nil"/>
            </w:tcBorders>
            <w:shd w:val="clear" w:color="auto" w:fill="auto"/>
            <w:noWrap/>
            <w:vAlign w:val="bottom"/>
            <w:hideMark/>
          </w:tcPr>
          <w:p w14:paraId="49C61628" w14:textId="607E81A6" w:rsidR="004B5DB9" w:rsidRPr="00793E7E" w:rsidRDefault="004B5DB9" w:rsidP="004B5DB9">
            <w:pPr>
              <w:jc w:val="center"/>
              <w:rPr>
                <w:sz w:val="19"/>
                <w:szCs w:val="19"/>
              </w:rPr>
            </w:pPr>
            <w:r w:rsidRPr="00793E7E">
              <w:rPr>
                <w:sz w:val="20"/>
                <w:szCs w:val="20"/>
              </w:rPr>
              <w:t>(-0.140)</w:t>
            </w:r>
          </w:p>
        </w:tc>
      </w:tr>
      <w:tr w:rsidR="004B5DB9" w:rsidRPr="00793E7E" w14:paraId="4D1AEAC3"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52DCBFC4" w14:textId="77777777" w:rsidR="004B5DB9" w:rsidRPr="005E36BE" w:rsidRDefault="004B5DB9" w:rsidP="004B5DB9">
            <w:pPr>
              <w:rPr>
                <w:sz w:val="16"/>
                <w:szCs w:val="16"/>
              </w:rPr>
            </w:pPr>
            <w:proofErr w:type="spellStart"/>
            <w:r w:rsidRPr="005E36BE">
              <w:rPr>
                <w:sz w:val="16"/>
                <w:szCs w:val="16"/>
              </w:rPr>
              <w:t>StateEMP</w:t>
            </w:r>
            <w:proofErr w:type="spellEnd"/>
          </w:p>
        </w:tc>
        <w:tc>
          <w:tcPr>
            <w:tcW w:w="1305" w:type="dxa"/>
            <w:tcBorders>
              <w:top w:val="nil"/>
              <w:left w:val="nil"/>
              <w:bottom w:val="nil"/>
              <w:right w:val="nil"/>
            </w:tcBorders>
            <w:shd w:val="clear" w:color="auto" w:fill="auto"/>
            <w:noWrap/>
            <w:vAlign w:val="bottom"/>
            <w:hideMark/>
          </w:tcPr>
          <w:p w14:paraId="79B5B5F7" w14:textId="7D4BA610" w:rsidR="004B5DB9" w:rsidRPr="00793E7E" w:rsidRDefault="004B5DB9" w:rsidP="004B5DB9">
            <w:pPr>
              <w:jc w:val="center"/>
              <w:rPr>
                <w:sz w:val="19"/>
                <w:szCs w:val="19"/>
              </w:rPr>
            </w:pPr>
            <w:r w:rsidRPr="00793E7E">
              <w:rPr>
                <w:sz w:val="20"/>
                <w:szCs w:val="20"/>
              </w:rPr>
              <w:t>-0.554***</w:t>
            </w:r>
          </w:p>
        </w:tc>
        <w:tc>
          <w:tcPr>
            <w:tcW w:w="1375" w:type="dxa"/>
            <w:tcBorders>
              <w:top w:val="nil"/>
              <w:left w:val="nil"/>
              <w:bottom w:val="nil"/>
              <w:right w:val="nil"/>
            </w:tcBorders>
            <w:shd w:val="clear" w:color="auto" w:fill="auto"/>
            <w:noWrap/>
            <w:vAlign w:val="bottom"/>
            <w:hideMark/>
          </w:tcPr>
          <w:p w14:paraId="4B12B6EC" w14:textId="496435BD" w:rsidR="004B5DB9" w:rsidRPr="00793E7E" w:rsidRDefault="004B5DB9" w:rsidP="004B5DB9">
            <w:pPr>
              <w:jc w:val="center"/>
              <w:rPr>
                <w:sz w:val="19"/>
                <w:szCs w:val="19"/>
              </w:rPr>
            </w:pPr>
            <w:r w:rsidRPr="00793E7E">
              <w:rPr>
                <w:sz w:val="20"/>
                <w:szCs w:val="20"/>
              </w:rPr>
              <w:t>-0.494***</w:t>
            </w:r>
          </w:p>
        </w:tc>
        <w:tc>
          <w:tcPr>
            <w:tcW w:w="1375" w:type="dxa"/>
            <w:tcBorders>
              <w:top w:val="nil"/>
              <w:left w:val="nil"/>
              <w:bottom w:val="nil"/>
              <w:right w:val="nil"/>
            </w:tcBorders>
            <w:shd w:val="clear" w:color="auto" w:fill="auto"/>
            <w:noWrap/>
            <w:vAlign w:val="bottom"/>
            <w:hideMark/>
          </w:tcPr>
          <w:p w14:paraId="28004EAF" w14:textId="3C76ED25" w:rsidR="004B5DB9" w:rsidRPr="00793E7E" w:rsidRDefault="004B5DB9" w:rsidP="004B5DB9">
            <w:pPr>
              <w:jc w:val="center"/>
              <w:rPr>
                <w:sz w:val="19"/>
                <w:szCs w:val="19"/>
              </w:rPr>
            </w:pPr>
            <w:r w:rsidRPr="00793E7E">
              <w:rPr>
                <w:sz w:val="20"/>
                <w:szCs w:val="20"/>
              </w:rPr>
              <w:t>-0.627***</w:t>
            </w:r>
          </w:p>
        </w:tc>
        <w:tc>
          <w:tcPr>
            <w:tcW w:w="1305" w:type="dxa"/>
            <w:tcBorders>
              <w:top w:val="nil"/>
              <w:left w:val="nil"/>
              <w:bottom w:val="nil"/>
              <w:right w:val="nil"/>
            </w:tcBorders>
            <w:shd w:val="clear" w:color="auto" w:fill="auto"/>
            <w:noWrap/>
            <w:vAlign w:val="bottom"/>
            <w:hideMark/>
          </w:tcPr>
          <w:p w14:paraId="2ED745F9" w14:textId="451A81F5" w:rsidR="004B5DB9" w:rsidRPr="00793E7E" w:rsidRDefault="004B5DB9" w:rsidP="004B5DB9">
            <w:pPr>
              <w:jc w:val="center"/>
              <w:rPr>
                <w:sz w:val="19"/>
                <w:szCs w:val="19"/>
              </w:rPr>
            </w:pPr>
            <w:r w:rsidRPr="00793E7E">
              <w:rPr>
                <w:sz w:val="20"/>
                <w:szCs w:val="20"/>
              </w:rPr>
              <w:t>0.246</w:t>
            </w:r>
          </w:p>
        </w:tc>
        <w:tc>
          <w:tcPr>
            <w:tcW w:w="1306" w:type="dxa"/>
            <w:tcBorders>
              <w:top w:val="nil"/>
              <w:left w:val="nil"/>
              <w:bottom w:val="nil"/>
              <w:right w:val="nil"/>
            </w:tcBorders>
            <w:shd w:val="clear" w:color="auto" w:fill="auto"/>
            <w:noWrap/>
            <w:vAlign w:val="bottom"/>
            <w:hideMark/>
          </w:tcPr>
          <w:p w14:paraId="13A4365B" w14:textId="6A27A2CD" w:rsidR="004B5DB9" w:rsidRPr="00793E7E" w:rsidRDefault="004B5DB9" w:rsidP="004B5DB9">
            <w:pPr>
              <w:jc w:val="center"/>
              <w:rPr>
                <w:sz w:val="19"/>
                <w:szCs w:val="19"/>
              </w:rPr>
            </w:pPr>
            <w:r w:rsidRPr="00793E7E">
              <w:rPr>
                <w:sz w:val="20"/>
                <w:szCs w:val="20"/>
              </w:rPr>
              <w:t>-0.157</w:t>
            </w:r>
          </w:p>
        </w:tc>
        <w:tc>
          <w:tcPr>
            <w:tcW w:w="1306" w:type="dxa"/>
            <w:tcBorders>
              <w:top w:val="nil"/>
              <w:left w:val="nil"/>
              <w:bottom w:val="nil"/>
              <w:right w:val="nil"/>
            </w:tcBorders>
            <w:shd w:val="clear" w:color="auto" w:fill="auto"/>
            <w:noWrap/>
            <w:vAlign w:val="bottom"/>
            <w:hideMark/>
          </w:tcPr>
          <w:p w14:paraId="1DC5ECD2" w14:textId="6F7B7AC0" w:rsidR="004B5DB9" w:rsidRPr="00793E7E" w:rsidRDefault="004B5DB9" w:rsidP="004B5DB9">
            <w:pPr>
              <w:jc w:val="center"/>
              <w:rPr>
                <w:sz w:val="19"/>
                <w:szCs w:val="19"/>
              </w:rPr>
            </w:pPr>
            <w:r w:rsidRPr="00793E7E">
              <w:rPr>
                <w:sz w:val="20"/>
                <w:szCs w:val="20"/>
              </w:rPr>
              <w:t>0.217</w:t>
            </w:r>
          </w:p>
        </w:tc>
      </w:tr>
      <w:tr w:rsidR="004B5DB9" w:rsidRPr="00793E7E" w14:paraId="3D2BCE9B"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1CAD16B4"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374CC564" w14:textId="64671463" w:rsidR="004B5DB9" w:rsidRPr="00793E7E" w:rsidRDefault="004B5DB9" w:rsidP="004B5DB9">
            <w:pPr>
              <w:jc w:val="center"/>
              <w:rPr>
                <w:sz w:val="19"/>
                <w:szCs w:val="19"/>
              </w:rPr>
            </w:pPr>
            <w:r w:rsidRPr="00793E7E">
              <w:rPr>
                <w:sz w:val="20"/>
                <w:szCs w:val="20"/>
              </w:rPr>
              <w:t>(-3.265)</w:t>
            </w:r>
          </w:p>
        </w:tc>
        <w:tc>
          <w:tcPr>
            <w:tcW w:w="1375" w:type="dxa"/>
            <w:tcBorders>
              <w:top w:val="nil"/>
              <w:left w:val="nil"/>
              <w:bottom w:val="nil"/>
              <w:right w:val="nil"/>
            </w:tcBorders>
            <w:shd w:val="clear" w:color="auto" w:fill="auto"/>
            <w:noWrap/>
            <w:vAlign w:val="bottom"/>
            <w:hideMark/>
          </w:tcPr>
          <w:p w14:paraId="173D6A8B" w14:textId="6E39D13A" w:rsidR="004B5DB9" w:rsidRPr="00793E7E" w:rsidRDefault="004B5DB9" w:rsidP="004B5DB9">
            <w:pPr>
              <w:jc w:val="center"/>
              <w:rPr>
                <w:sz w:val="19"/>
                <w:szCs w:val="19"/>
              </w:rPr>
            </w:pPr>
            <w:r w:rsidRPr="00793E7E">
              <w:rPr>
                <w:sz w:val="20"/>
                <w:szCs w:val="20"/>
              </w:rPr>
              <w:t>(-4.189)</w:t>
            </w:r>
          </w:p>
        </w:tc>
        <w:tc>
          <w:tcPr>
            <w:tcW w:w="1375" w:type="dxa"/>
            <w:tcBorders>
              <w:top w:val="nil"/>
              <w:left w:val="nil"/>
              <w:bottom w:val="nil"/>
              <w:right w:val="nil"/>
            </w:tcBorders>
            <w:shd w:val="clear" w:color="auto" w:fill="auto"/>
            <w:noWrap/>
            <w:vAlign w:val="bottom"/>
            <w:hideMark/>
          </w:tcPr>
          <w:p w14:paraId="2A2D087A" w14:textId="4F4AAAB7" w:rsidR="004B5DB9" w:rsidRPr="00793E7E" w:rsidRDefault="004B5DB9" w:rsidP="004B5DB9">
            <w:pPr>
              <w:jc w:val="center"/>
              <w:rPr>
                <w:sz w:val="19"/>
                <w:szCs w:val="19"/>
              </w:rPr>
            </w:pPr>
            <w:r w:rsidRPr="00793E7E">
              <w:rPr>
                <w:sz w:val="20"/>
                <w:szCs w:val="20"/>
              </w:rPr>
              <w:t>(-3.695)</w:t>
            </w:r>
          </w:p>
        </w:tc>
        <w:tc>
          <w:tcPr>
            <w:tcW w:w="1305" w:type="dxa"/>
            <w:tcBorders>
              <w:top w:val="nil"/>
              <w:left w:val="nil"/>
              <w:bottom w:val="nil"/>
              <w:right w:val="nil"/>
            </w:tcBorders>
            <w:shd w:val="clear" w:color="auto" w:fill="auto"/>
            <w:noWrap/>
            <w:vAlign w:val="bottom"/>
            <w:hideMark/>
          </w:tcPr>
          <w:p w14:paraId="1CAAE9B8" w14:textId="2DF1B8EA" w:rsidR="004B5DB9" w:rsidRPr="00793E7E" w:rsidRDefault="004B5DB9" w:rsidP="004B5DB9">
            <w:pPr>
              <w:jc w:val="center"/>
              <w:rPr>
                <w:sz w:val="19"/>
                <w:szCs w:val="19"/>
              </w:rPr>
            </w:pPr>
            <w:r w:rsidRPr="00793E7E">
              <w:rPr>
                <w:sz w:val="20"/>
                <w:szCs w:val="20"/>
              </w:rPr>
              <w:t>(0.902)</w:t>
            </w:r>
          </w:p>
        </w:tc>
        <w:tc>
          <w:tcPr>
            <w:tcW w:w="1306" w:type="dxa"/>
            <w:tcBorders>
              <w:top w:val="nil"/>
              <w:left w:val="nil"/>
              <w:bottom w:val="nil"/>
              <w:right w:val="nil"/>
            </w:tcBorders>
            <w:shd w:val="clear" w:color="auto" w:fill="auto"/>
            <w:noWrap/>
            <w:vAlign w:val="bottom"/>
            <w:hideMark/>
          </w:tcPr>
          <w:p w14:paraId="63D4F090" w14:textId="65ED67C8" w:rsidR="004B5DB9" w:rsidRPr="00793E7E" w:rsidRDefault="004B5DB9" w:rsidP="004B5DB9">
            <w:pPr>
              <w:jc w:val="center"/>
              <w:rPr>
                <w:sz w:val="19"/>
                <w:szCs w:val="19"/>
              </w:rPr>
            </w:pPr>
            <w:r w:rsidRPr="00793E7E">
              <w:rPr>
                <w:sz w:val="20"/>
                <w:szCs w:val="20"/>
              </w:rPr>
              <w:t>(-0.916)</w:t>
            </w:r>
          </w:p>
        </w:tc>
        <w:tc>
          <w:tcPr>
            <w:tcW w:w="1306" w:type="dxa"/>
            <w:tcBorders>
              <w:top w:val="nil"/>
              <w:left w:val="nil"/>
              <w:bottom w:val="nil"/>
              <w:right w:val="nil"/>
            </w:tcBorders>
            <w:shd w:val="clear" w:color="auto" w:fill="auto"/>
            <w:noWrap/>
            <w:vAlign w:val="bottom"/>
            <w:hideMark/>
          </w:tcPr>
          <w:p w14:paraId="7B1DB168" w14:textId="7C282D56" w:rsidR="004B5DB9" w:rsidRPr="00793E7E" w:rsidRDefault="004B5DB9" w:rsidP="004B5DB9">
            <w:pPr>
              <w:jc w:val="center"/>
              <w:rPr>
                <w:sz w:val="19"/>
                <w:szCs w:val="19"/>
              </w:rPr>
            </w:pPr>
            <w:r w:rsidRPr="00793E7E">
              <w:rPr>
                <w:sz w:val="20"/>
                <w:szCs w:val="20"/>
              </w:rPr>
              <w:t>(0.775)</w:t>
            </w:r>
          </w:p>
        </w:tc>
      </w:tr>
      <w:tr w:rsidR="004B5DB9" w:rsidRPr="00793E7E" w14:paraId="4420A8D3"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54A1D278" w14:textId="77777777" w:rsidR="004B5DB9" w:rsidRPr="005E36BE" w:rsidRDefault="004B5DB9" w:rsidP="004B5DB9">
            <w:pPr>
              <w:rPr>
                <w:sz w:val="16"/>
                <w:szCs w:val="16"/>
              </w:rPr>
            </w:pPr>
            <w:proofErr w:type="spellStart"/>
            <w:r w:rsidRPr="005E36BE">
              <w:rPr>
                <w:sz w:val="16"/>
                <w:szCs w:val="16"/>
              </w:rPr>
              <w:t>LaborC</w:t>
            </w:r>
            <w:proofErr w:type="spellEnd"/>
          </w:p>
        </w:tc>
        <w:tc>
          <w:tcPr>
            <w:tcW w:w="1305" w:type="dxa"/>
            <w:tcBorders>
              <w:top w:val="nil"/>
              <w:left w:val="nil"/>
              <w:bottom w:val="nil"/>
              <w:right w:val="nil"/>
            </w:tcBorders>
            <w:shd w:val="clear" w:color="auto" w:fill="auto"/>
            <w:noWrap/>
            <w:vAlign w:val="bottom"/>
            <w:hideMark/>
          </w:tcPr>
          <w:p w14:paraId="5F142E58" w14:textId="03E1A8D2" w:rsidR="004B5DB9" w:rsidRPr="00793E7E" w:rsidRDefault="004B5DB9" w:rsidP="004B5DB9">
            <w:pPr>
              <w:jc w:val="center"/>
              <w:rPr>
                <w:sz w:val="19"/>
                <w:szCs w:val="19"/>
              </w:rPr>
            </w:pPr>
            <w:r w:rsidRPr="00793E7E">
              <w:rPr>
                <w:sz w:val="20"/>
                <w:szCs w:val="20"/>
              </w:rPr>
              <w:t>-1.400**</w:t>
            </w:r>
          </w:p>
        </w:tc>
        <w:tc>
          <w:tcPr>
            <w:tcW w:w="1375" w:type="dxa"/>
            <w:tcBorders>
              <w:top w:val="nil"/>
              <w:left w:val="nil"/>
              <w:bottom w:val="nil"/>
              <w:right w:val="nil"/>
            </w:tcBorders>
            <w:shd w:val="clear" w:color="auto" w:fill="auto"/>
            <w:noWrap/>
            <w:vAlign w:val="bottom"/>
            <w:hideMark/>
          </w:tcPr>
          <w:p w14:paraId="2442BD43" w14:textId="035CF3F1" w:rsidR="004B5DB9" w:rsidRPr="00793E7E" w:rsidRDefault="004B5DB9" w:rsidP="004B5DB9">
            <w:pPr>
              <w:jc w:val="center"/>
              <w:rPr>
                <w:sz w:val="19"/>
                <w:szCs w:val="19"/>
              </w:rPr>
            </w:pPr>
            <w:r w:rsidRPr="00793E7E">
              <w:rPr>
                <w:sz w:val="20"/>
                <w:szCs w:val="20"/>
              </w:rPr>
              <w:t>-1.154***</w:t>
            </w:r>
          </w:p>
        </w:tc>
        <w:tc>
          <w:tcPr>
            <w:tcW w:w="1375" w:type="dxa"/>
            <w:tcBorders>
              <w:top w:val="nil"/>
              <w:left w:val="nil"/>
              <w:bottom w:val="nil"/>
              <w:right w:val="nil"/>
            </w:tcBorders>
            <w:shd w:val="clear" w:color="auto" w:fill="auto"/>
            <w:noWrap/>
            <w:vAlign w:val="bottom"/>
            <w:hideMark/>
          </w:tcPr>
          <w:p w14:paraId="2F637E45" w14:textId="4CE9796C" w:rsidR="004B5DB9" w:rsidRPr="00793E7E" w:rsidRDefault="004B5DB9" w:rsidP="004B5DB9">
            <w:pPr>
              <w:jc w:val="center"/>
              <w:rPr>
                <w:sz w:val="19"/>
                <w:szCs w:val="19"/>
              </w:rPr>
            </w:pPr>
            <w:r w:rsidRPr="00793E7E">
              <w:rPr>
                <w:sz w:val="20"/>
                <w:szCs w:val="20"/>
              </w:rPr>
              <w:t>-1.388**</w:t>
            </w:r>
          </w:p>
        </w:tc>
        <w:tc>
          <w:tcPr>
            <w:tcW w:w="1305" w:type="dxa"/>
            <w:tcBorders>
              <w:top w:val="nil"/>
              <w:left w:val="nil"/>
              <w:bottom w:val="nil"/>
              <w:right w:val="nil"/>
            </w:tcBorders>
            <w:shd w:val="clear" w:color="auto" w:fill="auto"/>
            <w:noWrap/>
            <w:vAlign w:val="bottom"/>
            <w:hideMark/>
          </w:tcPr>
          <w:p w14:paraId="16EFE91F" w14:textId="4C1FA5E7" w:rsidR="004B5DB9" w:rsidRPr="00793E7E" w:rsidRDefault="004B5DB9" w:rsidP="004B5DB9">
            <w:pPr>
              <w:jc w:val="center"/>
              <w:rPr>
                <w:sz w:val="19"/>
                <w:szCs w:val="19"/>
              </w:rPr>
            </w:pPr>
            <w:r w:rsidRPr="00793E7E">
              <w:rPr>
                <w:sz w:val="20"/>
                <w:szCs w:val="20"/>
              </w:rPr>
              <w:t>-0.749</w:t>
            </w:r>
          </w:p>
        </w:tc>
        <w:tc>
          <w:tcPr>
            <w:tcW w:w="1306" w:type="dxa"/>
            <w:tcBorders>
              <w:top w:val="nil"/>
              <w:left w:val="nil"/>
              <w:bottom w:val="nil"/>
              <w:right w:val="nil"/>
            </w:tcBorders>
            <w:shd w:val="clear" w:color="auto" w:fill="auto"/>
            <w:noWrap/>
            <w:vAlign w:val="bottom"/>
            <w:hideMark/>
          </w:tcPr>
          <w:p w14:paraId="0CCF0BC1" w14:textId="45C6D49C" w:rsidR="004B5DB9" w:rsidRPr="00793E7E" w:rsidRDefault="004B5DB9" w:rsidP="004B5DB9">
            <w:pPr>
              <w:jc w:val="center"/>
              <w:rPr>
                <w:sz w:val="19"/>
                <w:szCs w:val="19"/>
              </w:rPr>
            </w:pPr>
            <w:r w:rsidRPr="00793E7E">
              <w:rPr>
                <w:sz w:val="20"/>
                <w:szCs w:val="20"/>
              </w:rPr>
              <w:t>-0.490</w:t>
            </w:r>
          </w:p>
        </w:tc>
        <w:tc>
          <w:tcPr>
            <w:tcW w:w="1306" w:type="dxa"/>
            <w:tcBorders>
              <w:top w:val="nil"/>
              <w:left w:val="nil"/>
              <w:bottom w:val="nil"/>
              <w:right w:val="nil"/>
            </w:tcBorders>
            <w:shd w:val="clear" w:color="auto" w:fill="auto"/>
            <w:noWrap/>
            <w:vAlign w:val="bottom"/>
            <w:hideMark/>
          </w:tcPr>
          <w:p w14:paraId="7E029525" w14:textId="1A09DC4C" w:rsidR="004B5DB9" w:rsidRPr="00793E7E" w:rsidRDefault="004B5DB9" w:rsidP="004B5DB9">
            <w:pPr>
              <w:jc w:val="center"/>
              <w:rPr>
                <w:sz w:val="19"/>
                <w:szCs w:val="19"/>
              </w:rPr>
            </w:pPr>
            <w:r w:rsidRPr="00793E7E">
              <w:rPr>
                <w:sz w:val="20"/>
                <w:szCs w:val="20"/>
              </w:rPr>
              <w:t>-0.787</w:t>
            </w:r>
          </w:p>
        </w:tc>
      </w:tr>
      <w:tr w:rsidR="004B5DB9" w:rsidRPr="00793E7E" w14:paraId="4F2ECA89"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33F96E36"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0305D301" w14:textId="62FCB951" w:rsidR="004B5DB9" w:rsidRPr="00793E7E" w:rsidRDefault="004B5DB9" w:rsidP="004B5DB9">
            <w:pPr>
              <w:jc w:val="center"/>
              <w:rPr>
                <w:sz w:val="19"/>
                <w:szCs w:val="19"/>
              </w:rPr>
            </w:pPr>
            <w:r w:rsidRPr="00793E7E">
              <w:rPr>
                <w:sz w:val="20"/>
                <w:szCs w:val="20"/>
              </w:rPr>
              <w:t>(-2.659)</w:t>
            </w:r>
          </w:p>
        </w:tc>
        <w:tc>
          <w:tcPr>
            <w:tcW w:w="1375" w:type="dxa"/>
            <w:tcBorders>
              <w:top w:val="nil"/>
              <w:left w:val="nil"/>
              <w:bottom w:val="nil"/>
              <w:right w:val="nil"/>
            </w:tcBorders>
            <w:shd w:val="clear" w:color="auto" w:fill="auto"/>
            <w:noWrap/>
            <w:vAlign w:val="bottom"/>
            <w:hideMark/>
          </w:tcPr>
          <w:p w14:paraId="117C887C" w14:textId="01A633BC" w:rsidR="004B5DB9" w:rsidRPr="00793E7E" w:rsidRDefault="004B5DB9" w:rsidP="004B5DB9">
            <w:pPr>
              <w:jc w:val="center"/>
              <w:rPr>
                <w:sz w:val="19"/>
                <w:szCs w:val="19"/>
              </w:rPr>
            </w:pPr>
            <w:r w:rsidRPr="00793E7E">
              <w:rPr>
                <w:sz w:val="20"/>
                <w:szCs w:val="20"/>
              </w:rPr>
              <w:t>(-3.895)</w:t>
            </w:r>
          </w:p>
        </w:tc>
        <w:tc>
          <w:tcPr>
            <w:tcW w:w="1375" w:type="dxa"/>
            <w:tcBorders>
              <w:top w:val="nil"/>
              <w:left w:val="nil"/>
              <w:bottom w:val="nil"/>
              <w:right w:val="nil"/>
            </w:tcBorders>
            <w:shd w:val="clear" w:color="auto" w:fill="auto"/>
            <w:noWrap/>
            <w:vAlign w:val="bottom"/>
            <w:hideMark/>
          </w:tcPr>
          <w:p w14:paraId="718CBC96" w14:textId="15E68FBE" w:rsidR="004B5DB9" w:rsidRPr="00793E7E" w:rsidRDefault="004B5DB9" w:rsidP="004B5DB9">
            <w:pPr>
              <w:jc w:val="center"/>
              <w:rPr>
                <w:sz w:val="19"/>
                <w:szCs w:val="19"/>
              </w:rPr>
            </w:pPr>
            <w:r w:rsidRPr="00793E7E">
              <w:rPr>
                <w:sz w:val="20"/>
                <w:szCs w:val="20"/>
              </w:rPr>
              <w:t>(-2.599)</w:t>
            </w:r>
          </w:p>
        </w:tc>
        <w:tc>
          <w:tcPr>
            <w:tcW w:w="1305" w:type="dxa"/>
            <w:tcBorders>
              <w:top w:val="nil"/>
              <w:left w:val="nil"/>
              <w:bottom w:val="nil"/>
              <w:right w:val="nil"/>
            </w:tcBorders>
            <w:shd w:val="clear" w:color="auto" w:fill="auto"/>
            <w:noWrap/>
            <w:vAlign w:val="bottom"/>
            <w:hideMark/>
          </w:tcPr>
          <w:p w14:paraId="3F2BB889" w14:textId="3460B331" w:rsidR="004B5DB9" w:rsidRPr="00793E7E" w:rsidRDefault="004B5DB9" w:rsidP="004B5DB9">
            <w:pPr>
              <w:jc w:val="center"/>
              <w:rPr>
                <w:sz w:val="19"/>
                <w:szCs w:val="19"/>
              </w:rPr>
            </w:pPr>
            <w:r w:rsidRPr="00793E7E">
              <w:rPr>
                <w:sz w:val="20"/>
                <w:szCs w:val="20"/>
              </w:rPr>
              <w:t>(-1.568)</w:t>
            </w:r>
          </w:p>
        </w:tc>
        <w:tc>
          <w:tcPr>
            <w:tcW w:w="1306" w:type="dxa"/>
            <w:tcBorders>
              <w:top w:val="nil"/>
              <w:left w:val="nil"/>
              <w:bottom w:val="nil"/>
              <w:right w:val="nil"/>
            </w:tcBorders>
            <w:shd w:val="clear" w:color="auto" w:fill="auto"/>
            <w:noWrap/>
            <w:vAlign w:val="bottom"/>
            <w:hideMark/>
          </w:tcPr>
          <w:p w14:paraId="0B5324EF" w14:textId="029B1455" w:rsidR="004B5DB9" w:rsidRPr="00793E7E" w:rsidRDefault="004B5DB9" w:rsidP="004B5DB9">
            <w:pPr>
              <w:jc w:val="center"/>
              <w:rPr>
                <w:sz w:val="19"/>
                <w:szCs w:val="19"/>
              </w:rPr>
            </w:pPr>
            <w:r w:rsidRPr="00793E7E">
              <w:rPr>
                <w:sz w:val="20"/>
                <w:szCs w:val="20"/>
              </w:rPr>
              <w:t>(-1.304)</w:t>
            </w:r>
          </w:p>
        </w:tc>
        <w:tc>
          <w:tcPr>
            <w:tcW w:w="1306" w:type="dxa"/>
            <w:tcBorders>
              <w:top w:val="nil"/>
              <w:left w:val="nil"/>
              <w:bottom w:val="nil"/>
              <w:right w:val="nil"/>
            </w:tcBorders>
            <w:shd w:val="clear" w:color="auto" w:fill="auto"/>
            <w:noWrap/>
            <w:vAlign w:val="bottom"/>
            <w:hideMark/>
          </w:tcPr>
          <w:p w14:paraId="0FBC8B0A" w14:textId="2D11F4AB" w:rsidR="004B5DB9" w:rsidRPr="00793E7E" w:rsidRDefault="004B5DB9" w:rsidP="004B5DB9">
            <w:pPr>
              <w:jc w:val="center"/>
              <w:rPr>
                <w:sz w:val="19"/>
                <w:szCs w:val="19"/>
              </w:rPr>
            </w:pPr>
            <w:r w:rsidRPr="00793E7E">
              <w:rPr>
                <w:sz w:val="20"/>
                <w:szCs w:val="20"/>
              </w:rPr>
              <w:t>(-1.668)</w:t>
            </w:r>
          </w:p>
        </w:tc>
      </w:tr>
      <w:tr w:rsidR="004B5DB9" w:rsidRPr="00793E7E" w14:paraId="76B90A46"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511CC3AF" w14:textId="77777777" w:rsidR="004B5DB9" w:rsidRPr="005E36BE" w:rsidRDefault="004B5DB9" w:rsidP="004B5DB9">
            <w:pPr>
              <w:rPr>
                <w:sz w:val="16"/>
                <w:szCs w:val="16"/>
              </w:rPr>
            </w:pPr>
            <w:proofErr w:type="spellStart"/>
            <w:r w:rsidRPr="005E36BE">
              <w:rPr>
                <w:sz w:val="16"/>
                <w:szCs w:val="16"/>
              </w:rPr>
              <w:t>CorpTaxR</w:t>
            </w:r>
            <w:proofErr w:type="spellEnd"/>
          </w:p>
        </w:tc>
        <w:tc>
          <w:tcPr>
            <w:tcW w:w="1305" w:type="dxa"/>
            <w:tcBorders>
              <w:top w:val="nil"/>
              <w:left w:val="nil"/>
              <w:bottom w:val="nil"/>
              <w:right w:val="nil"/>
            </w:tcBorders>
            <w:shd w:val="clear" w:color="auto" w:fill="auto"/>
            <w:noWrap/>
            <w:vAlign w:val="bottom"/>
            <w:hideMark/>
          </w:tcPr>
          <w:p w14:paraId="578BE937" w14:textId="5D2AA5E0" w:rsidR="004B5DB9" w:rsidRPr="00793E7E" w:rsidRDefault="004B5DB9" w:rsidP="004B5DB9">
            <w:pPr>
              <w:jc w:val="center"/>
              <w:rPr>
                <w:sz w:val="19"/>
                <w:szCs w:val="19"/>
              </w:rPr>
            </w:pPr>
            <w:r w:rsidRPr="00793E7E">
              <w:rPr>
                <w:sz w:val="20"/>
                <w:szCs w:val="20"/>
              </w:rPr>
              <w:t>-12.819**</w:t>
            </w:r>
          </w:p>
        </w:tc>
        <w:tc>
          <w:tcPr>
            <w:tcW w:w="1375" w:type="dxa"/>
            <w:tcBorders>
              <w:top w:val="nil"/>
              <w:left w:val="nil"/>
              <w:bottom w:val="nil"/>
              <w:right w:val="nil"/>
            </w:tcBorders>
            <w:shd w:val="clear" w:color="auto" w:fill="auto"/>
            <w:noWrap/>
            <w:vAlign w:val="bottom"/>
            <w:hideMark/>
          </w:tcPr>
          <w:p w14:paraId="2D7EB840" w14:textId="1EE67BB6" w:rsidR="004B5DB9" w:rsidRPr="00793E7E" w:rsidRDefault="004B5DB9" w:rsidP="004B5DB9">
            <w:pPr>
              <w:jc w:val="center"/>
              <w:rPr>
                <w:sz w:val="19"/>
                <w:szCs w:val="19"/>
              </w:rPr>
            </w:pPr>
            <w:r w:rsidRPr="00793E7E">
              <w:rPr>
                <w:sz w:val="20"/>
                <w:szCs w:val="20"/>
              </w:rPr>
              <w:t>-8.707**</w:t>
            </w:r>
          </w:p>
        </w:tc>
        <w:tc>
          <w:tcPr>
            <w:tcW w:w="1375" w:type="dxa"/>
            <w:tcBorders>
              <w:top w:val="nil"/>
              <w:left w:val="nil"/>
              <w:bottom w:val="nil"/>
              <w:right w:val="nil"/>
            </w:tcBorders>
            <w:shd w:val="clear" w:color="auto" w:fill="auto"/>
            <w:noWrap/>
            <w:vAlign w:val="bottom"/>
            <w:hideMark/>
          </w:tcPr>
          <w:p w14:paraId="716F3DD9" w14:textId="1B0262C3" w:rsidR="004B5DB9" w:rsidRPr="00793E7E" w:rsidRDefault="004B5DB9" w:rsidP="004B5DB9">
            <w:pPr>
              <w:jc w:val="center"/>
              <w:rPr>
                <w:sz w:val="19"/>
                <w:szCs w:val="19"/>
              </w:rPr>
            </w:pPr>
            <w:r w:rsidRPr="00793E7E">
              <w:rPr>
                <w:sz w:val="20"/>
                <w:szCs w:val="20"/>
              </w:rPr>
              <w:t>-14.752**</w:t>
            </w:r>
          </w:p>
        </w:tc>
        <w:tc>
          <w:tcPr>
            <w:tcW w:w="1305" w:type="dxa"/>
            <w:tcBorders>
              <w:top w:val="nil"/>
              <w:left w:val="nil"/>
              <w:bottom w:val="nil"/>
              <w:right w:val="nil"/>
            </w:tcBorders>
            <w:shd w:val="clear" w:color="auto" w:fill="auto"/>
            <w:noWrap/>
            <w:vAlign w:val="bottom"/>
            <w:hideMark/>
          </w:tcPr>
          <w:p w14:paraId="53A49C6D" w14:textId="475845D0" w:rsidR="004B5DB9" w:rsidRPr="00793E7E" w:rsidRDefault="004B5DB9" w:rsidP="004B5DB9">
            <w:pPr>
              <w:jc w:val="center"/>
              <w:rPr>
                <w:sz w:val="19"/>
                <w:szCs w:val="19"/>
              </w:rPr>
            </w:pPr>
            <w:r w:rsidRPr="00793E7E">
              <w:rPr>
                <w:sz w:val="20"/>
                <w:szCs w:val="20"/>
              </w:rPr>
              <w:t>-3.818</w:t>
            </w:r>
          </w:p>
        </w:tc>
        <w:tc>
          <w:tcPr>
            <w:tcW w:w="1306" w:type="dxa"/>
            <w:tcBorders>
              <w:top w:val="nil"/>
              <w:left w:val="nil"/>
              <w:bottom w:val="nil"/>
              <w:right w:val="nil"/>
            </w:tcBorders>
            <w:shd w:val="clear" w:color="auto" w:fill="auto"/>
            <w:noWrap/>
            <w:vAlign w:val="bottom"/>
            <w:hideMark/>
          </w:tcPr>
          <w:p w14:paraId="6D11DF55" w14:textId="2E7E8EED" w:rsidR="004B5DB9" w:rsidRPr="00793E7E" w:rsidRDefault="004B5DB9" w:rsidP="004B5DB9">
            <w:pPr>
              <w:jc w:val="center"/>
              <w:rPr>
                <w:sz w:val="19"/>
                <w:szCs w:val="19"/>
              </w:rPr>
            </w:pPr>
            <w:r w:rsidRPr="00793E7E">
              <w:rPr>
                <w:sz w:val="20"/>
                <w:szCs w:val="20"/>
              </w:rPr>
              <w:t>-9.758*</w:t>
            </w:r>
          </w:p>
        </w:tc>
        <w:tc>
          <w:tcPr>
            <w:tcW w:w="1306" w:type="dxa"/>
            <w:tcBorders>
              <w:top w:val="nil"/>
              <w:left w:val="nil"/>
              <w:bottom w:val="nil"/>
              <w:right w:val="nil"/>
            </w:tcBorders>
            <w:shd w:val="clear" w:color="auto" w:fill="auto"/>
            <w:noWrap/>
            <w:vAlign w:val="bottom"/>
            <w:hideMark/>
          </w:tcPr>
          <w:p w14:paraId="61B1A2A2" w14:textId="093D4CF6" w:rsidR="004B5DB9" w:rsidRPr="00793E7E" w:rsidRDefault="004B5DB9" w:rsidP="004B5DB9">
            <w:pPr>
              <w:jc w:val="center"/>
              <w:rPr>
                <w:sz w:val="19"/>
                <w:szCs w:val="19"/>
              </w:rPr>
            </w:pPr>
            <w:r w:rsidRPr="00793E7E">
              <w:rPr>
                <w:sz w:val="20"/>
                <w:szCs w:val="20"/>
              </w:rPr>
              <w:t>-4.156</w:t>
            </w:r>
          </w:p>
        </w:tc>
      </w:tr>
      <w:tr w:rsidR="004B5DB9" w:rsidRPr="00793E7E" w14:paraId="061E2477"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33CC0F13"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366B1841" w14:textId="0EB401AB" w:rsidR="004B5DB9" w:rsidRPr="00793E7E" w:rsidRDefault="004B5DB9" w:rsidP="004B5DB9">
            <w:pPr>
              <w:jc w:val="center"/>
              <w:rPr>
                <w:sz w:val="19"/>
                <w:szCs w:val="19"/>
              </w:rPr>
            </w:pPr>
            <w:r w:rsidRPr="00793E7E">
              <w:rPr>
                <w:sz w:val="20"/>
                <w:szCs w:val="20"/>
              </w:rPr>
              <w:t>(-2.216)</w:t>
            </w:r>
          </w:p>
        </w:tc>
        <w:tc>
          <w:tcPr>
            <w:tcW w:w="1375" w:type="dxa"/>
            <w:tcBorders>
              <w:top w:val="nil"/>
              <w:left w:val="nil"/>
              <w:bottom w:val="nil"/>
              <w:right w:val="nil"/>
            </w:tcBorders>
            <w:shd w:val="clear" w:color="auto" w:fill="auto"/>
            <w:noWrap/>
            <w:vAlign w:val="bottom"/>
            <w:hideMark/>
          </w:tcPr>
          <w:p w14:paraId="458E52F9" w14:textId="591A3C3E" w:rsidR="004B5DB9" w:rsidRPr="00793E7E" w:rsidRDefault="004B5DB9" w:rsidP="004B5DB9">
            <w:pPr>
              <w:jc w:val="center"/>
              <w:rPr>
                <w:sz w:val="19"/>
                <w:szCs w:val="19"/>
              </w:rPr>
            </w:pPr>
            <w:r w:rsidRPr="00793E7E">
              <w:rPr>
                <w:sz w:val="20"/>
                <w:szCs w:val="20"/>
              </w:rPr>
              <w:t>(-2.691)</w:t>
            </w:r>
          </w:p>
        </w:tc>
        <w:tc>
          <w:tcPr>
            <w:tcW w:w="1375" w:type="dxa"/>
            <w:tcBorders>
              <w:top w:val="nil"/>
              <w:left w:val="nil"/>
              <w:bottom w:val="nil"/>
              <w:right w:val="nil"/>
            </w:tcBorders>
            <w:shd w:val="clear" w:color="auto" w:fill="auto"/>
            <w:noWrap/>
            <w:vAlign w:val="bottom"/>
            <w:hideMark/>
          </w:tcPr>
          <w:p w14:paraId="001200BD" w14:textId="54854465" w:rsidR="004B5DB9" w:rsidRPr="00793E7E" w:rsidRDefault="004B5DB9" w:rsidP="004B5DB9">
            <w:pPr>
              <w:jc w:val="center"/>
              <w:rPr>
                <w:sz w:val="19"/>
                <w:szCs w:val="19"/>
              </w:rPr>
            </w:pPr>
            <w:r w:rsidRPr="00793E7E">
              <w:rPr>
                <w:sz w:val="20"/>
                <w:szCs w:val="20"/>
              </w:rPr>
              <w:t>(-2.492)</w:t>
            </w:r>
          </w:p>
        </w:tc>
        <w:tc>
          <w:tcPr>
            <w:tcW w:w="1305" w:type="dxa"/>
            <w:tcBorders>
              <w:top w:val="nil"/>
              <w:left w:val="nil"/>
              <w:bottom w:val="nil"/>
              <w:right w:val="nil"/>
            </w:tcBorders>
            <w:shd w:val="clear" w:color="auto" w:fill="auto"/>
            <w:noWrap/>
            <w:vAlign w:val="bottom"/>
            <w:hideMark/>
          </w:tcPr>
          <w:p w14:paraId="4DB303D0" w14:textId="185639E6" w:rsidR="004B5DB9" w:rsidRPr="00793E7E" w:rsidRDefault="004B5DB9" w:rsidP="004B5DB9">
            <w:pPr>
              <w:jc w:val="center"/>
              <w:rPr>
                <w:sz w:val="19"/>
                <w:szCs w:val="19"/>
              </w:rPr>
            </w:pPr>
            <w:r w:rsidRPr="00793E7E">
              <w:rPr>
                <w:sz w:val="20"/>
                <w:szCs w:val="20"/>
              </w:rPr>
              <w:t>(-0.343)</w:t>
            </w:r>
          </w:p>
        </w:tc>
        <w:tc>
          <w:tcPr>
            <w:tcW w:w="1306" w:type="dxa"/>
            <w:tcBorders>
              <w:top w:val="nil"/>
              <w:left w:val="nil"/>
              <w:bottom w:val="nil"/>
              <w:right w:val="nil"/>
            </w:tcBorders>
            <w:shd w:val="clear" w:color="auto" w:fill="auto"/>
            <w:noWrap/>
            <w:vAlign w:val="bottom"/>
            <w:hideMark/>
          </w:tcPr>
          <w:p w14:paraId="67A62265" w14:textId="486E2CA7" w:rsidR="004B5DB9" w:rsidRPr="00793E7E" w:rsidRDefault="004B5DB9" w:rsidP="004B5DB9">
            <w:pPr>
              <w:jc w:val="center"/>
              <w:rPr>
                <w:sz w:val="19"/>
                <w:szCs w:val="19"/>
              </w:rPr>
            </w:pPr>
            <w:r w:rsidRPr="00793E7E">
              <w:rPr>
                <w:sz w:val="20"/>
                <w:szCs w:val="20"/>
              </w:rPr>
              <w:t>(-1.760)</w:t>
            </w:r>
          </w:p>
        </w:tc>
        <w:tc>
          <w:tcPr>
            <w:tcW w:w="1306" w:type="dxa"/>
            <w:tcBorders>
              <w:top w:val="nil"/>
              <w:left w:val="nil"/>
              <w:bottom w:val="nil"/>
              <w:right w:val="nil"/>
            </w:tcBorders>
            <w:shd w:val="clear" w:color="auto" w:fill="auto"/>
            <w:noWrap/>
            <w:vAlign w:val="bottom"/>
            <w:hideMark/>
          </w:tcPr>
          <w:p w14:paraId="6B827061" w14:textId="20C8D145" w:rsidR="004B5DB9" w:rsidRPr="00793E7E" w:rsidRDefault="004B5DB9" w:rsidP="004B5DB9">
            <w:pPr>
              <w:jc w:val="center"/>
              <w:rPr>
                <w:sz w:val="19"/>
                <w:szCs w:val="19"/>
              </w:rPr>
            </w:pPr>
            <w:r w:rsidRPr="00793E7E">
              <w:rPr>
                <w:sz w:val="20"/>
                <w:szCs w:val="20"/>
              </w:rPr>
              <w:t>(-0.374)</w:t>
            </w:r>
          </w:p>
        </w:tc>
      </w:tr>
      <w:tr w:rsidR="004B5DB9" w:rsidRPr="00793E7E" w14:paraId="14419206"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4D699A02" w14:textId="77777777" w:rsidR="004B5DB9" w:rsidRPr="005E36BE" w:rsidRDefault="004B5DB9" w:rsidP="004B5DB9">
            <w:pPr>
              <w:rPr>
                <w:sz w:val="16"/>
                <w:szCs w:val="16"/>
              </w:rPr>
            </w:pPr>
            <w:r w:rsidRPr="005E36BE">
              <w:rPr>
                <w:sz w:val="16"/>
                <w:szCs w:val="16"/>
              </w:rPr>
              <w:t>IndTaxR</w:t>
            </w:r>
          </w:p>
        </w:tc>
        <w:tc>
          <w:tcPr>
            <w:tcW w:w="1305" w:type="dxa"/>
            <w:tcBorders>
              <w:top w:val="nil"/>
              <w:left w:val="nil"/>
              <w:bottom w:val="nil"/>
              <w:right w:val="nil"/>
            </w:tcBorders>
            <w:shd w:val="clear" w:color="auto" w:fill="auto"/>
            <w:noWrap/>
            <w:vAlign w:val="bottom"/>
            <w:hideMark/>
          </w:tcPr>
          <w:p w14:paraId="67462214" w14:textId="50B2961A" w:rsidR="004B5DB9" w:rsidRPr="00793E7E" w:rsidRDefault="004B5DB9" w:rsidP="004B5DB9">
            <w:pPr>
              <w:jc w:val="center"/>
              <w:rPr>
                <w:sz w:val="19"/>
                <w:szCs w:val="19"/>
              </w:rPr>
            </w:pPr>
            <w:r w:rsidRPr="00793E7E">
              <w:rPr>
                <w:sz w:val="20"/>
                <w:szCs w:val="20"/>
              </w:rPr>
              <w:t>1.346</w:t>
            </w:r>
          </w:p>
        </w:tc>
        <w:tc>
          <w:tcPr>
            <w:tcW w:w="1375" w:type="dxa"/>
            <w:tcBorders>
              <w:top w:val="nil"/>
              <w:left w:val="nil"/>
              <w:bottom w:val="nil"/>
              <w:right w:val="nil"/>
            </w:tcBorders>
            <w:shd w:val="clear" w:color="auto" w:fill="auto"/>
            <w:noWrap/>
            <w:vAlign w:val="bottom"/>
            <w:hideMark/>
          </w:tcPr>
          <w:p w14:paraId="089653ED" w14:textId="0CBBFCD7" w:rsidR="004B5DB9" w:rsidRPr="00793E7E" w:rsidRDefault="004B5DB9" w:rsidP="004B5DB9">
            <w:pPr>
              <w:jc w:val="center"/>
              <w:rPr>
                <w:sz w:val="19"/>
                <w:szCs w:val="19"/>
              </w:rPr>
            </w:pPr>
            <w:r w:rsidRPr="00793E7E">
              <w:rPr>
                <w:sz w:val="20"/>
                <w:szCs w:val="20"/>
              </w:rPr>
              <w:t>0.220</w:t>
            </w:r>
          </w:p>
        </w:tc>
        <w:tc>
          <w:tcPr>
            <w:tcW w:w="1375" w:type="dxa"/>
            <w:tcBorders>
              <w:top w:val="nil"/>
              <w:left w:val="nil"/>
              <w:bottom w:val="nil"/>
              <w:right w:val="nil"/>
            </w:tcBorders>
            <w:shd w:val="clear" w:color="auto" w:fill="auto"/>
            <w:noWrap/>
            <w:vAlign w:val="bottom"/>
            <w:hideMark/>
          </w:tcPr>
          <w:p w14:paraId="0A1E6BD7" w14:textId="725D1C67" w:rsidR="004B5DB9" w:rsidRPr="00793E7E" w:rsidRDefault="004B5DB9" w:rsidP="004B5DB9">
            <w:pPr>
              <w:jc w:val="center"/>
              <w:rPr>
                <w:sz w:val="19"/>
                <w:szCs w:val="19"/>
              </w:rPr>
            </w:pPr>
            <w:r w:rsidRPr="00793E7E">
              <w:rPr>
                <w:sz w:val="20"/>
                <w:szCs w:val="20"/>
              </w:rPr>
              <w:t>-0.393</w:t>
            </w:r>
          </w:p>
        </w:tc>
        <w:tc>
          <w:tcPr>
            <w:tcW w:w="1305" w:type="dxa"/>
            <w:tcBorders>
              <w:top w:val="nil"/>
              <w:left w:val="nil"/>
              <w:bottom w:val="nil"/>
              <w:right w:val="nil"/>
            </w:tcBorders>
            <w:shd w:val="clear" w:color="auto" w:fill="auto"/>
            <w:noWrap/>
            <w:vAlign w:val="bottom"/>
            <w:hideMark/>
          </w:tcPr>
          <w:p w14:paraId="4C1BC82F" w14:textId="15E8A07B" w:rsidR="004B5DB9" w:rsidRPr="00793E7E" w:rsidRDefault="004B5DB9" w:rsidP="004B5DB9">
            <w:pPr>
              <w:jc w:val="center"/>
              <w:rPr>
                <w:sz w:val="19"/>
                <w:szCs w:val="19"/>
              </w:rPr>
            </w:pPr>
            <w:r w:rsidRPr="00793E7E">
              <w:rPr>
                <w:sz w:val="20"/>
                <w:szCs w:val="20"/>
              </w:rPr>
              <w:t>-5.201</w:t>
            </w:r>
          </w:p>
        </w:tc>
        <w:tc>
          <w:tcPr>
            <w:tcW w:w="1306" w:type="dxa"/>
            <w:tcBorders>
              <w:top w:val="nil"/>
              <w:left w:val="nil"/>
              <w:bottom w:val="nil"/>
              <w:right w:val="nil"/>
            </w:tcBorders>
            <w:shd w:val="clear" w:color="auto" w:fill="auto"/>
            <w:noWrap/>
            <w:vAlign w:val="bottom"/>
            <w:hideMark/>
          </w:tcPr>
          <w:p w14:paraId="60DB8BF0" w14:textId="6A334286" w:rsidR="004B5DB9" w:rsidRPr="00793E7E" w:rsidRDefault="004B5DB9" w:rsidP="004B5DB9">
            <w:pPr>
              <w:jc w:val="center"/>
              <w:rPr>
                <w:sz w:val="19"/>
                <w:szCs w:val="19"/>
              </w:rPr>
            </w:pPr>
            <w:r w:rsidRPr="00793E7E">
              <w:rPr>
                <w:sz w:val="20"/>
                <w:szCs w:val="20"/>
              </w:rPr>
              <w:t>2.563</w:t>
            </w:r>
          </w:p>
        </w:tc>
        <w:tc>
          <w:tcPr>
            <w:tcW w:w="1306" w:type="dxa"/>
            <w:tcBorders>
              <w:top w:val="nil"/>
              <w:left w:val="nil"/>
              <w:bottom w:val="nil"/>
              <w:right w:val="nil"/>
            </w:tcBorders>
            <w:shd w:val="clear" w:color="auto" w:fill="auto"/>
            <w:noWrap/>
            <w:vAlign w:val="bottom"/>
            <w:hideMark/>
          </w:tcPr>
          <w:p w14:paraId="6194605C" w14:textId="55AE1696" w:rsidR="004B5DB9" w:rsidRPr="00793E7E" w:rsidRDefault="004B5DB9" w:rsidP="004B5DB9">
            <w:pPr>
              <w:jc w:val="center"/>
              <w:rPr>
                <w:sz w:val="19"/>
                <w:szCs w:val="19"/>
              </w:rPr>
            </w:pPr>
            <w:r w:rsidRPr="00793E7E">
              <w:rPr>
                <w:sz w:val="20"/>
                <w:szCs w:val="20"/>
              </w:rPr>
              <w:t>-6.154</w:t>
            </w:r>
          </w:p>
        </w:tc>
      </w:tr>
      <w:tr w:rsidR="004B5DB9" w:rsidRPr="00793E7E" w14:paraId="5F0D199F"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328BB989"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35598FF1" w14:textId="6B0F5BA7" w:rsidR="004B5DB9" w:rsidRPr="00793E7E" w:rsidRDefault="004B5DB9" w:rsidP="004B5DB9">
            <w:pPr>
              <w:jc w:val="center"/>
              <w:rPr>
                <w:sz w:val="19"/>
                <w:szCs w:val="19"/>
              </w:rPr>
            </w:pPr>
            <w:r w:rsidRPr="00793E7E">
              <w:rPr>
                <w:sz w:val="20"/>
                <w:szCs w:val="20"/>
              </w:rPr>
              <w:t>(0.406)</w:t>
            </w:r>
          </w:p>
        </w:tc>
        <w:tc>
          <w:tcPr>
            <w:tcW w:w="1375" w:type="dxa"/>
            <w:tcBorders>
              <w:top w:val="nil"/>
              <w:left w:val="nil"/>
              <w:bottom w:val="nil"/>
              <w:right w:val="nil"/>
            </w:tcBorders>
            <w:shd w:val="clear" w:color="auto" w:fill="auto"/>
            <w:noWrap/>
            <w:vAlign w:val="bottom"/>
            <w:hideMark/>
          </w:tcPr>
          <w:p w14:paraId="47F3DBDB" w14:textId="64A1BA78" w:rsidR="004B5DB9" w:rsidRPr="00793E7E" w:rsidRDefault="004B5DB9" w:rsidP="004B5DB9">
            <w:pPr>
              <w:jc w:val="center"/>
              <w:rPr>
                <w:sz w:val="19"/>
                <w:szCs w:val="19"/>
              </w:rPr>
            </w:pPr>
            <w:r w:rsidRPr="00793E7E">
              <w:rPr>
                <w:sz w:val="20"/>
                <w:szCs w:val="20"/>
              </w:rPr>
              <w:t>(0.075)</w:t>
            </w:r>
          </w:p>
        </w:tc>
        <w:tc>
          <w:tcPr>
            <w:tcW w:w="1375" w:type="dxa"/>
            <w:tcBorders>
              <w:top w:val="nil"/>
              <w:left w:val="nil"/>
              <w:bottom w:val="nil"/>
              <w:right w:val="nil"/>
            </w:tcBorders>
            <w:shd w:val="clear" w:color="auto" w:fill="auto"/>
            <w:noWrap/>
            <w:vAlign w:val="bottom"/>
            <w:hideMark/>
          </w:tcPr>
          <w:p w14:paraId="71462916" w14:textId="3855BDD5" w:rsidR="004B5DB9" w:rsidRPr="00793E7E" w:rsidRDefault="004B5DB9" w:rsidP="004B5DB9">
            <w:pPr>
              <w:jc w:val="center"/>
              <w:rPr>
                <w:sz w:val="19"/>
                <w:szCs w:val="19"/>
              </w:rPr>
            </w:pPr>
            <w:r w:rsidRPr="00793E7E">
              <w:rPr>
                <w:sz w:val="20"/>
                <w:szCs w:val="20"/>
              </w:rPr>
              <w:t>(-0.110)</w:t>
            </w:r>
          </w:p>
        </w:tc>
        <w:tc>
          <w:tcPr>
            <w:tcW w:w="1305" w:type="dxa"/>
            <w:tcBorders>
              <w:top w:val="nil"/>
              <w:left w:val="nil"/>
              <w:bottom w:val="nil"/>
              <w:right w:val="nil"/>
            </w:tcBorders>
            <w:shd w:val="clear" w:color="auto" w:fill="auto"/>
            <w:noWrap/>
            <w:vAlign w:val="bottom"/>
            <w:hideMark/>
          </w:tcPr>
          <w:p w14:paraId="2BA32A9A" w14:textId="2A90CA98" w:rsidR="004B5DB9" w:rsidRPr="00793E7E" w:rsidRDefault="004B5DB9" w:rsidP="004B5DB9">
            <w:pPr>
              <w:jc w:val="center"/>
              <w:rPr>
                <w:sz w:val="19"/>
                <w:szCs w:val="19"/>
              </w:rPr>
            </w:pPr>
            <w:r w:rsidRPr="00793E7E">
              <w:rPr>
                <w:sz w:val="20"/>
                <w:szCs w:val="20"/>
              </w:rPr>
              <w:t>(-1.044)</w:t>
            </w:r>
          </w:p>
        </w:tc>
        <w:tc>
          <w:tcPr>
            <w:tcW w:w="1306" w:type="dxa"/>
            <w:tcBorders>
              <w:top w:val="nil"/>
              <w:left w:val="nil"/>
              <w:bottom w:val="nil"/>
              <w:right w:val="nil"/>
            </w:tcBorders>
            <w:shd w:val="clear" w:color="auto" w:fill="auto"/>
            <w:noWrap/>
            <w:vAlign w:val="bottom"/>
            <w:hideMark/>
          </w:tcPr>
          <w:p w14:paraId="2DA6284B" w14:textId="469A94ED" w:rsidR="004B5DB9" w:rsidRPr="00793E7E" w:rsidRDefault="004B5DB9" w:rsidP="004B5DB9">
            <w:pPr>
              <w:jc w:val="center"/>
              <w:rPr>
                <w:sz w:val="19"/>
                <w:szCs w:val="19"/>
              </w:rPr>
            </w:pPr>
            <w:r w:rsidRPr="00793E7E">
              <w:rPr>
                <w:sz w:val="20"/>
                <w:szCs w:val="20"/>
              </w:rPr>
              <w:t>(0.740)</w:t>
            </w:r>
          </w:p>
        </w:tc>
        <w:tc>
          <w:tcPr>
            <w:tcW w:w="1306" w:type="dxa"/>
            <w:tcBorders>
              <w:top w:val="nil"/>
              <w:left w:val="nil"/>
              <w:bottom w:val="nil"/>
              <w:right w:val="nil"/>
            </w:tcBorders>
            <w:shd w:val="clear" w:color="auto" w:fill="auto"/>
            <w:noWrap/>
            <w:vAlign w:val="bottom"/>
            <w:hideMark/>
          </w:tcPr>
          <w:p w14:paraId="5A64909F" w14:textId="2207FED2" w:rsidR="004B5DB9" w:rsidRPr="00793E7E" w:rsidRDefault="004B5DB9" w:rsidP="004B5DB9">
            <w:pPr>
              <w:jc w:val="center"/>
              <w:rPr>
                <w:sz w:val="19"/>
                <w:szCs w:val="19"/>
              </w:rPr>
            </w:pPr>
            <w:r w:rsidRPr="00793E7E">
              <w:rPr>
                <w:sz w:val="20"/>
                <w:szCs w:val="20"/>
              </w:rPr>
              <w:t>(-1.214)</w:t>
            </w:r>
          </w:p>
        </w:tc>
      </w:tr>
      <w:tr w:rsidR="004B5DB9" w:rsidRPr="00793E7E" w14:paraId="1371EAAB"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149CDE41" w14:textId="77777777" w:rsidR="004B5DB9" w:rsidRPr="005E36BE" w:rsidRDefault="004B5DB9" w:rsidP="004B5DB9">
            <w:pPr>
              <w:rPr>
                <w:sz w:val="16"/>
                <w:szCs w:val="16"/>
              </w:rPr>
            </w:pPr>
            <w:r w:rsidRPr="005E36BE">
              <w:rPr>
                <w:sz w:val="16"/>
                <w:szCs w:val="16"/>
              </w:rPr>
              <w:t>TaxToGDPR</w:t>
            </w:r>
          </w:p>
        </w:tc>
        <w:tc>
          <w:tcPr>
            <w:tcW w:w="1305" w:type="dxa"/>
            <w:tcBorders>
              <w:top w:val="nil"/>
              <w:left w:val="nil"/>
              <w:bottom w:val="nil"/>
              <w:right w:val="nil"/>
            </w:tcBorders>
            <w:shd w:val="clear" w:color="auto" w:fill="auto"/>
            <w:noWrap/>
            <w:vAlign w:val="bottom"/>
            <w:hideMark/>
          </w:tcPr>
          <w:p w14:paraId="61070FE5" w14:textId="2D88EE28" w:rsidR="004B5DB9" w:rsidRPr="00793E7E" w:rsidRDefault="004B5DB9" w:rsidP="004B5DB9">
            <w:pPr>
              <w:jc w:val="center"/>
              <w:rPr>
                <w:sz w:val="19"/>
                <w:szCs w:val="19"/>
              </w:rPr>
            </w:pPr>
            <w:r w:rsidRPr="00793E7E">
              <w:rPr>
                <w:sz w:val="20"/>
                <w:szCs w:val="20"/>
              </w:rPr>
              <w:t>0.011</w:t>
            </w:r>
          </w:p>
        </w:tc>
        <w:tc>
          <w:tcPr>
            <w:tcW w:w="1375" w:type="dxa"/>
            <w:tcBorders>
              <w:top w:val="nil"/>
              <w:left w:val="nil"/>
              <w:bottom w:val="nil"/>
              <w:right w:val="nil"/>
            </w:tcBorders>
            <w:shd w:val="clear" w:color="auto" w:fill="auto"/>
            <w:noWrap/>
            <w:vAlign w:val="bottom"/>
            <w:hideMark/>
          </w:tcPr>
          <w:p w14:paraId="66F9AB71" w14:textId="237F2F40" w:rsidR="004B5DB9" w:rsidRPr="00793E7E" w:rsidRDefault="004B5DB9" w:rsidP="004B5DB9">
            <w:pPr>
              <w:jc w:val="center"/>
              <w:rPr>
                <w:sz w:val="19"/>
                <w:szCs w:val="19"/>
              </w:rPr>
            </w:pPr>
            <w:r w:rsidRPr="00793E7E">
              <w:rPr>
                <w:sz w:val="20"/>
                <w:szCs w:val="20"/>
              </w:rPr>
              <w:t>-0.681</w:t>
            </w:r>
          </w:p>
        </w:tc>
        <w:tc>
          <w:tcPr>
            <w:tcW w:w="1375" w:type="dxa"/>
            <w:tcBorders>
              <w:top w:val="nil"/>
              <w:left w:val="nil"/>
              <w:bottom w:val="nil"/>
              <w:right w:val="nil"/>
            </w:tcBorders>
            <w:shd w:val="clear" w:color="auto" w:fill="auto"/>
            <w:noWrap/>
            <w:vAlign w:val="bottom"/>
            <w:hideMark/>
          </w:tcPr>
          <w:p w14:paraId="1332F36F" w14:textId="1B2D87CF" w:rsidR="004B5DB9" w:rsidRPr="00793E7E" w:rsidRDefault="004B5DB9" w:rsidP="004B5DB9">
            <w:pPr>
              <w:jc w:val="center"/>
              <w:rPr>
                <w:sz w:val="19"/>
                <w:szCs w:val="19"/>
              </w:rPr>
            </w:pPr>
            <w:r w:rsidRPr="00793E7E">
              <w:rPr>
                <w:sz w:val="20"/>
                <w:szCs w:val="20"/>
              </w:rPr>
              <w:t>0.148</w:t>
            </w:r>
          </w:p>
        </w:tc>
        <w:tc>
          <w:tcPr>
            <w:tcW w:w="1305" w:type="dxa"/>
            <w:tcBorders>
              <w:top w:val="nil"/>
              <w:left w:val="nil"/>
              <w:bottom w:val="nil"/>
              <w:right w:val="nil"/>
            </w:tcBorders>
            <w:shd w:val="clear" w:color="auto" w:fill="auto"/>
            <w:noWrap/>
            <w:vAlign w:val="bottom"/>
            <w:hideMark/>
          </w:tcPr>
          <w:p w14:paraId="24B19396" w14:textId="244C8F50" w:rsidR="004B5DB9" w:rsidRPr="00793E7E" w:rsidRDefault="004B5DB9" w:rsidP="004B5DB9">
            <w:pPr>
              <w:jc w:val="center"/>
              <w:rPr>
                <w:sz w:val="19"/>
                <w:szCs w:val="19"/>
              </w:rPr>
            </w:pPr>
            <w:r w:rsidRPr="00793E7E">
              <w:rPr>
                <w:sz w:val="20"/>
                <w:szCs w:val="20"/>
              </w:rPr>
              <w:t>0.299</w:t>
            </w:r>
          </w:p>
        </w:tc>
        <w:tc>
          <w:tcPr>
            <w:tcW w:w="1306" w:type="dxa"/>
            <w:tcBorders>
              <w:top w:val="nil"/>
              <w:left w:val="nil"/>
              <w:bottom w:val="nil"/>
              <w:right w:val="nil"/>
            </w:tcBorders>
            <w:shd w:val="clear" w:color="auto" w:fill="auto"/>
            <w:noWrap/>
            <w:vAlign w:val="bottom"/>
            <w:hideMark/>
          </w:tcPr>
          <w:p w14:paraId="4B77A60D" w14:textId="58B13FB6" w:rsidR="004B5DB9" w:rsidRPr="00793E7E" w:rsidRDefault="004B5DB9" w:rsidP="004B5DB9">
            <w:pPr>
              <w:jc w:val="center"/>
              <w:rPr>
                <w:sz w:val="19"/>
                <w:szCs w:val="19"/>
              </w:rPr>
            </w:pPr>
            <w:r w:rsidRPr="00793E7E">
              <w:rPr>
                <w:sz w:val="20"/>
                <w:szCs w:val="20"/>
              </w:rPr>
              <w:t>-3.264***</w:t>
            </w:r>
          </w:p>
        </w:tc>
        <w:tc>
          <w:tcPr>
            <w:tcW w:w="1306" w:type="dxa"/>
            <w:tcBorders>
              <w:top w:val="nil"/>
              <w:left w:val="nil"/>
              <w:bottom w:val="nil"/>
              <w:right w:val="nil"/>
            </w:tcBorders>
            <w:shd w:val="clear" w:color="auto" w:fill="auto"/>
            <w:noWrap/>
            <w:vAlign w:val="bottom"/>
            <w:hideMark/>
          </w:tcPr>
          <w:p w14:paraId="482A2247" w14:textId="6E59B3AC" w:rsidR="004B5DB9" w:rsidRPr="00793E7E" w:rsidRDefault="004B5DB9" w:rsidP="004B5DB9">
            <w:pPr>
              <w:jc w:val="center"/>
              <w:rPr>
                <w:sz w:val="19"/>
                <w:szCs w:val="19"/>
              </w:rPr>
            </w:pPr>
            <w:r w:rsidRPr="00793E7E">
              <w:rPr>
                <w:sz w:val="20"/>
                <w:szCs w:val="20"/>
              </w:rPr>
              <w:t>0.595</w:t>
            </w:r>
          </w:p>
        </w:tc>
      </w:tr>
      <w:tr w:rsidR="004B5DB9" w:rsidRPr="00793E7E" w14:paraId="7814F1D3"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144452AD"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1C24854D" w14:textId="217E09FC" w:rsidR="004B5DB9" w:rsidRPr="00793E7E" w:rsidRDefault="004B5DB9" w:rsidP="004B5DB9">
            <w:pPr>
              <w:jc w:val="center"/>
              <w:rPr>
                <w:sz w:val="19"/>
                <w:szCs w:val="19"/>
              </w:rPr>
            </w:pPr>
            <w:r w:rsidRPr="00793E7E">
              <w:rPr>
                <w:sz w:val="20"/>
                <w:szCs w:val="20"/>
              </w:rPr>
              <w:t>(0.007)</w:t>
            </w:r>
          </w:p>
        </w:tc>
        <w:tc>
          <w:tcPr>
            <w:tcW w:w="1375" w:type="dxa"/>
            <w:tcBorders>
              <w:top w:val="nil"/>
              <w:left w:val="nil"/>
              <w:bottom w:val="nil"/>
              <w:right w:val="nil"/>
            </w:tcBorders>
            <w:shd w:val="clear" w:color="auto" w:fill="auto"/>
            <w:noWrap/>
            <w:vAlign w:val="bottom"/>
            <w:hideMark/>
          </w:tcPr>
          <w:p w14:paraId="401A9544" w14:textId="0A9B6FDE" w:rsidR="004B5DB9" w:rsidRPr="00793E7E" w:rsidRDefault="004B5DB9" w:rsidP="004B5DB9">
            <w:pPr>
              <w:jc w:val="center"/>
              <w:rPr>
                <w:sz w:val="19"/>
                <w:szCs w:val="19"/>
              </w:rPr>
            </w:pPr>
            <w:r w:rsidRPr="00793E7E">
              <w:rPr>
                <w:sz w:val="20"/>
                <w:szCs w:val="20"/>
              </w:rPr>
              <w:t>(-0.822)</w:t>
            </w:r>
          </w:p>
        </w:tc>
        <w:tc>
          <w:tcPr>
            <w:tcW w:w="1375" w:type="dxa"/>
            <w:tcBorders>
              <w:top w:val="nil"/>
              <w:left w:val="nil"/>
              <w:bottom w:val="nil"/>
              <w:right w:val="nil"/>
            </w:tcBorders>
            <w:shd w:val="clear" w:color="auto" w:fill="auto"/>
            <w:noWrap/>
            <w:vAlign w:val="bottom"/>
            <w:hideMark/>
          </w:tcPr>
          <w:p w14:paraId="56DD37AE" w14:textId="3169F521" w:rsidR="004B5DB9" w:rsidRPr="00793E7E" w:rsidRDefault="004B5DB9" w:rsidP="004B5DB9">
            <w:pPr>
              <w:jc w:val="center"/>
              <w:rPr>
                <w:sz w:val="19"/>
                <w:szCs w:val="19"/>
              </w:rPr>
            </w:pPr>
            <w:r w:rsidRPr="00793E7E">
              <w:rPr>
                <w:sz w:val="20"/>
                <w:szCs w:val="20"/>
              </w:rPr>
              <w:t>(0.097)</w:t>
            </w:r>
          </w:p>
        </w:tc>
        <w:tc>
          <w:tcPr>
            <w:tcW w:w="1305" w:type="dxa"/>
            <w:tcBorders>
              <w:top w:val="nil"/>
              <w:left w:val="nil"/>
              <w:bottom w:val="nil"/>
              <w:right w:val="nil"/>
            </w:tcBorders>
            <w:shd w:val="clear" w:color="auto" w:fill="auto"/>
            <w:noWrap/>
            <w:vAlign w:val="bottom"/>
            <w:hideMark/>
          </w:tcPr>
          <w:p w14:paraId="7FADF037" w14:textId="639E8C4B" w:rsidR="004B5DB9" w:rsidRPr="00793E7E" w:rsidRDefault="004B5DB9" w:rsidP="004B5DB9">
            <w:pPr>
              <w:jc w:val="center"/>
              <w:rPr>
                <w:sz w:val="19"/>
                <w:szCs w:val="19"/>
              </w:rPr>
            </w:pPr>
            <w:r w:rsidRPr="00793E7E">
              <w:rPr>
                <w:sz w:val="20"/>
                <w:szCs w:val="20"/>
              </w:rPr>
              <w:t>(0.158)</w:t>
            </w:r>
          </w:p>
        </w:tc>
        <w:tc>
          <w:tcPr>
            <w:tcW w:w="1306" w:type="dxa"/>
            <w:tcBorders>
              <w:top w:val="nil"/>
              <w:left w:val="nil"/>
              <w:bottom w:val="nil"/>
              <w:right w:val="nil"/>
            </w:tcBorders>
            <w:shd w:val="clear" w:color="auto" w:fill="auto"/>
            <w:noWrap/>
            <w:vAlign w:val="bottom"/>
            <w:hideMark/>
          </w:tcPr>
          <w:p w14:paraId="4EE55E4C" w14:textId="408DD398" w:rsidR="004B5DB9" w:rsidRPr="00793E7E" w:rsidRDefault="004B5DB9" w:rsidP="004B5DB9">
            <w:pPr>
              <w:jc w:val="center"/>
              <w:rPr>
                <w:sz w:val="19"/>
                <w:szCs w:val="19"/>
              </w:rPr>
            </w:pPr>
            <w:r w:rsidRPr="00793E7E">
              <w:rPr>
                <w:sz w:val="20"/>
                <w:szCs w:val="20"/>
              </w:rPr>
              <w:t>(-2.720)</w:t>
            </w:r>
          </w:p>
        </w:tc>
        <w:tc>
          <w:tcPr>
            <w:tcW w:w="1306" w:type="dxa"/>
            <w:tcBorders>
              <w:top w:val="nil"/>
              <w:left w:val="nil"/>
              <w:bottom w:val="nil"/>
              <w:right w:val="nil"/>
            </w:tcBorders>
            <w:shd w:val="clear" w:color="auto" w:fill="auto"/>
            <w:noWrap/>
            <w:vAlign w:val="bottom"/>
            <w:hideMark/>
          </w:tcPr>
          <w:p w14:paraId="505F6E3D" w14:textId="10EE85CC" w:rsidR="004B5DB9" w:rsidRPr="00793E7E" w:rsidRDefault="004B5DB9" w:rsidP="004B5DB9">
            <w:pPr>
              <w:jc w:val="center"/>
              <w:rPr>
                <w:sz w:val="19"/>
                <w:szCs w:val="19"/>
              </w:rPr>
            </w:pPr>
            <w:r w:rsidRPr="00793E7E">
              <w:rPr>
                <w:sz w:val="20"/>
                <w:szCs w:val="20"/>
              </w:rPr>
              <w:t>(0.310)</w:t>
            </w:r>
          </w:p>
        </w:tc>
      </w:tr>
      <w:tr w:rsidR="004B5DB9" w:rsidRPr="00793E7E" w14:paraId="0F834E97"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0E3B140A" w14:textId="77777777" w:rsidR="004B5DB9" w:rsidRPr="005E36BE" w:rsidRDefault="004B5DB9" w:rsidP="004B5DB9">
            <w:pPr>
              <w:rPr>
                <w:sz w:val="16"/>
                <w:szCs w:val="16"/>
              </w:rPr>
            </w:pPr>
            <w:r w:rsidRPr="005E36BE">
              <w:rPr>
                <w:sz w:val="16"/>
                <w:szCs w:val="16"/>
              </w:rPr>
              <w:t>Constant</w:t>
            </w:r>
          </w:p>
        </w:tc>
        <w:tc>
          <w:tcPr>
            <w:tcW w:w="1305" w:type="dxa"/>
            <w:tcBorders>
              <w:top w:val="nil"/>
              <w:left w:val="nil"/>
              <w:bottom w:val="nil"/>
              <w:right w:val="nil"/>
            </w:tcBorders>
            <w:shd w:val="clear" w:color="auto" w:fill="auto"/>
            <w:noWrap/>
            <w:vAlign w:val="bottom"/>
            <w:hideMark/>
          </w:tcPr>
          <w:p w14:paraId="0B7C88DF" w14:textId="0787A807" w:rsidR="004B5DB9" w:rsidRPr="00793E7E" w:rsidRDefault="004B5DB9" w:rsidP="004B5DB9">
            <w:pPr>
              <w:jc w:val="center"/>
              <w:rPr>
                <w:sz w:val="19"/>
                <w:szCs w:val="19"/>
              </w:rPr>
            </w:pPr>
            <w:r w:rsidRPr="00793E7E">
              <w:rPr>
                <w:sz w:val="20"/>
                <w:szCs w:val="20"/>
              </w:rPr>
              <w:t>-3.345**</w:t>
            </w:r>
          </w:p>
        </w:tc>
        <w:tc>
          <w:tcPr>
            <w:tcW w:w="1375" w:type="dxa"/>
            <w:tcBorders>
              <w:top w:val="nil"/>
              <w:left w:val="nil"/>
              <w:bottom w:val="nil"/>
              <w:right w:val="nil"/>
            </w:tcBorders>
            <w:shd w:val="clear" w:color="auto" w:fill="auto"/>
            <w:noWrap/>
            <w:vAlign w:val="bottom"/>
            <w:hideMark/>
          </w:tcPr>
          <w:p w14:paraId="439B8032" w14:textId="5FF5120F" w:rsidR="004B5DB9" w:rsidRPr="00793E7E" w:rsidRDefault="004B5DB9" w:rsidP="004B5DB9">
            <w:pPr>
              <w:jc w:val="center"/>
              <w:rPr>
                <w:sz w:val="19"/>
                <w:szCs w:val="19"/>
              </w:rPr>
            </w:pPr>
            <w:r w:rsidRPr="00793E7E">
              <w:rPr>
                <w:sz w:val="20"/>
                <w:szCs w:val="20"/>
              </w:rPr>
              <w:t>0.448</w:t>
            </w:r>
          </w:p>
        </w:tc>
        <w:tc>
          <w:tcPr>
            <w:tcW w:w="1375" w:type="dxa"/>
            <w:tcBorders>
              <w:top w:val="nil"/>
              <w:left w:val="nil"/>
              <w:bottom w:val="nil"/>
              <w:right w:val="nil"/>
            </w:tcBorders>
            <w:shd w:val="clear" w:color="auto" w:fill="auto"/>
            <w:noWrap/>
            <w:vAlign w:val="bottom"/>
            <w:hideMark/>
          </w:tcPr>
          <w:p w14:paraId="3F91C5F2" w14:textId="6349852C" w:rsidR="004B5DB9" w:rsidRPr="00793E7E" w:rsidRDefault="004B5DB9" w:rsidP="004B5DB9">
            <w:pPr>
              <w:jc w:val="center"/>
              <w:rPr>
                <w:sz w:val="19"/>
                <w:szCs w:val="19"/>
              </w:rPr>
            </w:pPr>
            <w:r w:rsidRPr="00793E7E">
              <w:rPr>
                <w:sz w:val="20"/>
                <w:szCs w:val="20"/>
              </w:rPr>
              <w:t>-2.447</w:t>
            </w:r>
          </w:p>
        </w:tc>
        <w:tc>
          <w:tcPr>
            <w:tcW w:w="1305" w:type="dxa"/>
            <w:tcBorders>
              <w:top w:val="nil"/>
              <w:left w:val="nil"/>
              <w:bottom w:val="nil"/>
              <w:right w:val="nil"/>
            </w:tcBorders>
            <w:shd w:val="clear" w:color="auto" w:fill="auto"/>
            <w:noWrap/>
            <w:vAlign w:val="bottom"/>
            <w:hideMark/>
          </w:tcPr>
          <w:p w14:paraId="5663AF34" w14:textId="4B5A2569" w:rsidR="004B5DB9" w:rsidRPr="00793E7E" w:rsidRDefault="004B5DB9" w:rsidP="004B5DB9">
            <w:pPr>
              <w:jc w:val="center"/>
              <w:rPr>
                <w:sz w:val="19"/>
                <w:szCs w:val="19"/>
              </w:rPr>
            </w:pPr>
            <w:r w:rsidRPr="00793E7E">
              <w:rPr>
                <w:sz w:val="20"/>
                <w:szCs w:val="20"/>
              </w:rPr>
              <w:t>-8.387***</w:t>
            </w:r>
          </w:p>
        </w:tc>
        <w:tc>
          <w:tcPr>
            <w:tcW w:w="1306" w:type="dxa"/>
            <w:tcBorders>
              <w:top w:val="nil"/>
              <w:left w:val="nil"/>
              <w:bottom w:val="nil"/>
              <w:right w:val="nil"/>
            </w:tcBorders>
            <w:shd w:val="clear" w:color="auto" w:fill="auto"/>
            <w:noWrap/>
            <w:vAlign w:val="bottom"/>
            <w:hideMark/>
          </w:tcPr>
          <w:p w14:paraId="49453302" w14:textId="0440C96E" w:rsidR="004B5DB9" w:rsidRPr="00793E7E" w:rsidRDefault="004B5DB9" w:rsidP="004B5DB9">
            <w:pPr>
              <w:jc w:val="center"/>
              <w:rPr>
                <w:sz w:val="19"/>
                <w:szCs w:val="19"/>
              </w:rPr>
            </w:pPr>
            <w:r w:rsidRPr="00793E7E">
              <w:rPr>
                <w:sz w:val="20"/>
                <w:szCs w:val="20"/>
              </w:rPr>
              <w:t>-5.191***</w:t>
            </w:r>
          </w:p>
        </w:tc>
        <w:tc>
          <w:tcPr>
            <w:tcW w:w="1306" w:type="dxa"/>
            <w:tcBorders>
              <w:top w:val="nil"/>
              <w:left w:val="nil"/>
              <w:bottom w:val="nil"/>
              <w:right w:val="nil"/>
            </w:tcBorders>
            <w:shd w:val="clear" w:color="auto" w:fill="auto"/>
            <w:noWrap/>
            <w:vAlign w:val="bottom"/>
            <w:hideMark/>
          </w:tcPr>
          <w:p w14:paraId="7EC2BAC0" w14:textId="6CC934C9" w:rsidR="004B5DB9" w:rsidRPr="00793E7E" w:rsidRDefault="004B5DB9" w:rsidP="004B5DB9">
            <w:pPr>
              <w:jc w:val="center"/>
              <w:rPr>
                <w:sz w:val="19"/>
                <w:szCs w:val="19"/>
              </w:rPr>
            </w:pPr>
            <w:r w:rsidRPr="00793E7E">
              <w:rPr>
                <w:sz w:val="20"/>
                <w:szCs w:val="20"/>
              </w:rPr>
              <w:t>-8.076***</w:t>
            </w:r>
          </w:p>
        </w:tc>
      </w:tr>
      <w:tr w:rsidR="004B5DB9" w:rsidRPr="00793E7E" w14:paraId="527219FF"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3B6AADA1" w14:textId="77777777" w:rsidR="004B5DB9" w:rsidRPr="005E36BE" w:rsidRDefault="004B5DB9" w:rsidP="004B5DB9">
            <w:pPr>
              <w:jc w:val="center"/>
              <w:rPr>
                <w:sz w:val="16"/>
                <w:szCs w:val="16"/>
              </w:rPr>
            </w:pPr>
          </w:p>
        </w:tc>
        <w:tc>
          <w:tcPr>
            <w:tcW w:w="1305" w:type="dxa"/>
            <w:tcBorders>
              <w:top w:val="nil"/>
              <w:left w:val="nil"/>
              <w:bottom w:val="nil"/>
              <w:right w:val="nil"/>
            </w:tcBorders>
            <w:shd w:val="clear" w:color="auto" w:fill="auto"/>
            <w:noWrap/>
            <w:vAlign w:val="bottom"/>
            <w:hideMark/>
          </w:tcPr>
          <w:p w14:paraId="0693CADD" w14:textId="21F0F0DF" w:rsidR="004B5DB9" w:rsidRPr="00793E7E" w:rsidRDefault="004B5DB9" w:rsidP="004B5DB9">
            <w:pPr>
              <w:jc w:val="center"/>
              <w:rPr>
                <w:sz w:val="19"/>
                <w:szCs w:val="19"/>
              </w:rPr>
            </w:pPr>
            <w:r w:rsidRPr="00793E7E">
              <w:rPr>
                <w:sz w:val="20"/>
                <w:szCs w:val="20"/>
              </w:rPr>
              <w:t>(-2.039)</w:t>
            </w:r>
          </w:p>
        </w:tc>
        <w:tc>
          <w:tcPr>
            <w:tcW w:w="1375" w:type="dxa"/>
            <w:tcBorders>
              <w:top w:val="nil"/>
              <w:left w:val="nil"/>
              <w:bottom w:val="nil"/>
              <w:right w:val="nil"/>
            </w:tcBorders>
            <w:shd w:val="clear" w:color="auto" w:fill="auto"/>
            <w:noWrap/>
            <w:vAlign w:val="bottom"/>
            <w:hideMark/>
          </w:tcPr>
          <w:p w14:paraId="6EDA3DCC" w14:textId="6AD36187" w:rsidR="004B5DB9" w:rsidRPr="00793E7E" w:rsidRDefault="004B5DB9" w:rsidP="004B5DB9">
            <w:pPr>
              <w:jc w:val="center"/>
              <w:rPr>
                <w:sz w:val="19"/>
                <w:szCs w:val="19"/>
              </w:rPr>
            </w:pPr>
            <w:r w:rsidRPr="00793E7E">
              <w:rPr>
                <w:sz w:val="20"/>
                <w:szCs w:val="20"/>
              </w:rPr>
              <w:t>(0.428)</w:t>
            </w:r>
          </w:p>
        </w:tc>
        <w:tc>
          <w:tcPr>
            <w:tcW w:w="1375" w:type="dxa"/>
            <w:tcBorders>
              <w:top w:val="nil"/>
              <w:left w:val="nil"/>
              <w:bottom w:val="nil"/>
              <w:right w:val="nil"/>
            </w:tcBorders>
            <w:shd w:val="clear" w:color="auto" w:fill="auto"/>
            <w:noWrap/>
            <w:vAlign w:val="bottom"/>
            <w:hideMark/>
          </w:tcPr>
          <w:p w14:paraId="4581C02F" w14:textId="30C42E8D" w:rsidR="004B5DB9" w:rsidRPr="00793E7E" w:rsidRDefault="004B5DB9" w:rsidP="004B5DB9">
            <w:pPr>
              <w:jc w:val="center"/>
              <w:rPr>
                <w:sz w:val="19"/>
                <w:szCs w:val="19"/>
              </w:rPr>
            </w:pPr>
            <w:r w:rsidRPr="00793E7E">
              <w:rPr>
                <w:sz w:val="20"/>
                <w:szCs w:val="20"/>
              </w:rPr>
              <w:t>(-1.468)</w:t>
            </w:r>
          </w:p>
        </w:tc>
        <w:tc>
          <w:tcPr>
            <w:tcW w:w="1305" w:type="dxa"/>
            <w:tcBorders>
              <w:top w:val="nil"/>
              <w:left w:val="nil"/>
              <w:bottom w:val="nil"/>
              <w:right w:val="nil"/>
            </w:tcBorders>
            <w:shd w:val="clear" w:color="auto" w:fill="auto"/>
            <w:noWrap/>
            <w:vAlign w:val="bottom"/>
            <w:hideMark/>
          </w:tcPr>
          <w:p w14:paraId="1DB69555" w14:textId="7200F77E" w:rsidR="004B5DB9" w:rsidRPr="00793E7E" w:rsidRDefault="004B5DB9" w:rsidP="004B5DB9">
            <w:pPr>
              <w:jc w:val="center"/>
              <w:rPr>
                <w:sz w:val="19"/>
                <w:szCs w:val="19"/>
              </w:rPr>
            </w:pPr>
            <w:r w:rsidRPr="00793E7E">
              <w:rPr>
                <w:sz w:val="20"/>
                <w:szCs w:val="20"/>
              </w:rPr>
              <w:t>(-3.014)</w:t>
            </w:r>
          </w:p>
        </w:tc>
        <w:tc>
          <w:tcPr>
            <w:tcW w:w="1306" w:type="dxa"/>
            <w:tcBorders>
              <w:top w:val="nil"/>
              <w:left w:val="nil"/>
              <w:bottom w:val="nil"/>
              <w:right w:val="nil"/>
            </w:tcBorders>
            <w:shd w:val="clear" w:color="auto" w:fill="auto"/>
            <w:noWrap/>
            <w:vAlign w:val="bottom"/>
            <w:hideMark/>
          </w:tcPr>
          <w:p w14:paraId="008B9195" w14:textId="3208030E" w:rsidR="004B5DB9" w:rsidRPr="00793E7E" w:rsidRDefault="004B5DB9" w:rsidP="004B5DB9">
            <w:pPr>
              <w:jc w:val="center"/>
              <w:rPr>
                <w:sz w:val="19"/>
                <w:szCs w:val="19"/>
              </w:rPr>
            </w:pPr>
            <w:r w:rsidRPr="00793E7E">
              <w:rPr>
                <w:sz w:val="20"/>
                <w:szCs w:val="20"/>
              </w:rPr>
              <w:t>(-3.036)</w:t>
            </w:r>
          </w:p>
        </w:tc>
        <w:tc>
          <w:tcPr>
            <w:tcW w:w="1306" w:type="dxa"/>
            <w:tcBorders>
              <w:top w:val="nil"/>
              <w:left w:val="nil"/>
              <w:bottom w:val="nil"/>
              <w:right w:val="nil"/>
            </w:tcBorders>
            <w:shd w:val="clear" w:color="auto" w:fill="auto"/>
            <w:noWrap/>
            <w:vAlign w:val="bottom"/>
            <w:hideMark/>
          </w:tcPr>
          <w:p w14:paraId="055CC159" w14:textId="1273EFAB" w:rsidR="004B5DB9" w:rsidRPr="00793E7E" w:rsidRDefault="004B5DB9" w:rsidP="004B5DB9">
            <w:pPr>
              <w:jc w:val="center"/>
              <w:rPr>
                <w:sz w:val="19"/>
                <w:szCs w:val="19"/>
              </w:rPr>
            </w:pPr>
            <w:r w:rsidRPr="00793E7E">
              <w:rPr>
                <w:sz w:val="20"/>
                <w:szCs w:val="20"/>
              </w:rPr>
              <w:t>(-2.820)</w:t>
            </w:r>
          </w:p>
        </w:tc>
      </w:tr>
      <w:tr w:rsidR="004B5DB9" w:rsidRPr="00793E7E" w14:paraId="3C390DD6" w14:textId="77777777" w:rsidTr="005E36BE">
        <w:trPr>
          <w:trHeight w:val="300"/>
          <w:jc w:val="center"/>
        </w:trPr>
        <w:tc>
          <w:tcPr>
            <w:tcW w:w="1158" w:type="dxa"/>
            <w:tcBorders>
              <w:top w:val="single" w:sz="4" w:space="0" w:color="auto"/>
              <w:left w:val="nil"/>
              <w:bottom w:val="nil"/>
              <w:right w:val="nil"/>
            </w:tcBorders>
            <w:shd w:val="clear" w:color="auto" w:fill="auto"/>
            <w:noWrap/>
            <w:vAlign w:val="bottom"/>
            <w:hideMark/>
          </w:tcPr>
          <w:p w14:paraId="19DC7C1A" w14:textId="77777777" w:rsidR="004B5DB9" w:rsidRPr="005E36BE" w:rsidRDefault="004B5DB9" w:rsidP="004B5DB9">
            <w:pPr>
              <w:rPr>
                <w:sz w:val="16"/>
                <w:szCs w:val="16"/>
              </w:rPr>
            </w:pPr>
            <w:r w:rsidRPr="005E36BE">
              <w:rPr>
                <w:sz w:val="16"/>
                <w:szCs w:val="16"/>
              </w:rPr>
              <w:t>Observations</w:t>
            </w:r>
          </w:p>
        </w:tc>
        <w:tc>
          <w:tcPr>
            <w:tcW w:w="1305" w:type="dxa"/>
            <w:tcBorders>
              <w:top w:val="single" w:sz="4" w:space="0" w:color="auto"/>
              <w:left w:val="nil"/>
              <w:bottom w:val="nil"/>
              <w:right w:val="nil"/>
            </w:tcBorders>
            <w:shd w:val="clear" w:color="auto" w:fill="auto"/>
            <w:noWrap/>
            <w:vAlign w:val="bottom"/>
            <w:hideMark/>
          </w:tcPr>
          <w:p w14:paraId="3A91A4B2" w14:textId="7728CFB1" w:rsidR="004B5DB9" w:rsidRPr="00793E7E" w:rsidRDefault="004B5DB9" w:rsidP="004B5DB9">
            <w:pPr>
              <w:jc w:val="center"/>
              <w:rPr>
                <w:sz w:val="19"/>
                <w:szCs w:val="19"/>
              </w:rPr>
            </w:pPr>
            <w:r w:rsidRPr="00793E7E">
              <w:rPr>
                <w:sz w:val="20"/>
                <w:szCs w:val="20"/>
              </w:rPr>
              <w:t>2,192</w:t>
            </w:r>
          </w:p>
        </w:tc>
        <w:tc>
          <w:tcPr>
            <w:tcW w:w="1375" w:type="dxa"/>
            <w:tcBorders>
              <w:top w:val="single" w:sz="4" w:space="0" w:color="auto"/>
              <w:left w:val="nil"/>
              <w:bottom w:val="nil"/>
              <w:right w:val="nil"/>
            </w:tcBorders>
            <w:shd w:val="clear" w:color="auto" w:fill="auto"/>
            <w:noWrap/>
            <w:vAlign w:val="bottom"/>
            <w:hideMark/>
          </w:tcPr>
          <w:p w14:paraId="006823CC" w14:textId="772EFC54" w:rsidR="004B5DB9" w:rsidRPr="00793E7E" w:rsidRDefault="004B5DB9" w:rsidP="004B5DB9">
            <w:pPr>
              <w:jc w:val="center"/>
              <w:rPr>
                <w:sz w:val="19"/>
                <w:szCs w:val="19"/>
              </w:rPr>
            </w:pPr>
            <w:r w:rsidRPr="00793E7E">
              <w:rPr>
                <w:sz w:val="20"/>
                <w:szCs w:val="20"/>
              </w:rPr>
              <w:t>2,192</w:t>
            </w:r>
          </w:p>
        </w:tc>
        <w:tc>
          <w:tcPr>
            <w:tcW w:w="1375" w:type="dxa"/>
            <w:tcBorders>
              <w:top w:val="single" w:sz="4" w:space="0" w:color="auto"/>
              <w:left w:val="nil"/>
              <w:bottom w:val="nil"/>
              <w:right w:val="nil"/>
            </w:tcBorders>
            <w:shd w:val="clear" w:color="auto" w:fill="auto"/>
            <w:noWrap/>
            <w:vAlign w:val="bottom"/>
            <w:hideMark/>
          </w:tcPr>
          <w:p w14:paraId="36320880" w14:textId="0706C5D6" w:rsidR="004B5DB9" w:rsidRPr="00793E7E" w:rsidRDefault="004B5DB9" w:rsidP="004B5DB9">
            <w:pPr>
              <w:jc w:val="center"/>
              <w:rPr>
                <w:sz w:val="19"/>
                <w:szCs w:val="19"/>
              </w:rPr>
            </w:pPr>
            <w:r w:rsidRPr="00793E7E">
              <w:rPr>
                <w:sz w:val="20"/>
                <w:szCs w:val="20"/>
              </w:rPr>
              <w:t>2,192</w:t>
            </w:r>
          </w:p>
        </w:tc>
        <w:tc>
          <w:tcPr>
            <w:tcW w:w="1305" w:type="dxa"/>
            <w:tcBorders>
              <w:top w:val="single" w:sz="4" w:space="0" w:color="auto"/>
              <w:left w:val="nil"/>
              <w:bottom w:val="nil"/>
              <w:right w:val="nil"/>
            </w:tcBorders>
            <w:shd w:val="clear" w:color="auto" w:fill="auto"/>
            <w:noWrap/>
            <w:vAlign w:val="bottom"/>
            <w:hideMark/>
          </w:tcPr>
          <w:p w14:paraId="387CE39A" w14:textId="1F6987BB" w:rsidR="004B5DB9" w:rsidRPr="00793E7E" w:rsidRDefault="004B5DB9" w:rsidP="004B5DB9">
            <w:pPr>
              <w:jc w:val="center"/>
              <w:rPr>
                <w:sz w:val="19"/>
                <w:szCs w:val="19"/>
              </w:rPr>
            </w:pPr>
            <w:r w:rsidRPr="00793E7E">
              <w:rPr>
                <w:sz w:val="20"/>
                <w:szCs w:val="20"/>
              </w:rPr>
              <w:t>2,192</w:t>
            </w:r>
          </w:p>
        </w:tc>
        <w:tc>
          <w:tcPr>
            <w:tcW w:w="1306" w:type="dxa"/>
            <w:tcBorders>
              <w:top w:val="single" w:sz="4" w:space="0" w:color="auto"/>
              <w:left w:val="nil"/>
              <w:bottom w:val="nil"/>
              <w:right w:val="nil"/>
            </w:tcBorders>
            <w:shd w:val="clear" w:color="auto" w:fill="auto"/>
            <w:noWrap/>
            <w:vAlign w:val="bottom"/>
            <w:hideMark/>
          </w:tcPr>
          <w:p w14:paraId="2A346FA7" w14:textId="54646DF5" w:rsidR="004B5DB9" w:rsidRPr="00793E7E" w:rsidRDefault="004B5DB9" w:rsidP="004B5DB9">
            <w:pPr>
              <w:jc w:val="center"/>
              <w:rPr>
                <w:sz w:val="19"/>
                <w:szCs w:val="19"/>
              </w:rPr>
            </w:pPr>
            <w:r w:rsidRPr="00793E7E">
              <w:rPr>
                <w:sz w:val="20"/>
                <w:szCs w:val="20"/>
              </w:rPr>
              <w:t>2,192</w:t>
            </w:r>
          </w:p>
        </w:tc>
        <w:tc>
          <w:tcPr>
            <w:tcW w:w="1306" w:type="dxa"/>
            <w:tcBorders>
              <w:top w:val="single" w:sz="4" w:space="0" w:color="auto"/>
              <w:left w:val="nil"/>
              <w:bottom w:val="nil"/>
              <w:right w:val="nil"/>
            </w:tcBorders>
            <w:shd w:val="clear" w:color="auto" w:fill="auto"/>
            <w:noWrap/>
            <w:vAlign w:val="bottom"/>
            <w:hideMark/>
          </w:tcPr>
          <w:p w14:paraId="38AC11F1" w14:textId="115FBAF7" w:rsidR="004B5DB9" w:rsidRPr="00793E7E" w:rsidRDefault="004B5DB9" w:rsidP="004B5DB9">
            <w:pPr>
              <w:jc w:val="center"/>
              <w:rPr>
                <w:sz w:val="19"/>
                <w:szCs w:val="19"/>
              </w:rPr>
            </w:pPr>
            <w:r w:rsidRPr="00793E7E">
              <w:rPr>
                <w:sz w:val="20"/>
                <w:szCs w:val="20"/>
              </w:rPr>
              <w:t>2,192</w:t>
            </w:r>
          </w:p>
        </w:tc>
      </w:tr>
      <w:tr w:rsidR="004B5DB9" w:rsidRPr="00793E7E" w14:paraId="28D17693"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73D4A8ED" w14:textId="10CC4BDE" w:rsidR="004B5DB9" w:rsidRPr="005E36BE" w:rsidRDefault="004B5DB9" w:rsidP="004B5DB9">
            <w:pPr>
              <w:rPr>
                <w:sz w:val="16"/>
                <w:szCs w:val="16"/>
              </w:rPr>
            </w:pPr>
            <w:r w:rsidRPr="005E36BE">
              <w:rPr>
                <w:sz w:val="16"/>
                <w:szCs w:val="16"/>
              </w:rPr>
              <w:t>Adj R-squared</w:t>
            </w:r>
          </w:p>
        </w:tc>
        <w:tc>
          <w:tcPr>
            <w:tcW w:w="1305" w:type="dxa"/>
            <w:tcBorders>
              <w:top w:val="nil"/>
              <w:left w:val="nil"/>
              <w:bottom w:val="nil"/>
              <w:right w:val="nil"/>
            </w:tcBorders>
            <w:shd w:val="clear" w:color="auto" w:fill="auto"/>
            <w:noWrap/>
            <w:vAlign w:val="bottom"/>
            <w:hideMark/>
          </w:tcPr>
          <w:p w14:paraId="4061724D" w14:textId="72C3B3B1" w:rsidR="004B5DB9" w:rsidRPr="00793E7E" w:rsidRDefault="004B5DB9" w:rsidP="004B5DB9">
            <w:pPr>
              <w:jc w:val="center"/>
              <w:rPr>
                <w:sz w:val="19"/>
                <w:szCs w:val="19"/>
              </w:rPr>
            </w:pPr>
            <w:r w:rsidRPr="00793E7E">
              <w:rPr>
                <w:sz w:val="20"/>
                <w:szCs w:val="20"/>
              </w:rPr>
              <w:t>0.851</w:t>
            </w:r>
          </w:p>
        </w:tc>
        <w:tc>
          <w:tcPr>
            <w:tcW w:w="1375" w:type="dxa"/>
            <w:tcBorders>
              <w:top w:val="nil"/>
              <w:left w:val="nil"/>
              <w:bottom w:val="nil"/>
              <w:right w:val="nil"/>
            </w:tcBorders>
            <w:shd w:val="clear" w:color="auto" w:fill="auto"/>
            <w:noWrap/>
            <w:vAlign w:val="bottom"/>
            <w:hideMark/>
          </w:tcPr>
          <w:p w14:paraId="756AC485" w14:textId="78D28F55" w:rsidR="004B5DB9" w:rsidRPr="00793E7E" w:rsidRDefault="004B5DB9" w:rsidP="004B5DB9">
            <w:pPr>
              <w:jc w:val="center"/>
              <w:rPr>
                <w:sz w:val="19"/>
                <w:szCs w:val="19"/>
              </w:rPr>
            </w:pPr>
            <w:r w:rsidRPr="00793E7E">
              <w:rPr>
                <w:sz w:val="20"/>
                <w:szCs w:val="20"/>
              </w:rPr>
              <w:t>0.544</w:t>
            </w:r>
          </w:p>
        </w:tc>
        <w:tc>
          <w:tcPr>
            <w:tcW w:w="1375" w:type="dxa"/>
            <w:tcBorders>
              <w:top w:val="nil"/>
              <w:left w:val="nil"/>
              <w:bottom w:val="nil"/>
              <w:right w:val="nil"/>
            </w:tcBorders>
            <w:shd w:val="clear" w:color="auto" w:fill="auto"/>
            <w:noWrap/>
            <w:vAlign w:val="bottom"/>
            <w:hideMark/>
          </w:tcPr>
          <w:p w14:paraId="1C020646" w14:textId="439FB284" w:rsidR="004B5DB9" w:rsidRPr="00793E7E" w:rsidRDefault="004B5DB9" w:rsidP="004B5DB9">
            <w:pPr>
              <w:jc w:val="center"/>
              <w:rPr>
                <w:sz w:val="19"/>
                <w:szCs w:val="19"/>
              </w:rPr>
            </w:pPr>
            <w:r w:rsidRPr="00793E7E">
              <w:rPr>
                <w:sz w:val="20"/>
                <w:szCs w:val="20"/>
              </w:rPr>
              <w:t>0.843</w:t>
            </w:r>
          </w:p>
        </w:tc>
        <w:tc>
          <w:tcPr>
            <w:tcW w:w="1305" w:type="dxa"/>
            <w:tcBorders>
              <w:top w:val="nil"/>
              <w:left w:val="nil"/>
              <w:bottom w:val="nil"/>
              <w:right w:val="nil"/>
            </w:tcBorders>
            <w:shd w:val="clear" w:color="auto" w:fill="auto"/>
            <w:noWrap/>
            <w:vAlign w:val="bottom"/>
            <w:hideMark/>
          </w:tcPr>
          <w:p w14:paraId="14B76AE6" w14:textId="1B6D9446" w:rsidR="004B5DB9" w:rsidRPr="00793E7E" w:rsidRDefault="004B5DB9" w:rsidP="004B5DB9">
            <w:pPr>
              <w:jc w:val="center"/>
              <w:rPr>
                <w:sz w:val="19"/>
                <w:szCs w:val="19"/>
              </w:rPr>
            </w:pPr>
            <w:r w:rsidRPr="00793E7E">
              <w:rPr>
                <w:sz w:val="20"/>
                <w:szCs w:val="20"/>
              </w:rPr>
              <w:t>0.913</w:t>
            </w:r>
          </w:p>
        </w:tc>
        <w:tc>
          <w:tcPr>
            <w:tcW w:w="1306" w:type="dxa"/>
            <w:tcBorders>
              <w:top w:val="nil"/>
              <w:left w:val="nil"/>
              <w:bottom w:val="nil"/>
              <w:right w:val="nil"/>
            </w:tcBorders>
            <w:shd w:val="clear" w:color="auto" w:fill="auto"/>
            <w:noWrap/>
            <w:vAlign w:val="bottom"/>
            <w:hideMark/>
          </w:tcPr>
          <w:p w14:paraId="5B8CA742" w14:textId="404E0B57" w:rsidR="004B5DB9" w:rsidRPr="00793E7E" w:rsidRDefault="004B5DB9" w:rsidP="004B5DB9">
            <w:pPr>
              <w:jc w:val="center"/>
              <w:rPr>
                <w:sz w:val="19"/>
                <w:szCs w:val="19"/>
              </w:rPr>
            </w:pPr>
            <w:r w:rsidRPr="00793E7E">
              <w:rPr>
                <w:sz w:val="20"/>
                <w:szCs w:val="20"/>
              </w:rPr>
              <w:t>0.700</w:t>
            </w:r>
          </w:p>
        </w:tc>
        <w:tc>
          <w:tcPr>
            <w:tcW w:w="1306" w:type="dxa"/>
            <w:tcBorders>
              <w:top w:val="nil"/>
              <w:left w:val="nil"/>
              <w:bottom w:val="nil"/>
              <w:right w:val="nil"/>
            </w:tcBorders>
            <w:shd w:val="clear" w:color="auto" w:fill="auto"/>
            <w:noWrap/>
            <w:vAlign w:val="bottom"/>
            <w:hideMark/>
          </w:tcPr>
          <w:p w14:paraId="3DF98789" w14:textId="1ABFAB0C" w:rsidR="004B5DB9" w:rsidRPr="00793E7E" w:rsidRDefault="004B5DB9" w:rsidP="004B5DB9">
            <w:pPr>
              <w:jc w:val="center"/>
              <w:rPr>
                <w:sz w:val="19"/>
                <w:szCs w:val="19"/>
              </w:rPr>
            </w:pPr>
            <w:r w:rsidRPr="00793E7E">
              <w:rPr>
                <w:sz w:val="20"/>
                <w:szCs w:val="20"/>
              </w:rPr>
              <w:t>0.909</w:t>
            </w:r>
          </w:p>
        </w:tc>
      </w:tr>
      <w:tr w:rsidR="00A9428D" w:rsidRPr="00793E7E" w14:paraId="1BE8D577"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06BEBD26" w14:textId="77777777" w:rsidR="00A9428D" w:rsidRPr="005E36BE" w:rsidRDefault="00A9428D" w:rsidP="00A9428D">
            <w:pPr>
              <w:rPr>
                <w:sz w:val="16"/>
                <w:szCs w:val="16"/>
              </w:rPr>
            </w:pPr>
            <w:r w:rsidRPr="005E36BE">
              <w:rPr>
                <w:sz w:val="16"/>
                <w:szCs w:val="16"/>
              </w:rPr>
              <w:t>State FE</w:t>
            </w:r>
          </w:p>
        </w:tc>
        <w:tc>
          <w:tcPr>
            <w:tcW w:w="1305" w:type="dxa"/>
            <w:tcBorders>
              <w:top w:val="nil"/>
              <w:left w:val="nil"/>
              <w:bottom w:val="nil"/>
              <w:right w:val="nil"/>
            </w:tcBorders>
            <w:shd w:val="clear" w:color="auto" w:fill="auto"/>
            <w:noWrap/>
            <w:vAlign w:val="bottom"/>
            <w:hideMark/>
          </w:tcPr>
          <w:p w14:paraId="5E6B02D1" w14:textId="77777777" w:rsidR="00A9428D" w:rsidRPr="00793E7E" w:rsidRDefault="00A9428D" w:rsidP="00A9428D">
            <w:pPr>
              <w:jc w:val="center"/>
              <w:rPr>
                <w:sz w:val="19"/>
                <w:szCs w:val="19"/>
              </w:rPr>
            </w:pPr>
            <w:r w:rsidRPr="00793E7E">
              <w:rPr>
                <w:sz w:val="19"/>
                <w:szCs w:val="19"/>
              </w:rPr>
              <w:t>YES</w:t>
            </w:r>
          </w:p>
        </w:tc>
        <w:tc>
          <w:tcPr>
            <w:tcW w:w="1375" w:type="dxa"/>
            <w:tcBorders>
              <w:top w:val="nil"/>
              <w:left w:val="nil"/>
              <w:bottom w:val="nil"/>
              <w:right w:val="nil"/>
            </w:tcBorders>
            <w:shd w:val="clear" w:color="auto" w:fill="auto"/>
            <w:noWrap/>
            <w:vAlign w:val="bottom"/>
            <w:hideMark/>
          </w:tcPr>
          <w:p w14:paraId="4A57E59D" w14:textId="77777777" w:rsidR="00A9428D" w:rsidRPr="00793E7E" w:rsidRDefault="00A9428D" w:rsidP="00A9428D">
            <w:pPr>
              <w:jc w:val="center"/>
              <w:rPr>
                <w:sz w:val="19"/>
                <w:szCs w:val="19"/>
              </w:rPr>
            </w:pPr>
            <w:r w:rsidRPr="00793E7E">
              <w:rPr>
                <w:sz w:val="19"/>
                <w:szCs w:val="19"/>
              </w:rPr>
              <w:t>YES</w:t>
            </w:r>
          </w:p>
        </w:tc>
        <w:tc>
          <w:tcPr>
            <w:tcW w:w="1375" w:type="dxa"/>
            <w:tcBorders>
              <w:top w:val="nil"/>
              <w:left w:val="nil"/>
              <w:bottom w:val="nil"/>
              <w:right w:val="nil"/>
            </w:tcBorders>
            <w:shd w:val="clear" w:color="auto" w:fill="auto"/>
            <w:noWrap/>
            <w:vAlign w:val="bottom"/>
            <w:hideMark/>
          </w:tcPr>
          <w:p w14:paraId="2910A223" w14:textId="77777777" w:rsidR="00A9428D" w:rsidRPr="00793E7E" w:rsidRDefault="00A9428D" w:rsidP="00A9428D">
            <w:pPr>
              <w:jc w:val="center"/>
              <w:rPr>
                <w:sz w:val="19"/>
                <w:szCs w:val="19"/>
              </w:rPr>
            </w:pPr>
            <w:r w:rsidRPr="00793E7E">
              <w:rPr>
                <w:sz w:val="19"/>
                <w:szCs w:val="19"/>
              </w:rPr>
              <w:t>YES</w:t>
            </w:r>
          </w:p>
        </w:tc>
        <w:tc>
          <w:tcPr>
            <w:tcW w:w="1305" w:type="dxa"/>
            <w:tcBorders>
              <w:top w:val="nil"/>
              <w:left w:val="nil"/>
              <w:bottom w:val="nil"/>
              <w:right w:val="nil"/>
            </w:tcBorders>
            <w:shd w:val="clear" w:color="auto" w:fill="auto"/>
            <w:noWrap/>
            <w:vAlign w:val="bottom"/>
            <w:hideMark/>
          </w:tcPr>
          <w:p w14:paraId="7E28D3FB" w14:textId="77777777" w:rsidR="00A9428D" w:rsidRPr="00793E7E" w:rsidRDefault="00A9428D" w:rsidP="00A9428D">
            <w:pPr>
              <w:jc w:val="center"/>
              <w:rPr>
                <w:sz w:val="19"/>
                <w:szCs w:val="19"/>
              </w:rPr>
            </w:pPr>
            <w:r w:rsidRPr="00793E7E">
              <w:rPr>
                <w:sz w:val="19"/>
                <w:szCs w:val="19"/>
              </w:rPr>
              <w:t>YES</w:t>
            </w:r>
          </w:p>
        </w:tc>
        <w:tc>
          <w:tcPr>
            <w:tcW w:w="1306" w:type="dxa"/>
            <w:tcBorders>
              <w:top w:val="nil"/>
              <w:left w:val="nil"/>
              <w:bottom w:val="nil"/>
              <w:right w:val="nil"/>
            </w:tcBorders>
            <w:shd w:val="clear" w:color="auto" w:fill="auto"/>
            <w:noWrap/>
            <w:vAlign w:val="bottom"/>
            <w:hideMark/>
          </w:tcPr>
          <w:p w14:paraId="7F593805" w14:textId="77777777" w:rsidR="00A9428D" w:rsidRPr="00793E7E" w:rsidRDefault="00A9428D" w:rsidP="00A9428D">
            <w:pPr>
              <w:jc w:val="center"/>
              <w:rPr>
                <w:sz w:val="19"/>
                <w:szCs w:val="19"/>
              </w:rPr>
            </w:pPr>
            <w:r w:rsidRPr="00793E7E">
              <w:rPr>
                <w:sz w:val="19"/>
                <w:szCs w:val="19"/>
              </w:rPr>
              <w:t>YES</w:t>
            </w:r>
          </w:p>
        </w:tc>
        <w:tc>
          <w:tcPr>
            <w:tcW w:w="1306" w:type="dxa"/>
            <w:tcBorders>
              <w:top w:val="nil"/>
              <w:left w:val="nil"/>
              <w:bottom w:val="nil"/>
              <w:right w:val="nil"/>
            </w:tcBorders>
            <w:shd w:val="clear" w:color="auto" w:fill="auto"/>
            <w:noWrap/>
            <w:vAlign w:val="bottom"/>
            <w:hideMark/>
          </w:tcPr>
          <w:p w14:paraId="1CC71121" w14:textId="77777777" w:rsidR="00A9428D" w:rsidRPr="00793E7E" w:rsidRDefault="00A9428D" w:rsidP="00A9428D">
            <w:pPr>
              <w:jc w:val="center"/>
              <w:rPr>
                <w:sz w:val="19"/>
                <w:szCs w:val="19"/>
              </w:rPr>
            </w:pPr>
            <w:r w:rsidRPr="00793E7E">
              <w:rPr>
                <w:sz w:val="19"/>
                <w:szCs w:val="19"/>
              </w:rPr>
              <w:t>YES</w:t>
            </w:r>
          </w:p>
        </w:tc>
      </w:tr>
      <w:tr w:rsidR="00A9428D" w:rsidRPr="00793E7E" w14:paraId="4FEE712D" w14:textId="77777777" w:rsidTr="005E36BE">
        <w:trPr>
          <w:trHeight w:val="300"/>
          <w:jc w:val="center"/>
        </w:trPr>
        <w:tc>
          <w:tcPr>
            <w:tcW w:w="1158" w:type="dxa"/>
            <w:tcBorders>
              <w:top w:val="nil"/>
              <w:left w:val="nil"/>
              <w:bottom w:val="nil"/>
              <w:right w:val="nil"/>
            </w:tcBorders>
            <w:shd w:val="clear" w:color="auto" w:fill="auto"/>
            <w:noWrap/>
            <w:vAlign w:val="bottom"/>
            <w:hideMark/>
          </w:tcPr>
          <w:p w14:paraId="4E51EBBB" w14:textId="77777777" w:rsidR="00A9428D" w:rsidRPr="005E36BE" w:rsidRDefault="00A9428D" w:rsidP="00A9428D">
            <w:pPr>
              <w:rPr>
                <w:sz w:val="16"/>
                <w:szCs w:val="16"/>
              </w:rPr>
            </w:pPr>
            <w:r w:rsidRPr="005E36BE">
              <w:rPr>
                <w:sz w:val="16"/>
                <w:szCs w:val="16"/>
              </w:rPr>
              <w:t>Year FE</w:t>
            </w:r>
          </w:p>
        </w:tc>
        <w:tc>
          <w:tcPr>
            <w:tcW w:w="1305" w:type="dxa"/>
            <w:tcBorders>
              <w:top w:val="nil"/>
              <w:left w:val="nil"/>
              <w:bottom w:val="nil"/>
              <w:right w:val="nil"/>
            </w:tcBorders>
            <w:shd w:val="clear" w:color="auto" w:fill="auto"/>
            <w:noWrap/>
            <w:vAlign w:val="bottom"/>
            <w:hideMark/>
          </w:tcPr>
          <w:p w14:paraId="37CD32EF" w14:textId="77777777" w:rsidR="00A9428D" w:rsidRPr="00793E7E" w:rsidRDefault="00A9428D" w:rsidP="00A9428D">
            <w:pPr>
              <w:jc w:val="center"/>
              <w:rPr>
                <w:sz w:val="19"/>
                <w:szCs w:val="19"/>
              </w:rPr>
            </w:pPr>
            <w:r w:rsidRPr="00793E7E">
              <w:rPr>
                <w:sz w:val="19"/>
                <w:szCs w:val="19"/>
              </w:rPr>
              <w:t>YES</w:t>
            </w:r>
          </w:p>
        </w:tc>
        <w:tc>
          <w:tcPr>
            <w:tcW w:w="1375" w:type="dxa"/>
            <w:tcBorders>
              <w:top w:val="nil"/>
              <w:left w:val="nil"/>
              <w:bottom w:val="nil"/>
              <w:right w:val="nil"/>
            </w:tcBorders>
            <w:shd w:val="clear" w:color="auto" w:fill="auto"/>
            <w:noWrap/>
            <w:vAlign w:val="bottom"/>
            <w:hideMark/>
          </w:tcPr>
          <w:p w14:paraId="5627D809" w14:textId="77777777" w:rsidR="00A9428D" w:rsidRPr="00793E7E" w:rsidRDefault="00A9428D" w:rsidP="00A9428D">
            <w:pPr>
              <w:jc w:val="center"/>
              <w:rPr>
                <w:sz w:val="19"/>
                <w:szCs w:val="19"/>
              </w:rPr>
            </w:pPr>
            <w:r w:rsidRPr="00793E7E">
              <w:rPr>
                <w:sz w:val="19"/>
                <w:szCs w:val="19"/>
              </w:rPr>
              <w:t>YES</w:t>
            </w:r>
          </w:p>
        </w:tc>
        <w:tc>
          <w:tcPr>
            <w:tcW w:w="1375" w:type="dxa"/>
            <w:tcBorders>
              <w:top w:val="nil"/>
              <w:left w:val="nil"/>
              <w:bottom w:val="nil"/>
              <w:right w:val="nil"/>
            </w:tcBorders>
            <w:shd w:val="clear" w:color="auto" w:fill="auto"/>
            <w:noWrap/>
            <w:vAlign w:val="bottom"/>
            <w:hideMark/>
          </w:tcPr>
          <w:p w14:paraId="5197A99C" w14:textId="77777777" w:rsidR="00A9428D" w:rsidRPr="00793E7E" w:rsidRDefault="00A9428D" w:rsidP="00A9428D">
            <w:pPr>
              <w:jc w:val="center"/>
              <w:rPr>
                <w:sz w:val="19"/>
                <w:szCs w:val="19"/>
              </w:rPr>
            </w:pPr>
            <w:r w:rsidRPr="00793E7E">
              <w:rPr>
                <w:sz w:val="19"/>
                <w:szCs w:val="19"/>
              </w:rPr>
              <w:t>YES</w:t>
            </w:r>
          </w:p>
        </w:tc>
        <w:tc>
          <w:tcPr>
            <w:tcW w:w="1305" w:type="dxa"/>
            <w:tcBorders>
              <w:top w:val="nil"/>
              <w:left w:val="nil"/>
              <w:bottom w:val="nil"/>
              <w:right w:val="nil"/>
            </w:tcBorders>
            <w:shd w:val="clear" w:color="auto" w:fill="auto"/>
            <w:noWrap/>
            <w:vAlign w:val="bottom"/>
            <w:hideMark/>
          </w:tcPr>
          <w:p w14:paraId="4252A56E" w14:textId="77777777" w:rsidR="00A9428D" w:rsidRPr="00793E7E" w:rsidRDefault="00A9428D" w:rsidP="00A9428D">
            <w:pPr>
              <w:jc w:val="center"/>
              <w:rPr>
                <w:sz w:val="19"/>
                <w:szCs w:val="19"/>
              </w:rPr>
            </w:pPr>
            <w:r w:rsidRPr="00793E7E">
              <w:rPr>
                <w:sz w:val="19"/>
                <w:szCs w:val="19"/>
              </w:rPr>
              <w:t>YES</w:t>
            </w:r>
          </w:p>
        </w:tc>
        <w:tc>
          <w:tcPr>
            <w:tcW w:w="1306" w:type="dxa"/>
            <w:tcBorders>
              <w:top w:val="nil"/>
              <w:left w:val="nil"/>
              <w:bottom w:val="nil"/>
              <w:right w:val="nil"/>
            </w:tcBorders>
            <w:shd w:val="clear" w:color="auto" w:fill="auto"/>
            <w:noWrap/>
            <w:vAlign w:val="bottom"/>
            <w:hideMark/>
          </w:tcPr>
          <w:p w14:paraId="77A14C0B" w14:textId="77777777" w:rsidR="00A9428D" w:rsidRPr="00793E7E" w:rsidRDefault="00A9428D" w:rsidP="00A9428D">
            <w:pPr>
              <w:jc w:val="center"/>
              <w:rPr>
                <w:sz w:val="19"/>
                <w:szCs w:val="19"/>
              </w:rPr>
            </w:pPr>
            <w:r w:rsidRPr="00793E7E">
              <w:rPr>
                <w:sz w:val="19"/>
                <w:szCs w:val="19"/>
              </w:rPr>
              <w:t>YES</w:t>
            </w:r>
          </w:p>
        </w:tc>
        <w:tc>
          <w:tcPr>
            <w:tcW w:w="1306" w:type="dxa"/>
            <w:tcBorders>
              <w:top w:val="nil"/>
              <w:left w:val="nil"/>
              <w:bottom w:val="nil"/>
              <w:right w:val="nil"/>
            </w:tcBorders>
            <w:shd w:val="clear" w:color="auto" w:fill="auto"/>
            <w:noWrap/>
            <w:vAlign w:val="bottom"/>
            <w:hideMark/>
          </w:tcPr>
          <w:p w14:paraId="01EF2F19" w14:textId="77777777" w:rsidR="00A9428D" w:rsidRPr="00793E7E" w:rsidRDefault="00A9428D" w:rsidP="00A9428D">
            <w:pPr>
              <w:jc w:val="center"/>
              <w:rPr>
                <w:sz w:val="19"/>
                <w:szCs w:val="19"/>
              </w:rPr>
            </w:pPr>
            <w:r w:rsidRPr="00793E7E">
              <w:rPr>
                <w:sz w:val="19"/>
                <w:szCs w:val="19"/>
              </w:rPr>
              <w:t>YES</w:t>
            </w:r>
          </w:p>
        </w:tc>
      </w:tr>
      <w:tr w:rsidR="00A9428D" w:rsidRPr="00793E7E" w14:paraId="4DD05CEB" w14:textId="77777777" w:rsidTr="005E36BE">
        <w:trPr>
          <w:trHeight w:val="300"/>
          <w:jc w:val="center"/>
        </w:trPr>
        <w:tc>
          <w:tcPr>
            <w:tcW w:w="1158" w:type="dxa"/>
            <w:tcBorders>
              <w:top w:val="nil"/>
              <w:left w:val="nil"/>
              <w:bottom w:val="single" w:sz="4" w:space="0" w:color="000000"/>
              <w:right w:val="nil"/>
            </w:tcBorders>
            <w:shd w:val="clear" w:color="auto" w:fill="auto"/>
            <w:noWrap/>
            <w:vAlign w:val="bottom"/>
            <w:hideMark/>
          </w:tcPr>
          <w:p w14:paraId="0978B3CE" w14:textId="77777777" w:rsidR="00A9428D" w:rsidRPr="005E36BE" w:rsidRDefault="00A9428D" w:rsidP="00A9428D">
            <w:pPr>
              <w:rPr>
                <w:sz w:val="16"/>
                <w:szCs w:val="16"/>
              </w:rPr>
            </w:pPr>
            <w:r w:rsidRPr="005E36BE">
              <w:rPr>
                <w:sz w:val="16"/>
                <w:szCs w:val="16"/>
              </w:rPr>
              <w:t>SE Clustering</w:t>
            </w:r>
          </w:p>
        </w:tc>
        <w:tc>
          <w:tcPr>
            <w:tcW w:w="1305" w:type="dxa"/>
            <w:tcBorders>
              <w:top w:val="nil"/>
              <w:left w:val="nil"/>
              <w:bottom w:val="single" w:sz="4" w:space="0" w:color="000000"/>
              <w:right w:val="nil"/>
            </w:tcBorders>
            <w:shd w:val="clear" w:color="auto" w:fill="auto"/>
            <w:noWrap/>
            <w:vAlign w:val="bottom"/>
            <w:hideMark/>
          </w:tcPr>
          <w:p w14:paraId="769691E4" w14:textId="77777777" w:rsidR="00A9428D" w:rsidRPr="00793E7E" w:rsidRDefault="00A9428D" w:rsidP="00A9428D">
            <w:pPr>
              <w:jc w:val="center"/>
              <w:rPr>
                <w:sz w:val="19"/>
                <w:szCs w:val="19"/>
              </w:rPr>
            </w:pPr>
            <w:r w:rsidRPr="00793E7E">
              <w:rPr>
                <w:sz w:val="19"/>
                <w:szCs w:val="19"/>
              </w:rPr>
              <w:t>By year</w:t>
            </w:r>
          </w:p>
        </w:tc>
        <w:tc>
          <w:tcPr>
            <w:tcW w:w="1375" w:type="dxa"/>
            <w:tcBorders>
              <w:top w:val="nil"/>
              <w:left w:val="nil"/>
              <w:bottom w:val="single" w:sz="4" w:space="0" w:color="000000"/>
              <w:right w:val="nil"/>
            </w:tcBorders>
            <w:shd w:val="clear" w:color="auto" w:fill="auto"/>
            <w:noWrap/>
            <w:vAlign w:val="bottom"/>
            <w:hideMark/>
          </w:tcPr>
          <w:p w14:paraId="0967D08B" w14:textId="77777777" w:rsidR="00A9428D" w:rsidRPr="00793E7E" w:rsidRDefault="00A9428D" w:rsidP="00A9428D">
            <w:pPr>
              <w:jc w:val="center"/>
              <w:rPr>
                <w:sz w:val="19"/>
                <w:szCs w:val="19"/>
              </w:rPr>
            </w:pPr>
            <w:r w:rsidRPr="00793E7E">
              <w:rPr>
                <w:sz w:val="19"/>
                <w:szCs w:val="19"/>
              </w:rPr>
              <w:t>By year</w:t>
            </w:r>
          </w:p>
        </w:tc>
        <w:tc>
          <w:tcPr>
            <w:tcW w:w="1375" w:type="dxa"/>
            <w:tcBorders>
              <w:top w:val="nil"/>
              <w:left w:val="nil"/>
              <w:bottom w:val="single" w:sz="4" w:space="0" w:color="000000"/>
              <w:right w:val="nil"/>
            </w:tcBorders>
            <w:shd w:val="clear" w:color="auto" w:fill="auto"/>
            <w:noWrap/>
            <w:vAlign w:val="bottom"/>
            <w:hideMark/>
          </w:tcPr>
          <w:p w14:paraId="6EB80995" w14:textId="77777777" w:rsidR="00A9428D" w:rsidRPr="00793E7E" w:rsidRDefault="00A9428D" w:rsidP="00A9428D">
            <w:pPr>
              <w:jc w:val="center"/>
              <w:rPr>
                <w:sz w:val="19"/>
                <w:szCs w:val="19"/>
              </w:rPr>
            </w:pPr>
            <w:r w:rsidRPr="00793E7E">
              <w:rPr>
                <w:sz w:val="19"/>
                <w:szCs w:val="19"/>
              </w:rPr>
              <w:t>By year</w:t>
            </w:r>
          </w:p>
        </w:tc>
        <w:tc>
          <w:tcPr>
            <w:tcW w:w="1305" w:type="dxa"/>
            <w:tcBorders>
              <w:top w:val="nil"/>
              <w:left w:val="nil"/>
              <w:bottom w:val="single" w:sz="4" w:space="0" w:color="000000"/>
              <w:right w:val="nil"/>
            </w:tcBorders>
            <w:shd w:val="clear" w:color="auto" w:fill="auto"/>
            <w:noWrap/>
            <w:vAlign w:val="bottom"/>
            <w:hideMark/>
          </w:tcPr>
          <w:p w14:paraId="255495F6" w14:textId="77777777" w:rsidR="00A9428D" w:rsidRPr="00793E7E" w:rsidRDefault="00A9428D" w:rsidP="00A9428D">
            <w:pPr>
              <w:jc w:val="center"/>
              <w:rPr>
                <w:sz w:val="19"/>
                <w:szCs w:val="19"/>
              </w:rPr>
            </w:pPr>
            <w:r w:rsidRPr="00793E7E">
              <w:rPr>
                <w:sz w:val="19"/>
                <w:szCs w:val="19"/>
              </w:rPr>
              <w:t>By year</w:t>
            </w:r>
          </w:p>
        </w:tc>
        <w:tc>
          <w:tcPr>
            <w:tcW w:w="1306" w:type="dxa"/>
            <w:tcBorders>
              <w:top w:val="nil"/>
              <w:left w:val="nil"/>
              <w:bottom w:val="single" w:sz="4" w:space="0" w:color="000000"/>
              <w:right w:val="nil"/>
            </w:tcBorders>
            <w:shd w:val="clear" w:color="auto" w:fill="auto"/>
            <w:noWrap/>
            <w:vAlign w:val="bottom"/>
            <w:hideMark/>
          </w:tcPr>
          <w:p w14:paraId="3909C985" w14:textId="77777777" w:rsidR="00A9428D" w:rsidRPr="00793E7E" w:rsidRDefault="00A9428D" w:rsidP="00A9428D">
            <w:pPr>
              <w:jc w:val="center"/>
              <w:rPr>
                <w:sz w:val="19"/>
                <w:szCs w:val="19"/>
              </w:rPr>
            </w:pPr>
            <w:r w:rsidRPr="00793E7E">
              <w:rPr>
                <w:sz w:val="19"/>
                <w:szCs w:val="19"/>
              </w:rPr>
              <w:t>By year</w:t>
            </w:r>
          </w:p>
        </w:tc>
        <w:tc>
          <w:tcPr>
            <w:tcW w:w="1306" w:type="dxa"/>
            <w:tcBorders>
              <w:top w:val="nil"/>
              <w:left w:val="nil"/>
              <w:bottom w:val="single" w:sz="4" w:space="0" w:color="000000"/>
              <w:right w:val="nil"/>
            </w:tcBorders>
            <w:shd w:val="clear" w:color="auto" w:fill="auto"/>
            <w:noWrap/>
            <w:vAlign w:val="bottom"/>
            <w:hideMark/>
          </w:tcPr>
          <w:p w14:paraId="4784D446" w14:textId="77777777" w:rsidR="00A9428D" w:rsidRPr="00793E7E" w:rsidRDefault="00A9428D" w:rsidP="00A9428D">
            <w:pPr>
              <w:jc w:val="center"/>
              <w:rPr>
                <w:sz w:val="19"/>
                <w:szCs w:val="19"/>
              </w:rPr>
            </w:pPr>
            <w:r w:rsidRPr="00793E7E">
              <w:rPr>
                <w:sz w:val="19"/>
                <w:szCs w:val="19"/>
              </w:rPr>
              <w:t>By year</w:t>
            </w:r>
          </w:p>
        </w:tc>
      </w:tr>
    </w:tbl>
    <w:p w14:paraId="7CB5399A" w14:textId="77777777" w:rsidR="005E36BE" w:rsidRPr="00793E7E" w:rsidRDefault="005E36BE">
      <w:pPr>
        <w:rPr>
          <w:b/>
          <w:bCs/>
        </w:rPr>
      </w:pPr>
    </w:p>
    <w:p w14:paraId="33F7DF58" w14:textId="40A21CB1" w:rsidR="004B5DB9" w:rsidRPr="00793E7E" w:rsidRDefault="004B5DB9" w:rsidP="004B5DB9">
      <w:pPr>
        <w:rPr>
          <w:b/>
          <w:bCs/>
          <w:sz w:val="22"/>
          <w:szCs w:val="22"/>
        </w:rPr>
      </w:pPr>
      <w:r w:rsidRPr="00793E7E">
        <w:rPr>
          <w:b/>
          <w:bCs/>
          <w:sz w:val="22"/>
          <w:szCs w:val="22"/>
        </w:rPr>
        <w:t>Table 12. Continued</w:t>
      </w:r>
    </w:p>
    <w:p w14:paraId="7C8C11A6" w14:textId="77777777" w:rsidR="004B5DB9" w:rsidRPr="00793E7E" w:rsidRDefault="004B5DB9" w:rsidP="004B5DB9">
      <w:pPr>
        <w:rPr>
          <w:sz w:val="20"/>
          <w:szCs w:val="20"/>
        </w:rPr>
      </w:pPr>
    </w:p>
    <w:p w14:paraId="248DFC6D" w14:textId="726F969B" w:rsidR="004B5DB9" w:rsidRPr="00793E7E" w:rsidRDefault="004B5DB9" w:rsidP="004B5DB9">
      <w:pPr>
        <w:rPr>
          <w:b/>
          <w:sz w:val="20"/>
          <w:szCs w:val="20"/>
        </w:rPr>
      </w:pPr>
      <w:r w:rsidRPr="00793E7E">
        <w:rPr>
          <w:sz w:val="20"/>
          <w:szCs w:val="20"/>
        </w:rPr>
        <w:t>Panel B. StateInfo = Low</w:t>
      </w:r>
    </w:p>
    <w:tbl>
      <w:tblPr>
        <w:tblW w:w="9370" w:type="dxa"/>
        <w:jc w:val="center"/>
        <w:tblLook w:val="04A0" w:firstRow="1" w:lastRow="0" w:firstColumn="1" w:lastColumn="0" w:noHBand="0" w:noVBand="1"/>
      </w:tblPr>
      <w:tblGrid>
        <w:gridCol w:w="1336"/>
        <w:gridCol w:w="1315"/>
        <w:gridCol w:w="1386"/>
        <w:gridCol w:w="1386"/>
        <w:gridCol w:w="1315"/>
        <w:gridCol w:w="1316"/>
        <w:gridCol w:w="1316"/>
      </w:tblGrid>
      <w:tr w:rsidR="004B5DB9" w:rsidRPr="00793E7E" w14:paraId="60187C16" w14:textId="77777777" w:rsidTr="005E36BE">
        <w:trPr>
          <w:trHeight w:val="301"/>
          <w:jc w:val="center"/>
        </w:trPr>
        <w:tc>
          <w:tcPr>
            <w:tcW w:w="1336" w:type="dxa"/>
            <w:tcBorders>
              <w:top w:val="single" w:sz="4" w:space="0" w:color="000000"/>
              <w:left w:val="nil"/>
              <w:bottom w:val="nil"/>
              <w:right w:val="nil"/>
            </w:tcBorders>
            <w:shd w:val="clear" w:color="auto" w:fill="auto"/>
            <w:noWrap/>
            <w:vAlign w:val="bottom"/>
          </w:tcPr>
          <w:p w14:paraId="7619A375" w14:textId="77777777" w:rsidR="004B5DB9" w:rsidRPr="00793E7E" w:rsidRDefault="004B5DB9" w:rsidP="00D731BC">
            <w:pPr>
              <w:rPr>
                <w:sz w:val="19"/>
                <w:szCs w:val="19"/>
              </w:rPr>
            </w:pPr>
          </w:p>
        </w:tc>
        <w:tc>
          <w:tcPr>
            <w:tcW w:w="1315" w:type="dxa"/>
            <w:tcBorders>
              <w:top w:val="single" w:sz="4" w:space="0" w:color="000000"/>
              <w:left w:val="nil"/>
              <w:bottom w:val="nil"/>
              <w:right w:val="nil"/>
            </w:tcBorders>
            <w:shd w:val="clear" w:color="auto" w:fill="auto"/>
            <w:noWrap/>
          </w:tcPr>
          <w:p w14:paraId="50A0B2BE" w14:textId="77777777" w:rsidR="004B5DB9" w:rsidRPr="00793E7E" w:rsidRDefault="004B5DB9" w:rsidP="00D731BC">
            <w:pPr>
              <w:jc w:val="center"/>
              <w:rPr>
                <w:sz w:val="19"/>
                <w:szCs w:val="19"/>
              </w:rPr>
            </w:pPr>
            <w:r w:rsidRPr="00793E7E">
              <w:rPr>
                <w:sz w:val="19"/>
                <w:szCs w:val="19"/>
              </w:rPr>
              <w:t>Public</w:t>
            </w:r>
          </w:p>
        </w:tc>
        <w:tc>
          <w:tcPr>
            <w:tcW w:w="1386" w:type="dxa"/>
            <w:tcBorders>
              <w:top w:val="single" w:sz="4" w:space="0" w:color="000000"/>
              <w:left w:val="nil"/>
              <w:bottom w:val="nil"/>
              <w:right w:val="nil"/>
            </w:tcBorders>
            <w:shd w:val="clear" w:color="auto" w:fill="auto"/>
            <w:noWrap/>
          </w:tcPr>
          <w:p w14:paraId="3FF60AF3" w14:textId="77777777" w:rsidR="004B5DB9" w:rsidRPr="00793E7E" w:rsidRDefault="004B5DB9" w:rsidP="00D731BC">
            <w:pPr>
              <w:jc w:val="center"/>
              <w:rPr>
                <w:sz w:val="19"/>
                <w:szCs w:val="19"/>
              </w:rPr>
            </w:pPr>
            <w:r w:rsidRPr="00793E7E">
              <w:rPr>
                <w:sz w:val="19"/>
                <w:szCs w:val="19"/>
              </w:rPr>
              <w:t>Public &amp; Inventor</w:t>
            </w:r>
          </w:p>
        </w:tc>
        <w:tc>
          <w:tcPr>
            <w:tcW w:w="1386" w:type="dxa"/>
            <w:tcBorders>
              <w:top w:val="single" w:sz="4" w:space="0" w:color="000000"/>
              <w:left w:val="nil"/>
              <w:bottom w:val="nil"/>
              <w:right w:val="nil"/>
            </w:tcBorders>
            <w:shd w:val="clear" w:color="auto" w:fill="auto"/>
            <w:noWrap/>
          </w:tcPr>
          <w:p w14:paraId="5D0EE3A4" w14:textId="77777777" w:rsidR="004B5DB9" w:rsidRPr="00793E7E" w:rsidRDefault="004B5DB9" w:rsidP="00D731BC">
            <w:pPr>
              <w:jc w:val="center"/>
              <w:rPr>
                <w:sz w:val="19"/>
                <w:szCs w:val="19"/>
              </w:rPr>
            </w:pPr>
            <w:r w:rsidRPr="00793E7E">
              <w:rPr>
                <w:sz w:val="19"/>
                <w:szCs w:val="19"/>
              </w:rPr>
              <w:t>Public &amp; Non-Inventor</w:t>
            </w:r>
          </w:p>
        </w:tc>
        <w:tc>
          <w:tcPr>
            <w:tcW w:w="1315" w:type="dxa"/>
            <w:tcBorders>
              <w:top w:val="single" w:sz="4" w:space="0" w:color="000000"/>
              <w:left w:val="nil"/>
              <w:bottom w:val="nil"/>
              <w:right w:val="nil"/>
            </w:tcBorders>
            <w:shd w:val="clear" w:color="auto" w:fill="auto"/>
            <w:noWrap/>
          </w:tcPr>
          <w:p w14:paraId="1F4002D7" w14:textId="77777777" w:rsidR="004B5DB9" w:rsidRPr="00793E7E" w:rsidRDefault="004B5DB9" w:rsidP="00D731BC">
            <w:pPr>
              <w:jc w:val="center"/>
              <w:rPr>
                <w:sz w:val="19"/>
                <w:szCs w:val="19"/>
              </w:rPr>
            </w:pPr>
            <w:r w:rsidRPr="00793E7E">
              <w:rPr>
                <w:sz w:val="19"/>
                <w:szCs w:val="19"/>
              </w:rPr>
              <w:t>Private</w:t>
            </w:r>
          </w:p>
        </w:tc>
        <w:tc>
          <w:tcPr>
            <w:tcW w:w="1316" w:type="dxa"/>
            <w:tcBorders>
              <w:top w:val="single" w:sz="4" w:space="0" w:color="000000"/>
              <w:left w:val="nil"/>
              <w:bottom w:val="nil"/>
              <w:right w:val="nil"/>
            </w:tcBorders>
            <w:shd w:val="clear" w:color="auto" w:fill="auto"/>
            <w:noWrap/>
          </w:tcPr>
          <w:p w14:paraId="75B9BA09" w14:textId="77777777" w:rsidR="004B5DB9" w:rsidRPr="00793E7E" w:rsidRDefault="004B5DB9" w:rsidP="00D731BC">
            <w:pPr>
              <w:jc w:val="center"/>
              <w:rPr>
                <w:sz w:val="19"/>
                <w:szCs w:val="19"/>
              </w:rPr>
            </w:pPr>
            <w:r w:rsidRPr="00793E7E">
              <w:rPr>
                <w:sz w:val="19"/>
                <w:szCs w:val="19"/>
              </w:rPr>
              <w:t>Private &amp; Inventor</w:t>
            </w:r>
          </w:p>
        </w:tc>
        <w:tc>
          <w:tcPr>
            <w:tcW w:w="1316" w:type="dxa"/>
            <w:tcBorders>
              <w:top w:val="single" w:sz="4" w:space="0" w:color="000000"/>
              <w:left w:val="nil"/>
              <w:bottom w:val="nil"/>
              <w:right w:val="nil"/>
            </w:tcBorders>
            <w:shd w:val="clear" w:color="auto" w:fill="auto"/>
            <w:noWrap/>
          </w:tcPr>
          <w:p w14:paraId="7122D37E" w14:textId="77777777" w:rsidR="004B5DB9" w:rsidRPr="00793E7E" w:rsidRDefault="004B5DB9" w:rsidP="00D731BC">
            <w:pPr>
              <w:jc w:val="center"/>
              <w:rPr>
                <w:sz w:val="19"/>
                <w:szCs w:val="19"/>
              </w:rPr>
            </w:pPr>
            <w:r w:rsidRPr="00793E7E">
              <w:rPr>
                <w:sz w:val="19"/>
                <w:szCs w:val="19"/>
              </w:rPr>
              <w:t>Private &amp; Non-Inventor</w:t>
            </w:r>
          </w:p>
        </w:tc>
      </w:tr>
      <w:tr w:rsidR="004B5DB9" w:rsidRPr="00793E7E" w14:paraId="629B216C" w14:textId="77777777" w:rsidTr="005E36BE">
        <w:trPr>
          <w:trHeight w:val="301"/>
          <w:jc w:val="center"/>
        </w:trPr>
        <w:tc>
          <w:tcPr>
            <w:tcW w:w="1336" w:type="dxa"/>
            <w:tcBorders>
              <w:top w:val="single" w:sz="4" w:space="0" w:color="000000"/>
              <w:left w:val="nil"/>
              <w:bottom w:val="nil"/>
              <w:right w:val="nil"/>
            </w:tcBorders>
            <w:shd w:val="clear" w:color="auto" w:fill="auto"/>
            <w:noWrap/>
            <w:vAlign w:val="bottom"/>
            <w:hideMark/>
          </w:tcPr>
          <w:p w14:paraId="265D46D0" w14:textId="77777777" w:rsidR="004B5DB9" w:rsidRPr="005E36BE" w:rsidRDefault="004B5DB9" w:rsidP="00D731BC">
            <w:pPr>
              <w:rPr>
                <w:sz w:val="18"/>
                <w:szCs w:val="18"/>
              </w:rPr>
            </w:pPr>
            <w:r w:rsidRPr="005E36BE">
              <w:rPr>
                <w:sz w:val="18"/>
                <w:szCs w:val="18"/>
              </w:rPr>
              <w:t> </w:t>
            </w:r>
          </w:p>
        </w:tc>
        <w:tc>
          <w:tcPr>
            <w:tcW w:w="1315" w:type="dxa"/>
            <w:tcBorders>
              <w:top w:val="single" w:sz="4" w:space="0" w:color="000000"/>
              <w:left w:val="nil"/>
              <w:bottom w:val="nil"/>
              <w:right w:val="nil"/>
            </w:tcBorders>
            <w:shd w:val="clear" w:color="auto" w:fill="auto"/>
            <w:noWrap/>
            <w:vAlign w:val="bottom"/>
            <w:hideMark/>
          </w:tcPr>
          <w:p w14:paraId="637265D6" w14:textId="77777777" w:rsidR="004B5DB9" w:rsidRPr="00793E7E" w:rsidRDefault="004B5DB9" w:rsidP="00D731BC">
            <w:pPr>
              <w:jc w:val="center"/>
              <w:rPr>
                <w:sz w:val="19"/>
                <w:szCs w:val="19"/>
              </w:rPr>
            </w:pPr>
            <w:r w:rsidRPr="00793E7E">
              <w:rPr>
                <w:sz w:val="19"/>
                <w:szCs w:val="19"/>
              </w:rPr>
              <w:t>(1)</w:t>
            </w:r>
          </w:p>
        </w:tc>
        <w:tc>
          <w:tcPr>
            <w:tcW w:w="1386" w:type="dxa"/>
            <w:tcBorders>
              <w:top w:val="single" w:sz="4" w:space="0" w:color="000000"/>
              <w:left w:val="nil"/>
              <w:bottom w:val="nil"/>
              <w:right w:val="nil"/>
            </w:tcBorders>
            <w:shd w:val="clear" w:color="auto" w:fill="auto"/>
            <w:noWrap/>
            <w:vAlign w:val="bottom"/>
            <w:hideMark/>
          </w:tcPr>
          <w:p w14:paraId="36B9BF80" w14:textId="77777777" w:rsidR="004B5DB9" w:rsidRPr="00793E7E" w:rsidRDefault="004B5DB9" w:rsidP="00D731BC">
            <w:pPr>
              <w:jc w:val="center"/>
              <w:rPr>
                <w:sz w:val="19"/>
                <w:szCs w:val="19"/>
              </w:rPr>
            </w:pPr>
            <w:r w:rsidRPr="00793E7E">
              <w:rPr>
                <w:sz w:val="19"/>
                <w:szCs w:val="19"/>
              </w:rPr>
              <w:t>(2)</w:t>
            </w:r>
          </w:p>
        </w:tc>
        <w:tc>
          <w:tcPr>
            <w:tcW w:w="1386" w:type="dxa"/>
            <w:tcBorders>
              <w:top w:val="single" w:sz="4" w:space="0" w:color="000000"/>
              <w:left w:val="nil"/>
              <w:bottom w:val="nil"/>
              <w:right w:val="nil"/>
            </w:tcBorders>
            <w:shd w:val="clear" w:color="auto" w:fill="auto"/>
            <w:noWrap/>
            <w:vAlign w:val="bottom"/>
            <w:hideMark/>
          </w:tcPr>
          <w:p w14:paraId="0EF4558A" w14:textId="77777777" w:rsidR="004B5DB9" w:rsidRPr="00793E7E" w:rsidRDefault="004B5DB9" w:rsidP="00D731BC">
            <w:pPr>
              <w:jc w:val="center"/>
              <w:rPr>
                <w:sz w:val="19"/>
                <w:szCs w:val="19"/>
              </w:rPr>
            </w:pPr>
            <w:r w:rsidRPr="00793E7E">
              <w:rPr>
                <w:sz w:val="19"/>
                <w:szCs w:val="19"/>
              </w:rPr>
              <w:t>(3)</w:t>
            </w:r>
          </w:p>
        </w:tc>
        <w:tc>
          <w:tcPr>
            <w:tcW w:w="1315" w:type="dxa"/>
            <w:tcBorders>
              <w:top w:val="single" w:sz="4" w:space="0" w:color="000000"/>
              <w:left w:val="nil"/>
              <w:bottom w:val="nil"/>
              <w:right w:val="nil"/>
            </w:tcBorders>
            <w:shd w:val="clear" w:color="auto" w:fill="auto"/>
            <w:noWrap/>
            <w:vAlign w:val="bottom"/>
            <w:hideMark/>
          </w:tcPr>
          <w:p w14:paraId="4E823FE9" w14:textId="77777777" w:rsidR="004B5DB9" w:rsidRPr="00793E7E" w:rsidRDefault="004B5DB9" w:rsidP="00D731BC">
            <w:pPr>
              <w:jc w:val="center"/>
              <w:rPr>
                <w:sz w:val="19"/>
                <w:szCs w:val="19"/>
              </w:rPr>
            </w:pPr>
            <w:r w:rsidRPr="00793E7E">
              <w:rPr>
                <w:sz w:val="19"/>
                <w:szCs w:val="19"/>
              </w:rPr>
              <w:t>(4)</w:t>
            </w:r>
          </w:p>
        </w:tc>
        <w:tc>
          <w:tcPr>
            <w:tcW w:w="1316" w:type="dxa"/>
            <w:tcBorders>
              <w:top w:val="single" w:sz="4" w:space="0" w:color="000000"/>
              <w:left w:val="nil"/>
              <w:bottom w:val="nil"/>
              <w:right w:val="nil"/>
            </w:tcBorders>
            <w:shd w:val="clear" w:color="auto" w:fill="auto"/>
            <w:noWrap/>
            <w:vAlign w:val="bottom"/>
            <w:hideMark/>
          </w:tcPr>
          <w:p w14:paraId="75DAB0FF" w14:textId="77777777" w:rsidR="004B5DB9" w:rsidRPr="00793E7E" w:rsidRDefault="004B5DB9" w:rsidP="00D731BC">
            <w:pPr>
              <w:jc w:val="center"/>
              <w:rPr>
                <w:sz w:val="19"/>
                <w:szCs w:val="19"/>
              </w:rPr>
            </w:pPr>
            <w:r w:rsidRPr="00793E7E">
              <w:rPr>
                <w:sz w:val="19"/>
                <w:szCs w:val="19"/>
              </w:rPr>
              <w:t>(5)</w:t>
            </w:r>
          </w:p>
        </w:tc>
        <w:tc>
          <w:tcPr>
            <w:tcW w:w="1316" w:type="dxa"/>
            <w:tcBorders>
              <w:top w:val="single" w:sz="4" w:space="0" w:color="000000"/>
              <w:left w:val="nil"/>
              <w:bottom w:val="nil"/>
              <w:right w:val="nil"/>
            </w:tcBorders>
            <w:shd w:val="clear" w:color="auto" w:fill="auto"/>
            <w:noWrap/>
            <w:vAlign w:val="bottom"/>
            <w:hideMark/>
          </w:tcPr>
          <w:p w14:paraId="61C5214B" w14:textId="77777777" w:rsidR="004B5DB9" w:rsidRPr="00793E7E" w:rsidRDefault="004B5DB9" w:rsidP="00D731BC">
            <w:pPr>
              <w:jc w:val="center"/>
              <w:rPr>
                <w:sz w:val="19"/>
                <w:szCs w:val="19"/>
              </w:rPr>
            </w:pPr>
            <w:r w:rsidRPr="00793E7E">
              <w:rPr>
                <w:sz w:val="19"/>
                <w:szCs w:val="19"/>
              </w:rPr>
              <w:t>(6)</w:t>
            </w:r>
          </w:p>
        </w:tc>
      </w:tr>
      <w:tr w:rsidR="00DE26CE" w:rsidRPr="00793E7E" w14:paraId="2929012F"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745E0AA4" w14:textId="77777777" w:rsidR="00DE26CE" w:rsidRPr="005E36BE" w:rsidRDefault="00DE26CE" w:rsidP="00DE26CE">
            <w:pPr>
              <w:rPr>
                <w:sz w:val="18"/>
                <w:szCs w:val="18"/>
              </w:rPr>
            </w:pPr>
            <w:r w:rsidRPr="005E36BE">
              <w:rPr>
                <w:sz w:val="18"/>
                <w:szCs w:val="18"/>
              </w:rPr>
              <w:t>VARIABLES</w:t>
            </w:r>
          </w:p>
        </w:tc>
        <w:tc>
          <w:tcPr>
            <w:tcW w:w="1315" w:type="dxa"/>
            <w:tcBorders>
              <w:top w:val="nil"/>
              <w:left w:val="nil"/>
              <w:bottom w:val="nil"/>
              <w:right w:val="nil"/>
            </w:tcBorders>
            <w:shd w:val="clear" w:color="auto" w:fill="auto"/>
            <w:noWrap/>
            <w:vAlign w:val="bottom"/>
            <w:hideMark/>
          </w:tcPr>
          <w:p w14:paraId="56CB30AF" w14:textId="4364AC8B" w:rsidR="00DE26CE" w:rsidRPr="005E36BE" w:rsidRDefault="00DE26CE" w:rsidP="00DE26CE">
            <w:pPr>
              <w:jc w:val="center"/>
              <w:rPr>
                <w:sz w:val="16"/>
                <w:szCs w:val="16"/>
              </w:rPr>
            </w:pPr>
            <w:r w:rsidRPr="005E36BE">
              <w:rPr>
                <w:color w:val="000000"/>
                <w:sz w:val="16"/>
                <w:szCs w:val="16"/>
              </w:rPr>
              <w:t>LTPubM&amp;A</w:t>
            </w:r>
          </w:p>
        </w:tc>
        <w:tc>
          <w:tcPr>
            <w:tcW w:w="1386" w:type="dxa"/>
            <w:tcBorders>
              <w:top w:val="nil"/>
              <w:left w:val="nil"/>
              <w:bottom w:val="nil"/>
              <w:right w:val="nil"/>
            </w:tcBorders>
            <w:shd w:val="clear" w:color="auto" w:fill="auto"/>
            <w:noWrap/>
            <w:vAlign w:val="bottom"/>
            <w:hideMark/>
          </w:tcPr>
          <w:p w14:paraId="4C179432" w14:textId="0728574E" w:rsidR="00DE26CE" w:rsidRPr="005E36BE" w:rsidRDefault="00DE26CE" w:rsidP="00DE26CE">
            <w:pPr>
              <w:jc w:val="center"/>
              <w:rPr>
                <w:color w:val="000000"/>
                <w:sz w:val="16"/>
                <w:szCs w:val="16"/>
              </w:rPr>
            </w:pPr>
            <w:r w:rsidRPr="005E36BE">
              <w:rPr>
                <w:color w:val="000000"/>
                <w:sz w:val="16"/>
                <w:szCs w:val="16"/>
              </w:rPr>
              <w:t>LTPubTechM&amp;A</w:t>
            </w:r>
          </w:p>
        </w:tc>
        <w:tc>
          <w:tcPr>
            <w:tcW w:w="1386" w:type="dxa"/>
            <w:tcBorders>
              <w:top w:val="nil"/>
              <w:left w:val="nil"/>
              <w:bottom w:val="nil"/>
              <w:right w:val="nil"/>
            </w:tcBorders>
            <w:shd w:val="clear" w:color="auto" w:fill="auto"/>
            <w:noWrap/>
            <w:vAlign w:val="bottom"/>
            <w:hideMark/>
          </w:tcPr>
          <w:p w14:paraId="3F9D2E36" w14:textId="636A4EAB" w:rsidR="00DE26CE" w:rsidRPr="005E36BE" w:rsidRDefault="00DE26CE" w:rsidP="00DE26CE">
            <w:pPr>
              <w:jc w:val="center"/>
              <w:rPr>
                <w:sz w:val="16"/>
                <w:szCs w:val="16"/>
              </w:rPr>
            </w:pPr>
            <w:r w:rsidRPr="005E36BE">
              <w:rPr>
                <w:color w:val="000000"/>
                <w:sz w:val="16"/>
                <w:szCs w:val="16"/>
              </w:rPr>
              <w:t>LTPubOperM&amp;A</w:t>
            </w:r>
          </w:p>
        </w:tc>
        <w:tc>
          <w:tcPr>
            <w:tcW w:w="1315" w:type="dxa"/>
            <w:tcBorders>
              <w:top w:val="nil"/>
              <w:left w:val="nil"/>
              <w:bottom w:val="nil"/>
              <w:right w:val="nil"/>
            </w:tcBorders>
            <w:shd w:val="clear" w:color="auto" w:fill="auto"/>
            <w:noWrap/>
            <w:vAlign w:val="bottom"/>
            <w:hideMark/>
          </w:tcPr>
          <w:p w14:paraId="0C02A49D" w14:textId="6F6785E6" w:rsidR="00DE26CE" w:rsidRPr="005E36BE" w:rsidRDefault="00DE26CE" w:rsidP="00DE26CE">
            <w:pPr>
              <w:jc w:val="center"/>
              <w:rPr>
                <w:sz w:val="16"/>
                <w:szCs w:val="16"/>
              </w:rPr>
            </w:pPr>
            <w:r w:rsidRPr="005E36BE">
              <w:rPr>
                <w:color w:val="000000"/>
                <w:sz w:val="16"/>
                <w:szCs w:val="16"/>
              </w:rPr>
              <w:t>LTPriM&amp;A</w:t>
            </w:r>
          </w:p>
        </w:tc>
        <w:tc>
          <w:tcPr>
            <w:tcW w:w="1316" w:type="dxa"/>
            <w:tcBorders>
              <w:top w:val="nil"/>
              <w:left w:val="nil"/>
              <w:bottom w:val="nil"/>
              <w:right w:val="nil"/>
            </w:tcBorders>
            <w:shd w:val="clear" w:color="auto" w:fill="auto"/>
            <w:noWrap/>
            <w:vAlign w:val="bottom"/>
            <w:hideMark/>
          </w:tcPr>
          <w:p w14:paraId="5C71CA17" w14:textId="27C13814" w:rsidR="00DE26CE" w:rsidRPr="005E36BE" w:rsidRDefault="00DE26CE" w:rsidP="00DE26CE">
            <w:pPr>
              <w:jc w:val="center"/>
              <w:rPr>
                <w:sz w:val="16"/>
                <w:szCs w:val="16"/>
              </w:rPr>
            </w:pPr>
            <w:r w:rsidRPr="005E36BE">
              <w:rPr>
                <w:color w:val="000000"/>
                <w:sz w:val="16"/>
                <w:szCs w:val="16"/>
              </w:rPr>
              <w:t>LTPriTechM&amp;A</w:t>
            </w:r>
          </w:p>
        </w:tc>
        <w:tc>
          <w:tcPr>
            <w:tcW w:w="1316" w:type="dxa"/>
            <w:tcBorders>
              <w:top w:val="nil"/>
              <w:left w:val="nil"/>
              <w:bottom w:val="nil"/>
              <w:right w:val="nil"/>
            </w:tcBorders>
            <w:shd w:val="clear" w:color="auto" w:fill="auto"/>
            <w:noWrap/>
            <w:vAlign w:val="bottom"/>
            <w:hideMark/>
          </w:tcPr>
          <w:p w14:paraId="1462B0E5" w14:textId="6E12F61E" w:rsidR="00DE26CE" w:rsidRPr="005E36BE" w:rsidRDefault="00DE26CE" w:rsidP="00DE26CE">
            <w:pPr>
              <w:jc w:val="center"/>
              <w:rPr>
                <w:sz w:val="16"/>
                <w:szCs w:val="16"/>
              </w:rPr>
            </w:pPr>
            <w:r w:rsidRPr="005E36BE">
              <w:rPr>
                <w:color w:val="000000"/>
                <w:sz w:val="16"/>
                <w:szCs w:val="16"/>
              </w:rPr>
              <w:t>LTPriOperM&amp;A</w:t>
            </w:r>
          </w:p>
        </w:tc>
      </w:tr>
      <w:tr w:rsidR="004B5DB9" w:rsidRPr="00793E7E" w14:paraId="7D2BBE5E" w14:textId="77777777" w:rsidTr="005E36BE">
        <w:trPr>
          <w:trHeight w:val="301"/>
          <w:jc w:val="center"/>
        </w:trPr>
        <w:tc>
          <w:tcPr>
            <w:tcW w:w="1336" w:type="dxa"/>
            <w:tcBorders>
              <w:top w:val="single" w:sz="4" w:space="0" w:color="000000"/>
              <w:left w:val="nil"/>
              <w:bottom w:val="nil"/>
              <w:right w:val="nil"/>
            </w:tcBorders>
            <w:shd w:val="clear" w:color="auto" w:fill="auto"/>
            <w:noWrap/>
            <w:vAlign w:val="bottom"/>
            <w:hideMark/>
          </w:tcPr>
          <w:p w14:paraId="251F2033" w14:textId="77777777" w:rsidR="004B5DB9" w:rsidRPr="005E36BE" w:rsidRDefault="004B5DB9" w:rsidP="00D731BC">
            <w:pPr>
              <w:rPr>
                <w:sz w:val="18"/>
                <w:szCs w:val="18"/>
              </w:rPr>
            </w:pPr>
            <w:r w:rsidRPr="005E36BE">
              <w:rPr>
                <w:sz w:val="18"/>
                <w:szCs w:val="18"/>
              </w:rPr>
              <w:t> </w:t>
            </w:r>
          </w:p>
        </w:tc>
        <w:tc>
          <w:tcPr>
            <w:tcW w:w="1315" w:type="dxa"/>
            <w:tcBorders>
              <w:top w:val="single" w:sz="4" w:space="0" w:color="000000"/>
              <w:left w:val="nil"/>
              <w:bottom w:val="nil"/>
              <w:right w:val="nil"/>
            </w:tcBorders>
            <w:shd w:val="clear" w:color="auto" w:fill="auto"/>
            <w:noWrap/>
            <w:vAlign w:val="bottom"/>
            <w:hideMark/>
          </w:tcPr>
          <w:p w14:paraId="3622F9E1" w14:textId="77777777" w:rsidR="004B5DB9" w:rsidRPr="00793E7E" w:rsidRDefault="004B5DB9" w:rsidP="00D731BC">
            <w:pPr>
              <w:jc w:val="center"/>
              <w:rPr>
                <w:sz w:val="19"/>
                <w:szCs w:val="19"/>
              </w:rPr>
            </w:pPr>
            <w:r w:rsidRPr="00793E7E">
              <w:rPr>
                <w:sz w:val="19"/>
                <w:szCs w:val="19"/>
              </w:rPr>
              <w:t> </w:t>
            </w:r>
          </w:p>
        </w:tc>
        <w:tc>
          <w:tcPr>
            <w:tcW w:w="1386" w:type="dxa"/>
            <w:tcBorders>
              <w:top w:val="single" w:sz="4" w:space="0" w:color="000000"/>
              <w:left w:val="nil"/>
              <w:bottom w:val="nil"/>
              <w:right w:val="nil"/>
            </w:tcBorders>
            <w:shd w:val="clear" w:color="auto" w:fill="auto"/>
            <w:noWrap/>
            <w:vAlign w:val="bottom"/>
            <w:hideMark/>
          </w:tcPr>
          <w:p w14:paraId="76D8ECCD" w14:textId="77777777" w:rsidR="004B5DB9" w:rsidRPr="00793E7E" w:rsidRDefault="004B5DB9" w:rsidP="00D731BC">
            <w:pPr>
              <w:jc w:val="center"/>
              <w:rPr>
                <w:sz w:val="19"/>
                <w:szCs w:val="19"/>
              </w:rPr>
            </w:pPr>
            <w:r w:rsidRPr="00793E7E">
              <w:rPr>
                <w:sz w:val="19"/>
                <w:szCs w:val="19"/>
              </w:rPr>
              <w:t> </w:t>
            </w:r>
          </w:p>
        </w:tc>
        <w:tc>
          <w:tcPr>
            <w:tcW w:w="1386" w:type="dxa"/>
            <w:tcBorders>
              <w:top w:val="single" w:sz="4" w:space="0" w:color="000000"/>
              <w:left w:val="nil"/>
              <w:bottom w:val="nil"/>
              <w:right w:val="nil"/>
            </w:tcBorders>
            <w:shd w:val="clear" w:color="auto" w:fill="auto"/>
            <w:noWrap/>
            <w:vAlign w:val="bottom"/>
            <w:hideMark/>
          </w:tcPr>
          <w:p w14:paraId="7B0159EC" w14:textId="77777777" w:rsidR="004B5DB9" w:rsidRPr="00793E7E" w:rsidRDefault="004B5DB9" w:rsidP="00D731BC">
            <w:pPr>
              <w:jc w:val="center"/>
              <w:rPr>
                <w:sz w:val="19"/>
                <w:szCs w:val="19"/>
              </w:rPr>
            </w:pPr>
            <w:r w:rsidRPr="00793E7E">
              <w:rPr>
                <w:sz w:val="19"/>
                <w:szCs w:val="19"/>
              </w:rPr>
              <w:t> </w:t>
            </w:r>
          </w:p>
        </w:tc>
        <w:tc>
          <w:tcPr>
            <w:tcW w:w="1315" w:type="dxa"/>
            <w:tcBorders>
              <w:top w:val="single" w:sz="4" w:space="0" w:color="000000"/>
              <w:left w:val="nil"/>
              <w:bottom w:val="nil"/>
              <w:right w:val="nil"/>
            </w:tcBorders>
            <w:shd w:val="clear" w:color="auto" w:fill="auto"/>
            <w:noWrap/>
            <w:vAlign w:val="bottom"/>
            <w:hideMark/>
          </w:tcPr>
          <w:p w14:paraId="7DE3B0D6" w14:textId="77777777" w:rsidR="004B5DB9" w:rsidRPr="00793E7E" w:rsidRDefault="004B5DB9" w:rsidP="00D731BC">
            <w:pPr>
              <w:jc w:val="center"/>
              <w:rPr>
                <w:sz w:val="19"/>
                <w:szCs w:val="19"/>
              </w:rPr>
            </w:pPr>
            <w:r w:rsidRPr="00793E7E">
              <w:rPr>
                <w:sz w:val="19"/>
                <w:szCs w:val="19"/>
              </w:rPr>
              <w:t> </w:t>
            </w:r>
          </w:p>
        </w:tc>
        <w:tc>
          <w:tcPr>
            <w:tcW w:w="1316" w:type="dxa"/>
            <w:tcBorders>
              <w:top w:val="single" w:sz="4" w:space="0" w:color="000000"/>
              <w:left w:val="nil"/>
              <w:bottom w:val="nil"/>
              <w:right w:val="nil"/>
            </w:tcBorders>
            <w:shd w:val="clear" w:color="auto" w:fill="auto"/>
            <w:noWrap/>
            <w:vAlign w:val="bottom"/>
            <w:hideMark/>
          </w:tcPr>
          <w:p w14:paraId="2303F68F" w14:textId="77777777" w:rsidR="004B5DB9" w:rsidRPr="00793E7E" w:rsidRDefault="004B5DB9" w:rsidP="00D731BC">
            <w:pPr>
              <w:jc w:val="center"/>
              <w:rPr>
                <w:sz w:val="19"/>
                <w:szCs w:val="19"/>
              </w:rPr>
            </w:pPr>
            <w:r w:rsidRPr="00793E7E">
              <w:rPr>
                <w:sz w:val="19"/>
                <w:szCs w:val="19"/>
              </w:rPr>
              <w:t> </w:t>
            </w:r>
          </w:p>
        </w:tc>
        <w:tc>
          <w:tcPr>
            <w:tcW w:w="1316" w:type="dxa"/>
            <w:tcBorders>
              <w:top w:val="single" w:sz="4" w:space="0" w:color="000000"/>
              <w:left w:val="nil"/>
              <w:bottom w:val="nil"/>
              <w:right w:val="nil"/>
            </w:tcBorders>
            <w:shd w:val="clear" w:color="auto" w:fill="auto"/>
            <w:noWrap/>
            <w:vAlign w:val="bottom"/>
            <w:hideMark/>
          </w:tcPr>
          <w:p w14:paraId="6A168651" w14:textId="77777777" w:rsidR="004B5DB9" w:rsidRPr="00793E7E" w:rsidRDefault="004B5DB9" w:rsidP="00D731BC">
            <w:pPr>
              <w:jc w:val="center"/>
              <w:rPr>
                <w:sz w:val="19"/>
                <w:szCs w:val="19"/>
              </w:rPr>
            </w:pPr>
            <w:r w:rsidRPr="00793E7E">
              <w:rPr>
                <w:sz w:val="19"/>
                <w:szCs w:val="19"/>
              </w:rPr>
              <w:t> </w:t>
            </w:r>
          </w:p>
        </w:tc>
      </w:tr>
      <w:tr w:rsidR="004B5DB9" w:rsidRPr="00793E7E" w14:paraId="054480CB"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12332066" w14:textId="77777777" w:rsidR="004B5DB9" w:rsidRPr="005E36BE" w:rsidRDefault="004B5DB9" w:rsidP="004B5DB9">
            <w:pPr>
              <w:rPr>
                <w:sz w:val="18"/>
                <w:szCs w:val="18"/>
              </w:rPr>
            </w:pPr>
            <w:r w:rsidRPr="005E36BE">
              <w:rPr>
                <w:sz w:val="18"/>
                <w:szCs w:val="18"/>
              </w:rPr>
              <w:t>Credit</w:t>
            </w:r>
          </w:p>
        </w:tc>
        <w:tc>
          <w:tcPr>
            <w:tcW w:w="1315" w:type="dxa"/>
            <w:tcBorders>
              <w:top w:val="nil"/>
              <w:left w:val="nil"/>
              <w:bottom w:val="nil"/>
              <w:right w:val="nil"/>
            </w:tcBorders>
            <w:shd w:val="clear" w:color="auto" w:fill="auto"/>
            <w:noWrap/>
            <w:vAlign w:val="bottom"/>
            <w:hideMark/>
          </w:tcPr>
          <w:p w14:paraId="4E6EB375" w14:textId="32D7D3A0" w:rsidR="004B5DB9" w:rsidRPr="00793E7E" w:rsidRDefault="004B5DB9" w:rsidP="004B5DB9">
            <w:pPr>
              <w:jc w:val="center"/>
              <w:rPr>
                <w:sz w:val="19"/>
                <w:szCs w:val="19"/>
              </w:rPr>
            </w:pPr>
            <w:r w:rsidRPr="00793E7E">
              <w:rPr>
                <w:sz w:val="20"/>
                <w:szCs w:val="20"/>
              </w:rPr>
              <w:t>-0.045</w:t>
            </w:r>
          </w:p>
        </w:tc>
        <w:tc>
          <w:tcPr>
            <w:tcW w:w="1386" w:type="dxa"/>
            <w:tcBorders>
              <w:top w:val="nil"/>
              <w:left w:val="nil"/>
              <w:bottom w:val="nil"/>
              <w:right w:val="nil"/>
            </w:tcBorders>
            <w:shd w:val="clear" w:color="auto" w:fill="auto"/>
            <w:noWrap/>
            <w:vAlign w:val="bottom"/>
            <w:hideMark/>
          </w:tcPr>
          <w:p w14:paraId="07E77782" w14:textId="1C03BFB8" w:rsidR="004B5DB9" w:rsidRPr="00793E7E" w:rsidRDefault="004B5DB9" w:rsidP="004B5DB9">
            <w:pPr>
              <w:jc w:val="center"/>
              <w:rPr>
                <w:sz w:val="19"/>
                <w:szCs w:val="19"/>
              </w:rPr>
            </w:pPr>
            <w:r w:rsidRPr="00793E7E">
              <w:rPr>
                <w:sz w:val="20"/>
                <w:szCs w:val="20"/>
              </w:rPr>
              <w:t>-0.043</w:t>
            </w:r>
          </w:p>
        </w:tc>
        <w:tc>
          <w:tcPr>
            <w:tcW w:w="1386" w:type="dxa"/>
            <w:tcBorders>
              <w:top w:val="nil"/>
              <w:left w:val="nil"/>
              <w:bottom w:val="nil"/>
              <w:right w:val="nil"/>
            </w:tcBorders>
            <w:shd w:val="clear" w:color="auto" w:fill="auto"/>
            <w:noWrap/>
            <w:vAlign w:val="bottom"/>
            <w:hideMark/>
          </w:tcPr>
          <w:p w14:paraId="55E06E32" w14:textId="3820B44E" w:rsidR="004B5DB9" w:rsidRPr="00793E7E" w:rsidRDefault="004B5DB9" w:rsidP="004B5DB9">
            <w:pPr>
              <w:jc w:val="center"/>
              <w:rPr>
                <w:sz w:val="19"/>
                <w:szCs w:val="19"/>
              </w:rPr>
            </w:pPr>
            <w:r w:rsidRPr="00793E7E">
              <w:rPr>
                <w:sz w:val="20"/>
                <w:szCs w:val="20"/>
              </w:rPr>
              <w:t>-0.036</w:t>
            </w:r>
          </w:p>
        </w:tc>
        <w:tc>
          <w:tcPr>
            <w:tcW w:w="1315" w:type="dxa"/>
            <w:tcBorders>
              <w:top w:val="nil"/>
              <w:left w:val="nil"/>
              <w:bottom w:val="nil"/>
              <w:right w:val="nil"/>
            </w:tcBorders>
            <w:shd w:val="clear" w:color="auto" w:fill="auto"/>
            <w:noWrap/>
            <w:vAlign w:val="bottom"/>
            <w:hideMark/>
          </w:tcPr>
          <w:p w14:paraId="1DF0684E" w14:textId="196A0D44" w:rsidR="004B5DB9" w:rsidRPr="00793E7E" w:rsidRDefault="004B5DB9" w:rsidP="004B5DB9">
            <w:pPr>
              <w:jc w:val="center"/>
              <w:rPr>
                <w:sz w:val="19"/>
                <w:szCs w:val="19"/>
              </w:rPr>
            </w:pPr>
            <w:r w:rsidRPr="00793E7E">
              <w:rPr>
                <w:sz w:val="20"/>
                <w:szCs w:val="20"/>
              </w:rPr>
              <w:t>-0.082</w:t>
            </w:r>
          </w:p>
        </w:tc>
        <w:tc>
          <w:tcPr>
            <w:tcW w:w="1316" w:type="dxa"/>
            <w:tcBorders>
              <w:top w:val="nil"/>
              <w:left w:val="nil"/>
              <w:bottom w:val="nil"/>
              <w:right w:val="nil"/>
            </w:tcBorders>
            <w:shd w:val="clear" w:color="auto" w:fill="auto"/>
            <w:noWrap/>
            <w:vAlign w:val="bottom"/>
            <w:hideMark/>
          </w:tcPr>
          <w:p w14:paraId="2ADE40A5" w14:textId="4B1F7F20" w:rsidR="004B5DB9" w:rsidRPr="00793E7E" w:rsidRDefault="004B5DB9" w:rsidP="004B5DB9">
            <w:pPr>
              <w:jc w:val="center"/>
              <w:rPr>
                <w:sz w:val="19"/>
                <w:szCs w:val="19"/>
              </w:rPr>
            </w:pPr>
            <w:r w:rsidRPr="00793E7E">
              <w:rPr>
                <w:sz w:val="20"/>
                <w:szCs w:val="20"/>
              </w:rPr>
              <w:t>0.033</w:t>
            </w:r>
          </w:p>
        </w:tc>
        <w:tc>
          <w:tcPr>
            <w:tcW w:w="1316" w:type="dxa"/>
            <w:tcBorders>
              <w:top w:val="nil"/>
              <w:left w:val="nil"/>
              <w:bottom w:val="nil"/>
              <w:right w:val="nil"/>
            </w:tcBorders>
            <w:shd w:val="clear" w:color="auto" w:fill="auto"/>
            <w:noWrap/>
            <w:vAlign w:val="bottom"/>
            <w:hideMark/>
          </w:tcPr>
          <w:p w14:paraId="2B62B849" w14:textId="0B35DDE8" w:rsidR="004B5DB9" w:rsidRPr="00793E7E" w:rsidRDefault="004B5DB9" w:rsidP="004B5DB9">
            <w:pPr>
              <w:jc w:val="center"/>
              <w:rPr>
                <w:sz w:val="19"/>
                <w:szCs w:val="19"/>
              </w:rPr>
            </w:pPr>
            <w:r w:rsidRPr="00793E7E">
              <w:rPr>
                <w:sz w:val="20"/>
                <w:szCs w:val="20"/>
              </w:rPr>
              <w:t>-0.084</w:t>
            </w:r>
          </w:p>
        </w:tc>
      </w:tr>
      <w:tr w:rsidR="004B5DB9" w:rsidRPr="00793E7E" w14:paraId="1DE8AB10"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300DAF08"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1800A418" w14:textId="7E1AC666" w:rsidR="004B5DB9" w:rsidRPr="00793E7E" w:rsidRDefault="004B5DB9" w:rsidP="004B5DB9">
            <w:pPr>
              <w:jc w:val="center"/>
              <w:rPr>
                <w:sz w:val="19"/>
                <w:szCs w:val="19"/>
              </w:rPr>
            </w:pPr>
            <w:r w:rsidRPr="00793E7E">
              <w:rPr>
                <w:sz w:val="20"/>
                <w:szCs w:val="20"/>
              </w:rPr>
              <w:t>(-0.642)</w:t>
            </w:r>
          </w:p>
        </w:tc>
        <w:tc>
          <w:tcPr>
            <w:tcW w:w="1386" w:type="dxa"/>
            <w:tcBorders>
              <w:top w:val="nil"/>
              <w:left w:val="nil"/>
              <w:bottom w:val="nil"/>
              <w:right w:val="nil"/>
            </w:tcBorders>
            <w:shd w:val="clear" w:color="auto" w:fill="auto"/>
            <w:noWrap/>
            <w:vAlign w:val="bottom"/>
            <w:hideMark/>
          </w:tcPr>
          <w:p w14:paraId="6BA3EC8E" w14:textId="2A049E1A" w:rsidR="004B5DB9" w:rsidRPr="00793E7E" w:rsidRDefault="004B5DB9" w:rsidP="004B5DB9">
            <w:pPr>
              <w:jc w:val="center"/>
              <w:rPr>
                <w:sz w:val="19"/>
                <w:szCs w:val="19"/>
              </w:rPr>
            </w:pPr>
            <w:r w:rsidRPr="00793E7E">
              <w:rPr>
                <w:sz w:val="20"/>
                <w:szCs w:val="20"/>
              </w:rPr>
              <w:t>(-0.936)</w:t>
            </w:r>
          </w:p>
        </w:tc>
        <w:tc>
          <w:tcPr>
            <w:tcW w:w="1386" w:type="dxa"/>
            <w:tcBorders>
              <w:top w:val="nil"/>
              <w:left w:val="nil"/>
              <w:bottom w:val="nil"/>
              <w:right w:val="nil"/>
            </w:tcBorders>
            <w:shd w:val="clear" w:color="auto" w:fill="auto"/>
            <w:noWrap/>
            <w:vAlign w:val="bottom"/>
            <w:hideMark/>
          </w:tcPr>
          <w:p w14:paraId="0AB6FA80" w14:textId="331566FB" w:rsidR="004B5DB9" w:rsidRPr="00793E7E" w:rsidRDefault="004B5DB9" w:rsidP="004B5DB9">
            <w:pPr>
              <w:jc w:val="center"/>
              <w:rPr>
                <w:sz w:val="19"/>
                <w:szCs w:val="19"/>
              </w:rPr>
            </w:pPr>
            <w:r w:rsidRPr="00793E7E">
              <w:rPr>
                <w:sz w:val="20"/>
                <w:szCs w:val="20"/>
              </w:rPr>
              <w:t>(-0.534)</w:t>
            </w:r>
          </w:p>
        </w:tc>
        <w:tc>
          <w:tcPr>
            <w:tcW w:w="1315" w:type="dxa"/>
            <w:tcBorders>
              <w:top w:val="nil"/>
              <w:left w:val="nil"/>
              <w:bottom w:val="nil"/>
              <w:right w:val="nil"/>
            </w:tcBorders>
            <w:shd w:val="clear" w:color="auto" w:fill="auto"/>
            <w:noWrap/>
            <w:vAlign w:val="bottom"/>
            <w:hideMark/>
          </w:tcPr>
          <w:p w14:paraId="28B4BE2B" w14:textId="78D80F00" w:rsidR="004B5DB9" w:rsidRPr="00793E7E" w:rsidRDefault="004B5DB9" w:rsidP="004B5DB9">
            <w:pPr>
              <w:jc w:val="center"/>
              <w:rPr>
                <w:sz w:val="19"/>
                <w:szCs w:val="19"/>
              </w:rPr>
            </w:pPr>
            <w:r w:rsidRPr="00793E7E">
              <w:rPr>
                <w:sz w:val="20"/>
                <w:szCs w:val="20"/>
              </w:rPr>
              <w:t>(-1.420)</w:t>
            </w:r>
          </w:p>
        </w:tc>
        <w:tc>
          <w:tcPr>
            <w:tcW w:w="1316" w:type="dxa"/>
            <w:tcBorders>
              <w:top w:val="nil"/>
              <w:left w:val="nil"/>
              <w:bottom w:val="nil"/>
              <w:right w:val="nil"/>
            </w:tcBorders>
            <w:shd w:val="clear" w:color="auto" w:fill="auto"/>
            <w:noWrap/>
            <w:vAlign w:val="bottom"/>
            <w:hideMark/>
          </w:tcPr>
          <w:p w14:paraId="38F03DE8" w14:textId="70AA190C" w:rsidR="004B5DB9" w:rsidRPr="00793E7E" w:rsidRDefault="004B5DB9" w:rsidP="004B5DB9">
            <w:pPr>
              <w:jc w:val="center"/>
              <w:rPr>
                <w:sz w:val="19"/>
                <w:szCs w:val="19"/>
              </w:rPr>
            </w:pPr>
            <w:r w:rsidRPr="00793E7E">
              <w:rPr>
                <w:sz w:val="20"/>
                <w:szCs w:val="20"/>
              </w:rPr>
              <w:t>(0.669)</w:t>
            </w:r>
          </w:p>
        </w:tc>
        <w:tc>
          <w:tcPr>
            <w:tcW w:w="1316" w:type="dxa"/>
            <w:tcBorders>
              <w:top w:val="nil"/>
              <w:left w:val="nil"/>
              <w:bottom w:val="nil"/>
              <w:right w:val="nil"/>
            </w:tcBorders>
            <w:shd w:val="clear" w:color="auto" w:fill="auto"/>
            <w:noWrap/>
            <w:vAlign w:val="bottom"/>
            <w:hideMark/>
          </w:tcPr>
          <w:p w14:paraId="7383AF4A" w14:textId="533D3E17" w:rsidR="004B5DB9" w:rsidRPr="00793E7E" w:rsidRDefault="004B5DB9" w:rsidP="004B5DB9">
            <w:pPr>
              <w:jc w:val="center"/>
              <w:rPr>
                <w:sz w:val="19"/>
                <w:szCs w:val="19"/>
              </w:rPr>
            </w:pPr>
            <w:r w:rsidRPr="00793E7E">
              <w:rPr>
                <w:sz w:val="20"/>
                <w:szCs w:val="20"/>
              </w:rPr>
              <w:t>(-1.499)</w:t>
            </w:r>
          </w:p>
        </w:tc>
      </w:tr>
      <w:tr w:rsidR="004B5DB9" w:rsidRPr="00793E7E" w14:paraId="2ED8E20A"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01F73DFD" w14:textId="0DAB671F" w:rsidR="004B5DB9" w:rsidRPr="005E36BE" w:rsidRDefault="004B5DB9" w:rsidP="004B5DB9">
            <w:pPr>
              <w:rPr>
                <w:sz w:val="18"/>
                <w:szCs w:val="18"/>
              </w:rPr>
            </w:pPr>
            <w:r w:rsidRPr="005E36BE">
              <w:rPr>
                <w:sz w:val="18"/>
                <w:szCs w:val="18"/>
              </w:rPr>
              <w:t>IDD</w:t>
            </w:r>
            <m:oMath>
              <m:r>
                <w:rPr>
                  <w:rFonts w:ascii="Cambria Math" w:hAnsi="Cambria Math"/>
                  <w:sz w:val="18"/>
                  <w:szCs w:val="18"/>
                </w:rPr>
                <m:t>×</m:t>
              </m:r>
            </m:oMath>
            <w:r w:rsidRPr="005E36BE">
              <w:rPr>
                <w:sz w:val="18"/>
                <w:szCs w:val="18"/>
              </w:rPr>
              <w:t>Credit</w:t>
            </w:r>
          </w:p>
        </w:tc>
        <w:tc>
          <w:tcPr>
            <w:tcW w:w="1315" w:type="dxa"/>
            <w:tcBorders>
              <w:top w:val="nil"/>
              <w:left w:val="nil"/>
              <w:bottom w:val="nil"/>
              <w:right w:val="nil"/>
            </w:tcBorders>
            <w:shd w:val="clear" w:color="auto" w:fill="D0CECE" w:themeFill="background2" w:themeFillShade="E6"/>
            <w:noWrap/>
            <w:vAlign w:val="bottom"/>
            <w:hideMark/>
          </w:tcPr>
          <w:p w14:paraId="0511B6BB" w14:textId="30122F1A" w:rsidR="004B5DB9" w:rsidRPr="00793E7E" w:rsidRDefault="004B5DB9" w:rsidP="004B5DB9">
            <w:pPr>
              <w:jc w:val="center"/>
              <w:rPr>
                <w:sz w:val="19"/>
                <w:szCs w:val="19"/>
              </w:rPr>
            </w:pPr>
            <w:r w:rsidRPr="00793E7E">
              <w:rPr>
                <w:sz w:val="20"/>
                <w:szCs w:val="20"/>
              </w:rPr>
              <w:t>0.067</w:t>
            </w:r>
          </w:p>
        </w:tc>
        <w:tc>
          <w:tcPr>
            <w:tcW w:w="1386" w:type="dxa"/>
            <w:tcBorders>
              <w:top w:val="nil"/>
              <w:left w:val="nil"/>
              <w:bottom w:val="nil"/>
              <w:right w:val="nil"/>
            </w:tcBorders>
            <w:shd w:val="clear" w:color="auto" w:fill="D0CECE" w:themeFill="background2" w:themeFillShade="E6"/>
            <w:noWrap/>
            <w:vAlign w:val="bottom"/>
            <w:hideMark/>
          </w:tcPr>
          <w:p w14:paraId="139BD0AC" w14:textId="28EE4747" w:rsidR="004B5DB9" w:rsidRPr="00793E7E" w:rsidRDefault="004B5DB9" w:rsidP="004B5DB9">
            <w:pPr>
              <w:jc w:val="center"/>
              <w:rPr>
                <w:sz w:val="19"/>
                <w:szCs w:val="19"/>
              </w:rPr>
            </w:pPr>
            <w:r w:rsidRPr="00793E7E">
              <w:rPr>
                <w:sz w:val="20"/>
                <w:szCs w:val="20"/>
              </w:rPr>
              <w:t>-0.061</w:t>
            </w:r>
          </w:p>
        </w:tc>
        <w:tc>
          <w:tcPr>
            <w:tcW w:w="1386" w:type="dxa"/>
            <w:tcBorders>
              <w:top w:val="nil"/>
              <w:left w:val="nil"/>
              <w:bottom w:val="nil"/>
              <w:right w:val="nil"/>
            </w:tcBorders>
            <w:shd w:val="clear" w:color="auto" w:fill="D0CECE" w:themeFill="background2" w:themeFillShade="E6"/>
            <w:noWrap/>
            <w:vAlign w:val="bottom"/>
            <w:hideMark/>
          </w:tcPr>
          <w:p w14:paraId="5BA10B73" w14:textId="753246BA" w:rsidR="004B5DB9" w:rsidRPr="00793E7E" w:rsidRDefault="004B5DB9" w:rsidP="004B5DB9">
            <w:pPr>
              <w:jc w:val="center"/>
              <w:rPr>
                <w:sz w:val="19"/>
                <w:szCs w:val="19"/>
              </w:rPr>
            </w:pPr>
            <w:r w:rsidRPr="00793E7E">
              <w:rPr>
                <w:sz w:val="20"/>
                <w:szCs w:val="20"/>
              </w:rPr>
              <w:t>0.124</w:t>
            </w:r>
          </w:p>
        </w:tc>
        <w:tc>
          <w:tcPr>
            <w:tcW w:w="1315" w:type="dxa"/>
            <w:tcBorders>
              <w:top w:val="nil"/>
              <w:left w:val="nil"/>
              <w:bottom w:val="nil"/>
              <w:right w:val="nil"/>
            </w:tcBorders>
            <w:shd w:val="clear" w:color="auto" w:fill="D0CECE" w:themeFill="background2" w:themeFillShade="E6"/>
            <w:noWrap/>
            <w:vAlign w:val="bottom"/>
            <w:hideMark/>
          </w:tcPr>
          <w:p w14:paraId="4C41157A" w14:textId="67192D1B" w:rsidR="004B5DB9" w:rsidRPr="00793E7E" w:rsidRDefault="004B5DB9" w:rsidP="004B5DB9">
            <w:pPr>
              <w:jc w:val="center"/>
              <w:rPr>
                <w:sz w:val="19"/>
                <w:szCs w:val="19"/>
              </w:rPr>
            </w:pPr>
            <w:r w:rsidRPr="00793E7E">
              <w:rPr>
                <w:sz w:val="20"/>
                <w:szCs w:val="20"/>
              </w:rPr>
              <w:t>0.204*</w:t>
            </w:r>
          </w:p>
        </w:tc>
        <w:tc>
          <w:tcPr>
            <w:tcW w:w="1316" w:type="dxa"/>
            <w:tcBorders>
              <w:top w:val="nil"/>
              <w:left w:val="nil"/>
              <w:bottom w:val="nil"/>
              <w:right w:val="nil"/>
            </w:tcBorders>
            <w:shd w:val="clear" w:color="auto" w:fill="D0CECE" w:themeFill="background2" w:themeFillShade="E6"/>
            <w:noWrap/>
            <w:vAlign w:val="bottom"/>
            <w:hideMark/>
          </w:tcPr>
          <w:p w14:paraId="77E1D19E" w14:textId="0F89095E" w:rsidR="004B5DB9" w:rsidRPr="00793E7E" w:rsidRDefault="004B5DB9" w:rsidP="004B5DB9">
            <w:pPr>
              <w:jc w:val="center"/>
              <w:rPr>
                <w:sz w:val="19"/>
                <w:szCs w:val="19"/>
              </w:rPr>
            </w:pPr>
            <w:r w:rsidRPr="00793E7E">
              <w:rPr>
                <w:sz w:val="20"/>
                <w:szCs w:val="20"/>
              </w:rPr>
              <w:t>0.021</w:t>
            </w:r>
          </w:p>
        </w:tc>
        <w:tc>
          <w:tcPr>
            <w:tcW w:w="1316" w:type="dxa"/>
            <w:tcBorders>
              <w:top w:val="nil"/>
              <w:left w:val="nil"/>
              <w:bottom w:val="nil"/>
              <w:right w:val="nil"/>
            </w:tcBorders>
            <w:shd w:val="clear" w:color="auto" w:fill="D0CECE" w:themeFill="background2" w:themeFillShade="E6"/>
            <w:noWrap/>
            <w:vAlign w:val="bottom"/>
            <w:hideMark/>
          </w:tcPr>
          <w:p w14:paraId="2D33949C" w14:textId="02158BC2" w:rsidR="004B5DB9" w:rsidRPr="00793E7E" w:rsidRDefault="004B5DB9" w:rsidP="004B5DB9">
            <w:pPr>
              <w:jc w:val="center"/>
              <w:rPr>
                <w:sz w:val="19"/>
                <w:szCs w:val="19"/>
              </w:rPr>
            </w:pPr>
            <w:r w:rsidRPr="00793E7E">
              <w:rPr>
                <w:sz w:val="20"/>
                <w:szCs w:val="20"/>
              </w:rPr>
              <w:t>0.216*</w:t>
            </w:r>
          </w:p>
        </w:tc>
      </w:tr>
      <w:tr w:rsidR="004B5DB9" w:rsidRPr="00793E7E" w14:paraId="29E741A3"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51646A68"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D0CECE" w:themeFill="background2" w:themeFillShade="E6"/>
            <w:noWrap/>
            <w:vAlign w:val="bottom"/>
            <w:hideMark/>
          </w:tcPr>
          <w:p w14:paraId="1452EA48" w14:textId="6DA3651D" w:rsidR="004B5DB9" w:rsidRPr="00793E7E" w:rsidRDefault="004B5DB9" w:rsidP="004B5DB9">
            <w:pPr>
              <w:jc w:val="center"/>
              <w:rPr>
                <w:sz w:val="19"/>
                <w:szCs w:val="19"/>
              </w:rPr>
            </w:pPr>
            <w:r w:rsidRPr="00793E7E">
              <w:rPr>
                <w:sz w:val="20"/>
                <w:szCs w:val="20"/>
              </w:rPr>
              <w:t>(0.488)</w:t>
            </w:r>
          </w:p>
        </w:tc>
        <w:tc>
          <w:tcPr>
            <w:tcW w:w="1386" w:type="dxa"/>
            <w:tcBorders>
              <w:top w:val="nil"/>
              <w:left w:val="nil"/>
              <w:bottom w:val="nil"/>
              <w:right w:val="nil"/>
            </w:tcBorders>
            <w:shd w:val="clear" w:color="auto" w:fill="D0CECE" w:themeFill="background2" w:themeFillShade="E6"/>
            <w:noWrap/>
            <w:vAlign w:val="bottom"/>
            <w:hideMark/>
          </w:tcPr>
          <w:p w14:paraId="4BF27F1B" w14:textId="115C57B5" w:rsidR="004B5DB9" w:rsidRPr="00793E7E" w:rsidRDefault="004B5DB9" w:rsidP="004B5DB9">
            <w:pPr>
              <w:jc w:val="center"/>
              <w:rPr>
                <w:sz w:val="19"/>
                <w:szCs w:val="19"/>
              </w:rPr>
            </w:pPr>
            <w:r w:rsidRPr="00793E7E">
              <w:rPr>
                <w:sz w:val="20"/>
                <w:szCs w:val="20"/>
              </w:rPr>
              <w:t>(-0.402)</w:t>
            </w:r>
          </w:p>
        </w:tc>
        <w:tc>
          <w:tcPr>
            <w:tcW w:w="1386" w:type="dxa"/>
            <w:tcBorders>
              <w:top w:val="nil"/>
              <w:left w:val="nil"/>
              <w:bottom w:val="nil"/>
              <w:right w:val="nil"/>
            </w:tcBorders>
            <w:shd w:val="clear" w:color="auto" w:fill="D0CECE" w:themeFill="background2" w:themeFillShade="E6"/>
            <w:noWrap/>
            <w:vAlign w:val="bottom"/>
            <w:hideMark/>
          </w:tcPr>
          <w:p w14:paraId="31031C6E" w14:textId="1C355598" w:rsidR="004B5DB9" w:rsidRPr="00793E7E" w:rsidRDefault="004B5DB9" w:rsidP="004B5DB9">
            <w:pPr>
              <w:jc w:val="center"/>
              <w:rPr>
                <w:sz w:val="19"/>
                <w:szCs w:val="19"/>
              </w:rPr>
            </w:pPr>
            <w:r w:rsidRPr="00793E7E">
              <w:rPr>
                <w:sz w:val="20"/>
                <w:szCs w:val="20"/>
              </w:rPr>
              <w:t>(0.829)</w:t>
            </w:r>
          </w:p>
        </w:tc>
        <w:tc>
          <w:tcPr>
            <w:tcW w:w="1315" w:type="dxa"/>
            <w:tcBorders>
              <w:top w:val="nil"/>
              <w:left w:val="nil"/>
              <w:bottom w:val="nil"/>
              <w:right w:val="nil"/>
            </w:tcBorders>
            <w:shd w:val="clear" w:color="auto" w:fill="D0CECE" w:themeFill="background2" w:themeFillShade="E6"/>
            <w:noWrap/>
            <w:vAlign w:val="bottom"/>
            <w:hideMark/>
          </w:tcPr>
          <w:p w14:paraId="5F6677D5" w14:textId="2EB00BD8" w:rsidR="004B5DB9" w:rsidRPr="00793E7E" w:rsidRDefault="004B5DB9" w:rsidP="004B5DB9">
            <w:pPr>
              <w:jc w:val="center"/>
              <w:rPr>
                <w:sz w:val="19"/>
                <w:szCs w:val="19"/>
              </w:rPr>
            </w:pPr>
            <w:r w:rsidRPr="00793E7E">
              <w:rPr>
                <w:sz w:val="20"/>
                <w:szCs w:val="20"/>
              </w:rPr>
              <w:t>(1.913)</w:t>
            </w:r>
          </w:p>
        </w:tc>
        <w:tc>
          <w:tcPr>
            <w:tcW w:w="1316" w:type="dxa"/>
            <w:tcBorders>
              <w:top w:val="nil"/>
              <w:left w:val="nil"/>
              <w:bottom w:val="nil"/>
              <w:right w:val="nil"/>
            </w:tcBorders>
            <w:shd w:val="clear" w:color="auto" w:fill="D0CECE" w:themeFill="background2" w:themeFillShade="E6"/>
            <w:noWrap/>
            <w:vAlign w:val="bottom"/>
            <w:hideMark/>
          </w:tcPr>
          <w:p w14:paraId="79101857" w14:textId="01623A99" w:rsidR="004B5DB9" w:rsidRPr="00793E7E" w:rsidRDefault="004B5DB9" w:rsidP="004B5DB9">
            <w:pPr>
              <w:jc w:val="center"/>
              <w:rPr>
                <w:sz w:val="19"/>
                <w:szCs w:val="19"/>
              </w:rPr>
            </w:pPr>
            <w:r w:rsidRPr="00793E7E">
              <w:rPr>
                <w:sz w:val="20"/>
                <w:szCs w:val="20"/>
              </w:rPr>
              <w:t>(0.109)</w:t>
            </w:r>
          </w:p>
        </w:tc>
        <w:tc>
          <w:tcPr>
            <w:tcW w:w="1316" w:type="dxa"/>
            <w:tcBorders>
              <w:top w:val="nil"/>
              <w:left w:val="nil"/>
              <w:bottom w:val="nil"/>
              <w:right w:val="nil"/>
            </w:tcBorders>
            <w:shd w:val="clear" w:color="auto" w:fill="D0CECE" w:themeFill="background2" w:themeFillShade="E6"/>
            <w:noWrap/>
            <w:vAlign w:val="bottom"/>
            <w:hideMark/>
          </w:tcPr>
          <w:p w14:paraId="7982CC5F" w14:textId="21064191" w:rsidR="004B5DB9" w:rsidRPr="00793E7E" w:rsidRDefault="004B5DB9" w:rsidP="004B5DB9">
            <w:pPr>
              <w:jc w:val="center"/>
              <w:rPr>
                <w:sz w:val="19"/>
                <w:szCs w:val="19"/>
              </w:rPr>
            </w:pPr>
            <w:r w:rsidRPr="00793E7E">
              <w:rPr>
                <w:sz w:val="20"/>
                <w:szCs w:val="20"/>
              </w:rPr>
              <w:t>(1.961)</w:t>
            </w:r>
          </w:p>
        </w:tc>
      </w:tr>
      <w:tr w:rsidR="004B5DB9" w:rsidRPr="00793E7E" w14:paraId="774E2AB4"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27CDDE10" w14:textId="77777777" w:rsidR="004B5DB9" w:rsidRPr="005E36BE" w:rsidRDefault="004B5DB9" w:rsidP="004B5DB9">
            <w:pPr>
              <w:rPr>
                <w:sz w:val="18"/>
                <w:szCs w:val="18"/>
              </w:rPr>
            </w:pPr>
            <w:r w:rsidRPr="005E36BE">
              <w:rPr>
                <w:sz w:val="18"/>
                <w:szCs w:val="18"/>
              </w:rPr>
              <w:t>IDD</w:t>
            </w:r>
          </w:p>
        </w:tc>
        <w:tc>
          <w:tcPr>
            <w:tcW w:w="1315" w:type="dxa"/>
            <w:tcBorders>
              <w:top w:val="nil"/>
              <w:left w:val="nil"/>
              <w:bottom w:val="nil"/>
              <w:right w:val="nil"/>
            </w:tcBorders>
            <w:shd w:val="clear" w:color="auto" w:fill="auto"/>
            <w:noWrap/>
            <w:vAlign w:val="bottom"/>
            <w:hideMark/>
          </w:tcPr>
          <w:p w14:paraId="1FCCC91B" w14:textId="1E8DD03E" w:rsidR="004B5DB9" w:rsidRPr="00793E7E" w:rsidRDefault="004B5DB9" w:rsidP="004B5DB9">
            <w:pPr>
              <w:jc w:val="center"/>
              <w:rPr>
                <w:sz w:val="19"/>
                <w:szCs w:val="19"/>
              </w:rPr>
            </w:pPr>
            <w:r w:rsidRPr="00793E7E">
              <w:rPr>
                <w:sz w:val="20"/>
                <w:szCs w:val="20"/>
              </w:rPr>
              <w:t>0.069</w:t>
            </w:r>
          </w:p>
        </w:tc>
        <w:tc>
          <w:tcPr>
            <w:tcW w:w="1386" w:type="dxa"/>
            <w:tcBorders>
              <w:top w:val="nil"/>
              <w:left w:val="nil"/>
              <w:bottom w:val="nil"/>
              <w:right w:val="nil"/>
            </w:tcBorders>
            <w:shd w:val="clear" w:color="auto" w:fill="auto"/>
            <w:noWrap/>
            <w:vAlign w:val="bottom"/>
            <w:hideMark/>
          </w:tcPr>
          <w:p w14:paraId="0E4BDA9E" w14:textId="17A1C0D9" w:rsidR="004B5DB9" w:rsidRPr="00793E7E" w:rsidRDefault="004B5DB9" w:rsidP="004B5DB9">
            <w:pPr>
              <w:jc w:val="center"/>
              <w:rPr>
                <w:sz w:val="19"/>
                <w:szCs w:val="19"/>
              </w:rPr>
            </w:pPr>
            <w:r w:rsidRPr="00793E7E">
              <w:rPr>
                <w:sz w:val="20"/>
                <w:szCs w:val="20"/>
              </w:rPr>
              <w:t>0.149</w:t>
            </w:r>
          </w:p>
        </w:tc>
        <w:tc>
          <w:tcPr>
            <w:tcW w:w="1386" w:type="dxa"/>
            <w:tcBorders>
              <w:top w:val="nil"/>
              <w:left w:val="nil"/>
              <w:bottom w:val="nil"/>
              <w:right w:val="nil"/>
            </w:tcBorders>
            <w:shd w:val="clear" w:color="auto" w:fill="auto"/>
            <w:noWrap/>
            <w:vAlign w:val="bottom"/>
            <w:hideMark/>
          </w:tcPr>
          <w:p w14:paraId="0F0E8FA8" w14:textId="6CA0BD52" w:rsidR="004B5DB9" w:rsidRPr="00793E7E" w:rsidRDefault="004B5DB9" w:rsidP="004B5DB9">
            <w:pPr>
              <w:jc w:val="center"/>
              <w:rPr>
                <w:sz w:val="19"/>
                <w:szCs w:val="19"/>
              </w:rPr>
            </w:pPr>
            <w:r w:rsidRPr="00793E7E">
              <w:rPr>
                <w:sz w:val="20"/>
                <w:szCs w:val="20"/>
              </w:rPr>
              <w:t>0.064</w:t>
            </w:r>
          </w:p>
        </w:tc>
        <w:tc>
          <w:tcPr>
            <w:tcW w:w="1315" w:type="dxa"/>
            <w:tcBorders>
              <w:top w:val="nil"/>
              <w:left w:val="nil"/>
              <w:bottom w:val="nil"/>
              <w:right w:val="nil"/>
            </w:tcBorders>
            <w:shd w:val="clear" w:color="auto" w:fill="auto"/>
            <w:noWrap/>
            <w:vAlign w:val="bottom"/>
            <w:hideMark/>
          </w:tcPr>
          <w:p w14:paraId="3CA9D29C" w14:textId="2C40B418" w:rsidR="004B5DB9" w:rsidRPr="00793E7E" w:rsidRDefault="004B5DB9" w:rsidP="004B5DB9">
            <w:pPr>
              <w:jc w:val="center"/>
              <w:rPr>
                <w:sz w:val="19"/>
                <w:szCs w:val="19"/>
              </w:rPr>
            </w:pPr>
            <w:r w:rsidRPr="00793E7E">
              <w:rPr>
                <w:sz w:val="20"/>
                <w:szCs w:val="20"/>
              </w:rPr>
              <w:t>-0.005</w:t>
            </w:r>
          </w:p>
        </w:tc>
        <w:tc>
          <w:tcPr>
            <w:tcW w:w="1316" w:type="dxa"/>
            <w:tcBorders>
              <w:top w:val="nil"/>
              <w:left w:val="nil"/>
              <w:bottom w:val="nil"/>
              <w:right w:val="nil"/>
            </w:tcBorders>
            <w:shd w:val="clear" w:color="auto" w:fill="auto"/>
            <w:noWrap/>
            <w:vAlign w:val="bottom"/>
            <w:hideMark/>
          </w:tcPr>
          <w:p w14:paraId="5A017573" w14:textId="2F548DA9" w:rsidR="004B5DB9" w:rsidRPr="00793E7E" w:rsidRDefault="004B5DB9" w:rsidP="004B5DB9">
            <w:pPr>
              <w:jc w:val="center"/>
              <w:rPr>
                <w:sz w:val="19"/>
                <w:szCs w:val="19"/>
              </w:rPr>
            </w:pPr>
            <w:r w:rsidRPr="00793E7E">
              <w:rPr>
                <w:sz w:val="20"/>
                <w:szCs w:val="20"/>
              </w:rPr>
              <w:t>0.036</w:t>
            </w:r>
          </w:p>
        </w:tc>
        <w:tc>
          <w:tcPr>
            <w:tcW w:w="1316" w:type="dxa"/>
            <w:tcBorders>
              <w:top w:val="nil"/>
              <w:left w:val="nil"/>
              <w:bottom w:val="nil"/>
              <w:right w:val="nil"/>
            </w:tcBorders>
            <w:shd w:val="clear" w:color="auto" w:fill="auto"/>
            <w:noWrap/>
            <w:vAlign w:val="bottom"/>
            <w:hideMark/>
          </w:tcPr>
          <w:p w14:paraId="0503A143" w14:textId="67244B3F" w:rsidR="004B5DB9" w:rsidRPr="00793E7E" w:rsidRDefault="004B5DB9" w:rsidP="004B5DB9">
            <w:pPr>
              <w:jc w:val="center"/>
              <w:rPr>
                <w:sz w:val="19"/>
                <w:szCs w:val="19"/>
              </w:rPr>
            </w:pPr>
            <w:r w:rsidRPr="00793E7E">
              <w:rPr>
                <w:sz w:val="20"/>
                <w:szCs w:val="20"/>
              </w:rPr>
              <w:t>-0.021</w:t>
            </w:r>
          </w:p>
        </w:tc>
      </w:tr>
      <w:tr w:rsidR="004B5DB9" w:rsidRPr="00793E7E" w14:paraId="3E96DB7D"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0CC93168"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1D79198E" w14:textId="02F232FF" w:rsidR="004B5DB9" w:rsidRPr="00793E7E" w:rsidRDefault="004B5DB9" w:rsidP="004B5DB9">
            <w:pPr>
              <w:jc w:val="center"/>
              <w:rPr>
                <w:sz w:val="19"/>
                <w:szCs w:val="19"/>
              </w:rPr>
            </w:pPr>
            <w:r w:rsidRPr="00793E7E">
              <w:rPr>
                <w:sz w:val="20"/>
                <w:szCs w:val="20"/>
              </w:rPr>
              <w:t>(0.809)</w:t>
            </w:r>
          </w:p>
        </w:tc>
        <w:tc>
          <w:tcPr>
            <w:tcW w:w="1386" w:type="dxa"/>
            <w:tcBorders>
              <w:top w:val="nil"/>
              <w:left w:val="nil"/>
              <w:bottom w:val="nil"/>
              <w:right w:val="nil"/>
            </w:tcBorders>
            <w:shd w:val="clear" w:color="auto" w:fill="auto"/>
            <w:noWrap/>
            <w:vAlign w:val="bottom"/>
            <w:hideMark/>
          </w:tcPr>
          <w:p w14:paraId="49D62DF5" w14:textId="7922E569" w:rsidR="004B5DB9" w:rsidRPr="00793E7E" w:rsidRDefault="004B5DB9" w:rsidP="004B5DB9">
            <w:pPr>
              <w:jc w:val="center"/>
              <w:rPr>
                <w:sz w:val="19"/>
                <w:szCs w:val="19"/>
              </w:rPr>
            </w:pPr>
            <w:r w:rsidRPr="00793E7E">
              <w:rPr>
                <w:sz w:val="20"/>
                <w:szCs w:val="20"/>
              </w:rPr>
              <w:t>(1.472)</w:t>
            </w:r>
          </w:p>
        </w:tc>
        <w:tc>
          <w:tcPr>
            <w:tcW w:w="1386" w:type="dxa"/>
            <w:tcBorders>
              <w:top w:val="nil"/>
              <w:left w:val="nil"/>
              <w:bottom w:val="nil"/>
              <w:right w:val="nil"/>
            </w:tcBorders>
            <w:shd w:val="clear" w:color="auto" w:fill="auto"/>
            <w:noWrap/>
            <w:vAlign w:val="bottom"/>
            <w:hideMark/>
          </w:tcPr>
          <w:p w14:paraId="38ADF3E2" w14:textId="748A0E40" w:rsidR="004B5DB9" w:rsidRPr="00793E7E" w:rsidRDefault="004B5DB9" w:rsidP="004B5DB9">
            <w:pPr>
              <w:jc w:val="center"/>
              <w:rPr>
                <w:sz w:val="19"/>
                <w:szCs w:val="19"/>
              </w:rPr>
            </w:pPr>
            <w:r w:rsidRPr="00793E7E">
              <w:rPr>
                <w:sz w:val="20"/>
                <w:szCs w:val="20"/>
              </w:rPr>
              <w:t>(0.745)</w:t>
            </w:r>
          </w:p>
        </w:tc>
        <w:tc>
          <w:tcPr>
            <w:tcW w:w="1315" w:type="dxa"/>
            <w:tcBorders>
              <w:top w:val="nil"/>
              <w:left w:val="nil"/>
              <w:bottom w:val="nil"/>
              <w:right w:val="nil"/>
            </w:tcBorders>
            <w:shd w:val="clear" w:color="auto" w:fill="auto"/>
            <w:noWrap/>
            <w:vAlign w:val="bottom"/>
            <w:hideMark/>
          </w:tcPr>
          <w:p w14:paraId="047203D1" w14:textId="2816D3E4" w:rsidR="004B5DB9" w:rsidRPr="00793E7E" w:rsidRDefault="004B5DB9" w:rsidP="004B5DB9">
            <w:pPr>
              <w:jc w:val="center"/>
              <w:rPr>
                <w:sz w:val="19"/>
                <w:szCs w:val="19"/>
              </w:rPr>
            </w:pPr>
            <w:r w:rsidRPr="00793E7E">
              <w:rPr>
                <w:sz w:val="20"/>
                <w:szCs w:val="20"/>
              </w:rPr>
              <w:t>(-0.084)</w:t>
            </w:r>
          </w:p>
        </w:tc>
        <w:tc>
          <w:tcPr>
            <w:tcW w:w="1316" w:type="dxa"/>
            <w:tcBorders>
              <w:top w:val="nil"/>
              <w:left w:val="nil"/>
              <w:bottom w:val="nil"/>
              <w:right w:val="nil"/>
            </w:tcBorders>
            <w:shd w:val="clear" w:color="auto" w:fill="auto"/>
            <w:noWrap/>
            <w:vAlign w:val="bottom"/>
            <w:hideMark/>
          </w:tcPr>
          <w:p w14:paraId="25090CD2" w14:textId="34B9A57C" w:rsidR="004B5DB9" w:rsidRPr="00793E7E" w:rsidRDefault="004B5DB9" w:rsidP="004B5DB9">
            <w:pPr>
              <w:jc w:val="center"/>
              <w:rPr>
                <w:sz w:val="19"/>
                <w:szCs w:val="19"/>
              </w:rPr>
            </w:pPr>
            <w:r w:rsidRPr="00793E7E">
              <w:rPr>
                <w:sz w:val="20"/>
                <w:szCs w:val="20"/>
              </w:rPr>
              <w:t>(0.398)</w:t>
            </w:r>
          </w:p>
        </w:tc>
        <w:tc>
          <w:tcPr>
            <w:tcW w:w="1316" w:type="dxa"/>
            <w:tcBorders>
              <w:top w:val="nil"/>
              <w:left w:val="nil"/>
              <w:bottom w:val="nil"/>
              <w:right w:val="nil"/>
            </w:tcBorders>
            <w:shd w:val="clear" w:color="auto" w:fill="auto"/>
            <w:noWrap/>
            <w:vAlign w:val="bottom"/>
            <w:hideMark/>
          </w:tcPr>
          <w:p w14:paraId="673D87FD" w14:textId="30840D80" w:rsidR="004B5DB9" w:rsidRPr="00793E7E" w:rsidRDefault="004B5DB9" w:rsidP="004B5DB9">
            <w:pPr>
              <w:jc w:val="center"/>
              <w:rPr>
                <w:sz w:val="19"/>
                <w:szCs w:val="19"/>
              </w:rPr>
            </w:pPr>
            <w:r w:rsidRPr="00793E7E">
              <w:rPr>
                <w:sz w:val="20"/>
                <w:szCs w:val="20"/>
              </w:rPr>
              <w:t>(-0.350)</w:t>
            </w:r>
          </w:p>
        </w:tc>
      </w:tr>
      <w:tr w:rsidR="004B5DB9" w:rsidRPr="00793E7E" w14:paraId="5B11B515"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3C6F1770" w14:textId="77777777" w:rsidR="004B5DB9" w:rsidRPr="005E36BE" w:rsidRDefault="004B5DB9" w:rsidP="004B5DB9">
            <w:pPr>
              <w:rPr>
                <w:sz w:val="18"/>
                <w:szCs w:val="18"/>
              </w:rPr>
            </w:pPr>
            <w:proofErr w:type="spellStart"/>
            <w:r w:rsidRPr="005E36BE">
              <w:rPr>
                <w:sz w:val="18"/>
                <w:szCs w:val="18"/>
              </w:rPr>
              <w:t>GSPGrowth</w:t>
            </w:r>
            <w:proofErr w:type="spellEnd"/>
          </w:p>
        </w:tc>
        <w:tc>
          <w:tcPr>
            <w:tcW w:w="1315" w:type="dxa"/>
            <w:tcBorders>
              <w:top w:val="nil"/>
              <w:left w:val="nil"/>
              <w:bottom w:val="nil"/>
              <w:right w:val="nil"/>
            </w:tcBorders>
            <w:shd w:val="clear" w:color="auto" w:fill="auto"/>
            <w:noWrap/>
            <w:vAlign w:val="bottom"/>
            <w:hideMark/>
          </w:tcPr>
          <w:p w14:paraId="0CE2F30A" w14:textId="7B4BA548" w:rsidR="004B5DB9" w:rsidRPr="00793E7E" w:rsidRDefault="004B5DB9" w:rsidP="004B5DB9">
            <w:pPr>
              <w:jc w:val="center"/>
              <w:rPr>
                <w:sz w:val="19"/>
                <w:szCs w:val="19"/>
              </w:rPr>
            </w:pPr>
            <w:r w:rsidRPr="00793E7E">
              <w:rPr>
                <w:sz w:val="20"/>
                <w:szCs w:val="20"/>
              </w:rPr>
              <w:t>0.002</w:t>
            </w:r>
          </w:p>
        </w:tc>
        <w:tc>
          <w:tcPr>
            <w:tcW w:w="1386" w:type="dxa"/>
            <w:tcBorders>
              <w:top w:val="nil"/>
              <w:left w:val="nil"/>
              <w:bottom w:val="nil"/>
              <w:right w:val="nil"/>
            </w:tcBorders>
            <w:shd w:val="clear" w:color="auto" w:fill="auto"/>
            <w:noWrap/>
            <w:vAlign w:val="bottom"/>
            <w:hideMark/>
          </w:tcPr>
          <w:p w14:paraId="799287D1" w14:textId="3952F3D0" w:rsidR="004B5DB9" w:rsidRPr="00793E7E" w:rsidRDefault="004B5DB9" w:rsidP="004B5DB9">
            <w:pPr>
              <w:jc w:val="center"/>
              <w:rPr>
                <w:sz w:val="19"/>
                <w:szCs w:val="19"/>
              </w:rPr>
            </w:pPr>
            <w:r w:rsidRPr="00793E7E">
              <w:rPr>
                <w:sz w:val="20"/>
                <w:szCs w:val="20"/>
              </w:rPr>
              <w:t>-0.000</w:t>
            </w:r>
          </w:p>
        </w:tc>
        <w:tc>
          <w:tcPr>
            <w:tcW w:w="1386" w:type="dxa"/>
            <w:tcBorders>
              <w:top w:val="nil"/>
              <w:left w:val="nil"/>
              <w:bottom w:val="nil"/>
              <w:right w:val="nil"/>
            </w:tcBorders>
            <w:shd w:val="clear" w:color="auto" w:fill="auto"/>
            <w:noWrap/>
            <w:vAlign w:val="bottom"/>
            <w:hideMark/>
          </w:tcPr>
          <w:p w14:paraId="05715E2E" w14:textId="0DFE4D00" w:rsidR="004B5DB9" w:rsidRPr="00793E7E" w:rsidRDefault="004B5DB9" w:rsidP="004B5DB9">
            <w:pPr>
              <w:jc w:val="center"/>
              <w:rPr>
                <w:sz w:val="19"/>
                <w:szCs w:val="19"/>
              </w:rPr>
            </w:pPr>
            <w:r w:rsidRPr="00793E7E">
              <w:rPr>
                <w:sz w:val="20"/>
                <w:szCs w:val="20"/>
              </w:rPr>
              <w:t>0.004</w:t>
            </w:r>
          </w:p>
        </w:tc>
        <w:tc>
          <w:tcPr>
            <w:tcW w:w="1315" w:type="dxa"/>
            <w:tcBorders>
              <w:top w:val="nil"/>
              <w:left w:val="nil"/>
              <w:bottom w:val="nil"/>
              <w:right w:val="nil"/>
            </w:tcBorders>
            <w:shd w:val="clear" w:color="auto" w:fill="auto"/>
            <w:noWrap/>
            <w:vAlign w:val="bottom"/>
            <w:hideMark/>
          </w:tcPr>
          <w:p w14:paraId="6936CAEC" w14:textId="00F9A8AD" w:rsidR="004B5DB9" w:rsidRPr="00793E7E" w:rsidRDefault="004B5DB9" w:rsidP="004B5DB9">
            <w:pPr>
              <w:jc w:val="center"/>
              <w:rPr>
                <w:sz w:val="19"/>
                <w:szCs w:val="19"/>
              </w:rPr>
            </w:pPr>
            <w:r w:rsidRPr="00793E7E">
              <w:rPr>
                <w:sz w:val="20"/>
                <w:szCs w:val="20"/>
              </w:rPr>
              <w:t>0.022***</w:t>
            </w:r>
          </w:p>
        </w:tc>
        <w:tc>
          <w:tcPr>
            <w:tcW w:w="1316" w:type="dxa"/>
            <w:tcBorders>
              <w:top w:val="nil"/>
              <w:left w:val="nil"/>
              <w:bottom w:val="nil"/>
              <w:right w:val="nil"/>
            </w:tcBorders>
            <w:shd w:val="clear" w:color="auto" w:fill="auto"/>
            <w:noWrap/>
            <w:vAlign w:val="bottom"/>
            <w:hideMark/>
          </w:tcPr>
          <w:p w14:paraId="7613B31F" w14:textId="20810EBE" w:rsidR="004B5DB9" w:rsidRPr="00793E7E" w:rsidRDefault="004B5DB9" w:rsidP="004B5DB9">
            <w:pPr>
              <w:jc w:val="center"/>
              <w:rPr>
                <w:sz w:val="19"/>
                <w:szCs w:val="19"/>
              </w:rPr>
            </w:pPr>
            <w:r w:rsidRPr="00793E7E">
              <w:rPr>
                <w:sz w:val="20"/>
                <w:szCs w:val="20"/>
              </w:rPr>
              <w:t>-0.001</w:t>
            </w:r>
          </w:p>
        </w:tc>
        <w:tc>
          <w:tcPr>
            <w:tcW w:w="1316" w:type="dxa"/>
            <w:tcBorders>
              <w:top w:val="nil"/>
              <w:left w:val="nil"/>
              <w:bottom w:val="nil"/>
              <w:right w:val="nil"/>
            </w:tcBorders>
            <w:shd w:val="clear" w:color="auto" w:fill="auto"/>
            <w:noWrap/>
            <w:vAlign w:val="bottom"/>
            <w:hideMark/>
          </w:tcPr>
          <w:p w14:paraId="6CCBA1F9" w14:textId="566783A8" w:rsidR="004B5DB9" w:rsidRPr="00793E7E" w:rsidRDefault="004B5DB9" w:rsidP="004B5DB9">
            <w:pPr>
              <w:jc w:val="center"/>
              <w:rPr>
                <w:sz w:val="19"/>
                <w:szCs w:val="19"/>
              </w:rPr>
            </w:pPr>
            <w:r w:rsidRPr="00793E7E">
              <w:rPr>
                <w:sz w:val="20"/>
                <w:szCs w:val="20"/>
              </w:rPr>
              <w:t>0.023***</w:t>
            </w:r>
          </w:p>
        </w:tc>
      </w:tr>
      <w:tr w:rsidR="004B5DB9" w:rsidRPr="00793E7E" w14:paraId="4B2ECA50"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515CC88F"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6F86FF4C" w14:textId="2058EDB2" w:rsidR="004B5DB9" w:rsidRPr="00793E7E" w:rsidRDefault="004B5DB9" w:rsidP="004B5DB9">
            <w:pPr>
              <w:jc w:val="center"/>
              <w:rPr>
                <w:sz w:val="19"/>
                <w:szCs w:val="19"/>
              </w:rPr>
            </w:pPr>
            <w:r w:rsidRPr="00793E7E">
              <w:rPr>
                <w:sz w:val="20"/>
                <w:szCs w:val="20"/>
              </w:rPr>
              <w:t>(0.270)</w:t>
            </w:r>
          </w:p>
        </w:tc>
        <w:tc>
          <w:tcPr>
            <w:tcW w:w="1386" w:type="dxa"/>
            <w:tcBorders>
              <w:top w:val="nil"/>
              <w:left w:val="nil"/>
              <w:bottom w:val="nil"/>
              <w:right w:val="nil"/>
            </w:tcBorders>
            <w:shd w:val="clear" w:color="auto" w:fill="auto"/>
            <w:noWrap/>
            <w:vAlign w:val="bottom"/>
            <w:hideMark/>
          </w:tcPr>
          <w:p w14:paraId="28FCEF49" w14:textId="3533B4A8" w:rsidR="004B5DB9" w:rsidRPr="00793E7E" w:rsidRDefault="004B5DB9" w:rsidP="004B5DB9">
            <w:pPr>
              <w:jc w:val="center"/>
              <w:rPr>
                <w:sz w:val="19"/>
                <w:szCs w:val="19"/>
              </w:rPr>
            </w:pPr>
            <w:r w:rsidRPr="00793E7E">
              <w:rPr>
                <w:sz w:val="20"/>
                <w:szCs w:val="20"/>
              </w:rPr>
              <w:t>(-0.114)</w:t>
            </w:r>
          </w:p>
        </w:tc>
        <w:tc>
          <w:tcPr>
            <w:tcW w:w="1386" w:type="dxa"/>
            <w:tcBorders>
              <w:top w:val="nil"/>
              <w:left w:val="nil"/>
              <w:bottom w:val="nil"/>
              <w:right w:val="nil"/>
            </w:tcBorders>
            <w:shd w:val="clear" w:color="auto" w:fill="auto"/>
            <w:noWrap/>
            <w:vAlign w:val="bottom"/>
            <w:hideMark/>
          </w:tcPr>
          <w:p w14:paraId="0A7493EC" w14:textId="5BAC2FAE" w:rsidR="004B5DB9" w:rsidRPr="00793E7E" w:rsidRDefault="004B5DB9" w:rsidP="004B5DB9">
            <w:pPr>
              <w:jc w:val="center"/>
              <w:rPr>
                <w:sz w:val="19"/>
                <w:szCs w:val="19"/>
              </w:rPr>
            </w:pPr>
            <w:r w:rsidRPr="00793E7E">
              <w:rPr>
                <w:sz w:val="20"/>
                <w:szCs w:val="20"/>
              </w:rPr>
              <w:t>(0.548)</w:t>
            </w:r>
          </w:p>
        </w:tc>
        <w:tc>
          <w:tcPr>
            <w:tcW w:w="1315" w:type="dxa"/>
            <w:tcBorders>
              <w:top w:val="nil"/>
              <w:left w:val="nil"/>
              <w:bottom w:val="nil"/>
              <w:right w:val="nil"/>
            </w:tcBorders>
            <w:shd w:val="clear" w:color="auto" w:fill="auto"/>
            <w:noWrap/>
            <w:vAlign w:val="bottom"/>
            <w:hideMark/>
          </w:tcPr>
          <w:p w14:paraId="355B7464" w14:textId="6C4CE179" w:rsidR="004B5DB9" w:rsidRPr="00793E7E" w:rsidRDefault="004B5DB9" w:rsidP="004B5DB9">
            <w:pPr>
              <w:jc w:val="center"/>
              <w:rPr>
                <w:sz w:val="19"/>
                <w:szCs w:val="19"/>
              </w:rPr>
            </w:pPr>
            <w:r w:rsidRPr="00793E7E">
              <w:rPr>
                <w:sz w:val="20"/>
                <w:szCs w:val="20"/>
              </w:rPr>
              <w:t>(3.465)</w:t>
            </w:r>
          </w:p>
        </w:tc>
        <w:tc>
          <w:tcPr>
            <w:tcW w:w="1316" w:type="dxa"/>
            <w:tcBorders>
              <w:top w:val="nil"/>
              <w:left w:val="nil"/>
              <w:bottom w:val="nil"/>
              <w:right w:val="nil"/>
            </w:tcBorders>
            <w:shd w:val="clear" w:color="auto" w:fill="auto"/>
            <w:noWrap/>
            <w:vAlign w:val="bottom"/>
            <w:hideMark/>
          </w:tcPr>
          <w:p w14:paraId="108CE7E3" w14:textId="3DD0FAAD" w:rsidR="004B5DB9" w:rsidRPr="00793E7E" w:rsidRDefault="004B5DB9" w:rsidP="004B5DB9">
            <w:pPr>
              <w:jc w:val="center"/>
              <w:rPr>
                <w:sz w:val="19"/>
                <w:szCs w:val="19"/>
              </w:rPr>
            </w:pPr>
            <w:r w:rsidRPr="00793E7E">
              <w:rPr>
                <w:sz w:val="20"/>
                <w:szCs w:val="20"/>
              </w:rPr>
              <w:t>(-0.280)</w:t>
            </w:r>
          </w:p>
        </w:tc>
        <w:tc>
          <w:tcPr>
            <w:tcW w:w="1316" w:type="dxa"/>
            <w:tcBorders>
              <w:top w:val="nil"/>
              <w:left w:val="nil"/>
              <w:bottom w:val="nil"/>
              <w:right w:val="nil"/>
            </w:tcBorders>
            <w:shd w:val="clear" w:color="auto" w:fill="auto"/>
            <w:noWrap/>
            <w:vAlign w:val="bottom"/>
            <w:hideMark/>
          </w:tcPr>
          <w:p w14:paraId="08A8B4DA" w14:textId="117287AC" w:rsidR="004B5DB9" w:rsidRPr="00793E7E" w:rsidRDefault="004B5DB9" w:rsidP="004B5DB9">
            <w:pPr>
              <w:jc w:val="center"/>
              <w:rPr>
                <w:sz w:val="19"/>
                <w:szCs w:val="19"/>
              </w:rPr>
            </w:pPr>
            <w:r w:rsidRPr="00793E7E">
              <w:rPr>
                <w:sz w:val="20"/>
                <w:szCs w:val="20"/>
              </w:rPr>
              <w:t>(3.582)</w:t>
            </w:r>
          </w:p>
        </w:tc>
      </w:tr>
      <w:tr w:rsidR="004B5DB9" w:rsidRPr="00793E7E" w14:paraId="6EC590B6"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5D1444F7" w14:textId="77777777" w:rsidR="004B5DB9" w:rsidRPr="005E36BE" w:rsidRDefault="004B5DB9" w:rsidP="004B5DB9">
            <w:pPr>
              <w:rPr>
                <w:sz w:val="18"/>
                <w:szCs w:val="18"/>
              </w:rPr>
            </w:pPr>
            <w:r w:rsidRPr="005E36BE">
              <w:rPr>
                <w:sz w:val="18"/>
                <w:szCs w:val="18"/>
              </w:rPr>
              <w:t>GSP</w:t>
            </w:r>
          </w:p>
        </w:tc>
        <w:tc>
          <w:tcPr>
            <w:tcW w:w="1315" w:type="dxa"/>
            <w:tcBorders>
              <w:top w:val="nil"/>
              <w:left w:val="nil"/>
              <w:bottom w:val="nil"/>
              <w:right w:val="nil"/>
            </w:tcBorders>
            <w:shd w:val="clear" w:color="auto" w:fill="auto"/>
            <w:noWrap/>
            <w:vAlign w:val="bottom"/>
            <w:hideMark/>
          </w:tcPr>
          <w:p w14:paraId="6DA692C4" w14:textId="29E36A15" w:rsidR="004B5DB9" w:rsidRPr="00793E7E" w:rsidRDefault="004B5DB9" w:rsidP="004B5DB9">
            <w:pPr>
              <w:jc w:val="center"/>
              <w:rPr>
                <w:sz w:val="19"/>
                <w:szCs w:val="19"/>
              </w:rPr>
            </w:pPr>
            <w:r w:rsidRPr="00793E7E">
              <w:rPr>
                <w:sz w:val="20"/>
                <w:szCs w:val="20"/>
              </w:rPr>
              <w:t>1.308***</w:t>
            </w:r>
          </w:p>
        </w:tc>
        <w:tc>
          <w:tcPr>
            <w:tcW w:w="1386" w:type="dxa"/>
            <w:tcBorders>
              <w:top w:val="nil"/>
              <w:left w:val="nil"/>
              <w:bottom w:val="nil"/>
              <w:right w:val="nil"/>
            </w:tcBorders>
            <w:shd w:val="clear" w:color="auto" w:fill="auto"/>
            <w:noWrap/>
            <w:vAlign w:val="bottom"/>
            <w:hideMark/>
          </w:tcPr>
          <w:p w14:paraId="2A595DA5" w14:textId="2A545B69" w:rsidR="004B5DB9" w:rsidRPr="00793E7E" w:rsidRDefault="004B5DB9" w:rsidP="004B5DB9">
            <w:pPr>
              <w:jc w:val="center"/>
              <w:rPr>
                <w:sz w:val="19"/>
                <w:szCs w:val="19"/>
              </w:rPr>
            </w:pPr>
            <w:r w:rsidRPr="00793E7E">
              <w:rPr>
                <w:sz w:val="20"/>
                <w:szCs w:val="20"/>
              </w:rPr>
              <w:t>0.577***</w:t>
            </w:r>
          </w:p>
        </w:tc>
        <w:tc>
          <w:tcPr>
            <w:tcW w:w="1386" w:type="dxa"/>
            <w:tcBorders>
              <w:top w:val="nil"/>
              <w:left w:val="nil"/>
              <w:bottom w:val="nil"/>
              <w:right w:val="nil"/>
            </w:tcBorders>
            <w:shd w:val="clear" w:color="auto" w:fill="auto"/>
            <w:noWrap/>
            <w:vAlign w:val="bottom"/>
            <w:hideMark/>
          </w:tcPr>
          <w:p w14:paraId="416A40E8" w14:textId="1A0375E5" w:rsidR="004B5DB9" w:rsidRPr="00793E7E" w:rsidRDefault="004B5DB9" w:rsidP="004B5DB9">
            <w:pPr>
              <w:jc w:val="center"/>
              <w:rPr>
                <w:sz w:val="19"/>
                <w:szCs w:val="19"/>
              </w:rPr>
            </w:pPr>
            <w:r w:rsidRPr="00793E7E">
              <w:rPr>
                <w:sz w:val="20"/>
                <w:szCs w:val="20"/>
              </w:rPr>
              <w:t>1.242***</w:t>
            </w:r>
          </w:p>
        </w:tc>
        <w:tc>
          <w:tcPr>
            <w:tcW w:w="1315" w:type="dxa"/>
            <w:tcBorders>
              <w:top w:val="nil"/>
              <w:left w:val="nil"/>
              <w:bottom w:val="nil"/>
              <w:right w:val="nil"/>
            </w:tcBorders>
            <w:shd w:val="clear" w:color="auto" w:fill="auto"/>
            <w:noWrap/>
            <w:vAlign w:val="bottom"/>
            <w:hideMark/>
          </w:tcPr>
          <w:p w14:paraId="2448E670" w14:textId="3DE1AC27" w:rsidR="004B5DB9" w:rsidRPr="00793E7E" w:rsidRDefault="004B5DB9" w:rsidP="004B5DB9">
            <w:pPr>
              <w:jc w:val="center"/>
              <w:rPr>
                <w:sz w:val="19"/>
                <w:szCs w:val="19"/>
              </w:rPr>
            </w:pPr>
            <w:r w:rsidRPr="00793E7E">
              <w:rPr>
                <w:sz w:val="20"/>
                <w:szCs w:val="20"/>
              </w:rPr>
              <w:t>0.742**</w:t>
            </w:r>
          </w:p>
        </w:tc>
        <w:tc>
          <w:tcPr>
            <w:tcW w:w="1316" w:type="dxa"/>
            <w:tcBorders>
              <w:top w:val="nil"/>
              <w:left w:val="nil"/>
              <w:bottom w:val="nil"/>
              <w:right w:val="nil"/>
            </w:tcBorders>
            <w:shd w:val="clear" w:color="auto" w:fill="auto"/>
            <w:noWrap/>
            <w:vAlign w:val="bottom"/>
            <w:hideMark/>
          </w:tcPr>
          <w:p w14:paraId="1BBD2E95" w14:textId="3D7FA3BA" w:rsidR="004B5DB9" w:rsidRPr="00793E7E" w:rsidRDefault="004B5DB9" w:rsidP="004B5DB9">
            <w:pPr>
              <w:jc w:val="center"/>
              <w:rPr>
                <w:sz w:val="19"/>
                <w:szCs w:val="19"/>
              </w:rPr>
            </w:pPr>
            <w:r w:rsidRPr="00793E7E">
              <w:rPr>
                <w:sz w:val="20"/>
                <w:szCs w:val="20"/>
              </w:rPr>
              <w:t>0.647***</w:t>
            </w:r>
          </w:p>
        </w:tc>
        <w:tc>
          <w:tcPr>
            <w:tcW w:w="1316" w:type="dxa"/>
            <w:tcBorders>
              <w:top w:val="nil"/>
              <w:left w:val="nil"/>
              <w:bottom w:val="nil"/>
              <w:right w:val="nil"/>
            </w:tcBorders>
            <w:shd w:val="clear" w:color="auto" w:fill="auto"/>
            <w:noWrap/>
            <w:vAlign w:val="bottom"/>
            <w:hideMark/>
          </w:tcPr>
          <w:p w14:paraId="43B0C014" w14:textId="22FA9FB4" w:rsidR="004B5DB9" w:rsidRPr="00793E7E" w:rsidRDefault="004B5DB9" w:rsidP="004B5DB9">
            <w:pPr>
              <w:jc w:val="center"/>
              <w:rPr>
                <w:sz w:val="19"/>
                <w:szCs w:val="19"/>
              </w:rPr>
            </w:pPr>
            <w:r w:rsidRPr="00793E7E">
              <w:rPr>
                <w:sz w:val="20"/>
                <w:szCs w:val="20"/>
              </w:rPr>
              <w:t>0.761**</w:t>
            </w:r>
          </w:p>
        </w:tc>
      </w:tr>
      <w:tr w:rsidR="004B5DB9" w:rsidRPr="00793E7E" w14:paraId="1E66CD5C"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2C4D80F7"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34595E78" w14:textId="7C0CE086" w:rsidR="004B5DB9" w:rsidRPr="00793E7E" w:rsidRDefault="004B5DB9" w:rsidP="004B5DB9">
            <w:pPr>
              <w:jc w:val="center"/>
              <w:rPr>
                <w:sz w:val="19"/>
                <w:szCs w:val="19"/>
              </w:rPr>
            </w:pPr>
            <w:r w:rsidRPr="00793E7E">
              <w:rPr>
                <w:sz w:val="20"/>
                <w:szCs w:val="20"/>
              </w:rPr>
              <w:t>(4.799)</w:t>
            </w:r>
          </w:p>
        </w:tc>
        <w:tc>
          <w:tcPr>
            <w:tcW w:w="1386" w:type="dxa"/>
            <w:tcBorders>
              <w:top w:val="nil"/>
              <w:left w:val="nil"/>
              <w:bottom w:val="nil"/>
              <w:right w:val="nil"/>
            </w:tcBorders>
            <w:shd w:val="clear" w:color="auto" w:fill="auto"/>
            <w:noWrap/>
            <w:vAlign w:val="bottom"/>
            <w:hideMark/>
          </w:tcPr>
          <w:p w14:paraId="6389FA28" w14:textId="64D528CC" w:rsidR="004B5DB9" w:rsidRPr="00793E7E" w:rsidRDefault="004B5DB9" w:rsidP="004B5DB9">
            <w:pPr>
              <w:jc w:val="center"/>
              <w:rPr>
                <w:sz w:val="19"/>
                <w:szCs w:val="19"/>
              </w:rPr>
            </w:pPr>
            <w:r w:rsidRPr="00793E7E">
              <w:rPr>
                <w:sz w:val="20"/>
                <w:szCs w:val="20"/>
              </w:rPr>
              <w:t>(2.956)</w:t>
            </w:r>
          </w:p>
        </w:tc>
        <w:tc>
          <w:tcPr>
            <w:tcW w:w="1386" w:type="dxa"/>
            <w:tcBorders>
              <w:top w:val="nil"/>
              <w:left w:val="nil"/>
              <w:bottom w:val="nil"/>
              <w:right w:val="nil"/>
            </w:tcBorders>
            <w:shd w:val="clear" w:color="auto" w:fill="auto"/>
            <w:noWrap/>
            <w:vAlign w:val="bottom"/>
            <w:hideMark/>
          </w:tcPr>
          <w:p w14:paraId="3F4EC532" w14:textId="5107BD0E" w:rsidR="004B5DB9" w:rsidRPr="00793E7E" w:rsidRDefault="004B5DB9" w:rsidP="004B5DB9">
            <w:pPr>
              <w:jc w:val="center"/>
              <w:rPr>
                <w:sz w:val="19"/>
                <w:szCs w:val="19"/>
              </w:rPr>
            </w:pPr>
            <w:r w:rsidRPr="00793E7E">
              <w:rPr>
                <w:sz w:val="20"/>
                <w:szCs w:val="20"/>
              </w:rPr>
              <w:t>(4.510)</w:t>
            </w:r>
          </w:p>
        </w:tc>
        <w:tc>
          <w:tcPr>
            <w:tcW w:w="1315" w:type="dxa"/>
            <w:tcBorders>
              <w:top w:val="nil"/>
              <w:left w:val="nil"/>
              <w:bottom w:val="nil"/>
              <w:right w:val="nil"/>
            </w:tcBorders>
            <w:shd w:val="clear" w:color="auto" w:fill="auto"/>
            <w:noWrap/>
            <w:vAlign w:val="bottom"/>
            <w:hideMark/>
          </w:tcPr>
          <w:p w14:paraId="4BEFE1E2" w14:textId="031AA2C3" w:rsidR="004B5DB9" w:rsidRPr="00793E7E" w:rsidRDefault="004B5DB9" w:rsidP="004B5DB9">
            <w:pPr>
              <w:jc w:val="center"/>
              <w:rPr>
                <w:sz w:val="19"/>
                <w:szCs w:val="19"/>
              </w:rPr>
            </w:pPr>
            <w:r w:rsidRPr="00793E7E">
              <w:rPr>
                <w:sz w:val="20"/>
                <w:szCs w:val="20"/>
              </w:rPr>
              <w:t>(2.590)</w:t>
            </w:r>
          </w:p>
        </w:tc>
        <w:tc>
          <w:tcPr>
            <w:tcW w:w="1316" w:type="dxa"/>
            <w:tcBorders>
              <w:top w:val="nil"/>
              <w:left w:val="nil"/>
              <w:bottom w:val="nil"/>
              <w:right w:val="nil"/>
            </w:tcBorders>
            <w:shd w:val="clear" w:color="auto" w:fill="auto"/>
            <w:noWrap/>
            <w:vAlign w:val="bottom"/>
            <w:hideMark/>
          </w:tcPr>
          <w:p w14:paraId="4CB98952" w14:textId="285AD490" w:rsidR="004B5DB9" w:rsidRPr="00793E7E" w:rsidRDefault="004B5DB9" w:rsidP="004B5DB9">
            <w:pPr>
              <w:jc w:val="center"/>
              <w:rPr>
                <w:sz w:val="19"/>
                <w:szCs w:val="19"/>
              </w:rPr>
            </w:pPr>
            <w:r w:rsidRPr="00793E7E">
              <w:rPr>
                <w:sz w:val="20"/>
                <w:szCs w:val="20"/>
              </w:rPr>
              <w:t>(3.558)</w:t>
            </w:r>
          </w:p>
        </w:tc>
        <w:tc>
          <w:tcPr>
            <w:tcW w:w="1316" w:type="dxa"/>
            <w:tcBorders>
              <w:top w:val="nil"/>
              <w:left w:val="nil"/>
              <w:bottom w:val="nil"/>
              <w:right w:val="nil"/>
            </w:tcBorders>
            <w:shd w:val="clear" w:color="auto" w:fill="auto"/>
            <w:noWrap/>
            <w:vAlign w:val="bottom"/>
            <w:hideMark/>
          </w:tcPr>
          <w:p w14:paraId="04D5F00D" w14:textId="7781901A" w:rsidR="004B5DB9" w:rsidRPr="00793E7E" w:rsidRDefault="004B5DB9" w:rsidP="004B5DB9">
            <w:pPr>
              <w:jc w:val="center"/>
              <w:rPr>
                <w:sz w:val="19"/>
                <w:szCs w:val="19"/>
              </w:rPr>
            </w:pPr>
            <w:r w:rsidRPr="00793E7E">
              <w:rPr>
                <w:sz w:val="20"/>
                <w:szCs w:val="20"/>
              </w:rPr>
              <w:t>(2.655)</w:t>
            </w:r>
          </w:p>
        </w:tc>
      </w:tr>
      <w:tr w:rsidR="004B5DB9" w:rsidRPr="00793E7E" w14:paraId="3B5B965B"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68E10375" w14:textId="77777777" w:rsidR="004B5DB9" w:rsidRPr="005E36BE" w:rsidRDefault="004B5DB9" w:rsidP="004B5DB9">
            <w:pPr>
              <w:rPr>
                <w:sz w:val="18"/>
                <w:szCs w:val="18"/>
              </w:rPr>
            </w:pPr>
            <w:r w:rsidRPr="005E36BE">
              <w:rPr>
                <w:sz w:val="18"/>
                <w:szCs w:val="18"/>
              </w:rPr>
              <w:t>UnempGrowth</w:t>
            </w:r>
          </w:p>
        </w:tc>
        <w:tc>
          <w:tcPr>
            <w:tcW w:w="1315" w:type="dxa"/>
            <w:tcBorders>
              <w:top w:val="nil"/>
              <w:left w:val="nil"/>
              <w:bottom w:val="nil"/>
              <w:right w:val="nil"/>
            </w:tcBorders>
            <w:shd w:val="clear" w:color="auto" w:fill="auto"/>
            <w:noWrap/>
            <w:vAlign w:val="bottom"/>
            <w:hideMark/>
          </w:tcPr>
          <w:p w14:paraId="1B4E92D2" w14:textId="5E95EFF2" w:rsidR="004B5DB9" w:rsidRPr="00793E7E" w:rsidRDefault="004B5DB9" w:rsidP="004B5DB9">
            <w:pPr>
              <w:jc w:val="center"/>
              <w:rPr>
                <w:sz w:val="19"/>
                <w:szCs w:val="19"/>
              </w:rPr>
            </w:pPr>
            <w:r w:rsidRPr="00793E7E">
              <w:rPr>
                <w:sz w:val="20"/>
                <w:szCs w:val="20"/>
              </w:rPr>
              <w:t>-3.318</w:t>
            </w:r>
          </w:p>
        </w:tc>
        <w:tc>
          <w:tcPr>
            <w:tcW w:w="1386" w:type="dxa"/>
            <w:tcBorders>
              <w:top w:val="nil"/>
              <w:left w:val="nil"/>
              <w:bottom w:val="nil"/>
              <w:right w:val="nil"/>
            </w:tcBorders>
            <w:shd w:val="clear" w:color="auto" w:fill="auto"/>
            <w:noWrap/>
            <w:vAlign w:val="bottom"/>
            <w:hideMark/>
          </w:tcPr>
          <w:p w14:paraId="30634AAC" w14:textId="0FE1E69A" w:rsidR="004B5DB9" w:rsidRPr="00793E7E" w:rsidRDefault="004B5DB9" w:rsidP="004B5DB9">
            <w:pPr>
              <w:jc w:val="center"/>
              <w:rPr>
                <w:sz w:val="19"/>
                <w:szCs w:val="19"/>
              </w:rPr>
            </w:pPr>
            <w:r w:rsidRPr="00793E7E">
              <w:rPr>
                <w:sz w:val="20"/>
                <w:szCs w:val="20"/>
              </w:rPr>
              <w:t>1.472</w:t>
            </w:r>
          </w:p>
        </w:tc>
        <w:tc>
          <w:tcPr>
            <w:tcW w:w="1386" w:type="dxa"/>
            <w:tcBorders>
              <w:top w:val="nil"/>
              <w:left w:val="nil"/>
              <w:bottom w:val="nil"/>
              <w:right w:val="nil"/>
            </w:tcBorders>
            <w:shd w:val="clear" w:color="auto" w:fill="auto"/>
            <w:noWrap/>
            <w:vAlign w:val="bottom"/>
            <w:hideMark/>
          </w:tcPr>
          <w:p w14:paraId="6C346DCA" w14:textId="2258A4CF" w:rsidR="004B5DB9" w:rsidRPr="00793E7E" w:rsidRDefault="004B5DB9" w:rsidP="004B5DB9">
            <w:pPr>
              <w:jc w:val="center"/>
              <w:rPr>
                <w:sz w:val="19"/>
                <w:szCs w:val="19"/>
              </w:rPr>
            </w:pPr>
            <w:r w:rsidRPr="00793E7E">
              <w:rPr>
                <w:sz w:val="20"/>
                <w:szCs w:val="20"/>
              </w:rPr>
              <w:t>-2.974</w:t>
            </w:r>
          </w:p>
        </w:tc>
        <w:tc>
          <w:tcPr>
            <w:tcW w:w="1315" w:type="dxa"/>
            <w:tcBorders>
              <w:top w:val="nil"/>
              <w:left w:val="nil"/>
              <w:bottom w:val="nil"/>
              <w:right w:val="nil"/>
            </w:tcBorders>
            <w:shd w:val="clear" w:color="auto" w:fill="auto"/>
            <w:noWrap/>
            <w:vAlign w:val="bottom"/>
            <w:hideMark/>
          </w:tcPr>
          <w:p w14:paraId="3264DF43" w14:textId="40B9C455" w:rsidR="004B5DB9" w:rsidRPr="00793E7E" w:rsidRDefault="004B5DB9" w:rsidP="004B5DB9">
            <w:pPr>
              <w:jc w:val="center"/>
              <w:rPr>
                <w:sz w:val="19"/>
                <w:szCs w:val="19"/>
              </w:rPr>
            </w:pPr>
            <w:r w:rsidRPr="00793E7E">
              <w:rPr>
                <w:sz w:val="20"/>
                <w:szCs w:val="20"/>
              </w:rPr>
              <w:t>-4.349*</w:t>
            </w:r>
          </w:p>
        </w:tc>
        <w:tc>
          <w:tcPr>
            <w:tcW w:w="1316" w:type="dxa"/>
            <w:tcBorders>
              <w:top w:val="nil"/>
              <w:left w:val="nil"/>
              <w:bottom w:val="nil"/>
              <w:right w:val="nil"/>
            </w:tcBorders>
            <w:shd w:val="clear" w:color="auto" w:fill="auto"/>
            <w:noWrap/>
            <w:vAlign w:val="bottom"/>
            <w:hideMark/>
          </w:tcPr>
          <w:p w14:paraId="62D5D100" w14:textId="732727EF" w:rsidR="004B5DB9" w:rsidRPr="00793E7E" w:rsidRDefault="004B5DB9" w:rsidP="004B5DB9">
            <w:pPr>
              <w:jc w:val="center"/>
              <w:rPr>
                <w:sz w:val="19"/>
                <w:szCs w:val="19"/>
              </w:rPr>
            </w:pPr>
            <w:r w:rsidRPr="00793E7E">
              <w:rPr>
                <w:sz w:val="20"/>
                <w:szCs w:val="20"/>
              </w:rPr>
              <w:t>-0.361</w:t>
            </w:r>
          </w:p>
        </w:tc>
        <w:tc>
          <w:tcPr>
            <w:tcW w:w="1316" w:type="dxa"/>
            <w:tcBorders>
              <w:top w:val="nil"/>
              <w:left w:val="nil"/>
              <w:bottom w:val="nil"/>
              <w:right w:val="nil"/>
            </w:tcBorders>
            <w:shd w:val="clear" w:color="auto" w:fill="auto"/>
            <w:noWrap/>
            <w:vAlign w:val="bottom"/>
            <w:hideMark/>
          </w:tcPr>
          <w:p w14:paraId="3FBFC7AA" w14:textId="26527F1D" w:rsidR="004B5DB9" w:rsidRPr="00793E7E" w:rsidRDefault="004B5DB9" w:rsidP="004B5DB9">
            <w:pPr>
              <w:jc w:val="center"/>
              <w:rPr>
                <w:sz w:val="19"/>
                <w:szCs w:val="19"/>
              </w:rPr>
            </w:pPr>
            <w:r w:rsidRPr="00793E7E">
              <w:rPr>
                <w:sz w:val="20"/>
                <w:szCs w:val="20"/>
              </w:rPr>
              <w:t>-4.311*</w:t>
            </w:r>
          </w:p>
        </w:tc>
      </w:tr>
      <w:tr w:rsidR="004B5DB9" w:rsidRPr="00793E7E" w14:paraId="42C0DCE3"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43A3F37B"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03C08809" w14:textId="3D57B529" w:rsidR="004B5DB9" w:rsidRPr="00793E7E" w:rsidRDefault="004B5DB9" w:rsidP="004B5DB9">
            <w:pPr>
              <w:jc w:val="center"/>
              <w:rPr>
                <w:sz w:val="19"/>
                <w:szCs w:val="19"/>
              </w:rPr>
            </w:pPr>
            <w:r w:rsidRPr="00793E7E">
              <w:rPr>
                <w:sz w:val="20"/>
                <w:szCs w:val="20"/>
              </w:rPr>
              <w:t>(-1.291)</w:t>
            </w:r>
          </w:p>
        </w:tc>
        <w:tc>
          <w:tcPr>
            <w:tcW w:w="1386" w:type="dxa"/>
            <w:tcBorders>
              <w:top w:val="nil"/>
              <w:left w:val="nil"/>
              <w:bottom w:val="nil"/>
              <w:right w:val="nil"/>
            </w:tcBorders>
            <w:shd w:val="clear" w:color="auto" w:fill="auto"/>
            <w:noWrap/>
            <w:vAlign w:val="bottom"/>
            <w:hideMark/>
          </w:tcPr>
          <w:p w14:paraId="0C2F664A" w14:textId="3655D716" w:rsidR="004B5DB9" w:rsidRPr="00793E7E" w:rsidRDefault="004B5DB9" w:rsidP="004B5DB9">
            <w:pPr>
              <w:jc w:val="center"/>
              <w:rPr>
                <w:sz w:val="19"/>
                <w:szCs w:val="19"/>
              </w:rPr>
            </w:pPr>
            <w:r w:rsidRPr="00793E7E">
              <w:rPr>
                <w:sz w:val="20"/>
                <w:szCs w:val="20"/>
              </w:rPr>
              <w:t>(0.671)</w:t>
            </w:r>
          </w:p>
        </w:tc>
        <w:tc>
          <w:tcPr>
            <w:tcW w:w="1386" w:type="dxa"/>
            <w:tcBorders>
              <w:top w:val="nil"/>
              <w:left w:val="nil"/>
              <w:bottom w:val="nil"/>
              <w:right w:val="nil"/>
            </w:tcBorders>
            <w:shd w:val="clear" w:color="auto" w:fill="auto"/>
            <w:noWrap/>
            <w:vAlign w:val="bottom"/>
            <w:hideMark/>
          </w:tcPr>
          <w:p w14:paraId="1173CE06" w14:textId="43F74799" w:rsidR="004B5DB9" w:rsidRPr="00793E7E" w:rsidRDefault="004B5DB9" w:rsidP="004B5DB9">
            <w:pPr>
              <w:jc w:val="center"/>
              <w:rPr>
                <w:sz w:val="19"/>
                <w:szCs w:val="19"/>
              </w:rPr>
            </w:pPr>
            <w:r w:rsidRPr="00793E7E">
              <w:rPr>
                <w:sz w:val="20"/>
                <w:szCs w:val="20"/>
              </w:rPr>
              <w:t>(-1.158)</w:t>
            </w:r>
          </w:p>
        </w:tc>
        <w:tc>
          <w:tcPr>
            <w:tcW w:w="1315" w:type="dxa"/>
            <w:tcBorders>
              <w:top w:val="nil"/>
              <w:left w:val="nil"/>
              <w:bottom w:val="nil"/>
              <w:right w:val="nil"/>
            </w:tcBorders>
            <w:shd w:val="clear" w:color="auto" w:fill="auto"/>
            <w:noWrap/>
            <w:vAlign w:val="bottom"/>
            <w:hideMark/>
          </w:tcPr>
          <w:p w14:paraId="22B364F1" w14:textId="2E1DD50D" w:rsidR="004B5DB9" w:rsidRPr="00793E7E" w:rsidRDefault="004B5DB9" w:rsidP="004B5DB9">
            <w:pPr>
              <w:jc w:val="center"/>
              <w:rPr>
                <w:sz w:val="19"/>
                <w:szCs w:val="19"/>
              </w:rPr>
            </w:pPr>
            <w:r w:rsidRPr="00793E7E">
              <w:rPr>
                <w:sz w:val="20"/>
                <w:szCs w:val="20"/>
              </w:rPr>
              <w:t>(-1.842)</w:t>
            </w:r>
          </w:p>
        </w:tc>
        <w:tc>
          <w:tcPr>
            <w:tcW w:w="1316" w:type="dxa"/>
            <w:tcBorders>
              <w:top w:val="nil"/>
              <w:left w:val="nil"/>
              <w:bottom w:val="nil"/>
              <w:right w:val="nil"/>
            </w:tcBorders>
            <w:shd w:val="clear" w:color="auto" w:fill="auto"/>
            <w:noWrap/>
            <w:vAlign w:val="bottom"/>
            <w:hideMark/>
          </w:tcPr>
          <w:p w14:paraId="57344432" w14:textId="4783757A" w:rsidR="004B5DB9" w:rsidRPr="00793E7E" w:rsidRDefault="004B5DB9" w:rsidP="004B5DB9">
            <w:pPr>
              <w:jc w:val="center"/>
              <w:rPr>
                <w:sz w:val="19"/>
                <w:szCs w:val="19"/>
              </w:rPr>
            </w:pPr>
            <w:r w:rsidRPr="00793E7E">
              <w:rPr>
                <w:sz w:val="20"/>
                <w:szCs w:val="20"/>
              </w:rPr>
              <w:t>(-0.183)</w:t>
            </w:r>
          </w:p>
        </w:tc>
        <w:tc>
          <w:tcPr>
            <w:tcW w:w="1316" w:type="dxa"/>
            <w:tcBorders>
              <w:top w:val="nil"/>
              <w:left w:val="nil"/>
              <w:bottom w:val="nil"/>
              <w:right w:val="nil"/>
            </w:tcBorders>
            <w:shd w:val="clear" w:color="auto" w:fill="auto"/>
            <w:noWrap/>
            <w:vAlign w:val="bottom"/>
            <w:hideMark/>
          </w:tcPr>
          <w:p w14:paraId="0B29196B" w14:textId="15E8EC55" w:rsidR="004B5DB9" w:rsidRPr="00793E7E" w:rsidRDefault="004B5DB9" w:rsidP="004B5DB9">
            <w:pPr>
              <w:jc w:val="center"/>
              <w:rPr>
                <w:sz w:val="19"/>
                <w:szCs w:val="19"/>
              </w:rPr>
            </w:pPr>
            <w:r w:rsidRPr="00793E7E">
              <w:rPr>
                <w:sz w:val="20"/>
                <w:szCs w:val="20"/>
              </w:rPr>
              <w:t>(-1.760)</w:t>
            </w:r>
          </w:p>
        </w:tc>
      </w:tr>
      <w:tr w:rsidR="004B5DB9" w:rsidRPr="00793E7E" w14:paraId="1FC3A594"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7BE6C116" w14:textId="77777777" w:rsidR="004B5DB9" w:rsidRPr="005E36BE" w:rsidRDefault="004B5DB9" w:rsidP="004B5DB9">
            <w:pPr>
              <w:rPr>
                <w:sz w:val="18"/>
                <w:szCs w:val="18"/>
              </w:rPr>
            </w:pPr>
            <w:r w:rsidRPr="005E36BE">
              <w:rPr>
                <w:sz w:val="18"/>
                <w:szCs w:val="18"/>
              </w:rPr>
              <w:t>StateEMP</w:t>
            </w:r>
          </w:p>
        </w:tc>
        <w:tc>
          <w:tcPr>
            <w:tcW w:w="1315" w:type="dxa"/>
            <w:tcBorders>
              <w:top w:val="nil"/>
              <w:left w:val="nil"/>
              <w:bottom w:val="nil"/>
              <w:right w:val="nil"/>
            </w:tcBorders>
            <w:shd w:val="clear" w:color="auto" w:fill="auto"/>
            <w:noWrap/>
            <w:vAlign w:val="bottom"/>
            <w:hideMark/>
          </w:tcPr>
          <w:p w14:paraId="5E8A53EA" w14:textId="7A45F782" w:rsidR="004B5DB9" w:rsidRPr="00793E7E" w:rsidRDefault="004B5DB9" w:rsidP="004B5DB9">
            <w:pPr>
              <w:jc w:val="center"/>
              <w:rPr>
                <w:sz w:val="19"/>
                <w:szCs w:val="19"/>
              </w:rPr>
            </w:pPr>
            <w:r w:rsidRPr="00793E7E">
              <w:rPr>
                <w:sz w:val="20"/>
                <w:szCs w:val="20"/>
              </w:rPr>
              <w:t>-0.298</w:t>
            </w:r>
          </w:p>
        </w:tc>
        <w:tc>
          <w:tcPr>
            <w:tcW w:w="1386" w:type="dxa"/>
            <w:tcBorders>
              <w:top w:val="nil"/>
              <w:left w:val="nil"/>
              <w:bottom w:val="nil"/>
              <w:right w:val="nil"/>
            </w:tcBorders>
            <w:shd w:val="clear" w:color="auto" w:fill="auto"/>
            <w:noWrap/>
            <w:vAlign w:val="bottom"/>
            <w:hideMark/>
          </w:tcPr>
          <w:p w14:paraId="7BC219A3" w14:textId="39B248EB" w:rsidR="004B5DB9" w:rsidRPr="00793E7E" w:rsidRDefault="004B5DB9" w:rsidP="004B5DB9">
            <w:pPr>
              <w:jc w:val="center"/>
              <w:rPr>
                <w:sz w:val="19"/>
                <w:szCs w:val="19"/>
              </w:rPr>
            </w:pPr>
            <w:r w:rsidRPr="00793E7E">
              <w:rPr>
                <w:sz w:val="20"/>
                <w:szCs w:val="20"/>
              </w:rPr>
              <w:t>-0.382*</w:t>
            </w:r>
          </w:p>
        </w:tc>
        <w:tc>
          <w:tcPr>
            <w:tcW w:w="1386" w:type="dxa"/>
            <w:tcBorders>
              <w:top w:val="nil"/>
              <w:left w:val="nil"/>
              <w:bottom w:val="nil"/>
              <w:right w:val="nil"/>
            </w:tcBorders>
            <w:shd w:val="clear" w:color="auto" w:fill="auto"/>
            <w:noWrap/>
            <w:vAlign w:val="bottom"/>
            <w:hideMark/>
          </w:tcPr>
          <w:p w14:paraId="605E760D" w14:textId="40A9D002" w:rsidR="004B5DB9" w:rsidRPr="00793E7E" w:rsidRDefault="004B5DB9" w:rsidP="004B5DB9">
            <w:pPr>
              <w:jc w:val="center"/>
              <w:rPr>
                <w:sz w:val="19"/>
                <w:szCs w:val="19"/>
              </w:rPr>
            </w:pPr>
            <w:r w:rsidRPr="00793E7E">
              <w:rPr>
                <w:sz w:val="20"/>
                <w:szCs w:val="20"/>
              </w:rPr>
              <w:t>-0.314</w:t>
            </w:r>
          </w:p>
        </w:tc>
        <w:tc>
          <w:tcPr>
            <w:tcW w:w="1315" w:type="dxa"/>
            <w:tcBorders>
              <w:top w:val="nil"/>
              <w:left w:val="nil"/>
              <w:bottom w:val="nil"/>
              <w:right w:val="nil"/>
            </w:tcBorders>
            <w:shd w:val="clear" w:color="auto" w:fill="auto"/>
            <w:noWrap/>
            <w:vAlign w:val="bottom"/>
            <w:hideMark/>
          </w:tcPr>
          <w:p w14:paraId="22E3CA09" w14:textId="34BF9DE0" w:rsidR="004B5DB9" w:rsidRPr="00793E7E" w:rsidRDefault="004B5DB9" w:rsidP="004B5DB9">
            <w:pPr>
              <w:jc w:val="center"/>
              <w:rPr>
                <w:sz w:val="19"/>
                <w:szCs w:val="19"/>
              </w:rPr>
            </w:pPr>
            <w:r w:rsidRPr="00793E7E">
              <w:rPr>
                <w:sz w:val="20"/>
                <w:szCs w:val="20"/>
              </w:rPr>
              <w:t>0.090</w:t>
            </w:r>
          </w:p>
        </w:tc>
        <w:tc>
          <w:tcPr>
            <w:tcW w:w="1316" w:type="dxa"/>
            <w:tcBorders>
              <w:top w:val="nil"/>
              <w:left w:val="nil"/>
              <w:bottom w:val="nil"/>
              <w:right w:val="nil"/>
            </w:tcBorders>
            <w:shd w:val="clear" w:color="auto" w:fill="auto"/>
            <w:noWrap/>
            <w:vAlign w:val="bottom"/>
            <w:hideMark/>
          </w:tcPr>
          <w:p w14:paraId="17CA71AC" w14:textId="6462C5D0" w:rsidR="004B5DB9" w:rsidRPr="00793E7E" w:rsidRDefault="004B5DB9" w:rsidP="004B5DB9">
            <w:pPr>
              <w:jc w:val="center"/>
              <w:rPr>
                <w:sz w:val="19"/>
                <w:szCs w:val="19"/>
              </w:rPr>
            </w:pPr>
            <w:r w:rsidRPr="00793E7E">
              <w:rPr>
                <w:sz w:val="20"/>
                <w:szCs w:val="20"/>
              </w:rPr>
              <w:t>0.250</w:t>
            </w:r>
          </w:p>
        </w:tc>
        <w:tc>
          <w:tcPr>
            <w:tcW w:w="1316" w:type="dxa"/>
            <w:tcBorders>
              <w:top w:val="nil"/>
              <w:left w:val="nil"/>
              <w:bottom w:val="nil"/>
              <w:right w:val="nil"/>
            </w:tcBorders>
            <w:shd w:val="clear" w:color="auto" w:fill="auto"/>
            <w:noWrap/>
            <w:vAlign w:val="bottom"/>
            <w:hideMark/>
          </w:tcPr>
          <w:p w14:paraId="4C778204" w14:textId="3DACFE5F" w:rsidR="004B5DB9" w:rsidRPr="00793E7E" w:rsidRDefault="004B5DB9" w:rsidP="004B5DB9">
            <w:pPr>
              <w:jc w:val="center"/>
              <w:rPr>
                <w:sz w:val="19"/>
                <w:szCs w:val="19"/>
              </w:rPr>
            </w:pPr>
            <w:r w:rsidRPr="00793E7E">
              <w:rPr>
                <w:sz w:val="20"/>
                <w:szCs w:val="20"/>
              </w:rPr>
              <w:t>0.012</w:t>
            </w:r>
          </w:p>
        </w:tc>
      </w:tr>
      <w:tr w:rsidR="004B5DB9" w:rsidRPr="00793E7E" w14:paraId="774AFD4E"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2FB3D53D"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21086106" w14:textId="1E77E6EA" w:rsidR="004B5DB9" w:rsidRPr="00793E7E" w:rsidRDefault="004B5DB9" w:rsidP="004B5DB9">
            <w:pPr>
              <w:jc w:val="center"/>
              <w:rPr>
                <w:sz w:val="19"/>
                <w:szCs w:val="19"/>
              </w:rPr>
            </w:pPr>
            <w:r w:rsidRPr="00793E7E">
              <w:rPr>
                <w:sz w:val="20"/>
                <w:szCs w:val="20"/>
              </w:rPr>
              <w:t>(-0.871)</w:t>
            </w:r>
          </w:p>
        </w:tc>
        <w:tc>
          <w:tcPr>
            <w:tcW w:w="1386" w:type="dxa"/>
            <w:tcBorders>
              <w:top w:val="nil"/>
              <w:left w:val="nil"/>
              <w:bottom w:val="nil"/>
              <w:right w:val="nil"/>
            </w:tcBorders>
            <w:shd w:val="clear" w:color="auto" w:fill="auto"/>
            <w:noWrap/>
            <w:vAlign w:val="bottom"/>
            <w:hideMark/>
          </w:tcPr>
          <w:p w14:paraId="597EF12E" w14:textId="1FDBF5B1" w:rsidR="004B5DB9" w:rsidRPr="00793E7E" w:rsidRDefault="004B5DB9" w:rsidP="004B5DB9">
            <w:pPr>
              <w:jc w:val="center"/>
              <w:rPr>
                <w:sz w:val="19"/>
                <w:szCs w:val="19"/>
              </w:rPr>
            </w:pPr>
            <w:r w:rsidRPr="00793E7E">
              <w:rPr>
                <w:sz w:val="20"/>
                <w:szCs w:val="20"/>
              </w:rPr>
              <w:t>(-1.854)</w:t>
            </w:r>
          </w:p>
        </w:tc>
        <w:tc>
          <w:tcPr>
            <w:tcW w:w="1386" w:type="dxa"/>
            <w:tcBorders>
              <w:top w:val="nil"/>
              <w:left w:val="nil"/>
              <w:bottom w:val="nil"/>
              <w:right w:val="nil"/>
            </w:tcBorders>
            <w:shd w:val="clear" w:color="auto" w:fill="auto"/>
            <w:noWrap/>
            <w:vAlign w:val="bottom"/>
            <w:hideMark/>
          </w:tcPr>
          <w:p w14:paraId="75F74EEB" w14:textId="008E1246" w:rsidR="004B5DB9" w:rsidRPr="00793E7E" w:rsidRDefault="004B5DB9" w:rsidP="004B5DB9">
            <w:pPr>
              <w:jc w:val="center"/>
              <w:rPr>
                <w:sz w:val="19"/>
                <w:szCs w:val="19"/>
              </w:rPr>
            </w:pPr>
            <w:r w:rsidRPr="00793E7E">
              <w:rPr>
                <w:sz w:val="20"/>
                <w:szCs w:val="20"/>
              </w:rPr>
              <w:t>(-0.915)</w:t>
            </w:r>
          </w:p>
        </w:tc>
        <w:tc>
          <w:tcPr>
            <w:tcW w:w="1315" w:type="dxa"/>
            <w:tcBorders>
              <w:top w:val="nil"/>
              <w:left w:val="nil"/>
              <w:bottom w:val="nil"/>
              <w:right w:val="nil"/>
            </w:tcBorders>
            <w:shd w:val="clear" w:color="auto" w:fill="auto"/>
            <w:noWrap/>
            <w:vAlign w:val="bottom"/>
            <w:hideMark/>
          </w:tcPr>
          <w:p w14:paraId="2B9B8C14" w14:textId="26865174" w:rsidR="004B5DB9" w:rsidRPr="00793E7E" w:rsidRDefault="004B5DB9" w:rsidP="004B5DB9">
            <w:pPr>
              <w:jc w:val="center"/>
              <w:rPr>
                <w:sz w:val="19"/>
                <w:szCs w:val="19"/>
              </w:rPr>
            </w:pPr>
            <w:r w:rsidRPr="00793E7E">
              <w:rPr>
                <w:sz w:val="20"/>
                <w:szCs w:val="20"/>
              </w:rPr>
              <w:t>(0.239)</w:t>
            </w:r>
          </w:p>
        </w:tc>
        <w:tc>
          <w:tcPr>
            <w:tcW w:w="1316" w:type="dxa"/>
            <w:tcBorders>
              <w:top w:val="nil"/>
              <w:left w:val="nil"/>
              <w:bottom w:val="nil"/>
              <w:right w:val="nil"/>
            </w:tcBorders>
            <w:shd w:val="clear" w:color="auto" w:fill="auto"/>
            <w:noWrap/>
            <w:vAlign w:val="bottom"/>
            <w:hideMark/>
          </w:tcPr>
          <w:p w14:paraId="095994BD" w14:textId="47DF71A0" w:rsidR="004B5DB9" w:rsidRPr="00793E7E" w:rsidRDefault="004B5DB9" w:rsidP="004B5DB9">
            <w:pPr>
              <w:jc w:val="center"/>
              <w:rPr>
                <w:sz w:val="19"/>
                <w:szCs w:val="19"/>
              </w:rPr>
            </w:pPr>
            <w:r w:rsidRPr="00793E7E">
              <w:rPr>
                <w:sz w:val="20"/>
                <w:szCs w:val="20"/>
              </w:rPr>
              <w:t>(1.044)</w:t>
            </w:r>
          </w:p>
        </w:tc>
        <w:tc>
          <w:tcPr>
            <w:tcW w:w="1316" w:type="dxa"/>
            <w:tcBorders>
              <w:top w:val="nil"/>
              <w:left w:val="nil"/>
              <w:bottom w:val="nil"/>
              <w:right w:val="nil"/>
            </w:tcBorders>
            <w:shd w:val="clear" w:color="auto" w:fill="auto"/>
            <w:noWrap/>
            <w:vAlign w:val="bottom"/>
            <w:hideMark/>
          </w:tcPr>
          <w:p w14:paraId="4CABD659" w14:textId="240BC688" w:rsidR="004B5DB9" w:rsidRPr="00793E7E" w:rsidRDefault="004B5DB9" w:rsidP="004B5DB9">
            <w:pPr>
              <w:jc w:val="center"/>
              <w:rPr>
                <w:sz w:val="19"/>
                <w:szCs w:val="19"/>
              </w:rPr>
            </w:pPr>
            <w:r w:rsidRPr="00793E7E">
              <w:rPr>
                <w:sz w:val="20"/>
                <w:szCs w:val="20"/>
              </w:rPr>
              <w:t>(0.034)</w:t>
            </w:r>
          </w:p>
        </w:tc>
      </w:tr>
      <w:tr w:rsidR="004B5DB9" w:rsidRPr="00793E7E" w14:paraId="07B91844"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12E48589" w14:textId="77777777" w:rsidR="004B5DB9" w:rsidRPr="005E36BE" w:rsidRDefault="004B5DB9" w:rsidP="004B5DB9">
            <w:pPr>
              <w:rPr>
                <w:sz w:val="18"/>
                <w:szCs w:val="18"/>
              </w:rPr>
            </w:pPr>
            <w:r w:rsidRPr="005E36BE">
              <w:rPr>
                <w:sz w:val="18"/>
                <w:szCs w:val="18"/>
              </w:rPr>
              <w:t>LaborC</w:t>
            </w:r>
          </w:p>
        </w:tc>
        <w:tc>
          <w:tcPr>
            <w:tcW w:w="1315" w:type="dxa"/>
            <w:tcBorders>
              <w:top w:val="nil"/>
              <w:left w:val="nil"/>
              <w:bottom w:val="nil"/>
              <w:right w:val="nil"/>
            </w:tcBorders>
            <w:shd w:val="clear" w:color="auto" w:fill="auto"/>
            <w:noWrap/>
            <w:vAlign w:val="bottom"/>
            <w:hideMark/>
          </w:tcPr>
          <w:p w14:paraId="63E39755" w14:textId="1B3D9FBF" w:rsidR="004B5DB9" w:rsidRPr="00793E7E" w:rsidRDefault="004B5DB9" w:rsidP="004B5DB9">
            <w:pPr>
              <w:jc w:val="center"/>
              <w:rPr>
                <w:sz w:val="19"/>
                <w:szCs w:val="19"/>
              </w:rPr>
            </w:pPr>
            <w:r w:rsidRPr="00793E7E">
              <w:rPr>
                <w:sz w:val="20"/>
                <w:szCs w:val="20"/>
              </w:rPr>
              <w:t>-1.968**</w:t>
            </w:r>
          </w:p>
        </w:tc>
        <w:tc>
          <w:tcPr>
            <w:tcW w:w="1386" w:type="dxa"/>
            <w:tcBorders>
              <w:top w:val="nil"/>
              <w:left w:val="nil"/>
              <w:bottom w:val="nil"/>
              <w:right w:val="nil"/>
            </w:tcBorders>
            <w:shd w:val="clear" w:color="auto" w:fill="auto"/>
            <w:noWrap/>
            <w:vAlign w:val="bottom"/>
            <w:hideMark/>
          </w:tcPr>
          <w:p w14:paraId="2D318B6B" w14:textId="1E948BC9" w:rsidR="004B5DB9" w:rsidRPr="00793E7E" w:rsidRDefault="004B5DB9" w:rsidP="004B5DB9">
            <w:pPr>
              <w:jc w:val="center"/>
              <w:rPr>
                <w:sz w:val="19"/>
                <w:szCs w:val="19"/>
              </w:rPr>
            </w:pPr>
            <w:r w:rsidRPr="00793E7E">
              <w:rPr>
                <w:sz w:val="20"/>
                <w:szCs w:val="20"/>
              </w:rPr>
              <w:t>-0.922*</w:t>
            </w:r>
          </w:p>
        </w:tc>
        <w:tc>
          <w:tcPr>
            <w:tcW w:w="1386" w:type="dxa"/>
            <w:tcBorders>
              <w:top w:val="nil"/>
              <w:left w:val="nil"/>
              <w:bottom w:val="nil"/>
              <w:right w:val="nil"/>
            </w:tcBorders>
            <w:shd w:val="clear" w:color="auto" w:fill="auto"/>
            <w:noWrap/>
            <w:vAlign w:val="bottom"/>
            <w:hideMark/>
          </w:tcPr>
          <w:p w14:paraId="60BE6528" w14:textId="3B13D907" w:rsidR="004B5DB9" w:rsidRPr="00793E7E" w:rsidRDefault="004B5DB9" w:rsidP="004B5DB9">
            <w:pPr>
              <w:jc w:val="center"/>
              <w:rPr>
                <w:sz w:val="19"/>
                <w:szCs w:val="19"/>
              </w:rPr>
            </w:pPr>
            <w:r w:rsidRPr="00793E7E">
              <w:rPr>
                <w:sz w:val="20"/>
                <w:szCs w:val="20"/>
              </w:rPr>
              <w:t>-1.744**</w:t>
            </w:r>
          </w:p>
        </w:tc>
        <w:tc>
          <w:tcPr>
            <w:tcW w:w="1315" w:type="dxa"/>
            <w:tcBorders>
              <w:top w:val="nil"/>
              <w:left w:val="nil"/>
              <w:bottom w:val="nil"/>
              <w:right w:val="nil"/>
            </w:tcBorders>
            <w:shd w:val="clear" w:color="auto" w:fill="auto"/>
            <w:noWrap/>
            <w:vAlign w:val="bottom"/>
            <w:hideMark/>
          </w:tcPr>
          <w:p w14:paraId="033B8ED8" w14:textId="6FDCF2DB" w:rsidR="004B5DB9" w:rsidRPr="00793E7E" w:rsidRDefault="004B5DB9" w:rsidP="004B5DB9">
            <w:pPr>
              <w:jc w:val="center"/>
              <w:rPr>
                <w:sz w:val="19"/>
                <w:szCs w:val="19"/>
              </w:rPr>
            </w:pPr>
            <w:r w:rsidRPr="00793E7E">
              <w:rPr>
                <w:sz w:val="20"/>
                <w:szCs w:val="20"/>
              </w:rPr>
              <w:t>-0.422</w:t>
            </w:r>
          </w:p>
        </w:tc>
        <w:tc>
          <w:tcPr>
            <w:tcW w:w="1316" w:type="dxa"/>
            <w:tcBorders>
              <w:top w:val="nil"/>
              <w:left w:val="nil"/>
              <w:bottom w:val="nil"/>
              <w:right w:val="nil"/>
            </w:tcBorders>
            <w:shd w:val="clear" w:color="auto" w:fill="auto"/>
            <w:noWrap/>
            <w:vAlign w:val="bottom"/>
            <w:hideMark/>
          </w:tcPr>
          <w:p w14:paraId="1EE3A9BF" w14:textId="49C23089" w:rsidR="004B5DB9" w:rsidRPr="00793E7E" w:rsidRDefault="004B5DB9" w:rsidP="004B5DB9">
            <w:pPr>
              <w:jc w:val="center"/>
              <w:rPr>
                <w:sz w:val="19"/>
                <w:szCs w:val="19"/>
              </w:rPr>
            </w:pPr>
            <w:r w:rsidRPr="00793E7E">
              <w:rPr>
                <w:sz w:val="20"/>
                <w:szCs w:val="20"/>
              </w:rPr>
              <w:t>-0.789*</w:t>
            </w:r>
          </w:p>
        </w:tc>
        <w:tc>
          <w:tcPr>
            <w:tcW w:w="1316" w:type="dxa"/>
            <w:tcBorders>
              <w:top w:val="nil"/>
              <w:left w:val="nil"/>
              <w:bottom w:val="nil"/>
              <w:right w:val="nil"/>
            </w:tcBorders>
            <w:shd w:val="clear" w:color="auto" w:fill="auto"/>
            <w:noWrap/>
            <w:vAlign w:val="bottom"/>
            <w:hideMark/>
          </w:tcPr>
          <w:p w14:paraId="1EF3BD7D" w14:textId="7F8F967D" w:rsidR="004B5DB9" w:rsidRPr="00793E7E" w:rsidRDefault="004B5DB9" w:rsidP="004B5DB9">
            <w:pPr>
              <w:jc w:val="center"/>
              <w:rPr>
                <w:sz w:val="19"/>
                <w:szCs w:val="19"/>
              </w:rPr>
            </w:pPr>
            <w:r w:rsidRPr="00793E7E">
              <w:rPr>
                <w:sz w:val="20"/>
                <w:szCs w:val="20"/>
              </w:rPr>
              <w:t>-0.403</w:t>
            </w:r>
          </w:p>
        </w:tc>
      </w:tr>
      <w:tr w:rsidR="004B5DB9" w:rsidRPr="00793E7E" w14:paraId="4442F6D2"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62E4907D"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7587F68E" w14:textId="40271F81" w:rsidR="004B5DB9" w:rsidRPr="00793E7E" w:rsidRDefault="004B5DB9" w:rsidP="004B5DB9">
            <w:pPr>
              <w:jc w:val="center"/>
              <w:rPr>
                <w:sz w:val="19"/>
                <w:szCs w:val="19"/>
              </w:rPr>
            </w:pPr>
            <w:r w:rsidRPr="00793E7E">
              <w:rPr>
                <w:sz w:val="20"/>
                <w:szCs w:val="20"/>
              </w:rPr>
              <w:t>(-2.541)</w:t>
            </w:r>
          </w:p>
        </w:tc>
        <w:tc>
          <w:tcPr>
            <w:tcW w:w="1386" w:type="dxa"/>
            <w:tcBorders>
              <w:top w:val="nil"/>
              <w:left w:val="nil"/>
              <w:bottom w:val="nil"/>
              <w:right w:val="nil"/>
            </w:tcBorders>
            <w:shd w:val="clear" w:color="auto" w:fill="auto"/>
            <w:noWrap/>
            <w:vAlign w:val="bottom"/>
            <w:hideMark/>
          </w:tcPr>
          <w:p w14:paraId="7C0A9C0B" w14:textId="1AFC9DF5" w:rsidR="004B5DB9" w:rsidRPr="00793E7E" w:rsidRDefault="004B5DB9" w:rsidP="004B5DB9">
            <w:pPr>
              <w:jc w:val="center"/>
              <w:rPr>
                <w:sz w:val="19"/>
                <w:szCs w:val="19"/>
              </w:rPr>
            </w:pPr>
            <w:r w:rsidRPr="00793E7E">
              <w:rPr>
                <w:sz w:val="20"/>
                <w:szCs w:val="20"/>
              </w:rPr>
              <w:t>(-2.007)</w:t>
            </w:r>
          </w:p>
        </w:tc>
        <w:tc>
          <w:tcPr>
            <w:tcW w:w="1386" w:type="dxa"/>
            <w:tcBorders>
              <w:top w:val="nil"/>
              <w:left w:val="nil"/>
              <w:bottom w:val="nil"/>
              <w:right w:val="nil"/>
            </w:tcBorders>
            <w:shd w:val="clear" w:color="auto" w:fill="auto"/>
            <w:noWrap/>
            <w:vAlign w:val="bottom"/>
            <w:hideMark/>
          </w:tcPr>
          <w:p w14:paraId="3E1158F1" w14:textId="27B848B5" w:rsidR="004B5DB9" w:rsidRPr="00793E7E" w:rsidRDefault="004B5DB9" w:rsidP="004B5DB9">
            <w:pPr>
              <w:jc w:val="center"/>
              <w:rPr>
                <w:sz w:val="19"/>
                <w:szCs w:val="19"/>
              </w:rPr>
            </w:pPr>
            <w:r w:rsidRPr="00793E7E">
              <w:rPr>
                <w:sz w:val="20"/>
                <w:szCs w:val="20"/>
              </w:rPr>
              <w:t>(-2.284)</w:t>
            </w:r>
          </w:p>
        </w:tc>
        <w:tc>
          <w:tcPr>
            <w:tcW w:w="1315" w:type="dxa"/>
            <w:tcBorders>
              <w:top w:val="nil"/>
              <w:left w:val="nil"/>
              <w:bottom w:val="nil"/>
              <w:right w:val="nil"/>
            </w:tcBorders>
            <w:shd w:val="clear" w:color="auto" w:fill="auto"/>
            <w:noWrap/>
            <w:vAlign w:val="bottom"/>
            <w:hideMark/>
          </w:tcPr>
          <w:p w14:paraId="3A8DF4A3" w14:textId="59C2D50F" w:rsidR="004B5DB9" w:rsidRPr="00793E7E" w:rsidRDefault="004B5DB9" w:rsidP="004B5DB9">
            <w:pPr>
              <w:jc w:val="center"/>
              <w:rPr>
                <w:sz w:val="19"/>
                <w:szCs w:val="19"/>
              </w:rPr>
            </w:pPr>
            <w:r w:rsidRPr="00793E7E">
              <w:rPr>
                <w:sz w:val="20"/>
                <w:szCs w:val="20"/>
              </w:rPr>
              <w:t>(-0.790)</w:t>
            </w:r>
          </w:p>
        </w:tc>
        <w:tc>
          <w:tcPr>
            <w:tcW w:w="1316" w:type="dxa"/>
            <w:tcBorders>
              <w:top w:val="nil"/>
              <w:left w:val="nil"/>
              <w:bottom w:val="nil"/>
              <w:right w:val="nil"/>
            </w:tcBorders>
            <w:shd w:val="clear" w:color="auto" w:fill="auto"/>
            <w:noWrap/>
            <w:vAlign w:val="bottom"/>
            <w:hideMark/>
          </w:tcPr>
          <w:p w14:paraId="72EED7F2" w14:textId="68CF22B3" w:rsidR="004B5DB9" w:rsidRPr="00793E7E" w:rsidRDefault="004B5DB9" w:rsidP="004B5DB9">
            <w:pPr>
              <w:jc w:val="center"/>
              <w:rPr>
                <w:sz w:val="19"/>
                <w:szCs w:val="19"/>
              </w:rPr>
            </w:pPr>
            <w:r w:rsidRPr="00793E7E">
              <w:rPr>
                <w:sz w:val="20"/>
                <w:szCs w:val="20"/>
              </w:rPr>
              <w:t>(-1.880)</w:t>
            </w:r>
          </w:p>
        </w:tc>
        <w:tc>
          <w:tcPr>
            <w:tcW w:w="1316" w:type="dxa"/>
            <w:tcBorders>
              <w:top w:val="nil"/>
              <w:left w:val="nil"/>
              <w:bottom w:val="nil"/>
              <w:right w:val="nil"/>
            </w:tcBorders>
            <w:shd w:val="clear" w:color="auto" w:fill="auto"/>
            <w:noWrap/>
            <w:vAlign w:val="bottom"/>
            <w:hideMark/>
          </w:tcPr>
          <w:p w14:paraId="4FDF4ABC" w14:textId="7533B245" w:rsidR="004B5DB9" w:rsidRPr="00793E7E" w:rsidRDefault="004B5DB9" w:rsidP="004B5DB9">
            <w:pPr>
              <w:jc w:val="center"/>
              <w:rPr>
                <w:sz w:val="19"/>
                <w:szCs w:val="19"/>
              </w:rPr>
            </w:pPr>
            <w:r w:rsidRPr="00793E7E">
              <w:rPr>
                <w:sz w:val="20"/>
                <w:szCs w:val="20"/>
              </w:rPr>
              <w:t>(-0.744)</w:t>
            </w:r>
          </w:p>
        </w:tc>
      </w:tr>
      <w:tr w:rsidR="004B5DB9" w:rsidRPr="00793E7E" w14:paraId="6B938B16"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5803BF0A" w14:textId="77777777" w:rsidR="004B5DB9" w:rsidRPr="005E36BE" w:rsidRDefault="004B5DB9" w:rsidP="004B5DB9">
            <w:pPr>
              <w:rPr>
                <w:sz w:val="18"/>
                <w:szCs w:val="18"/>
              </w:rPr>
            </w:pPr>
            <w:r w:rsidRPr="005E36BE">
              <w:rPr>
                <w:sz w:val="18"/>
                <w:szCs w:val="18"/>
              </w:rPr>
              <w:t>CorpTaxR</w:t>
            </w:r>
          </w:p>
        </w:tc>
        <w:tc>
          <w:tcPr>
            <w:tcW w:w="1315" w:type="dxa"/>
            <w:tcBorders>
              <w:top w:val="nil"/>
              <w:left w:val="nil"/>
              <w:bottom w:val="nil"/>
              <w:right w:val="nil"/>
            </w:tcBorders>
            <w:shd w:val="clear" w:color="auto" w:fill="auto"/>
            <w:noWrap/>
            <w:vAlign w:val="bottom"/>
            <w:hideMark/>
          </w:tcPr>
          <w:p w14:paraId="22C4B9ED" w14:textId="6423EC5A" w:rsidR="004B5DB9" w:rsidRPr="00793E7E" w:rsidRDefault="004B5DB9" w:rsidP="004B5DB9">
            <w:pPr>
              <w:jc w:val="center"/>
              <w:rPr>
                <w:sz w:val="19"/>
                <w:szCs w:val="19"/>
              </w:rPr>
            </w:pPr>
            <w:r w:rsidRPr="00793E7E">
              <w:rPr>
                <w:sz w:val="20"/>
                <w:szCs w:val="20"/>
              </w:rPr>
              <w:t>-14.477</w:t>
            </w:r>
          </w:p>
        </w:tc>
        <w:tc>
          <w:tcPr>
            <w:tcW w:w="1386" w:type="dxa"/>
            <w:tcBorders>
              <w:top w:val="nil"/>
              <w:left w:val="nil"/>
              <w:bottom w:val="nil"/>
              <w:right w:val="nil"/>
            </w:tcBorders>
            <w:shd w:val="clear" w:color="auto" w:fill="auto"/>
            <w:noWrap/>
            <w:vAlign w:val="bottom"/>
            <w:hideMark/>
          </w:tcPr>
          <w:p w14:paraId="701D8406" w14:textId="16F2376B" w:rsidR="004B5DB9" w:rsidRPr="00793E7E" w:rsidRDefault="004B5DB9" w:rsidP="004B5DB9">
            <w:pPr>
              <w:jc w:val="center"/>
              <w:rPr>
                <w:sz w:val="19"/>
                <w:szCs w:val="19"/>
              </w:rPr>
            </w:pPr>
            <w:r w:rsidRPr="00793E7E">
              <w:rPr>
                <w:sz w:val="20"/>
                <w:szCs w:val="20"/>
              </w:rPr>
              <w:t>-3.707</w:t>
            </w:r>
          </w:p>
        </w:tc>
        <w:tc>
          <w:tcPr>
            <w:tcW w:w="1386" w:type="dxa"/>
            <w:tcBorders>
              <w:top w:val="nil"/>
              <w:left w:val="nil"/>
              <w:bottom w:val="nil"/>
              <w:right w:val="nil"/>
            </w:tcBorders>
            <w:shd w:val="clear" w:color="auto" w:fill="auto"/>
            <w:noWrap/>
            <w:vAlign w:val="bottom"/>
            <w:hideMark/>
          </w:tcPr>
          <w:p w14:paraId="375ECC99" w14:textId="1837C323" w:rsidR="004B5DB9" w:rsidRPr="00793E7E" w:rsidRDefault="004B5DB9" w:rsidP="004B5DB9">
            <w:pPr>
              <w:jc w:val="center"/>
              <w:rPr>
                <w:sz w:val="19"/>
                <w:szCs w:val="19"/>
              </w:rPr>
            </w:pPr>
            <w:r w:rsidRPr="00793E7E">
              <w:rPr>
                <w:sz w:val="20"/>
                <w:szCs w:val="20"/>
              </w:rPr>
              <w:t>-15.962*</w:t>
            </w:r>
          </w:p>
        </w:tc>
        <w:tc>
          <w:tcPr>
            <w:tcW w:w="1315" w:type="dxa"/>
            <w:tcBorders>
              <w:top w:val="nil"/>
              <w:left w:val="nil"/>
              <w:bottom w:val="nil"/>
              <w:right w:val="nil"/>
            </w:tcBorders>
            <w:shd w:val="clear" w:color="auto" w:fill="auto"/>
            <w:noWrap/>
            <w:vAlign w:val="bottom"/>
            <w:hideMark/>
          </w:tcPr>
          <w:p w14:paraId="4ADBCB25" w14:textId="46D10823" w:rsidR="004B5DB9" w:rsidRPr="00793E7E" w:rsidRDefault="004B5DB9" w:rsidP="004B5DB9">
            <w:pPr>
              <w:jc w:val="center"/>
              <w:rPr>
                <w:sz w:val="19"/>
                <w:szCs w:val="19"/>
              </w:rPr>
            </w:pPr>
            <w:r w:rsidRPr="00793E7E">
              <w:rPr>
                <w:sz w:val="20"/>
                <w:szCs w:val="20"/>
              </w:rPr>
              <w:t>1.383</w:t>
            </w:r>
          </w:p>
        </w:tc>
        <w:tc>
          <w:tcPr>
            <w:tcW w:w="1316" w:type="dxa"/>
            <w:tcBorders>
              <w:top w:val="nil"/>
              <w:left w:val="nil"/>
              <w:bottom w:val="nil"/>
              <w:right w:val="nil"/>
            </w:tcBorders>
            <w:shd w:val="clear" w:color="auto" w:fill="auto"/>
            <w:noWrap/>
            <w:vAlign w:val="bottom"/>
            <w:hideMark/>
          </w:tcPr>
          <w:p w14:paraId="6D0D21CE" w14:textId="03B6CB7F" w:rsidR="004B5DB9" w:rsidRPr="00793E7E" w:rsidRDefault="004B5DB9" w:rsidP="004B5DB9">
            <w:pPr>
              <w:jc w:val="center"/>
              <w:rPr>
                <w:sz w:val="19"/>
                <w:szCs w:val="19"/>
              </w:rPr>
            </w:pPr>
            <w:r w:rsidRPr="00793E7E">
              <w:rPr>
                <w:sz w:val="20"/>
                <w:szCs w:val="20"/>
              </w:rPr>
              <w:t>15.637**</w:t>
            </w:r>
          </w:p>
        </w:tc>
        <w:tc>
          <w:tcPr>
            <w:tcW w:w="1316" w:type="dxa"/>
            <w:tcBorders>
              <w:top w:val="nil"/>
              <w:left w:val="nil"/>
              <w:bottom w:val="nil"/>
              <w:right w:val="nil"/>
            </w:tcBorders>
            <w:shd w:val="clear" w:color="auto" w:fill="auto"/>
            <w:noWrap/>
            <w:vAlign w:val="bottom"/>
            <w:hideMark/>
          </w:tcPr>
          <w:p w14:paraId="2BD6D419" w14:textId="7F9801C8" w:rsidR="004B5DB9" w:rsidRPr="00793E7E" w:rsidRDefault="004B5DB9" w:rsidP="004B5DB9">
            <w:pPr>
              <w:jc w:val="center"/>
              <w:rPr>
                <w:sz w:val="19"/>
                <w:szCs w:val="19"/>
              </w:rPr>
            </w:pPr>
            <w:r w:rsidRPr="00793E7E">
              <w:rPr>
                <w:sz w:val="20"/>
                <w:szCs w:val="20"/>
              </w:rPr>
              <w:t>0.087</w:t>
            </w:r>
          </w:p>
        </w:tc>
      </w:tr>
      <w:tr w:rsidR="004B5DB9" w:rsidRPr="00793E7E" w14:paraId="2B379FB4"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164BBA30"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72328C31" w14:textId="7E3FE6CE" w:rsidR="004B5DB9" w:rsidRPr="00793E7E" w:rsidRDefault="004B5DB9" w:rsidP="004B5DB9">
            <w:pPr>
              <w:jc w:val="center"/>
              <w:rPr>
                <w:sz w:val="19"/>
                <w:szCs w:val="19"/>
              </w:rPr>
            </w:pPr>
            <w:r w:rsidRPr="00793E7E">
              <w:rPr>
                <w:sz w:val="20"/>
                <w:szCs w:val="20"/>
              </w:rPr>
              <w:t>(-1.568)</w:t>
            </w:r>
          </w:p>
        </w:tc>
        <w:tc>
          <w:tcPr>
            <w:tcW w:w="1386" w:type="dxa"/>
            <w:tcBorders>
              <w:top w:val="nil"/>
              <w:left w:val="nil"/>
              <w:bottom w:val="nil"/>
              <w:right w:val="nil"/>
            </w:tcBorders>
            <w:shd w:val="clear" w:color="auto" w:fill="auto"/>
            <w:noWrap/>
            <w:vAlign w:val="bottom"/>
            <w:hideMark/>
          </w:tcPr>
          <w:p w14:paraId="18391BF4" w14:textId="6220A0D3" w:rsidR="004B5DB9" w:rsidRPr="00793E7E" w:rsidRDefault="004B5DB9" w:rsidP="004B5DB9">
            <w:pPr>
              <w:jc w:val="center"/>
              <w:rPr>
                <w:sz w:val="19"/>
                <w:szCs w:val="19"/>
              </w:rPr>
            </w:pPr>
            <w:r w:rsidRPr="00793E7E">
              <w:rPr>
                <w:sz w:val="20"/>
                <w:szCs w:val="20"/>
              </w:rPr>
              <w:t>(-0.672)</w:t>
            </w:r>
          </w:p>
        </w:tc>
        <w:tc>
          <w:tcPr>
            <w:tcW w:w="1386" w:type="dxa"/>
            <w:tcBorders>
              <w:top w:val="nil"/>
              <w:left w:val="nil"/>
              <w:bottom w:val="nil"/>
              <w:right w:val="nil"/>
            </w:tcBorders>
            <w:shd w:val="clear" w:color="auto" w:fill="auto"/>
            <w:noWrap/>
            <w:vAlign w:val="bottom"/>
            <w:hideMark/>
          </w:tcPr>
          <w:p w14:paraId="61F225B2" w14:textId="1B38AD5F" w:rsidR="004B5DB9" w:rsidRPr="00793E7E" w:rsidRDefault="004B5DB9" w:rsidP="004B5DB9">
            <w:pPr>
              <w:jc w:val="center"/>
              <w:rPr>
                <w:sz w:val="19"/>
                <w:szCs w:val="19"/>
              </w:rPr>
            </w:pPr>
            <w:r w:rsidRPr="00793E7E">
              <w:rPr>
                <w:sz w:val="20"/>
                <w:szCs w:val="20"/>
              </w:rPr>
              <w:t>(-1.768)</w:t>
            </w:r>
          </w:p>
        </w:tc>
        <w:tc>
          <w:tcPr>
            <w:tcW w:w="1315" w:type="dxa"/>
            <w:tcBorders>
              <w:top w:val="nil"/>
              <w:left w:val="nil"/>
              <w:bottom w:val="nil"/>
              <w:right w:val="nil"/>
            </w:tcBorders>
            <w:shd w:val="clear" w:color="auto" w:fill="auto"/>
            <w:noWrap/>
            <w:vAlign w:val="bottom"/>
            <w:hideMark/>
          </w:tcPr>
          <w:p w14:paraId="219D1780" w14:textId="40210764" w:rsidR="004B5DB9" w:rsidRPr="00793E7E" w:rsidRDefault="004B5DB9" w:rsidP="004B5DB9">
            <w:pPr>
              <w:jc w:val="center"/>
              <w:rPr>
                <w:sz w:val="19"/>
                <w:szCs w:val="19"/>
              </w:rPr>
            </w:pPr>
            <w:r w:rsidRPr="00793E7E">
              <w:rPr>
                <w:sz w:val="20"/>
                <w:szCs w:val="20"/>
              </w:rPr>
              <w:t>(0.125)</w:t>
            </w:r>
          </w:p>
        </w:tc>
        <w:tc>
          <w:tcPr>
            <w:tcW w:w="1316" w:type="dxa"/>
            <w:tcBorders>
              <w:top w:val="nil"/>
              <w:left w:val="nil"/>
              <w:bottom w:val="nil"/>
              <w:right w:val="nil"/>
            </w:tcBorders>
            <w:shd w:val="clear" w:color="auto" w:fill="auto"/>
            <w:noWrap/>
            <w:vAlign w:val="bottom"/>
            <w:hideMark/>
          </w:tcPr>
          <w:p w14:paraId="229B4A51" w14:textId="08951CC0" w:rsidR="004B5DB9" w:rsidRPr="00793E7E" w:rsidRDefault="004B5DB9" w:rsidP="004B5DB9">
            <w:pPr>
              <w:jc w:val="center"/>
              <w:rPr>
                <w:sz w:val="19"/>
                <w:szCs w:val="19"/>
              </w:rPr>
            </w:pPr>
            <w:r w:rsidRPr="00793E7E">
              <w:rPr>
                <w:sz w:val="20"/>
                <w:szCs w:val="20"/>
              </w:rPr>
              <w:t>(2.494)</w:t>
            </w:r>
          </w:p>
        </w:tc>
        <w:tc>
          <w:tcPr>
            <w:tcW w:w="1316" w:type="dxa"/>
            <w:tcBorders>
              <w:top w:val="nil"/>
              <w:left w:val="nil"/>
              <w:bottom w:val="nil"/>
              <w:right w:val="nil"/>
            </w:tcBorders>
            <w:shd w:val="clear" w:color="auto" w:fill="auto"/>
            <w:noWrap/>
            <w:vAlign w:val="bottom"/>
            <w:hideMark/>
          </w:tcPr>
          <w:p w14:paraId="3A7EBD79" w14:textId="55ADCCD5" w:rsidR="004B5DB9" w:rsidRPr="00793E7E" w:rsidRDefault="004B5DB9" w:rsidP="004B5DB9">
            <w:pPr>
              <w:jc w:val="center"/>
              <w:rPr>
                <w:sz w:val="19"/>
                <w:szCs w:val="19"/>
              </w:rPr>
            </w:pPr>
            <w:r w:rsidRPr="00793E7E">
              <w:rPr>
                <w:sz w:val="20"/>
                <w:szCs w:val="20"/>
              </w:rPr>
              <w:t>(0.008)</w:t>
            </w:r>
          </w:p>
        </w:tc>
      </w:tr>
      <w:tr w:rsidR="004B5DB9" w:rsidRPr="00793E7E" w14:paraId="15547E79"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0FF68094" w14:textId="77777777" w:rsidR="004B5DB9" w:rsidRPr="005E36BE" w:rsidRDefault="004B5DB9" w:rsidP="004B5DB9">
            <w:pPr>
              <w:rPr>
                <w:sz w:val="18"/>
                <w:szCs w:val="18"/>
              </w:rPr>
            </w:pPr>
            <w:r w:rsidRPr="005E36BE">
              <w:rPr>
                <w:sz w:val="18"/>
                <w:szCs w:val="18"/>
              </w:rPr>
              <w:t>IndTaxR</w:t>
            </w:r>
          </w:p>
        </w:tc>
        <w:tc>
          <w:tcPr>
            <w:tcW w:w="1315" w:type="dxa"/>
            <w:tcBorders>
              <w:top w:val="nil"/>
              <w:left w:val="nil"/>
              <w:bottom w:val="nil"/>
              <w:right w:val="nil"/>
            </w:tcBorders>
            <w:shd w:val="clear" w:color="auto" w:fill="auto"/>
            <w:noWrap/>
            <w:vAlign w:val="bottom"/>
            <w:hideMark/>
          </w:tcPr>
          <w:p w14:paraId="7EAF6C7A" w14:textId="67AAFE65" w:rsidR="004B5DB9" w:rsidRPr="00793E7E" w:rsidRDefault="004B5DB9" w:rsidP="004B5DB9">
            <w:pPr>
              <w:jc w:val="center"/>
              <w:rPr>
                <w:sz w:val="19"/>
                <w:szCs w:val="19"/>
              </w:rPr>
            </w:pPr>
            <w:r w:rsidRPr="00793E7E">
              <w:rPr>
                <w:sz w:val="20"/>
                <w:szCs w:val="20"/>
              </w:rPr>
              <w:t>-6.053</w:t>
            </w:r>
          </w:p>
        </w:tc>
        <w:tc>
          <w:tcPr>
            <w:tcW w:w="1386" w:type="dxa"/>
            <w:tcBorders>
              <w:top w:val="nil"/>
              <w:left w:val="nil"/>
              <w:bottom w:val="nil"/>
              <w:right w:val="nil"/>
            </w:tcBorders>
            <w:shd w:val="clear" w:color="auto" w:fill="auto"/>
            <w:noWrap/>
            <w:vAlign w:val="bottom"/>
            <w:hideMark/>
          </w:tcPr>
          <w:p w14:paraId="2AE185CC" w14:textId="4304CFDA" w:rsidR="004B5DB9" w:rsidRPr="00793E7E" w:rsidRDefault="004B5DB9" w:rsidP="004B5DB9">
            <w:pPr>
              <w:jc w:val="center"/>
              <w:rPr>
                <w:sz w:val="19"/>
                <w:szCs w:val="19"/>
              </w:rPr>
            </w:pPr>
            <w:r w:rsidRPr="00793E7E">
              <w:rPr>
                <w:sz w:val="20"/>
                <w:szCs w:val="20"/>
              </w:rPr>
              <w:t>-2.133</w:t>
            </w:r>
          </w:p>
        </w:tc>
        <w:tc>
          <w:tcPr>
            <w:tcW w:w="1386" w:type="dxa"/>
            <w:tcBorders>
              <w:top w:val="nil"/>
              <w:left w:val="nil"/>
              <w:bottom w:val="nil"/>
              <w:right w:val="nil"/>
            </w:tcBorders>
            <w:shd w:val="clear" w:color="auto" w:fill="auto"/>
            <w:noWrap/>
            <w:vAlign w:val="bottom"/>
            <w:hideMark/>
          </w:tcPr>
          <w:p w14:paraId="28D6B828" w14:textId="57459615" w:rsidR="004B5DB9" w:rsidRPr="00793E7E" w:rsidRDefault="004B5DB9" w:rsidP="004B5DB9">
            <w:pPr>
              <w:jc w:val="center"/>
              <w:rPr>
                <w:sz w:val="19"/>
                <w:szCs w:val="19"/>
              </w:rPr>
            </w:pPr>
            <w:r w:rsidRPr="00793E7E">
              <w:rPr>
                <w:sz w:val="20"/>
                <w:szCs w:val="20"/>
              </w:rPr>
              <w:t>-9.045</w:t>
            </w:r>
          </w:p>
        </w:tc>
        <w:tc>
          <w:tcPr>
            <w:tcW w:w="1315" w:type="dxa"/>
            <w:tcBorders>
              <w:top w:val="nil"/>
              <w:left w:val="nil"/>
              <w:bottom w:val="nil"/>
              <w:right w:val="nil"/>
            </w:tcBorders>
            <w:shd w:val="clear" w:color="auto" w:fill="auto"/>
            <w:noWrap/>
            <w:vAlign w:val="bottom"/>
            <w:hideMark/>
          </w:tcPr>
          <w:p w14:paraId="5063903A" w14:textId="1E827DC5" w:rsidR="004B5DB9" w:rsidRPr="00793E7E" w:rsidRDefault="004B5DB9" w:rsidP="004B5DB9">
            <w:pPr>
              <w:jc w:val="center"/>
              <w:rPr>
                <w:sz w:val="19"/>
                <w:szCs w:val="19"/>
              </w:rPr>
            </w:pPr>
            <w:r w:rsidRPr="00793E7E">
              <w:rPr>
                <w:sz w:val="20"/>
                <w:szCs w:val="20"/>
              </w:rPr>
              <w:t>-17.910**</w:t>
            </w:r>
          </w:p>
        </w:tc>
        <w:tc>
          <w:tcPr>
            <w:tcW w:w="1316" w:type="dxa"/>
            <w:tcBorders>
              <w:top w:val="nil"/>
              <w:left w:val="nil"/>
              <w:bottom w:val="nil"/>
              <w:right w:val="nil"/>
            </w:tcBorders>
            <w:shd w:val="clear" w:color="auto" w:fill="auto"/>
            <w:noWrap/>
            <w:vAlign w:val="bottom"/>
            <w:hideMark/>
          </w:tcPr>
          <w:p w14:paraId="16A0D5AB" w14:textId="4CDA432F" w:rsidR="004B5DB9" w:rsidRPr="00793E7E" w:rsidRDefault="004B5DB9" w:rsidP="004B5DB9">
            <w:pPr>
              <w:jc w:val="center"/>
              <w:rPr>
                <w:sz w:val="19"/>
                <w:szCs w:val="19"/>
              </w:rPr>
            </w:pPr>
            <w:r w:rsidRPr="00793E7E">
              <w:rPr>
                <w:sz w:val="20"/>
                <w:szCs w:val="20"/>
              </w:rPr>
              <w:t>0.720</w:t>
            </w:r>
          </w:p>
        </w:tc>
        <w:tc>
          <w:tcPr>
            <w:tcW w:w="1316" w:type="dxa"/>
            <w:tcBorders>
              <w:top w:val="nil"/>
              <w:left w:val="nil"/>
              <w:bottom w:val="nil"/>
              <w:right w:val="nil"/>
            </w:tcBorders>
            <w:shd w:val="clear" w:color="auto" w:fill="auto"/>
            <w:noWrap/>
            <w:vAlign w:val="bottom"/>
            <w:hideMark/>
          </w:tcPr>
          <w:p w14:paraId="3331B75F" w14:textId="5CD81486" w:rsidR="004B5DB9" w:rsidRPr="00793E7E" w:rsidRDefault="004B5DB9" w:rsidP="004B5DB9">
            <w:pPr>
              <w:jc w:val="center"/>
              <w:rPr>
                <w:sz w:val="19"/>
                <w:szCs w:val="19"/>
              </w:rPr>
            </w:pPr>
            <w:r w:rsidRPr="00793E7E">
              <w:rPr>
                <w:sz w:val="20"/>
                <w:szCs w:val="20"/>
              </w:rPr>
              <w:t>-21.390**</w:t>
            </w:r>
          </w:p>
        </w:tc>
      </w:tr>
      <w:tr w:rsidR="004B5DB9" w:rsidRPr="00793E7E" w14:paraId="25B5E8FA"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65849BF5"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2B5FE218" w14:textId="33DC52B6" w:rsidR="004B5DB9" w:rsidRPr="00793E7E" w:rsidRDefault="004B5DB9" w:rsidP="004B5DB9">
            <w:pPr>
              <w:jc w:val="center"/>
              <w:rPr>
                <w:sz w:val="19"/>
                <w:szCs w:val="19"/>
              </w:rPr>
            </w:pPr>
            <w:r w:rsidRPr="00793E7E">
              <w:rPr>
                <w:sz w:val="20"/>
                <w:szCs w:val="20"/>
              </w:rPr>
              <w:t>(-0.517)</w:t>
            </w:r>
          </w:p>
        </w:tc>
        <w:tc>
          <w:tcPr>
            <w:tcW w:w="1386" w:type="dxa"/>
            <w:tcBorders>
              <w:top w:val="nil"/>
              <w:left w:val="nil"/>
              <w:bottom w:val="nil"/>
              <w:right w:val="nil"/>
            </w:tcBorders>
            <w:shd w:val="clear" w:color="auto" w:fill="auto"/>
            <w:noWrap/>
            <w:vAlign w:val="bottom"/>
            <w:hideMark/>
          </w:tcPr>
          <w:p w14:paraId="18716F43" w14:textId="79E584B1" w:rsidR="004B5DB9" w:rsidRPr="00793E7E" w:rsidRDefault="004B5DB9" w:rsidP="004B5DB9">
            <w:pPr>
              <w:jc w:val="center"/>
              <w:rPr>
                <w:sz w:val="19"/>
                <w:szCs w:val="19"/>
              </w:rPr>
            </w:pPr>
            <w:r w:rsidRPr="00793E7E">
              <w:rPr>
                <w:sz w:val="20"/>
                <w:szCs w:val="20"/>
              </w:rPr>
              <w:t>(-0.325)</w:t>
            </w:r>
          </w:p>
        </w:tc>
        <w:tc>
          <w:tcPr>
            <w:tcW w:w="1386" w:type="dxa"/>
            <w:tcBorders>
              <w:top w:val="nil"/>
              <w:left w:val="nil"/>
              <w:bottom w:val="nil"/>
              <w:right w:val="nil"/>
            </w:tcBorders>
            <w:shd w:val="clear" w:color="auto" w:fill="auto"/>
            <w:noWrap/>
            <w:vAlign w:val="bottom"/>
            <w:hideMark/>
          </w:tcPr>
          <w:p w14:paraId="52C62E30" w14:textId="7AA9715D" w:rsidR="004B5DB9" w:rsidRPr="00793E7E" w:rsidRDefault="004B5DB9" w:rsidP="004B5DB9">
            <w:pPr>
              <w:jc w:val="center"/>
              <w:rPr>
                <w:sz w:val="19"/>
                <w:szCs w:val="19"/>
              </w:rPr>
            </w:pPr>
            <w:r w:rsidRPr="00793E7E">
              <w:rPr>
                <w:sz w:val="20"/>
                <w:szCs w:val="20"/>
              </w:rPr>
              <w:t>(-0.751)</w:t>
            </w:r>
          </w:p>
        </w:tc>
        <w:tc>
          <w:tcPr>
            <w:tcW w:w="1315" w:type="dxa"/>
            <w:tcBorders>
              <w:top w:val="nil"/>
              <w:left w:val="nil"/>
              <w:bottom w:val="nil"/>
              <w:right w:val="nil"/>
            </w:tcBorders>
            <w:shd w:val="clear" w:color="auto" w:fill="auto"/>
            <w:noWrap/>
            <w:vAlign w:val="bottom"/>
            <w:hideMark/>
          </w:tcPr>
          <w:p w14:paraId="17E6C0E8" w14:textId="2AD23D50" w:rsidR="004B5DB9" w:rsidRPr="00793E7E" w:rsidRDefault="004B5DB9" w:rsidP="004B5DB9">
            <w:pPr>
              <w:jc w:val="center"/>
              <w:rPr>
                <w:sz w:val="19"/>
                <w:szCs w:val="19"/>
              </w:rPr>
            </w:pPr>
            <w:r w:rsidRPr="00793E7E">
              <w:rPr>
                <w:sz w:val="20"/>
                <w:szCs w:val="20"/>
              </w:rPr>
              <w:t>(-2.048)</w:t>
            </w:r>
          </w:p>
        </w:tc>
        <w:tc>
          <w:tcPr>
            <w:tcW w:w="1316" w:type="dxa"/>
            <w:tcBorders>
              <w:top w:val="nil"/>
              <w:left w:val="nil"/>
              <w:bottom w:val="nil"/>
              <w:right w:val="nil"/>
            </w:tcBorders>
            <w:shd w:val="clear" w:color="auto" w:fill="auto"/>
            <w:noWrap/>
            <w:vAlign w:val="bottom"/>
            <w:hideMark/>
          </w:tcPr>
          <w:p w14:paraId="0A83331D" w14:textId="79A44EA6" w:rsidR="004B5DB9" w:rsidRPr="00793E7E" w:rsidRDefault="004B5DB9" w:rsidP="004B5DB9">
            <w:pPr>
              <w:jc w:val="center"/>
              <w:rPr>
                <w:sz w:val="19"/>
                <w:szCs w:val="19"/>
              </w:rPr>
            </w:pPr>
            <w:r w:rsidRPr="00793E7E">
              <w:rPr>
                <w:sz w:val="20"/>
                <w:szCs w:val="20"/>
              </w:rPr>
              <w:t>(0.098)</w:t>
            </w:r>
          </w:p>
        </w:tc>
        <w:tc>
          <w:tcPr>
            <w:tcW w:w="1316" w:type="dxa"/>
            <w:tcBorders>
              <w:top w:val="nil"/>
              <w:left w:val="nil"/>
              <w:bottom w:val="nil"/>
              <w:right w:val="nil"/>
            </w:tcBorders>
            <w:shd w:val="clear" w:color="auto" w:fill="auto"/>
            <w:noWrap/>
            <w:vAlign w:val="bottom"/>
            <w:hideMark/>
          </w:tcPr>
          <w:p w14:paraId="664CA72A" w14:textId="1A71B71D" w:rsidR="004B5DB9" w:rsidRPr="00793E7E" w:rsidRDefault="004B5DB9" w:rsidP="004B5DB9">
            <w:pPr>
              <w:jc w:val="center"/>
              <w:rPr>
                <w:sz w:val="19"/>
                <w:szCs w:val="19"/>
              </w:rPr>
            </w:pPr>
            <w:r w:rsidRPr="00793E7E">
              <w:rPr>
                <w:sz w:val="20"/>
                <w:szCs w:val="20"/>
              </w:rPr>
              <w:t>(-2.350)</w:t>
            </w:r>
          </w:p>
        </w:tc>
      </w:tr>
      <w:tr w:rsidR="004B5DB9" w:rsidRPr="00793E7E" w14:paraId="0525A0E7"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4EB775D1" w14:textId="77777777" w:rsidR="004B5DB9" w:rsidRPr="005E36BE" w:rsidRDefault="004B5DB9" w:rsidP="004B5DB9">
            <w:pPr>
              <w:rPr>
                <w:sz w:val="18"/>
                <w:szCs w:val="18"/>
              </w:rPr>
            </w:pPr>
            <w:r w:rsidRPr="005E36BE">
              <w:rPr>
                <w:sz w:val="18"/>
                <w:szCs w:val="18"/>
              </w:rPr>
              <w:t>TaxToGDPR</w:t>
            </w:r>
          </w:p>
        </w:tc>
        <w:tc>
          <w:tcPr>
            <w:tcW w:w="1315" w:type="dxa"/>
            <w:tcBorders>
              <w:top w:val="nil"/>
              <w:left w:val="nil"/>
              <w:bottom w:val="nil"/>
              <w:right w:val="nil"/>
            </w:tcBorders>
            <w:shd w:val="clear" w:color="auto" w:fill="auto"/>
            <w:noWrap/>
            <w:vAlign w:val="bottom"/>
            <w:hideMark/>
          </w:tcPr>
          <w:p w14:paraId="6F2FB933" w14:textId="3B97CB2A" w:rsidR="004B5DB9" w:rsidRPr="00793E7E" w:rsidRDefault="004B5DB9" w:rsidP="004B5DB9">
            <w:pPr>
              <w:jc w:val="center"/>
              <w:rPr>
                <w:sz w:val="19"/>
                <w:szCs w:val="19"/>
              </w:rPr>
            </w:pPr>
            <w:r w:rsidRPr="00793E7E">
              <w:rPr>
                <w:sz w:val="20"/>
                <w:szCs w:val="20"/>
              </w:rPr>
              <w:t>1.515</w:t>
            </w:r>
          </w:p>
        </w:tc>
        <w:tc>
          <w:tcPr>
            <w:tcW w:w="1386" w:type="dxa"/>
            <w:tcBorders>
              <w:top w:val="nil"/>
              <w:left w:val="nil"/>
              <w:bottom w:val="nil"/>
              <w:right w:val="nil"/>
            </w:tcBorders>
            <w:shd w:val="clear" w:color="auto" w:fill="auto"/>
            <w:noWrap/>
            <w:vAlign w:val="bottom"/>
            <w:hideMark/>
          </w:tcPr>
          <w:p w14:paraId="14E0D769" w14:textId="1631E00B" w:rsidR="004B5DB9" w:rsidRPr="00793E7E" w:rsidRDefault="004B5DB9" w:rsidP="004B5DB9">
            <w:pPr>
              <w:jc w:val="center"/>
              <w:rPr>
                <w:sz w:val="19"/>
                <w:szCs w:val="19"/>
              </w:rPr>
            </w:pPr>
            <w:r w:rsidRPr="00793E7E">
              <w:rPr>
                <w:sz w:val="20"/>
                <w:szCs w:val="20"/>
              </w:rPr>
              <w:t>-1.892*</w:t>
            </w:r>
          </w:p>
        </w:tc>
        <w:tc>
          <w:tcPr>
            <w:tcW w:w="1386" w:type="dxa"/>
            <w:tcBorders>
              <w:top w:val="nil"/>
              <w:left w:val="nil"/>
              <w:bottom w:val="nil"/>
              <w:right w:val="nil"/>
            </w:tcBorders>
            <w:shd w:val="clear" w:color="auto" w:fill="auto"/>
            <w:noWrap/>
            <w:vAlign w:val="bottom"/>
            <w:hideMark/>
          </w:tcPr>
          <w:p w14:paraId="10B4909E" w14:textId="73D71D4D" w:rsidR="004B5DB9" w:rsidRPr="00793E7E" w:rsidRDefault="004B5DB9" w:rsidP="004B5DB9">
            <w:pPr>
              <w:jc w:val="center"/>
              <w:rPr>
                <w:sz w:val="19"/>
                <w:szCs w:val="19"/>
              </w:rPr>
            </w:pPr>
            <w:r w:rsidRPr="00793E7E">
              <w:rPr>
                <w:sz w:val="20"/>
                <w:szCs w:val="20"/>
              </w:rPr>
              <w:t>1.983</w:t>
            </w:r>
          </w:p>
        </w:tc>
        <w:tc>
          <w:tcPr>
            <w:tcW w:w="1315" w:type="dxa"/>
            <w:tcBorders>
              <w:top w:val="nil"/>
              <w:left w:val="nil"/>
              <w:bottom w:val="nil"/>
              <w:right w:val="nil"/>
            </w:tcBorders>
            <w:shd w:val="clear" w:color="auto" w:fill="auto"/>
            <w:noWrap/>
            <w:vAlign w:val="bottom"/>
            <w:hideMark/>
          </w:tcPr>
          <w:p w14:paraId="7A1CBD16" w14:textId="7ECB56E3" w:rsidR="004B5DB9" w:rsidRPr="00793E7E" w:rsidRDefault="004B5DB9" w:rsidP="004B5DB9">
            <w:pPr>
              <w:jc w:val="center"/>
              <w:rPr>
                <w:sz w:val="19"/>
                <w:szCs w:val="19"/>
              </w:rPr>
            </w:pPr>
            <w:r w:rsidRPr="00793E7E">
              <w:rPr>
                <w:sz w:val="20"/>
                <w:szCs w:val="20"/>
              </w:rPr>
              <w:t>3.579</w:t>
            </w:r>
          </w:p>
        </w:tc>
        <w:tc>
          <w:tcPr>
            <w:tcW w:w="1316" w:type="dxa"/>
            <w:tcBorders>
              <w:top w:val="nil"/>
              <w:left w:val="nil"/>
              <w:bottom w:val="nil"/>
              <w:right w:val="nil"/>
            </w:tcBorders>
            <w:shd w:val="clear" w:color="auto" w:fill="auto"/>
            <w:noWrap/>
            <w:vAlign w:val="bottom"/>
            <w:hideMark/>
          </w:tcPr>
          <w:p w14:paraId="3B8EDDF8" w14:textId="4B4813D5" w:rsidR="004B5DB9" w:rsidRPr="00793E7E" w:rsidRDefault="004B5DB9" w:rsidP="004B5DB9">
            <w:pPr>
              <w:jc w:val="center"/>
              <w:rPr>
                <w:sz w:val="19"/>
                <w:szCs w:val="19"/>
              </w:rPr>
            </w:pPr>
            <w:r w:rsidRPr="00793E7E">
              <w:rPr>
                <w:sz w:val="20"/>
                <w:szCs w:val="20"/>
              </w:rPr>
              <w:t>-5.107***</w:t>
            </w:r>
          </w:p>
        </w:tc>
        <w:tc>
          <w:tcPr>
            <w:tcW w:w="1316" w:type="dxa"/>
            <w:tcBorders>
              <w:top w:val="nil"/>
              <w:left w:val="nil"/>
              <w:bottom w:val="nil"/>
              <w:right w:val="nil"/>
            </w:tcBorders>
            <w:shd w:val="clear" w:color="auto" w:fill="auto"/>
            <w:noWrap/>
            <w:vAlign w:val="bottom"/>
            <w:hideMark/>
          </w:tcPr>
          <w:p w14:paraId="72E63900" w14:textId="1DA7D85B" w:rsidR="004B5DB9" w:rsidRPr="00793E7E" w:rsidRDefault="004B5DB9" w:rsidP="004B5DB9">
            <w:pPr>
              <w:jc w:val="center"/>
              <w:rPr>
                <w:sz w:val="19"/>
                <w:szCs w:val="19"/>
              </w:rPr>
            </w:pPr>
            <w:r w:rsidRPr="00793E7E">
              <w:rPr>
                <w:sz w:val="20"/>
                <w:szCs w:val="20"/>
              </w:rPr>
              <w:t>4.234</w:t>
            </w:r>
          </w:p>
        </w:tc>
      </w:tr>
      <w:tr w:rsidR="004B5DB9" w:rsidRPr="00793E7E" w14:paraId="7C6256EA"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0F9A609D"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30791E55" w14:textId="3929FEC2" w:rsidR="004B5DB9" w:rsidRPr="00793E7E" w:rsidRDefault="004B5DB9" w:rsidP="004B5DB9">
            <w:pPr>
              <w:jc w:val="center"/>
              <w:rPr>
                <w:sz w:val="19"/>
                <w:szCs w:val="19"/>
              </w:rPr>
            </w:pPr>
            <w:r w:rsidRPr="00793E7E">
              <w:rPr>
                <w:sz w:val="20"/>
                <w:szCs w:val="20"/>
              </w:rPr>
              <w:t>(0.799)</w:t>
            </w:r>
          </w:p>
        </w:tc>
        <w:tc>
          <w:tcPr>
            <w:tcW w:w="1386" w:type="dxa"/>
            <w:tcBorders>
              <w:top w:val="nil"/>
              <w:left w:val="nil"/>
              <w:bottom w:val="nil"/>
              <w:right w:val="nil"/>
            </w:tcBorders>
            <w:shd w:val="clear" w:color="auto" w:fill="auto"/>
            <w:noWrap/>
            <w:vAlign w:val="bottom"/>
            <w:hideMark/>
          </w:tcPr>
          <w:p w14:paraId="318D7EAB" w14:textId="179AB670" w:rsidR="004B5DB9" w:rsidRPr="00793E7E" w:rsidRDefault="004B5DB9" w:rsidP="004B5DB9">
            <w:pPr>
              <w:jc w:val="center"/>
              <w:rPr>
                <w:sz w:val="19"/>
                <w:szCs w:val="19"/>
              </w:rPr>
            </w:pPr>
            <w:r w:rsidRPr="00793E7E">
              <w:rPr>
                <w:sz w:val="20"/>
                <w:szCs w:val="20"/>
              </w:rPr>
              <w:t>(-1.717)</w:t>
            </w:r>
          </w:p>
        </w:tc>
        <w:tc>
          <w:tcPr>
            <w:tcW w:w="1386" w:type="dxa"/>
            <w:tcBorders>
              <w:top w:val="nil"/>
              <w:left w:val="nil"/>
              <w:bottom w:val="nil"/>
              <w:right w:val="nil"/>
            </w:tcBorders>
            <w:shd w:val="clear" w:color="auto" w:fill="auto"/>
            <w:noWrap/>
            <w:vAlign w:val="bottom"/>
            <w:hideMark/>
          </w:tcPr>
          <w:p w14:paraId="1C412D28" w14:textId="5ED47CC4" w:rsidR="004B5DB9" w:rsidRPr="00793E7E" w:rsidRDefault="004B5DB9" w:rsidP="004B5DB9">
            <w:pPr>
              <w:jc w:val="center"/>
              <w:rPr>
                <w:sz w:val="19"/>
                <w:szCs w:val="19"/>
              </w:rPr>
            </w:pPr>
            <w:r w:rsidRPr="00793E7E">
              <w:rPr>
                <w:sz w:val="20"/>
                <w:szCs w:val="20"/>
              </w:rPr>
              <w:t>(1.019)</w:t>
            </w:r>
          </w:p>
        </w:tc>
        <w:tc>
          <w:tcPr>
            <w:tcW w:w="1315" w:type="dxa"/>
            <w:tcBorders>
              <w:top w:val="nil"/>
              <w:left w:val="nil"/>
              <w:bottom w:val="nil"/>
              <w:right w:val="nil"/>
            </w:tcBorders>
            <w:shd w:val="clear" w:color="auto" w:fill="auto"/>
            <w:noWrap/>
            <w:vAlign w:val="bottom"/>
            <w:hideMark/>
          </w:tcPr>
          <w:p w14:paraId="0B6E1281" w14:textId="190288BA" w:rsidR="004B5DB9" w:rsidRPr="00793E7E" w:rsidRDefault="004B5DB9" w:rsidP="004B5DB9">
            <w:pPr>
              <w:jc w:val="center"/>
              <w:rPr>
                <w:sz w:val="19"/>
                <w:szCs w:val="19"/>
              </w:rPr>
            </w:pPr>
            <w:r w:rsidRPr="00793E7E">
              <w:rPr>
                <w:sz w:val="20"/>
                <w:szCs w:val="20"/>
              </w:rPr>
              <w:t>(1.304)</w:t>
            </w:r>
          </w:p>
        </w:tc>
        <w:tc>
          <w:tcPr>
            <w:tcW w:w="1316" w:type="dxa"/>
            <w:tcBorders>
              <w:top w:val="nil"/>
              <w:left w:val="nil"/>
              <w:bottom w:val="nil"/>
              <w:right w:val="nil"/>
            </w:tcBorders>
            <w:shd w:val="clear" w:color="auto" w:fill="auto"/>
            <w:noWrap/>
            <w:vAlign w:val="bottom"/>
            <w:hideMark/>
          </w:tcPr>
          <w:p w14:paraId="18C89078" w14:textId="7AA08EE5" w:rsidR="004B5DB9" w:rsidRPr="00793E7E" w:rsidRDefault="004B5DB9" w:rsidP="004B5DB9">
            <w:pPr>
              <w:jc w:val="center"/>
              <w:rPr>
                <w:sz w:val="19"/>
                <w:szCs w:val="19"/>
              </w:rPr>
            </w:pPr>
            <w:r w:rsidRPr="00793E7E">
              <w:rPr>
                <w:sz w:val="20"/>
                <w:szCs w:val="20"/>
              </w:rPr>
              <w:t>(-3.219)</w:t>
            </w:r>
          </w:p>
        </w:tc>
        <w:tc>
          <w:tcPr>
            <w:tcW w:w="1316" w:type="dxa"/>
            <w:tcBorders>
              <w:top w:val="nil"/>
              <w:left w:val="nil"/>
              <w:bottom w:val="nil"/>
              <w:right w:val="nil"/>
            </w:tcBorders>
            <w:shd w:val="clear" w:color="auto" w:fill="auto"/>
            <w:noWrap/>
            <w:vAlign w:val="bottom"/>
            <w:hideMark/>
          </w:tcPr>
          <w:p w14:paraId="615B0882" w14:textId="43FB823B" w:rsidR="004B5DB9" w:rsidRPr="00793E7E" w:rsidRDefault="004B5DB9" w:rsidP="004B5DB9">
            <w:pPr>
              <w:jc w:val="center"/>
              <w:rPr>
                <w:sz w:val="19"/>
                <w:szCs w:val="19"/>
              </w:rPr>
            </w:pPr>
            <w:r w:rsidRPr="00793E7E">
              <w:rPr>
                <w:sz w:val="20"/>
                <w:szCs w:val="20"/>
              </w:rPr>
              <w:t>(1.555)</w:t>
            </w:r>
          </w:p>
        </w:tc>
      </w:tr>
      <w:tr w:rsidR="004B5DB9" w:rsidRPr="00793E7E" w14:paraId="2588F486"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63AD3A3A" w14:textId="77777777" w:rsidR="004B5DB9" w:rsidRPr="005E36BE" w:rsidRDefault="004B5DB9" w:rsidP="004B5DB9">
            <w:pPr>
              <w:rPr>
                <w:sz w:val="18"/>
                <w:szCs w:val="18"/>
              </w:rPr>
            </w:pPr>
            <w:r w:rsidRPr="005E36BE">
              <w:rPr>
                <w:sz w:val="18"/>
                <w:szCs w:val="18"/>
              </w:rPr>
              <w:t>Constant</w:t>
            </w:r>
          </w:p>
        </w:tc>
        <w:tc>
          <w:tcPr>
            <w:tcW w:w="1315" w:type="dxa"/>
            <w:tcBorders>
              <w:top w:val="nil"/>
              <w:left w:val="nil"/>
              <w:bottom w:val="nil"/>
              <w:right w:val="nil"/>
            </w:tcBorders>
            <w:shd w:val="clear" w:color="auto" w:fill="auto"/>
            <w:noWrap/>
            <w:vAlign w:val="bottom"/>
            <w:hideMark/>
          </w:tcPr>
          <w:p w14:paraId="079FC094" w14:textId="3572C7F8" w:rsidR="004B5DB9" w:rsidRPr="00793E7E" w:rsidRDefault="004B5DB9" w:rsidP="004B5DB9">
            <w:pPr>
              <w:jc w:val="center"/>
              <w:rPr>
                <w:sz w:val="19"/>
                <w:szCs w:val="19"/>
              </w:rPr>
            </w:pPr>
            <w:r w:rsidRPr="00793E7E">
              <w:rPr>
                <w:sz w:val="20"/>
                <w:szCs w:val="20"/>
              </w:rPr>
              <w:t>-9.152**</w:t>
            </w:r>
          </w:p>
        </w:tc>
        <w:tc>
          <w:tcPr>
            <w:tcW w:w="1386" w:type="dxa"/>
            <w:tcBorders>
              <w:top w:val="nil"/>
              <w:left w:val="nil"/>
              <w:bottom w:val="nil"/>
              <w:right w:val="nil"/>
            </w:tcBorders>
            <w:shd w:val="clear" w:color="auto" w:fill="auto"/>
            <w:noWrap/>
            <w:vAlign w:val="bottom"/>
            <w:hideMark/>
          </w:tcPr>
          <w:p w14:paraId="16ABAAC3" w14:textId="12CEDB6B" w:rsidR="004B5DB9" w:rsidRPr="00793E7E" w:rsidRDefault="004B5DB9" w:rsidP="004B5DB9">
            <w:pPr>
              <w:jc w:val="center"/>
              <w:rPr>
                <w:sz w:val="19"/>
                <w:szCs w:val="19"/>
              </w:rPr>
            </w:pPr>
            <w:r w:rsidRPr="00793E7E">
              <w:rPr>
                <w:sz w:val="20"/>
                <w:szCs w:val="20"/>
              </w:rPr>
              <w:t>-0.610</w:t>
            </w:r>
          </w:p>
        </w:tc>
        <w:tc>
          <w:tcPr>
            <w:tcW w:w="1386" w:type="dxa"/>
            <w:tcBorders>
              <w:top w:val="nil"/>
              <w:left w:val="nil"/>
              <w:bottom w:val="nil"/>
              <w:right w:val="nil"/>
            </w:tcBorders>
            <w:shd w:val="clear" w:color="auto" w:fill="auto"/>
            <w:noWrap/>
            <w:vAlign w:val="bottom"/>
            <w:hideMark/>
          </w:tcPr>
          <w:p w14:paraId="52C2A8C5" w14:textId="197FE786" w:rsidR="004B5DB9" w:rsidRPr="00793E7E" w:rsidRDefault="004B5DB9" w:rsidP="004B5DB9">
            <w:pPr>
              <w:jc w:val="center"/>
              <w:rPr>
                <w:sz w:val="19"/>
                <w:szCs w:val="19"/>
              </w:rPr>
            </w:pPr>
            <w:r w:rsidRPr="00793E7E">
              <w:rPr>
                <w:sz w:val="20"/>
                <w:szCs w:val="20"/>
              </w:rPr>
              <w:t>-8.289**</w:t>
            </w:r>
          </w:p>
        </w:tc>
        <w:tc>
          <w:tcPr>
            <w:tcW w:w="1315" w:type="dxa"/>
            <w:tcBorders>
              <w:top w:val="nil"/>
              <w:left w:val="nil"/>
              <w:bottom w:val="nil"/>
              <w:right w:val="nil"/>
            </w:tcBorders>
            <w:shd w:val="clear" w:color="auto" w:fill="auto"/>
            <w:noWrap/>
            <w:vAlign w:val="bottom"/>
            <w:hideMark/>
          </w:tcPr>
          <w:p w14:paraId="10D174AC" w14:textId="2209FB88" w:rsidR="004B5DB9" w:rsidRPr="00793E7E" w:rsidRDefault="004B5DB9" w:rsidP="004B5DB9">
            <w:pPr>
              <w:jc w:val="center"/>
              <w:rPr>
                <w:sz w:val="19"/>
                <w:szCs w:val="19"/>
              </w:rPr>
            </w:pPr>
            <w:r w:rsidRPr="00793E7E">
              <w:rPr>
                <w:sz w:val="20"/>
                <w:szCs w:val="20"/>
              </w:rPr>
              <w:t>-7.521**</w:t>
            </w:r>
          </w:p>
        </w:tc>
        <w:tc>
          <w:tcPr>
            <w:tcW w:w="1316" w:type="dxa"/>
            <w:tcBorders>
              <w:top w:val="nil"/>
              <w:left w:val="nil"/>
              <w:bottom w:val="nil"/>
              <w:right w:val="nil"/>
            </w:tcBorders>
            <w:shd w:val="clear" w:color="auto" w:fill="auto"/>
            <w:noWrap/>
            <w:vAlign w:val="bottom"/>
            <w:hideMark/>
          </w:tcPr>
          <w:p w14:paraId="4E759B90" w14:textId="3C5006C6" w:rsidR="004B5DB9" w:rsidRPr="00793E7E" w:rsidRDefault="004B5DB9" w:rsidP="004B5DB9">
            <w:pPr>
              <w:jc w:val="center"/>
              <w:rPr>
                <w:sz w:val="19"/>
                <w:szCs w:val="19"/>
              </w:rPr>
            </w:pPr>
            <w:r w:rsidRPr="00793E7E">
              <w:rPr>
                <w:sz w:val="20"/>
                <w:szCs w:val="20"/>
              </w:rPr>
              <w:t>-9.988***</w:t>
            </w:r>
          </w:p>
        </w:tc>
        <w:tc>
          <w:tcPr>
            <w:tcW w:w="1316" w:type="dxa"/>
            <w:tcBorders>
              <w:top w:val="nil"/>
              <w:left w:val="nil"/>
              <w:bottom w:val="nil"/>
              <w:right w:val="nil"/>
            </w:tcBorders>
            <w:shd w:val="clear" w:color="auto" w:fill="auto"/>
            <w:noWrap/>
            <w:vAlign w:val="bottom"/>
            <w:hideMark/>
          </w:tcPr>
          <w:p w14:paraId="10DDBC2E" w14:textId="3291DEC2" w:rsidR="004B5DB9" w:rsidRPr="00793E7E" w:rsidRDefault="004B5DB9" w:rsidP="004B5DB9">
            <w:pPr>
              <w:jc w:val="center"/>
              <w:rPr>
                <w:sz w:val="19"/>
                <w:szCs w:val="19"/>
              </w:rPr>
            </w:pPr>
            <w:r w:rsidRPr="00793E7E">
              <w:rPr>
                <w:sz w:val="20"/>
                <w:szCs w:val="20"/>
              </w:rPr>
              <w:t>-6.682*</w:t>
            </w:r>
          </w:p>
        </w:tc>
      </w:tr>
      <w:tr w:rsidR="004B5DB9" w:rsidRPr="00793E7E" w14:paraId="7AB82546"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12197AEB" w14:textId="77777777" w:rsidR="004B5DB9" w:rsidRPr="005E36BE" w:rsidRDefault="004B5DB9" w:rsidP="004B5DB9">
            <w:pPr>
              <w:jc w:val="center"/>
              <w:rPr>
                <w:sz w:val="18"/>
                <w:szCs w:val="18"/>
              </w:rPr>
            </w:pPr>
          </w:p>
        </w:tc>
        <w:tc>
          <w:tcPr>
            <w:tcW w:w="1315" w:type="dxa"/>
            <w:tcBorders>
              <w:top w:val="nil"/>
              <w:left w:val="nil"/>
              <w:bottom w:val="nil"/>
              <w:right w:val="nil"/>
            </w:tcBorders>
            <w:shd w:val="clear" w:color="auto" w:fill="auto"/>
            <w:noWrap/>
            <w:vAlign w:val="bottom"/>
            <w:hideMark/>
          </w:tcPr>
          <w:p w14:paraId="768D52B9" w14:textId="367065A3" w:rsidR="004B5DB9" w:rsidRPr="00793E7E" w:rsidRDefault="004B5DB9" w:rsidP="004B5DB9">
            <w:pPr>
              <w:jc w:val="center"/>
              <w:rPr>
                <w:sz w:val="19"/>
                <w:szCs w:val="19"/>
              </w:rPr>
            </w:pPr>
            <w:r w:rsidRPr="00793E7E">
              <w:rPr>
                <w:sz w:val="20"/>
                <w:szCs w:val="20"/>
              </w:rPr>
              <w:t>(-2.468)</w:t>
            </w:r>
          </w:p>
        </w:tc>
        <w:tc>
          <w:tcPr>
            <w:tcW w:w="1386" w:type="dxa"/>
            <w:tcBorders>
              <w:top w:val="nil"/>
              <w:left w:val="nil"/>
              <w:bottom w:val="nil"/>
              <w:right w:val="nil"/>
            </w:tcBorders>
            <w:shd w:val="clear" w:color="auto" w:fill="auto"/>
            <w:noWrap/>
            <w:vAlign w:val="bottom"/>
            <w:hideMark/>
          </w:tcPr>
          <w:p w14:paraId="26AB7CBE" w14:textId="13F402C3" w:rsidR="004B5DB9" w:rsidRPr="00793E7E" w:rsidRDefault="004B5DB9" w:rsidP="004B5DB9">
            <w:pPr>
              <w:jc w:val="center"/>
              <w:rPr>
                <w:sz w:val="19"/>
                <w:szCs w:val="19"/>
              </w:rPr>
            </w:pPr>
            <w:r w:rsidRPr="00793E7E">
              <w:rPr>
                <w:sz w:val="20"/>
                <w:szCs w:val="20"/>
              </w:rPr>
              <w:t>(-0.351)</w:t>
            </w:r>
          </w:p>
        </w:tc>
        <w:tc>
          <w:tcPr>
            <w:tcW w:w="1386" w:type="dxa"/>
            <w:tcBorders>
              <w:top w:val="nil"/>
              <w:left w:val="nil"/>
              <w:bottom w:val="nil"/>
              <w:right w:val="nil"/>
            </w:tcBorders>
            <w:shd w:val="clear" w:color="auto" w:fill="auto"/>
            <w:noWrap/>
            <w:vAlign w:val="bottom"/>
            <w:hideMark/>
          </w:tcPr>
          <w:p w14:paraId="1BDD507B" w14:textId="005A03E1" w:rsidR="004B5DB9" w:rsidRPr="00793E7E" w:rsidRDefault="004B5DB9" w:rsidP="004B5DB9">
            <w:pPr>
              <w:jc w:val="center"/>
              <w:rPr>
                <w:sz w:val="19"/>
                <w:szCs w:val="19"/>
              </w:rPr>
            </w:pPr>
            <w:r w:rsidRPr="00793E7E">
              <w:rPr>
                <w:sz w:val="20"/>
                <w:szCs w:val="20"/>
              </w:rPr>
              <w:t>(-2.253)</w:t>
            </w:r>
          </w:p>
        </w:tc>
        <w:tc>
          <w:tcPr>
            <w:tcW w:w="1315" w:type="dxa"/>
            <w:tcBorders>
              <w:top w:val="nil"/>
              <w:left w:val="nil"/>
              <w:bottom w:val="nil"/>
              <w:right w:val="nil"/>
            </w:tcBorders>
            <w:shd w:val="clear" w:color="auto" w:fill="auto"/>
            <w:noWrap/>
            <w:vAlign w:val="bottom"/>
            <w:hideMark/>
          </w:tcPr>
          <w:p w14:paraId="14652ECA" w14:textId="549AE1F7" w:rsidR="004B5DB9" w:rsidRPr="00793E7E" w:rsidRDefault="004B5DB9" w:rsidP="004B5DB9">
            <w:pPr>
              <w:jc w:val="center"/>
              <w:rPr>
                <w:sz w:val="19"/>
                <w:szCs w:val="19"/>
              </w:rPr>
            </w:pPr>
            <w:r w:rsidRPr="00793E7E">
              <w:rPr>
                <w:sz w:val="20"/>
                <w:szCs w:val="20"/>
              </w:rPr>
              <w:t>(-2.044)</w:t>
            </w:r>
          </w:p>
        </w:tc>
        <w:tc>
          <w:tcPr>
            <w:tcW w:w="1316" w:type="dxa"/>
            <w:tcBorders>
              <w:top w:val="nil"/>
              <w:left w:val="nil"/>
              <w:bottom w:val="nil"/>
              <w:right w:val="nil"/>
            </w:tcBorders>
            <w:shd w:val="clear" w:color="auto" w:fill="auto"/>
            <w:noWrap/>
            <w:vAlign w:val="bottom"/>
            <w:hideMark/>
          </w:tcPr>
          <w:p w14:paraId="08C0C664" w14:textId="0AFB07C7" w:rsidR="004B5DB9" w:rsidRPr="00793E7E" w:rsidRDefault="004B5DB9" w:rsidP="004B5DB9">
            <w:pPr>
              <w:jc w:val="center"/>
              <w:rPr>
                <w:sz w:val="19"/>
                <w:szCs w:val="19"/>
              </w:rPr>
            </w:pPr>
            <w:r w:rsidRPr="00793E7E">
              <w:rPr>
                <w:sz w:val="20"/>
                <w:szCs w:val="20"/>
              </w:rPr>
              <w:t>(-5.040)</w:t>
            </w:r>
          </w:p>
        </w:tc>
        <w:tc>
          <w:tcPr>
            <w:tcW w:w="1316" w:type="dxa"/>
            <w:tcBorders>
              <w:top w:val="nil"/>
              <w:left w:val="nil"/>
              <w:bottom w:val="nil"/>
              <w:right w:val="nil"/>
            </w:tcBorders>
            <w:shd w:val="clear" w:color="auto" w:fill="auto"/>
            <w:noWrap/>
            <w:vAlign w:val="bottom"/>
            <w:hideMark/>
          </w:tcPr>
          <w:p w14:paraId="668796FC" w14:textId="778F70DD" w:rsidR="004B5DB9" w:rsidRPr="00793E7E" w:rsidRDefault="004B5DB9" w:rsidP="004B5DB9">
            <w:pPr>
              <w:jc w:val="center"/>
              <w:rPr>
                <w:sz w:val="19"/>
                <w:szCs w:val="19"/>
              </w:rPr>
            </w:pPr>
            <w:r w:rsidRPr="00793E7E">
              <w:rPr>
                <w:sz w:val="20"/>
                <w:szCs w:val="20"/>
              </w:rPr>
              <w:t>(-1.877)</w:t>
            </w:r>
          </w:p>
        </w:tc>
      </w:tr>
      <w:tr w:rsidR="004B5DB9" w:rsidRPr="00793E7E" w14:paraId="7EB6D382" w14:textId="77777777" w:rsidTr="005E36BE">
        <w:trPr>
          <w:trHeight w:val="301"/>
          <w:jc w:val="center"/>
        </w:trPr>
        <w:tc>
          <w:tcPr>
            <w:tcW w:w="1336" w:type="dxa"/>
            <w:tcBorders>
              <w:top w:val="nil"/>
              <w:left w:val="nil"/>
              <w:bottom w:val="single" w:sz="4" w:space="0" w:color="auto"/>
              <w:right w:val="nil"/>
            </w:tcBorders>
            <w:shd w:val="clear" w:color="auto" w:fill="auto"/>
            <w:noWrap/>
            <w:vAlign w:val="bottom"/>
            <w:hideMark/>
          </w:tcPr>
          <w:p w14:paraId="057AE592" w14:textId="77777777" w:rsidR="004B5DB9" w:rsidRPr="005E36BE" w:rsidRDefault="004B5DB9" w:rsidP="00D731BC">
            <w:pPr>
              <w:jc w:val="center"/>
              <w:rPr>
                <w:sz w:val="18"/>
                <w:szCs w:val="18"/>
              </w:rPr>
            </w:pPr>
          </w:p>
        </w:tc>
        <w:tc>
          <w:tcPr>
            <w:tcW w:w="1315" w:type="dxa"/>
            <w:tcBorders>
              <w:top w:val="nil"/>
              <w:left w:val="nil"/>
              <w:bottom w:val="single" w:sz="4" w:space="0" w:color="auto"/>
              <w:right w:val="nil"/>
            </w:tcBorders>
            <w:shd w:val="clear" w:color="auto" w:fill="auto"/>
            <w:noWrap/>
            <w:vAlign w:val="bottom"/>
            <w:hideMark/>
          </w:tcPr>
          <w:p w14:paraId="56C5BE52" w14:textId="77777777" w:rsidR="004B5DB9" w:rsidRPr="00793E7E" w:rsidRDefault="004B5DB9" w:rsidP="00D731BC">
            <w:pPr>
              <w:rPr>
                <w:sz w:val="19"/>
                <w:szCs w:val="19"/>
              </w:rPr>
            </w:pPr>
          </w:p>
        </w:tc>
        <w:tc>
          <w:tcPr>
            <w:tcW w:w="1386" w:type="dxa"/>
            <w:tcBorders>
              <w:top w:val="nil"/>
              <w:left w:val="nil"/>
              <w:bottom w:val="single" w:sz="4" w:space="0" w:color="auto"/>
              <w:right w:val="nil"/>
            </w:tcBorders>
            <w:shd w:val="clear" w:color="auto" w:fill="auto"/>
            <w:noWrap/>
            <w:vAlign w:val="bottom"/>
            <w:hideMark/>
          </w:tcPr>
          <w:p w14:paraId="7B233709" w14:textId="77777777" w:rsidR="004B5DB9" w:rsidRPr="00793E7E" w:rsidRDefault="004B5DB9" w:rsidP="00D731BC">
            <w:pPr>
              <w:jc w:val="center"/>
              <w:rPr>
                <w:sz w:val="19"/>
                <w:szCs w:val="19"/>
              </w:rPr>
            </w:pPr>
          </w:p>
        </w:tc>
        <w:tc>
          <w:tcPr>
            <w:tcW w:w="1386" w:type="dxa"/>
            <w:tcBorders>
              <w:top w:val="nil"/>
              <w:left w:val="nil"/>
              <w:bottom w:val="single" w:sz="4" w:space="0" w:color="auto"/>
              <w:right w:val="nil"/>
            </w:tcBorders>
            <w:shd w:val="clear" w:color="auto" w:fill="auto"/>
            <w:noWrap/>
            <w:vAlign w:val="bottom"/>
            <w:hideMark/>
          </w:tcPr>
          <w:p w14:paraId="11036004" w14:textId="77777777" w:rsidR="004B5DB9" w:rsidRPr="00793E7E" w:rsidRDefault="004B5DB9" w:rsidP="00D731BC">
            <w:pPr>
              <w:jc w:val="center"/>
              <w:rPr>
                <w:sz w:val="19"/>
                <w:szCs w:val="19"/>
              </w:rPr>
            </w:pPr>
          </w:p>
        </w:tc>
        <w:tc>
          <w:tcPr>
            <w:tcW w:w="1315" w:type="dxa"/>
            <w:tcBorders>
              <w:top w:val="nil"/>
              <w:left w:val="nil"/>
              <w:bottom w:val="single" w:sz="4" w:space="0" w:color="auto"/>
              <w:right w:val="nil"/>
            </w:tcBorders>
            <w:shd w:val="clear" w:color="auto" w:fill="auto"/>
            <w:noWrap/>
            <w:vAlign w:val="bottom"/>
            <w:hideMark/>
          </w:tcPr>
          <w:p w14:paraId="498723CA" w14:textId="77777777" w:rsidR="004B5DB9" w:rsidRPr="00793E7E" w:rsidRDefault="004B5DB9" w:rsidP="00D731BC">
            <w:pPr>
              <w:jc w:val="center"/>
              <w:rPr>
                <w:sz w:val="19"/>
                <w:szCs w:val="19"/>
              </w:rPr>
            </w:pPr>
          </w:p>
        </w:tc>
        <w:tc>
          <w:tcPr>
            <w:tcW w:w="1316" w:type="dxa"/>
            <w:tcBorders>
              <w:top w:val="nil"/>
              <w:left w:val="nil"/>
              <w:bottom w:val="single" w:sz="4" w:space="0" w:color="auto"/>
              <w:right w:val="nil"/>
            </w:tcBorders>
            <w:shd w:val="clear" w:color="auto" w:fill="auto"/>
            <w:noWrap/>
            <w:vAlign w:val="bottom"/>
            <w:hideMark/>
          </w:tcPr>
          <w:p w14:paraId="6074C7E9" w14:textId="77777777" w:rsidR="004B5DB9" w:rsidRPr="00793E7E" w:rsidRDefault="004B5DB9" w:rsidP="00D731BC">
            <w:pPr>
              <w:jc w:val="center"/>
              <w:rPr>
                <w:sz w:val="19"/>
                <w:szCs w:val="19"/>
              </w:rPr>
            </w:pPr>
          </w:p>
        </w:tc>
        <w:tc>
          <w:tcPr>
            <w:tcW w:w="1316" w:type="dxa"/>
            <w:tcBorders>
              <w:top w:val="nil"/>
              <w:left w:val="nil"/>
              <w:bottom w:val="single" w:sz="4" w:space="0" w:color="auto"/>
              <w:right w:val="nil"/>
            </w:tcBorders>
            <w:shd w:val="clear" w:color="auto" w:fill="auto"/>
            <w:noWrap/>
            <w:vAlign w:val="bottom"/>
            <w:hideMark/>
          </w:tcPr>
          <w:p w14:paraId="7B261314" w14:textId="77777777" w:rsidR="004B5DB9" w:rsidRPr="00793E7E" w:rsidRDefault="004B5DB9" w:rsidP="00D731BC">
            <w:pPr>
              <w:jc w:val="center"/>
              <w:rPr>
                <w:sz w:val="19"/>
                <w:szCs w:val="19"/>
              </w:rPr>
            </w:pPr>
          </w:p>
        </w:tc>
      </w:tr>
      <w:tr w:rsidR="004B5DB9" w:rsidRPr="00793E7E" w14:paraId="16A3F532" w14:textId="77777777" w:rsidTr="005E36BE">
        <w:trPr>
          <w:trHeight w:val="301"/>
          <w:jc w:val="center"/>
        </w:trPr>
        <w:tc>
          <w:tcPr>
            <w:tcW w:w="1336" w:type="dxa"/>
            <w:tcBorders>
              <w:top w:val="single" w:sz="4" w:space="0" w:color="auto"/>
              <w:left w:val="nil"/>
              <w:bottom w:val="nil"/>
              <w:right w:val="nil"/>
            </w:tcBorders>
            <w:shd w:val="clear" w:color="auto" w:fill="auto"/>
            <w:noWrap/>
            <w:vAlign w:val="bottom"/>
            <w:hideMark/>
          </w:tcPr>
          <w:p w14:paraId="46DD1C23" w14:textId="77777777" w:rsidR="004B5DB9" w:rsidRPr="005E36BE" w:rsidRDefault="004B5DB9" w:rsidP="004B5DB9">
            <w:pPr>
              <w:rPr>
                <w:sz w:val="18"/>
                <w:szCs w:val="18"/>
              </w:rPr>
            </w:pPr>
            <w:r w:rsidRPr="005E36BE">
              <w:rPr>
                <w:sz w:val="18"/>
                <w:szCs w:val="18"/>
              </w:rPr>
              <w:t>Observations</w:t>
            </w:r>
          </w:p>
        </w:tc>
        <w:tc>
          <w:tcPr>
            <w:tcW w:w="1315" w:type="dxa"/>
            <w:tcBorders>
              <w:top w:val="single" w:sz="4" w:space="0" w:color="auto"/>
              <w:left w:val="nil"/>
              <w:bottom w:val="nil"/>
              <w:right w:val="nil"/>
            </w:tcBorders>
            <w:shd w:val="clear" w:color="auto" w:fill="auto"/>
            <w:noWrap/>
            <w:vAlign w:val="bottom"/>
            <w:hideMark/>
          </w:tcPr>
          <w:p w14:paraId="2B8D3293" w14:textId="3C0F9A87" w:rsidR="004B5DB9" w:rsidRPr="00793E7E" w:rsidRDefault="004B5DB9" w:rsidP="004B5DB9">
            <w:pPr>
              <w:jc w:val="center"/>
              <w:rPr>
                <w:sz w:val="19"/>
                <w:szCs w:val="19"/>
              </w:rPr>
            </w:pPr>
            <w:r w:rsidRPr="00793E7E">
              <w:rPr>
                <w:sz w:val="20"/>
                <w:szCs w:val="20"/>
              </w:rPr>
              <w:t>644</w:t>
            </w:r>
          </w:p>
        </w:tc>
        <w:tc>
          <w:tcPr>
            <w:tcW w:w="1386" w:type="dxa"/>
            <w:tcBorders>
              <w:top w:val="single" w:sz="4" w:space="0" w:color="auto"/>
              <w:left w:val="nil"/>
              <w:bottom w:val="nil"/>
              <w:right w:val="nil"/>
            </w:tcBorders>
            <w:shd w:val="clear" w:color="auto" w:fill="auto"/>
            <w:noWrap/>
            <w:vAlign w:val="bottom"/>
            <w:hideMark/>
          </w:tcPr>
          <w:p w14:paraId="62D9EC4B" w14:textId="73956CD4" w:rsidR="004B5DB9" w:rsidRPr="00793E7E" w:rsidRDefault="004B5DB9" w:rsidP="004B5DB9">
            <w:pPr>
              <w:jc w:val="center"/>
              <w:rPr>
                <w:sz w:val="19"/>
                <w:szCs w:val="19"/>
              </w:rPr>
            </w:pPr>
            <w:r w:rsidRPr="00793E7E">
              <w:rPr>
                <w:sz w:val="20"/>
                <w:szCs w:val="20"/>
              </w:rPr>
              <w:t>644</w:t>
            </w:r>
          </w:p>
        </w:tc>
        <w:tc>
          <w:tcPr>
            <w:tcW w:w="1386" w:type="dxa"/>
            <w:tcBorders>
              <w:top w:val="single" w:sz="4" w:space="0" w:color="auto"/>
              <w:left w:val="nil"/>
              <w:bottom w:val="nil"/>
              <w:right w:val="nil"/>
            </w:tcBorders>
            <w:shd w:val="clear" w:color="auto" w:fill="auto"/>
            <w:noWrap/>
            <w:vAlign w:val="bottom"/>
            <w:hideMark/>
          </w:tcPr>
          <w:p w14:paraId="5D4AF09B" w14:textId="4428F894" w:rsidR="004B5DB9" w:rsidRPr="00793E7E" w:rsidRDefault="004B5DB9" w:rsidP="004B5DB9">
            <w:pPr>
              <w:jc w:val="center"/>
              <w:rPr>
                <w:sz w:val="19"/>
                <w:szCs w:val="19"/>
              </w:rPr>
            </w:pPr>
            <w:r w:rsidRPr="00793E7E">
              <w:rPr>
                <w:sz w:val="20"/>
                <w:szCs w:val="20"/>
              </w:rPr>
              <w:t>644</w:t>
            </w:r>
          </w:p>
        </w:tc>
        <w:tc>
          <w:tcPr>
            <w:tcW w:w="1315" w:type="dxa"/>
            <w:tcBorders>
              <w:top w:val="single" w:sz="4" w:space="0" w:color="auto"/>
              <w:left w:val="nil"/>
              <w:bottom w:val="nil"/>
              <w:right w:val="nil"/>
            </w:tcBorders>
            <w:shd w:val="clear" w:color="auto" w:fill="auto"/>
            <w:noWrap/>
            <w:vAlign w:val="bottom"/>
            <w:hideMark/>
          </w:tcPr>
          <w:p w14:paraId="1EFD51B6" w14:textId="72E888F9" w:rsidR="004B5DB9" w:rsidRPr="00793E7E" w:rsidRDefault="004B5DB9" w:rsidP="004B5DB9">
            <w:pPr>
              <w:jc w:val="center"/>
              <w:rPr>
                <w:sz w:val="19"/>
                <w:szCs w:val="19"/>
              </w:rPr>
            </w:pPr>
            <w:r w:rsidRPr="00793E7E">
              <w:rPr>
                <w:sz w:val="20"/>
                <w:szCs w:val="20"/>
              </w:rPr>
              <w:t>644</w:t>
            </w:r>
          </w:p>
        </w:tc>
        <w:tc>
          <w:tcPr>
            <w:tcW w:w="1316" w:type="dxa"/>
            <w:tcBorders>
              <w:top w:val="single" w:sz="4" w:space="0" w:color="auto"/>
              <w:left w:val="nil"/>
              <w:bottom w:val="nil"/>
              <w:right w:val="nil"/>
            </w:tcBorders>
            <w:shd w:val="clear" w:color="auto" w:fill="auto"/>
            <w:noWrap/>
            <w:vAlign w:val="bottom"/>
            <w:hideMark/>
          </w:tcPr>
          <w:p w14:paraId="77348011" w14:textId="4EE0D8D1" w:rsidR="004B5DB9" w:rsidRPr="00793E7E" w:rsidRDefault="004B5DB9" w:rsidP="004B5DB9">
            <w:pPr>
              <w:jc w:val="center"/>
              <w:rPr>
                <w:sz w:val="19"/>
                <w:szCs w:val="19"/>
              </w:rPr>
            </w:pPr>
            <w:r w:rsidRPr="00793E7E">
              <w:rPr>
                <w:sz w:val="20"/>
                <w:szCs w:val="20"/>
              </w:rPr>
              <w:t>644</w:t>
            </w:r>
          </w:p>
        </w:tc>
        <w:tc>
          <w:tcPr>
            <w:tcW w:w="1316" w:type="dxa"/>
            <w:tcBorders>
              <w:top w:val="single" w:sz="4" w:space="0" w:color="auto"/>
              <w:left w:val="nil"/>
              <w:bottom w:val="nil"/>
              <w:right w:val="nil"/>
            </w:tcBorders>
            <w:shd w:val="clear" w:color="auto" w:fill="auto"/>
            <w:noWrap/>
            <w:vAlign w:val="bottom"/>
            <w:hideMark/>
          </w:tcPr>
          <w:p w14:paraId="3421FAEC" w14:textId="1F823D67" w:rsidR="004B5DB9" w:rsidRPr="00793E7E" w:rsidRDefault="004B5DB9" w:rsidP="004B5DB9">
            <w:pPr>
              <w:jc w:val="center"/>
              <w:rPr>
                <w:sz w:val="19"/>
                <w:szCs w:val="19"/>
              </w:rPr>
            </w:pPr>
            <w:r w:rsidRPr="00793E7E">
              <w:rPr>
                <w:sz w:val="20"/>
                <w:szCs w:val="20"/>
              </w:rPr>
              <w:t>644</w:t>
            </w:r>
          </w:p>
        </w:tc>
      </w:tr>
      <w:tr w:rsidR="004B5DB9" w:rsidRPr="00793E7E" w14:paraId="51AFA8DD"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2B024141" w14:textId="77777777" w:rsidR="004B5DB9" w:rsidRPr="005E36BE" w:rsidRDefault="004B5DB9" w:rsidP="004B5DB9">
            <w:pPr>
              <w:rPr>
                <w:sz w:val="18"/>
                <w:szCs w:val="18"/>
              </w:rPr>
            </w:pPr>
            <w:r w:rsidRPr="005E36BE">
              <w:rPr>
                <w:sz w:val="18"/>
                <w:szCs w:val="18"/>
              </w:rPr>
              <w:t>Adj R-squared</w:t>
            </w:r>
          </w:p>
        </w:tc>
        <w:tc>
          <w:tcPr>
            <w:tcW w:w="1315" w:type="dxa"/>
            <w:tcBorders>
              <w:top w:val="nil"/>
              <w:left w:val="nil"/>
              <w:bottom w:val="nil"/>
              <w:right w:val="nil"/>
            </w:tcBorders>
            <w:shd w:val="clear" w:color="auto" w:fill="auto"/>
            <w:noWrap/>
            <w:vAlign w:val="bottom"/>
            <w:hideMark/>
          </w:tcPr>
          <w:p w14:paraId="108E1609" w14:textId="0A64EEDB" w:rsidR="004B5DB9" w:rsidRPr="00793E7E" w:rsidRDefault="004B5DB9" w:rsidP="004B5DB9">
            <w:pPr>
              <w:jc w:val="center"/>
              <w:rPr>
                <w:sz w:val="19"/>
                <w:szCs w:val="19"/>
              </w:rPr>
            </w:pPr>
            <w:r w:rsidRPr="00793E7E">
              <w:rPr>
                <w:sz w:val="20"/>
                <w:szCs w:val="20"/>
              </w:rPr>
              <w:t>0.868</w:t>
            </w:r>
          </w:p>
        </w:tc>
        <w:tc>
          <w:tcPr>
            <w:tcW w:w="1386" w:type="dxa"/>
            <w:tcBorders>
              <w:top w:val="nil"/>
              <w:left w:val="nil"/>
              <w:bottom w:val="nil"/>
              <w:right w:val="nil"/>
            </w:tcBorders>
            <w:shd w:val="clear" w:color="auto" w:fill="auto"/>
            <w:noWrap/>
            <w:vAlign w:val="bottom"/>
            <w:hideMark/>
          </w:tcPr>
          <w:p w14:paraId="35F00C52" w14:textId="7C6CACE0" w:rsidR="004B5DB9" w:rsidRPr="00793E7E" w:rsidRDefault="004B5DB9" w:rsidP="004B5DB9">
            <w:pPr>
              <w:jc w:val="center"/>
              <w:rPr>
                <w:sz w:val="19"/>
                <w:szCs w:val="19"/>
              </w:rPr>
            </w:pPr>
            <w:r w:rsidRPr="00793E7E">
              <w:rPr>
                <w:sz w:val="20"/>
                <w:szCs w:val="20"/>
              </w:rPr>
              <w:t>0.561</w:t>
            </w:r>
          </w:p>
        </w:tc>
        <w:tc>
          <w:tcPr>
            <w:tcW w:w="1386" w:type="dxa"/>
            <w:tcBorders>
              <w:top w:val="nil"/>
              <w:left w:val="nil"/>
              <w:bottom w:val="nil"/>
              <w:right w:val="nil"/>
            </w:tcBorders>
            <w:shd w:val="clear" w:color="auto" w:fill="auto"/>
            <w:noWrap/>
            <w:vAlign w:val="bottom"/>
            <w:hideMark/>
          </w:tcPr>
          <w:p w14:paraId="55157057" w14:textId="25AECF68" w:rsidR="004B5DB9" w:rsidRPr="00793E7E" w:rsidRDefault="004B5DB9" w:rsidP="004B5DB9">
            <w:pPr>
              <w:jc w:val="center"/>
              <w:rPr>
                <w:sz w:val="19"/>
                <w:szCs w:val="19"/>
              </w:rPr>
            </w:pPr>
            <w:r w:rsidRPr="00793E7E">
              <w:rPr>
                <w:sz w:val="20"/>
                <w:szCs w:val="20"/>
              </w:rPr>
              <w:t>0.862</w:t>
            </w:r>
          </w:p>
        </w:tc>
        <w:tc>
          <w:tcPr>
            <w:tcW w:w="1315" w:type="dxa"/>
            <w:tcBorders>
              <w:top w:val="nil"/>
              <w:left w:val="nil"/>
              <w:bottom w:val="nil"/>
              <w:right w:val="nil"/>
            </w:tcBorders>
            <w:shd w:val="clear" w:color="auto" w:fill="auto"/>
            <w:noWrap/>
            <w:vAlign w:val="bottom"/>
            <w:hideMark/>
          </w:tcPr>
          <w:p w14:paraId="3283AF8B" w14:textId="4174118A" w:rsidR="004B5DB9" w:rsidRPr="00793E7E" w:rsidRDefault="004B5DB9" w:rsidP="004B5DB9">
            <w:pPr>
              <w:jc w:val="center"/>
              <w:rPr>
                <w:sz w:val="19"/>
                <w:szCs w:val="19"/>
              </w:rPr>
            </w:pPr>
            <w:r w:rsidRPr="00793E7E">
              <w:rPr>
                <w:sz w:val="20"/>
                <w:szCs w:val="20"/>
              </w:rPr>
              <w:t>0.921</w:t>
            </w:r>
          </w:p>
        </w:tc>
        <w:tc>
          <w:tcPr>
            <w:tcW w:w="1316" w:type="dxa"/>
            <w:tcBorders>
              <w:top w:val="nil"/>
              <w:left w:val="nil"/>
              <w:bottom w:val="nil"/>
              <w:right w:val="nil"/>
            </w:tcBorders>
            <w:shd w:val="clear" w:color="auto" w:fill="auto"/>
            <w:noWrap/>
            <w:vAlign w:val="bottom"/>
            <w:hideMark/>
          </w:tcPr>
          <w:p w14:paraId="00F23D98" w14:textId="3440C452" w:rsidR="004B5DB9" w:rsidRPr="00793E7E" w:rsidRDefault="004B5DB9" w:rsidP="004B5DB9">
            <w:pPr>
              <w:jc w:val="center"/>
              <w:rPr>
                <w:sz w:val="19"/>
                <w:szCs w:val="19"/>
              </w:rPr>
            </w:pPr>
            <w:r w:rsidRPr="00793E7E">
              <w:rPr>
                <w:sz w:val="20"/>
                <w:szCs w:val="20"/>
              </w:rPr>
              <w:t>0.786</w:t>
            </w:r>
          </w:p>
        </w:tc>
        <w:tc>
          <w:tcPr>
            <w:tcW w:w="1316" w:type="dxa"/>
            <w:tcBorders>
              <w:top w:val="nil"/>
              <w:left w:val="nil"/>
              <w:bottom w:val="nil"/>
              <w:right w:val="nil"/>
            </w:tcBorders>
            <w:shd w:val="clear" w:color="auto" w:fill="auto"/>
            <w:noWrap/>
            <w:vAlign w:val="bottom"/>
            <w:hideMark/>
          </w:tcPr>
          <w:p w14:paraId="68319861" w14:textId="3F0FAF4D" w:rsidR="004B5DB9" w:rsidRPr="00793E7E" w:rsidRDefault="004B5DB9" w:rsidP="004B5DB9">
            <w:pPr>
              <w:jc w:val="center"/>
              <w:rPr>
                <w:sz w:val="19"/>
                <w:szCs w:val="19"/>
              </w:rPr>
            </w:pPr>
            <w:r w:rsidRPr="00793E7E">
              <w:rPr>
                <w:sz w:val="20"/>
                <w:szCs w:val="20"/>
              </w:rPr>
              <w:t>0.918</w:t>
            </w:r>
          </w:p>
        </w:tc>
      </w:tr>
      <w:tr w:rsidR="004B5DB9" w:rsidRPr="00793E7E" w14:paraId="35CA1370"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5AEE139B" w14:textId="77777777" w:rsidR="004B5DB9" w:rsidRPr="005E36BE" w:rsidRDefault="004B5DB9" w:rsidP="00D731BC">
            <w:pPr>
              <w:rPr>
                <w:sz w:val="18"/>
                <w:szCs w:val="18"/>
              </w:rPr>
            </w:pPr>
            <w:r w:rsidRPr="005E36BE">
              <w:rPr>
                <w:sz w:val="18"/>
                <w:szCs w:val="18"/>
              </w:rPr>
              <w:t>State FE</w:t>
            </w:r>
          </w:p>
        </w:tc>
        <w:tc>
          <w:tcPr>
            <w:tcW w:w="1315" w:type="dxa"/>
            <w:tcBorders>
              <w:top w:val="nil"/>
              <w:left w:val="nil"/>
              <w:bottom w:val="nil"/>
              <w:right w:val="nil"/>
            </w:tcBorders>
            <w:shd w:val="clear" w:color="auto" w:fill="auto"/>
            <w:noWrap/>
            <w:vAlign w:val="bottom"/>
            <w:hideMark/>
          </w:tcPr>
          <w:p w14:paraId="7A72FBAB" w14:textId="77777777" w:rsidR="004B5DB9" w:rsidRPr="00793E7E" w:rsidRDefault="004B5DB9" w:rsidP="00D731BC">
            <w:pPr>
              <w:jc w:val="center"/>
              <w:rPr>
                <w:sz w:val="19"/>
                <w:szCs w:val="19"/>
              </w:rPr>
            </w:pPr>
            <w:r w:rsidRPr="00793E7E">
              <w:rPr>
                <w:sz w:val="19"/>
                <w:szCs w:val="19"/>
              </w:rPr>
              <w:t>YES</w:t>
            </w:r>
          </w:p>
        </w:tc>
        <w:tc>
          <w:tcPr>
            <w:tcW w:w="1386" w:type="dxa"/>
            <w:tcBorders>
              <w:top w:val="nil"/>
              <w:left w:val="nil"/>
              <w:bottom w:val="nil"/>
              <w:right w:val="nil"/>
            </w:tcBorders>
            <w:shd w:val="clear" w:color="auto" w:fill="auto"/>
            <w:noWrap/>
            <w:vAlign w:val="bottom"/>
            <w:hideMark/>
          </w:tcPr>
          <w:p w14:paraId="282DD193" w14:textId="77777777" w:rsidR="004B5DB9" w:rsidRPr="00793E7E" w:rsidRDefault="004B5DB9" w:rsidP="00D731BC">
            <w:pPr>
              <w:jc w:val="center"/>
              <w:rPr>
                <w:sz w:val="19"/>
                <w:szCs w:val="19"/>
              </w:rPr>
            </w:pPr>
            <w:r w:rsidRPr="00793E7E">
              <w:rPr>
                <w:sz w:val="19"/>
                <w:szCs w:val="19"/>
              </w:rPr>
              <w:t>YES</w:t>
            </w:r>
          </w:p>
        </w:tc>
        <w:tc>
          <w:tcPr>
            <w:tcW w:w="1386" w:type="dxa"/>
            <w:tcBorders>
              <w:top w:val="nil"/>
              <w:left w:val="nil"/>
              <w:bottom w:val="nil"/>
              <w:right w:val="nil"/>
            </w:tcBorders>
            <w:shd w:val="clear" w:color="auto" w:fill="auto"/>
            <w:noWrap/>
            <w:vAlign w:val="bottom"/>
            <w:hideMark/>
          </w:tcPr>
          <w:p w14:paraId="00CDB106" w14:textId="77777777" w:rsidR="004B5DB9" w:rsidRPr="00793E7E" w:rsidRDefault="004B5DB9" w:rsidP="00D731BC">
            <w:pPr>
              <w:jc w:val="center"/>
              <w:rPr>
                <w:sz w:val="19"/>
                <w:szCs w:val="19"/>
              </w:rPr>
            </w:pPr>
            <w:r w:rsidRPr="00793E7E">
              <w:rPr>
                <w:sz w:val="19"/>
                <w:szCs w:val="19"/>
              </w:rPr>
              <w:t>YES</w:t>
            </w:r>
          </w:p>
        </w:tc>
        <w:tc>
          <w:tcPr>
            <w:tcW w:w="1315" w:type="dxa"/>
            <w:tcBorders>
              <w:top w:val="nil"/>
              <w:left w:val="nil"/>
              <w:bottom w:val="nil"/>
              <w:right w:val="nil"/>
            </w:tcBorders>
            <w:shd w:val="clear" w:color="auto" w:fill="auto"/>
            <w:noWrap/>
            <w:vAlign w:val="bottom"/>
            <w:hideMark/>
          </w:tcPr>
          <w:p w14:paraId="6E0CE4A1" w14:textId="77777777" w:rsidR="004B5DB9" w:rsidRPr="00793E7E" w:rsidRDefault="004B5DB9" w:rsidP="00D731BC">
            <w:pPr>
              <w:jc w:val="center"/>
              <w:rPr>
                <w:sz w:val="19"/>
                <w:szCs w:val="19"/>
              </w:rPr>
            </w:pPr>
            <w:r w:rsidRPr="00793E7E">
              <w:rPr>
                <w:sz w:val="19"/>
                <w:szCs w:val="19"/>
              </w:rPr>
              <w:t>YES</w:t>
            </w:r>
          </w:p>
        </w:tc>
        <w:tc>
          <w:tcPr>
            <w:tcW w:w="1316" w:type="dxa"/>
            <w:tcBorders>
              <w:top w:val="nil"/>
              <w:left w:val="nil"/>
              <w:bottom w:val="nil"/>
              <w:right w:val="nil"/>
            </w:tcBorders>
            <w:shd w:val="clear" w:color="auto" w:fill="auto"/>
            <w:noWrap/>
            <w:vAlign w:val="bottom"/>
            <w:hideMark/>
          </w:tcPr>
          <w:p w14:paraId="7FABF031" w14:textId="77777777" w:rsidR="004B5DB9" w:rsidRPr="00793E7E" w:rsidRDefault="004B5DB9" w:rsidP="00D731BC">
            <w:pPr>
              <w:jc w:val="center"/>
              <w:rPr>
                <w:sz w:val="19"/>
                <w:szCs w:val="19"/>
              </w:rPr>
            </w:pPr>
            <w:r w:rsidRPr="00793E7E">
              <w:rPr>
                <w:sz w:val="19"/>
                <w:szCs w:val="19"/>
              </w:rPr>
              <w:t>YES</w:t>
            </w:r>
          </w:p>
        </w:tc>
        <w:tc>
          <w:tcPr>
            <w:tcW w:w="1316" w:type="dxa"/>
            <w:tcBorders>
              <w:top w:val="nil"/>
              <w:left w:val="nil"/>
              <w:bottom w:val="nil"/>
              <w:right w:val="nil"/>
            </w:tcBorders>
            <w:shd w:val="clear" w:color="auto" w:fill="auto"/>
            <w:noWrap/>
            <w:vAlign w:val="bottom"/>
            <w:hideMark/>
          </w:tcPr>
          <w:p w14:paraId="022A8F5A" w14:textId="77777777" w:rsidR="004B5DB9" w:rsidRPr="00793E7E" w:rsidRDefault="004B5DB9" w:rsidP="00D731BC">
            <w:pPr>
              <w:jc w:val="center"/>
              <w:rPr>
                <w:sz w:val="19"/>
                <w:szCs w:val="19"/>
              </w:rPr>
            </w:pPr>
            <w:r w:rsidRPr="00793E7E">
              <w:rPr>
                <w:sz w:val="19"/>
                <w:szCs w:val="19"/>
              </w:rPr>
              <w:t>YES</w:t>
            </w:r>
          </w:p>
        </w:tc>
      </w:tr>
      <w:tr w:rsidR="004B5DB9" w:rsidRPr="00793E7E" w14:paraId="0272C858" w14:textId="77777777" w:rsidTr="005E36BE">
        <w:trPr>
          <w:trHeight w:val="301"/>
          <w:jc w:val="center"/>
        </w:trPr>
        <w:tc>
          <w:tcPr>
            <w:tcW w:w="1336" w:type="dxa"/>
            <w:tcBorders>
              <w:top w:val="nil"/>
              <w:left w:val="nil"/>
              <w:bottom w:val="nil"/>
              <w:right w:val="nil"/>
            </w:tcBorders>
            <w:shd w:val="clear" w:color="auto" w:fill="auto"/>
            <w:noWrap/>
            <w:vAlign w:val="bottom"/>
            <w:hideMark/>
          </w:tcPr>
          <w:p w14:paraId="24587BD2" w14:textId="77777777" w:rsidR="004B5DB9" w:rsidRPr="005E36BE" w:rsidRDefault="004B5DB9" w:rsidP="00D731BC">
            <w:pPr>
              <w:rPr>
                <w:sz w:val="18"/>
                <w:szCs w:val="18"/>
              </w:rPr>
            </w:pPr>
            <w:r w:rsidRPr="005E36BE">
              <w:rPr>
                <w:sz w:val="18"/>
                <w:szCs w:val="18"/>
              </w:rPr>
              <w:t>Year FE</w:t>
            </w:r>
          </w:p>
        </w:tc>
        <w:tc>
          <w:tcPr>
            <w:tcW w:w="1315" w:type="dxa"/>
            <w:tcBorders>
              <w:top w:val="nil"/>
              <w:left w:val="nil"/>
              <w:bottom w:val="nil"/>
              <w:right w:val="nil"/>
            </w:tcBorders>
            <w:shd w:val="clear" w:color="auto" w:fill="auto"/>
            <w:noWrap/>
            <w:vAlign w:val="bottom"/>
            <w:hideMark/>
          </w:tcPr>
          <w:p w14:paraId="7192E062" w14:textId="77777777" w:rsidR="004B5DB9" w:rsidRPr="00793E7E" w:rsidRDefault="004B5DB9" w:rsidP="00D731BC">
            <w:pPr>
              <w:jc w:val="center"/>
              <w:rPr>
                <w:sz w:val="19"/>
                <w:szCs w:val="19"/>
              </w:rPr>
            </w:pPr>
            <w:r w:rsidRPr="00793E7E">
              <w:rPr>
                <w:sz w:val="19"/>
                <w:szCs w:val="19"/>
              </w:rPr>
              <w:t>YES</w:t>
            </w:r>
          </w:p>
        </w:tc>
        <w:tc>
          <w:tcPr>
            <w:tcW w:w="1386" w:type="dxa"/>
            <w:tcBorders>
              <w:top w:val="nil"/>
              <w:left w:val="nil"/>
              <w:bottom w:val="nil"/>
              <w:right w:val="nil"/>
            </w:tcBorders>
            <w:shd w:val="clear" w:color="auto" w:fill="auto"/>
            <w:noWrap/>
            <w:vAlign w:val="bottom"/>
            <w:hideMark/>
          </w:tcPr>
          <w:p w14:paraId="2AB6F92D" w14:textId="77777777" w:rsidR="004B5DB9" w:rsidRPr="00793E7E" w:rsidRDefault="004B5DB9" w:rsidP="00D731BC">
            <w:pPr>
              <w:jc w:val="center"/>
              <w:rPr>
                <w:sz w:val="19"/>
                <w:szCs w:val="19"/>
              </w:rPr>
            </w:pPr>
            <w:r w:rsidRPr="00793E7E">
              <w:rPr>
                <w:sz w:val="19"/>
                <w:szCs w:val="19"/>
              </w:rPr>
              <w:t>YES</w:t>
            </w:r>
          </w:p>
        </w:tc>
        <w:tc>
          <w:tcPr>
            <w:tcW w:w="1386" w:type="dxa"/>
            <w:tcBorders>
              <w:top w:val="nil"/>
              <w:left w:val="nil"/>
              <w:bottom w:val="nil"/>
              <w:right w:val="nil"/>
            </w:tcBorders>
            <w:shd w:val="clear" w:color="auto" w:fill="auto"/>
            <w:noWrap/>
            <w:vAlign w:val="bottom"/>
            <w:hideMark/>
          </w:tcPr>
          <w:p w14:paraId="48820AA4" w14:textId="77777777" w:rsidR="004B5DB9" w:rsidRPr="00793E7E" w:rsidRDefault="004B5DB9" w:rsidP="00D731BC">
            <w:pPr>
              <w:jc w:val="center"/>
              <w:rPr>
                <w:sz w:val="19"/>
                <w:szCs w:val="19"/>
              </w:rPr>
            </w:pPr>
            <w:r w:rsidRPr="00793E7E">
              <w:rPr>
                <w:sz w:val="19"/>
                <w:szCs w:val="19"/>
              </w:rPr>
              <w:t>YES</w:t>
            </w:r>
          </w:p>
        </w:tc>
        <w:tc>
          <w:tcPr>
            <w:tcW w:w="1315" w:type="dxa"/>
            <w:tcBorders>
              <w:top w:val="nil"/>
              <w:left w:val="nil"/>
              <w:bottom w:val="nil"/>
              <w:right w:val="nil"/>
            </w:tcBorders>
            <w:shd w:val="clear" w:color="auto" w:fill="auto"/>
            <w:noWrap/>
            <w:vAlign w:val="bottom"/>
            <w:hideMark/>
          </w:tcPr>
          <w:p w14:paraId="3FDF0082" w14:textId="77777777" w:rsidR="004B5DB9" w:rsidRPr="00793E7E" w:rsidRDefault="004B5DB9" w:rsidP="00D731BC">
            <w:pPr>
              <w:jc w:val="center"/>
              <w:rPr>
                <w:sz w:val="19"/>
                <w:szCs w:val="19"/>
              </w:rPr>
            </w:pPr>
            <w:r w:rsidRPr="00793E7E">
              <w:rPr>
                <w:sz w:val="19"/>
                <w:szCs w:val="19"/>
              </w:rPr>
              <w:t>YES</w:t>
            </w:r>
          </w:p>
        </w:tc>
        <w:tc>
          <w:tcPr>
            <w:tcW w:w="1316" w:type="dxa"/>
            <w:tcBorders>
              <w:top w:val="nil"/>
              <w:left w:val="nil"/>
              <w:bottom w:val="nil"/>
              <w:right w:val="nil"/>
            </w:tcBorders>
            <w:shd w:val="clear" w:color="auto" w:fill="auto"/>
            <w:noWrap/>
            <w:vAlign w:val="bottom"/>
            <w:hideMark/>
          </w:tcPr>
          <w:p w14:paraId="69234747" w14:textId="77777777" w:rsidR="004B5DB9" w:rsidRPr="00793E7E" w:rsidRDefault="004B5DB9" w:rsidP="00D731BC">
            <w:pPr>
              <w:jc w:val="center"/>
              <w:rPr>
                <w:sz w:val="19"/>
                <w:szCs w:val="19"/>
              </w:rPr>
            </w:pPr>
            <w:r w:rsidRPr="00793E7E">
              <w:rPr>
                <w:sz w:val="19"/>
                <w:szCs w:val="19"/>
              </w:rPr>
              <w:t>YES</w:t>
            </w:r>
          </w:p>
        </w:tc>
        <w:tc>
          <w:tcPr>
            <w:tcW w:w="1316" w:type="dxa"/>
            <w:tcBorders>
              <w:top w:val="nil"/>
              <w:left w:val="nil"/>
              <w:bottom w:val="nil"/>
              <w:right w:val="nil"/>
            </w:tcBorders>
            <w:shd w:val="clear" w:color="auto" w:fill="auto"/>
            <w:noWrap/>
            <w:vAlign w:val="bottom"/>
            <w:hideMark/>
          </w:tcPr>
          <w:p w14:paraId="097256A6" w14:textId="77777777" w:rsidR="004B5DB9" w:rsidRPr="00793E7E" w:rsidRDefault="004B5DB9" w:rsidP="00D731BC">
            <w:pPr>
              <w:jc w:val="center"/>
              <w:rPr>
                <w:sz w:val="19"/>
                <w:szCs w:val="19"/>
              </w:rPr>
            </w:pPr>
            <w:r w:rsidRPr="00793E7E">
              <w:rPr>
                <w:sz w:val="19"/>
                <w:szCs w:val="19"/>
              </w:rPr>
              <w:t>YES</w:t>
            </w:r>
          </w:p>
        </w:tc>
      </w:tr>
      <w:tr w:rsidR="004B5DB9" w:rsidRPr="00793E7E" w14:paraId="2AACE366" w14:textId="77777777" w:rsidTr="005E36BE">
        <w:trPr>
          <w:trHeight w:val="301"/>
          <w:jc w:val="center"/>
        </w:trPr>
        <w:tc>
          <w:tcPr>
            <w:tcW w:w="1336" w:type="dxa"/>
            <w:tcBorders>
              <w:top w:val="nil"/>
              <w:left w:val="nil"/>
              <w:bottom w:val="single" w:sz="4" w:space="0" w:color="000000"/>
              <w:right w:val="nil"/>
            </w:tcBorders>
            <w:shd w:val="clear" w:color="auto" w:fill="auto"/>
            <w:noWrap/>
            <w:vAlign w:val="bottom"/>
            <w:hideMark/>
          </w:tcPr>
          <w:p w14:paraId="087C87A0" w14:textId="77777777" w:rsidR="004B5DB9" w:rsidRPr="005E36BE" w:rsidRDefault="004B5DB9" w:rsidP="00D731BC">
            <w:pPr>
              <w:rPr>
                <w:sz w:val="18"/>
                <w:szCs w:val="18"/>
              </w:rPr>
            </w:pPr>
            <w:r w:rsidRPr="005E36BE">
              <w:rPr>
                <w:sz w:val="18"/>
                <w:szCs w:val="18"/>
              </w:rPr>
              <w:t>SE Clustering</w:t>
            </w:r>
          </w:p>
        </w:tc>
        <w:tc>
          <w:tcPr>
            <w:tcW w:w="1315" w:type="dxa"/>
            <w:tcBorders>
              <w:top w:val="nil"/>
              <w:left w:val="nil"/>
              <w:bottom w:val="single" w:sz="4" w:space="0" w:color="000000"/>
              <w:right w:val="nil"/>
            </w:tcBorders>
            <w:shd w:val="clear" w:color="auto" w:fill="auto"/>
            <w:noWrap/>
            <w:vAlign w:val="bottom"/>
            <w:hideMark/>
          </w:tcPr>
          <w:p w14:paraId="2C6BCCAF" w14:textId="77777777" w:rsidR="004B5DB9" w:rsidRPr="00793E7E" w:rsidRDefault="004B5DB9" w:rsidP="00D731BC">
            <w:pPr>
              <w:jc w:val="center"/>
              <w:rPr>
                <w:sz w:val="19"/>
                <w:szCs w:val="19"/>
              </w:rPr>
            </w:pPr>
            <w:r w:rsidRPr="00793E7E">
              <w:rPr>
                <w:sz w:val="19"/>
                <w:szCs w:val="19"/>
              </w:rPr>
              <w:t>By year</w:t>
            </w:r>
          </w:p>
        </w:tc>
        <w:tc>
          <w:tcPr>
            <w:tcW w:w="1386" w:type="dxa"/>
            <w:tcBorders>
              <w:top w:val="nil"/>
              <w:left w:val="nil"/>
              <w:bottom w:val="single" w:sz="4" w:space="0" w:color="000000"/>
              <w:right w:val="nil"/>
            </w:tcBorders>
            <w:shd w:val="clear" w:color="auto" w:fill="auto"/>
            <w:noWrap/>
            <w:vAlign w:val="bottom"/>
            <w:hideMark/>
          </w:tcPr>
          <w:p w14:paraId="3E9831F4" w14:textId="77777777" w:rsidR="004B5DB9" w:rsidRPr="00793E7E" w:rsidRDefault="004B5DB9" w:rsidP="00D731BC">
            <w:pPr>
              <w:jc w:val="center"/>
              <w:rPr>
                <w:sz w:val="19"/>
                <w:szCs w:val="19"/>
              </w:rPr>
            </w:pPr>
            <w:r w:rsidRPr="00793E7E">
              <w:rPr>
                <w:sz w:val="19"/>
                <w:szCs w:val="19"/>
              </w:rPr>
              <w:t>By year</w:t>
            </w:r>
          </w:p>
        </w:tc>
        <w:tc>
          <w:tcPr>
            <w:tcW w:w="1386" w:type="dxa"/>
            <w:tcBorders>
              <w:top w:val="nil"/>
              <w:left w:val="nil"/>
              <w:bottom w:val="single" w:sz="4" w:space="0" w:color="000000"/>
              <w:right w:val="nil"/>
            </w:tcBorders>
            <w:shd w:val="clear" w:color="auto" w:fill="auto"/>
            <w:noWrap/>
            <w:vAlign w:val="bottom"/>
            <w:hideMark/>
          </w:tcPr>
          <w:p w14:paraId="6FC126CE" w14:textId="77777777" w:rsidR="004B5DB9" w:rsidRPr="00793E7E" w:rsidRDefault="004B5DB9" w:rsidP="00D731BC">
            <w:pPr>
              <w:jc w:val="center"/>
              <w:rPr>
                <w:sz w:val="19"/>
                <w:szCs w:val="19"/>
              </w:rPr>
            </w:pPr>
            <w:r w:rsidRPr="00793E7E">
              <w:rPr>
                <w:sz w:val="19"/>
                <w:szCs w:val="19"/>
              </w:rPr>
              <w:t>By year</w:t>
            </w:r>
          </w:p>
        </w:tc>
        <w:tc>
          <w:tcPr>
            <w:tcW w:w="1315" w:type="dxa"/>
            <w:tcBorders>
              <w:top w:val="nil"/>
              <w:left w:val="nil"/>
              <w:bottom w:val="single" w:sz="4" w:space="0" w:color="000000"/>
              <w:right w:val="nil"/>
            </w:tcBorders>
            <w:shd w:val="clear" w:color="auto" w:fill="auto"/>
            <w:noWrap/>
            <w:vAlign w:val="bottom"/>
            <w:hideMark/>
          </w:tcPr>
          <w:p w14:paraId="5FFAA82B" w14:textId="77777777" w:rsidR="004B5DB9" w:rsidRPr="00793E7E" w:rsidRDefault="004B5DB9" w:rsidP="00D731BC">
            <w:pPr>
              <w:jc w:val="center"/>
              <w:rPr>
                <w:sz w:val="19"/>
                <w:szCs w:val="19"/>
              </w:rPr>
            </w:pPr>
            <w:r w:rsidRPr="00793E7E">
              <w:rPr>
                <w:sz w:val="19"/>
                <w:szCs w:val="19"/>
              </w:rPr>
              <w:t>By year</w:t>
            </w:r>
          </w:p>
        </w:tc>
        <w:tc>
          <w:tcPr>
            <w:tcW w:w="1316" w:type="dxa"/>
            <w:tcBorders>
              <w:top w:val="nil"/>
              <w:left w:val="nil"/>
              <w:bottom w:val="single" w:sz="4" w:space="0" w:color="000000"/>
              <w:right w:val="nil"/>
            </w:tcBorders>
            <w:shd w:val="clear" w:color="auto" w:fill="auto"/>
            <w:noWrap/>
            <w:vAlign w:val="bottom"/>
            <w:hideMark/>
          </w:tcPr>
          <w:p w14:paraId="2E1252DD" w14:textId="77777777" w:rsidR="004B5DB9" w:rsidRPr="00793E7E" w:rsidRDefault="004B5DB9" w:rsidP="00D731BC">
            <w:pPr>
              <w:jc w:val="center"/>
              <w:rPr>
                <w:sz w:val="19"/>
                <w:szCs w:val="19"/>
              </w:rPr>
            </w:pPr>
            <w:r w:rsidRPr="00793E7E">
              <w:rPr>
                <w:sz w:val="19"/>
                <w:szCs w:val="19"/>
              </w:rPr>
              <w:t>By year</w:t>
            </w:r>
          </w:p>
        </w:tc>
        <w:tc>
          <w:tcPr>
            <w:tcW w:w="1316" w:type="dxa"/>
            <w:tcBorders>
              <w:top w:val="nil"/>
              <w:left w:val="nil"/>
              <w:bottom w:val="single" w:sz="4" w:space="0" w:color="000000"/>
              <w:right w:val="nil"/>
            </w:tcBorders>
            <w:shd w:val="clear" w:color="auto" w:fill="auto"/>
            <w:noWrap/>
            <w:vAlign w:val="bottom"/>
            <w:hideMark/>
          </w:tcPr>
          <w:p w14:paraId="1001A894" w14:textId="77777777" w:rsidR="004B5DB9" w:rsidRPr="00793E7E" w:rsidRDefault="004B5DB9" w:rsidP="00D731BC">
            <w:pPr>
              <w:jc w:val="center"/>
              <w:rPr>
                <w:sz w:val="19"/>
                <w:szCs w:val="19"/>
              </w:rPr>
            </w:pPr>
            <w:r w:rsidRPr="00793E7E">
              <w:rPr>
                <w:sz w:val="19"/>
                <w:szCs w:val="19"/>
              </w:rPr>
              <w:t>By year</w:t>
            </w:r>
          </w:p>
        </w:tc>
      </w:tr>
    </w:tbl>
    <w:p w14:paraId="0E89CAF8" w14:textId="2DEB3909" w:rsidR="004B5DB9" w:rsidRPr="00793E7E" w:rsidRDefault="004B5DB9">
      <w:pPr>
        <w:rPr>
          <w:b/>
          <w:color w:val="000000" w:themeColor="text1"/>
          <w:sz w:val="22"/>
          <w:szCs w:val="28"/>
        </w:rPr>
      </w:pPr>
    </w:p>
    <w:p w14:paraId="26903C43" w14:textId="77777777" w:rsidR="004B5DB9" w:rsidRPr="00793E7E" w:rsidRDefault="004B5DB9">
      <w:pPr>
        <w:rPr>
          <w:rFonts w:eastAsiaTheme="majorEastAsia"/>
          <w:b/>
          <w:color w:val="000000" w:themeColor="text1"/>
          <w:sz w:val="22"/>
          <w:szCs w:val="28"/>
        </w:rPr>
      </w:pPr>
      <w:r w:rsidRPr="00793E7E">
        <w:rPr>
          <w:sz w:val="22"/>
          <w:szCs w:val="28"/>
        </w:rPr>
        <w:br w:type="page"/>
      </w:r>
    </w:p>
    <w:p w14:paraId="356D996E" w14:textId="77777777" w:rsidR="004B5DB9" w:rsidRPr="00793E7E" w:rsidRDefault="004B5DB9" w:rsidP="004B5DB9">
      <w:pPr>
        <w:rPr>
          <w:b/>
          <w:bCs/>
          <w:sz w:val="22"/>
          <w:szCs w:val="22"/>
        </w:rPr>
      </w:pPr>
      <w:r w:rsidRPr="00793E7E">
        <w:rPr>
          <w:b/>
          <w:bCs/>
          <w:sz w:val="22"/>
          <w:szCs w:val="22"/>
        </w:rPr>
        <w:lastRenderedPageBreak/>
        <w:t>Table 12. Continued</w:t>
      </w:r>
    </w:p>
    <w:p w14:paraId="48A3D2AC" w14:textId="77777777" w:rsidR="004B5DB9" w:rsidRPr="00793E7E" w:rsidRDefault="004B5DB9" w:rsidP="004B5DB9">
      <w:pPr>
        <w:rPr>
          <w:sz w:val="20"/>
          <w:szCs w:val="20"/>
        </w:rPr>
      </w:pPr>
    </w:p>
    <w:p w14:paraId="4FD5F5C9" w14:textId="225165D3" w:rsidR="004B5DB9" w:rsidRPr="00793E7E" w:rsidRDefault="004B5DB9" w:rsidP="004B5DB9">
      <w:pPr>
        <w:rPr>
          <w:b/>
          <w:sz w:val="20"/>
          <w:szCs w:val="20"/>
        </w:rPr>
      </w:pPr>
      <w:r w:rsidRPr="00793E7E">
        <w:rPr>
          <w:sz w:val="20"/>
          <w:szCs w:val="20"/>
        </w:rPr>
        <w:t>Panel C. StateInfo = High</w:t>
      </w:r>
    </w:p>
    <w:tbl>
      <w:tblPr>
        <w:tblW w:w="9104" w:type="dxa"/>
        <w:jc w:val="center"/>
        <w:tblLook w:val="04A0" w:firstRow="1" w:lastRow="0" w:firstColumn="1" w:lastColumn="0" w:noHBand="0" w:noVBand="1"/>
      </w:tblPr>
      <w:tblGrid>
        <w:gridCol w:w="1298"/>
        <w:gridCol w:w="1278"/>
        <w:gridCol w:w="1363"/>
        <w:gridCol w:w="1363"/>
        <w:gridCol w:w="1278"/>
        <w:gridCol w:w="1301"/>
        <w:gridCol w:w="1301"/>
      </w:tblGrid>
      <w:tr w:rsidR="004B5DB9" w:rsidRPr="00793E7E" w14:paraId="34AF416F" w14:textId="77777777" w:rsidTr="003E2CEB">
        <w:trPr>
          <w:trHeight w:val="301"/>
          <w:jc w:val="center"/>
        </w:trPr>
        <w:tc>
          <w:tcPr>
            <w:tcW w:w="1298" w:type="dxa"/>
            <w:tcBorders>
              <w:top w:val="single" w:sz="4" w:space="0" w:color="000000"/>
              <w:left w:val="nil"/>
              <w:bottom w:val="nil"/>
              <w:right w:val="nil"/>
            </w:tcBorders>
            <w:shd w:val="clear" w:color="auto" w:fill="auto"/>
            <w:noWrap/>
            <w:vAlign w:val="bottom"/>
          </w:tcPr>
          <w:p w14:paraId="5E431009" w14:textId="77777777" w:rsidR="004B5DB9" w:rsidRPr="00793E7E" w:rsidRDefault="004B5DB9" w:rsidP="00D731BC">
            <w:pPr>
              <w:rPr>
                <w:sz w:val="19"/>
                <w:szCs w:val="19"/>
              </w:rPr>
            </w:pPr>
          </w:p>
        </w:tc>
        <w:tc>
          <w:tcPr>
            <w:tcW w:w="1278" w:type="dxa"/>
            <w:tcBorders>
              <w:top w:val="single" w:sz="4" w:space="0" w:color="000000"/>
              <w:left w:val="nil"/>
              <w:bottom w:val="nil"/>
              <w:right w:val="nil"/>
            </w:tcBorders>
            <w:shd w:val="clear" w:color="auto" w:fill="auto"/>
            <w:noWrap/>
          </w:tcPr>
          <w:p w14:paraId="4DCB1850" w14:textId="77777777" w:rsidR="004B5DB9" w:rsidRPr="00793E7E" w:rsidRDefault="004B5DB9" w:rsidP="00D731BC">
            <w:pPr>
              <w:jc w:val="center"/>
              <w:rPr>
                <w:sz w:val="19"/>
                <w:szCs w:val="19"/>
              </w:rPr>
            </w:pPr>
            <w:r w:rsidRPr="00793E7E">
              <w:rPr>
                <w:sz w:val="19"/>
                <w:szCs w:val="19"/>
              </w:rPr>
              <w:t>Public</w:t>
            </w:r>
          </w:p>
        </w:tc>
        <w:tc>
          <w:tcPr>
            <w:tcW w:w="1346" w:type="dxa"/>
            <w:tcBorders>
              <w:top w:val="single" w:sz="4" w:space="0" w:color="000000"/>
              <w:left w:val="nil"/>
              <w:bottom w:val="nil"/>
              <w:right w:val="nil"/>
            </w:tcBorders>
            <w:shd w:val="clear" w:color="auto" w:fill="auto"/>
            <w:noWrap/>
          </w:tcPr>
          <w:p w14:paraId="03709640" w14:textId="77777777" w:rsidR="004B5DB9" w:rsidRPr="00793E7E" w:rsidRDefault="004B5DB9" w:rsidP="00D731BC">
            <w:pPr>
              <w:jc w:val="center"/>
              <w:rPr>
                <w:sz w:val="19"/>
                <w:szCs w:val="19"/>
              </w:rPr>
            </w:pPr>
            <w:r w:rsidRPr="00793E7E">
              <w:rPr>
                <w:sz w:val="19"/>
                <w:szCs w:val="19"/>
              </w:rPr>
              <w:t>Public &amp; Inventor</w:t>
            </w:r>
          </w:p>
        </w:tc>
        <w:tc>
          <w:tcPr>
            <w:tcW w:w="1346" w:type="dxa"/>
            <w:tcBorders>
              <w:top w:val="single" w:sz="4" w:space="0" w:color="000000"/>
              <w:left w:val="nil"/>
              <w:bottom w:val="nil"/>
              <w:right w:val="nil"/>
            </w:tcBorders>
            <w:shd w:val="clear" w:color="auto" w:fill="auto"/>
            <w:noWrap/>
          </w:tcPr>
          <w:p w14:paraId="1140B8EB" w14:textId="77777777" w:rsidR="004B5DB9" w:rsidRPr="00793E7E" w:rsidRDefault="004B5DB9" w:rsidP="00D731BC">
            <w:pPr>
              <w:jc w:val="center"/>
              <w:rPr>
                <w:sz w:val="19"/>
                <w:szCs w:val="19"/>
              </w:rPr>
            </w:pPr>
            <w:r w:rsidRPr="00793E7E">
              <w:rPr>
                <w:sz w:val="19"/>
                <w:szCs w:val="19"/>
              </w:rPr>
              <w:t>Public &amp; Non-Inventor</w:t>
            </w:r>
          </w:p>
        </w:tc>
        <w:tc>
          <w:tcPr>
            <w:tcW w:w="1278" w:type="dxa"/>
            <w:tcBorders>
              <w:top w:val="single" w:sz="4" w:space="0" w:color="000000"/>
              <w:left w:val="nil"/>
              <w:bottom w:val="nil"/>
              <w:right w:val="nil"/>
            </w:tcBorders>
            <w:shd w:val="clear" w:color="auto" w:fill="auto"/>
            <w:noWrap/>
          </w:tcPr>
          <w:p w14:paraId="7B02D487" w14:textId="77777777" w:rsidR="004B5DB9" w:rsidRPr="00793E7E" w:rsidRDefault="004B5DB9" w:rsidP="00D731BC">
            <w:pPr>
              <w:jc w:val="center"/>
              <w:rPr>
                <w:sz w:val="19"/>
                <w:szCs w:val="19"/>
              </w:rPr>
            </w:pPr>
            <w:r w:rsidRPr="00793E7E">
              <w:rPr>
                <w:sz w:val="19"/>
                <w:szCs w:val="19"/>
              </w:rPr>
              <w:t>Private</w:t>
            </w:r>
          </w:p>
        </w:tc>
        <w:tc>
          <w:tcPr>
            <w:tcW w:w="1279" w:type="dxa"/>
            <w:tcBorders>
              <w:top w:val="single" w:sz="4" w:space="0" w:color="000000"/>
              <w:left w:val="nil"/>
              <w:bottom w:val="nil"/>
              <w:right w:val="nil"/>
            </w:tcBorders>
            <w:shd w:val="clear" w:color="auto" w:fill="auto"/>
            <w:noWrap/>
          </w:tcPr>
          <w:p w14:paraId="36A031FC" w14:textId="77777777" w:rsidR="004B5DB9" w:rsidRPr="00793E7E" w:rsidRDefault="004B5DB9" w:rsidP="00D731BC">
            <w:pPr>
              <w:jc w:val="center"/>
              <w:rPr>
                <w:sz w:val="19"/>
                <w:szCs w:val="19"/>
              </w:rPr>
            </w:pPr>
            <w:r w:rsidRPr="00793E7E">
              <w:rPr>
                <w:sz w:val="19"/>
                <w:szCs w:val="19"/>
              </w:rPr>
              <w:t>Private &amp; Inventor</w:t>
            </w:r>
          </w:p>
        </w:tc>
        <w:tc>
          <w:tcPr>
            <w:tcW w:w="1279" w:type="dxa"/>
            <w:tcBorders>
              <w:top w:val="single" w:sz="4" w:space="0" w:color="000000"/>
              <w:left w:val="nil"/>
              <w:bottom w:val="nil"/>
              <w:right w:val="nil"/>
            </w:tcBorders>
            <w:shd w:val="clear" w:color="auto" w:fill="auto"/>
            <w:noWrap/>
          </w:tcPr>
          <w:p w14:paraId="3AAA5C9A" w14:textId="77777777" w:rsidR="004B5DB9" w:rsidRPr="00793E7E" w:rsidRDefault="004B5DB9" w:rsidP="00D731BC">
            <w:pPr>
              <w:jc w:val="center"/>
              <w:rPr>
                <w:sz w:val="19"/>
                <w:szCs w:val="19"/>
              </w:rPr>
            </w:pPr>
            <w:r w:rsidRPr="00793E7E">
              <w:rPr>
                <w:sz w:val="19"/>
                <w:szCs w:val="19"/>
              </w:rPr>
              <w:t>Private &amp; Non-Inventor</w:t>
            </w:r>
          </w:p>
        </w:tc>
      </w:tr>
      <w:tr w:rsidR="004B5DB9" w:rsidRPr="00793E7E" w14:paraId="2405178B" w14:textId="77777777" w:rsidTr="003E2CEB">
        <w:trPr>
          <w:trHeight w:val="301"/>
          <w:jc w:val="center"/>
        </w:trPr>
        <w:tc>
          <w:tcPr>
            <w:tcW w:w="1298" w:type="dxa"/>
            <w:tcBorders>
              <w:top w:val="single" w:sz="4" w:space="0" w:color="000000"/>
              <w:left w:val="nil"/>
              <w:bottom w:val="nil"/>
              <w:right w:val="nil"/>
            </w:tcBorders>
            <w:shd w:val="clear" w:color="auto" w:fill="auto"/>
            <w:noWrap/>
            <w:vAlign w:val="bottom"/>
            <w:hideMark/>
          </w:tcPr>
          <w:p w14:paraId="426E0FB9" w14:textId="77777777" w:rsidR="004B5DB9" w:rsidRPr="00793E7E" w:rsidRDefault="004B5DB9" w:rsidP="00D731BC">
            <w:pPr>
              <w:rPr>
                <w:sz w:val="19"/>
                <w:szCs w:val="19"/>
              </w:rPr>
            </w:pPr>
            <w:r w:rsidRPr="00793E7E">
              <w:rPr>
                <w:sz w:val="19"/>
                <w:szCs w:val="19"/>
              </w:rPr>
              <w:t> </w:t>
            </w:r>
          </w:p>
        </w:tc>
        <w:tc>
          <w:tcPr>
            <w:tcW w:w="1278" w:type="dxa"/>
            <w:tcBorders>
              <w:top w:val="single" w:sz="4" w:space="0" w:color="000000"/>
              <w:left w:val="nil"/>
              <w:bottom w:val="nil"/>
              <w:right w:val="nil"/>
            </w:tcBorders>
            <w:shd w:val="clear" w:color="auto" w:fill="auto"/>
            <w:noWrap/>
            <w:vAlign w:val="bottom"/>
            <w:hideMark/>
          </w:tcPr>
          <w:p w14:paraId="135E023A" w14:textId="77777777" w:rsidR="004B5DB9" w:rsidRPr="00793E7E" w:rsidRDefault="004B5DB9" w:rsidP="00D731BC">
            <w:pPr>
              <w:jc w:val="center"/>
              <w:rPr>
                <w:sz w:val="19"/>
                <w:szCs w:val="19"/>
              </w:rPr>
            </w:pPr>
            <w:r w:rsidRPr="00793E7E">
              <w:rPr>
                <w:sz w:val="19"/>
                <w:szCs w:val="19"/>
              </w:rPr>
              <w:t>(1)</w:t>
            </w:r>
          </w:p>
        </w:tc>
        <w:tc>
          <w:tcPr>
            <w:tcW w:w="1346" w:type="dxa"/>
            <w:tcBorders>
              <w:top w:val="single" w:sz="4" w:space="0" w:color="000000"/>
              <w:left w:val="nil"/>
              <w:bottom w:val="nil"/>
              <w:right w:val="nil"/>
            </w:tcBorders>
            <w:shd w:val="clear" w:color="auto" w:fill="auto"/>
            <w:noWrap/>
            <w:vAlign w:val="bottom"/>
            <w:hideMark/>
          </w:tcPr>
          <w:p w14:paraId="188832A1" w14:textId="77777777" w:rsidR="004B5DB9" w:rsidRPr="00793E7E" w:rsidRDefault="004B5DB9" w:rsidP="00D731BC">
            <w:pPr>
              <w:jc w:val="center"/>
              <w:rPr>
                <w:sz w:val="19"/>
                <w:szCs w:val="19"/>
              </w:rPr>
            </w:pPr>
            <w:r w:rsidRPr="00793E7E">
              <w:rPr>
                <w:sz w:val="19"/>
                <w:szCs w:val="19"/>
              </w:rPr>
              <w:t>(2)</w:t>
            </w:r>
          </w:p>
        </w:tc>
        <w:tc>
          <w:tcPr>
            <w:tcW w:w="1346" w:type="dxa"/>
            <w:tcBorders>
              <w:top w:val="single" w:sz="4" w:space="0" w:color="000000"/>
              <w:left w:val="nil"/>
              <w:bottom w:val="nil"/>
              <w:right w:val="nil"/>
            </w:tcBorders>
            <w:shd w:val="clear" w:color="auto" w:fill="auto"/>
            <w:noWrap/>
            <w:vAlign w:val="bottom"/>
            <w:hideMark/>
          </w:tcPr>
          <w:p w14:paraId="3C0B0FDF" w14:textId="77777777" w:rsidR="004B5DB9" w:rsidRPr="00793E7E" w:rsidRDefault="004B5DB9" w:rsidP="00D731BC">
            <w:pPr>
              <w:jc w:val="center"/>
              <w:rPr>
                <w:sz w:val="19"/>
                <w:szCs w:val="19"/>
              </w:rPr>
            </w:pPr>
            <w:r w:rsidRPr="00793E7E">
              <w:rPr>
                <w:sz w:val="19"/>
                <w:szCs w:val="19"/>
              </w:rPr>
              <w:t>(3)</w:t>
            </w:r>
          </w:p>
        </w:tc>
        <w:tc>
          <w:tcPr>
            <w:tcW w:w="1278" w:type="dxa"/>
            <w:tcBorders>
              <w:top w:val="single" w:sz="4" w:space="0" w:color="000000"/>
              <w:left w:val="nil"/>
              <w:bottom w:val="nil"/>
              <w:right w:val="nil"/>
            </w:tcBorders>
            <w:shd w:val="clear" w:color="auto" w:fill="auto"/>
            <w:noWrap/>
            <w:vAlign w:val="bottom"/>
            <w:hideMark/>
          </w:tcPr>
          <w:p w14:paraId="0F6CBF7F" w14:textId="77777777" w:rsidR="004B5DB9" w:rsidRPr="00793E7E" w:rsidRDefault="004B5DB9" w:rsidP="00D731BC">
            <w:pPr>
              <w:jc w:val="center"/>
              <w:rPr>
                <w:sz w:val="19"/>
                <w:szCs w:val="19"/>
              </w:rPr>
            </w:pPr>
            <w:r w:rsidRPr="00793E7E">
              <w:rPr>
                <w:sz w:val="19"/>
                <w:szCs w:val="19"/>
              </w:rPr>
              <w:t>(4)</w:t>
            </w:r>
          </w:p>
        </w:tc>
        <w:tc>
          <w:tcPr>
            <w:tcW w:w="1279" w:type="dxa"/>
            <w:tcBorders>
              <w:top w:val="single" w:sz="4" w:space="0" w:color="000000"/>
              <w:left w:val="nil"/>
              <w:bottom w:val="nil"/>
              <w:right w:val="nil"/>
            </w:tcBorders>
            <w:shd w:val="clear" w:color="auto" w:fill="auto"/>
            <w:noWrap/>
            <w:vAlign w:val="bottom"/>
            <w:hideMark/>
          </w:tcPr>
          <w:p w14:paraId="59FB2AAD" w14:textId="77777777" w:rsidR="004B5DB9" w:rsidRPr="00793E7E" w:rsidRDefault="004B5DB9" w:rsidP="00D731BC">
            <w:pPr>
              <w:jc w:val="center"/>
              <w:rPr>
                <w:sz w:val="19"/>
                <w:szCs w:val="19"/>
              </w:rPr>
            </w:pPr>
            <w:r w:rsidRPr="00793E7E">
              <w:rPr>
                <w:sz w:val="19"/>
                <w:szCs w:val="19"/>
              </w:rPr>
              <w:t>(5)</w:t>
            </w:r>
          </w:p>
        </w:tc>
        <w:tc>
          <w:tcPr>
            <w:tcW w:w="1279" w:type="dxa"/>
            <w:tcBorders>
              <w:top w:val="single" w:sz="4" w:space="0" w:color="000000"/>
              <w:left w:val="nil"/>
              <w:bottom w:val="nil"/>
              <w:right w:val="nil"/>
            </w:tcBorders>
            <w:shd w:val="clear" w:color="auto" w:fill="auto"/>
            <w:noWrap/>
            <w:vAlign w:val="bottom"/>
            <w:hideMark/>
          </w:tcPr>
          <w:p w14:paraId="13A109E3" w14:textId="77777777" w:rsidR="004B5DB9" w:rsidRPr="00793E7E" w:rsidRDefault="004B5DB9" w:rsidP="00D731BC">
            <w:pPr>
              <w:jc w:val="center"/>
              <w:rPr>
                <w:sz w:val="19"/>
                <w:szCs w:val="19"/>
              </w:rPr>
            </w:pPr>
            <w:r w:rsidRPr="00793E7E">
              <w:rPr>
                <w:sz w:val="19"/>
                <w:szCs w:val="19"/>
              </w:rPr>
              <w:t>(6)</w:t>
            </w:r>
          </w:p>
        </w:tc>
      </w:tr>
      <w:tr w:rsidR="00DE26CE" w:rsidRPr="00793E7E" w14:paraId="3234DA39"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7264ED4F" w14:textId="77777777" w:rsidR="00DE26CE" w:rsidRPr="005E36BE" w:rsidRDefault="00DE26CE" w:rsidP="00DE26CE">
            <w:pPr>
              <w:rPr>
                <w:sz w:val="16"/>
                <w:szCs w:val="16"/>
              </w:rPr>
            </w:pPr>
            <w:r w:rsidRPr="005E36BE">
              <w:rPr>
                <w:sz w:val="16"/>
                <w:szCs w:val="16"/>
              </w:rPr>
              <w:t>VARIABLES</w:t>
            </w:r>
          </w:p>
        </w:tc>
        <w:tc>
          <w:tcPr>
            <w:tcW w:w="1278" w:type="dxa"/>
            <w:tcBorders>
              <w:top w:val="nil"/>
              <w:left w:val="nil"/>
              <w:bottom w:val="nil"/>
              <w:right w:val="nil"/>
            </w:tcBorders>
            <w:shd w:val="clear" w:color="auto" w:fill="auto"/>
            <w:noWrap/>
            <w:vAlign w:val="bottom"/>
            <w:hideMark/>
          </w:tcPr>
          <w:p w14:paraId="24F0EA49" w14:textId="562B69D7" w:rsidR="00DE26CE" w:rsidRPr="005E36BE" w:rsidRDefault="00DE26CE" w:rsidP="00DE26CE">
            <w:pPr>
              <w:jc w:val="center"/>
              <w:rPr>
                <w:sz w:val="16"/>
                <w:szCs w:val="16"/>
              </w:rPr>
            </w:pPr>
            <w:r w:rsidRPr="005E36BE">
              <w:rPr>
                <w:color w:val="000000"/>
                <w:sz w:val="16"/>
                <w:szCs w:val="16"/>
              </w:rPr>
              <w:t>LTPubM&amp;A</w:t>
            </w:r>
          </w:p>
        </w:tc>
        <w:tc>
          <w:tcPr>
            <w:tcW w:w="1346" w:type="dxa"/>
            <w:tcBorders>
              <w:top w:val="nil"/>
              <w:left w:val="nil"/>
              <w:bottom w:val="nil"/>
              <w:right w:val="nil"/>
            </w:tcBorders>
            <w:shd w:val="clear" w:color="auto" w:fill="auto"/>
            <w:noWrap/>
            <w:vAlign w:val="bottom"/>
            <w:hideMark/>
          </w:tcPr>
          <w:p w14:paraId="4958AC4A" w14:textId="3931B6BF" w:rsidR="00DE26CE" w:rsidRPr="005E36BE" w:rsidRDefault="00DE26CE" w:rsidP="00DE26CE">
            <w:pPr>
              <w:jc w:val="center"/>
              <w:rPr>
                <w:color w:val="000000"/>
                <w:sz w:val="16"/>
                <w:szCs w:val="16"/>
              </w:rPr>
            </w:pPr>
            <w:r w:rsidRPr="005E36BE">
              <w:rPr>
                <w:color w:val="000000"/>
                <w:sz w:val="16"/>
                <w:szCs w:val="16"/>
              </w:rPr>
              <w:t>LTPubTechM&amp;A</w:t>
            </w:r>
          </w:p>
        </w:tc>
        <w:tc>
          <w:tcPr>
            <w:tcW w:w="1346" w:type="dxa"/>
            <w:tcBorders>
              <w:top w:val="nil"/>
              <w:left w:val="nil"/>
              <w:bottom w:val="nil"/>
              <w:right w:val="nil"/>
            </w:tcBorders>
            <w:shd w:val="clear" w:color="auto" w:fill="auto"/>
            <w:noWrap/>
            <w:vAlign w:val="bottom"/>
            <w:hideMark/>
          </w:tcPr>
          <w:p w14:paraId="69D66E71" w14:textId="06B33B8C" w:rsidR="00DE26CE" w:rsidRPr="005E36BE" w:rsidRDefault="00DE26CE" w:rsidP="00DE26CE">
            <w:pPr>
              <w:jc w:val="center"/>
              <w:rPr>
                <w:sz w:val="16"/>
                <w:szCs w:val="16"/>
              </w:rPr>
            </w:pPr>
            <w:r w:rsidRPr="005E36BE">
              <w:rPr>
                <w:color w:val="000000"/>
                <w:sz w:val="16"/>
                <w:szCs w:val="16"/>
              </w:rPr>
              <w:t>LTPubOperM&amp;A</w:t>
            </w:r>
          </w:p>
        </w:tc>
        <w:tc>
          <w:tcPr>
            <w:tcW w:w="1278" w:type="dxa"/>
            <w:tcBorders>
              <w:top w:val="nil"/>
              <w:left w:val="nil"/>
              <w:bottom w:val="nil"/>
              <w:right w:val="nil"/>
            </w:tcBorders>
            <w:shd w:val="clear" w:color="auto" w:fill="auto"/>
            <w:noWrap/>
            <w:vAlign w:val="bottom"/>
            <w:hideMark/>
          </w:tcPr>
          <w:p w14:paraId="6257E3E7" w14:textId="1160D32F" w:rsidR="00DE26CE" w:rsidRPr="005E36BE" w:rsidRDefault="00DE26CE" w:rsidP="00DE26CE">
            <w:pPr>
              <w:jc w:val="center"/>
              <w:rPr>
                <w:sz w:val="16"/>
                <w:szCs w:val="16"/>
              </w:rPr>
            </w:pPr>
            <w:r w:rsidRPr="005E36BE">
              <w:rPr>
                <w:color w:val="000000"/>
                <w:sz w:val="16"/>
                <w:szCs w:val="16"/>
              </w:rPr>
              <w:t>LTPriM&amp;A</w:t>
            </w:r>
          </w:p>
        </w:tc>
        <w:tc>
          <w:tcPr>
            <w:tcW w:w="1279" w:type="dxa"/>
            <w:tcBorders>
              <w:top w:val="nil"/>
              <w:left w:val="nil"/>
              <w:bottom w:val="nil"/>
              <w:right w:val="nil"/>
            </w:tcBorders>
            <w:shd w:val="clear" w:color="auto" w:fill="auto"/>
            <w:noWrap/>
            <w:vAlign w:val="bottom"/>
            <w:hideMark/>
          </w:tcPr>
          <w:p w14:paraId="60CF029C" w14:textId="6DB8FF1B" w:rsidR="00DE26CE" w:rsidRPr="005E36BE" w:rsidRDefault="00DE26CE" w:rsidP="00DE26CE">
            <w:pPr>
              <w:jc w:val="center"/>
              <w:rPr>
                <w:sz w:val="16"/>
                <w:szCs w:val="16"/>
              </w:rPr>
            </w:pPr>
            <w:r w:rsidRPr="005E36BE">
              <w:rPr>
                <w:color w:val="000000"/>
                <w:sz w:val="16"/>
                <w:szCs w:val="16"/>
              </w:rPr>
              <w:t>LTPriTechM&amp;A</w:t>
            </w:r>
          </w:p>
        </w:tc>
        <w:tc>
          <w:tcPr>
            <w:tcW w:w="1279" w:type="dxa"/>
            <w:tcBorders>
              <w:top w:val="nil"/>
              <w:left w:val="nil"/>
              <w:bottom w:val="nil"/>
              <w:right w:val="nil"/>
            </w:tcBorders>
            <w:shd w:val="clear" w:color="auto" w:fill="auto"/>
            <w:noWrap/>
            <w:vAlign w:val="bottom"/>
            <w:hideMark/>
          </w:tcPr>
          <w:p w14:paraId="00A417E2" w14:textId="739DF701" w:rsidR="00DE26CE" w:rsidRPr="005E36BE" w:rsidRDefault="00DE26CE" w:rsidP="00DE26CE">
            <w:pPr>
              <w:jc w:val="center"/>
              <w:rPr>
                <w:sz w:val="16"/>
                <w:szCs w:val="16"/>
              </w:rPr>
            </w:pPr>
            <w:r w:rsidRPr="005E36BE">
              <w:rPr>
                <w:color w:val="000000"/>
                <w:sz w:val="16"/>
                <w:szCs w:val="16"/>
              </w:rPr>
              <w:t>LTPriOperM&amp;A</w:t>
            </w:r>
          </w:p>
        </w:tc>
      </w:tr>
      <w:tr w:rsidR="004B5DB9" w:rsidRPr="00793E7E" w14:paraId="005A4ABD" w14:textId="77777777" w:rsidTr="003E2CEB">
        <w:trPr>
          <w:trHeight w:val="301"/>
          <w:jc w:val="center"/>
        </w:trPr>
        <w:tc>
          <w:tcPr>
            <w:tcW w:w="1298" w:type="dxa"/>
            <w:tcBorders>
              <w:top w:val="single" w:sz="4" w:space="0" w:color="000000"/>
              <w:left w:val="nil"/>
              <w:bottom w:val="nil"/>
              <w:right w:val="nil"/>
            </w:tcBorders>
            <w:shd w:val="clear" w:color="auto" w:fill="auto"/>
            <w:noWrap/>
            <w:vAlign w:val="bottom"/>
            <w:hideMark/>
          </w:tcPr>
          <w:p w14:paraId="30A47B20" w14:textId="77777777" w:rsidR="004B5DB9" w:rsidRPr="005E36BE" w:rsidRDefault="004B5DB9" w:rsidP="00D731BC">
            <w:pPr>
              <w:rPr>
                <w:sz w:val="16"/>
                <w:szCs w:val="16"/>
              </w:rPr>
            </w:pPr>
            <w:r w:rsidRPr="005E36BE">
              <w:rPr>
                <w:sz w:val="16"/>
                <w:szCs w:val="16"/>
              </w:rPr>
              <w:t> </w:t>
            </w:r>
          </w:p>
        </w:tc>
        <w:tc>
          <w:tcPr>
            <w:tcW w:w="1278" w:type="dxa"/>
            <w:tcBorders>
              <w:top w:val="single" w:sz="4" w:space="0" w:color="000000"/>
              <w:left w:val="nil"/>
              <w:bottom w:val="nil"/>
              <w:right w:val="nil"/>
            </w:tcBorders>
            <w:shd w:val="clear" w:color="auto" w:fill="auto"/>
            <w:noWrap/>
            <w:vAlign w:val="bottom"/>
            <w:hideMark/>
          </w:tcPr>
          <w:p w14:paraId="3114455E" w14:textId="77777777" w:rsidR="004B5DB9" w:rsidRPr="00793E7E" w:rsidRDefault="004B5DB9" w:rsidP="00D731BC">
            <w:pPr>
              <w:jc w:val="center"/>
              <w:rPr>
                <w:sz w:val="19"/>
                <w:szCs w:val="19"/>
              </w:rPr>
            </w:pPr>
            <w:r w:rsidRPr="00793E7E">
              <w:rPr>
                <w:sz w:val="19"/>
                <w:szCs w:val="19"/>
              </w:rPr>
              <w:t> </w:t>
            </w:r>
          </w:p>
        </w:tc>
        <w:tc>
          <w:tcPr>
            <w:tcW w:w="1346" w:type="dxa"/>
            <w:tcBorders>
              <w:top w:val="single" w:sz="4" w:space="0" w:color="000000"/>
              <w:left w:val="nil"/>
              <w:bottom w:val="nil"/>
              <w:right w:val="nil"/>
            </w:tcBorders>
            <w:shd w:val="clear" w:color="auto" w:fill="auto"/>
            <w:noWrap/>
            <w:vAlign w:val="bottom"/>
            <w:hideMark/>
          </w:tcPr>
          <w:p w14:paraId="71B5F4F5" w14:textId="77777777" w:rsidR="004B5DB9" w:rsidRPr="00793E7E" w:rsidRDefault="004B5DB9" w:rsidP="00D731BC">
            <w:pPr>
              <w:jc w:val="center"/>
              <w:rPr>
                <w:sz w:val="19"/>
                <w:szCs w:val="19"/>
              </w:rPr>
            </w:pPr>
            <w:r w:rsidRPr="00793E7E">
              <w:rPr>
                <w:sz w:val="19"/>
                <w:szCs w:val="19"/>
              </w:rPr>
              <w:t> </w:t>
            </w:r>
          </w:p>
        </w:tc>
        <w:tc>
          <w:tcPr>
            <w:tcW w:w="1346" w:type="dxa"/>
            <w:tcBorders>
              <w:top w:val="single" w:sz="4" w:space="0" w:color="000000"/>
              <w:left w:val="nil"/>
              <w:bottom w:val="nil"/>
              <w:right w:val="nil"/>
            </w:tcBorders>
            <w:shd w:val="clear" w:color="auto" w:fill="auto"/>
            <w:noWrap/>
            <w:vAlign w:val="bottom"/>
            <w:hideMark/>
          </w:tcPr>
          <w:p w14:paraId="6C836056" w14:textId="77777777" w:rsidR="004B5DB9" w:rsidRPr="00793E7E" w:rsidRDefault="004B5DB9" w:rsidP="00D731BC">
            <w:pPr>
              <w:jc w:val="center"/>
              <w:rPr>
                <w:sz w:val="19"/>
                <w:szCs w:val="19"/>
              </w:rPr>
            </w:pPr>
            <w:r w:rsidRPr="00793E7E">
              <w:rPr>
                <w:sz w:val="19"/>
                <w:szCs w:val="19"/>
              </w:rPr>
              <w:t> </w:t>
            </w:r>
          </w:p>
        </w:tc>
        <w:tc>
          <w:tcPr>
            <w:tcW w:w="1278" w:type="dxa"/>
            <w:tcBorders>
              <w:top w:val="single" w:sz="4" w:space="0" w:color="000000"/>
              <w:left w:val="nil"/>
              <w:bottom w:val="nil"/>
              <w:right w:val="nil"/>
            </w:tcBorders>
            <w:shd w:val="clear" w:color="auto" w:fill="auto"/>
            <w:noWrap/>
            <w:vAlign w:val="bottom"/>
            <w:hideMark/>
          </w:tcPr>
          <w:p w14:paraId="0713B91C" w14:textId="77777777" w:rsidR="004B5DB9" w:rsidRPr="00793E7E" w:rsidRDefault="004B5DB9" w:rsidP="00D731BC">
            <w:pPr>
              <w:jc w:val="center"/>
              <w:rPr>
                <w:sz w:val="19"/>
                <w:szCs w:val="19"/>
              </w:rPr>
            </w:pPr>
            <w:r w:rsidRPr="00793E7E">
              <w:rPr>
                <w:sz w:val="19"/>
                <w:szCs w:val="19"/>
              </w:rPr>
              <w:t> </w:t>
            </w:r>
          </w:p>
        </w:tc>
        <w:tc>
          <w:tcPr>
            <w:tcW w:w="1279" w:type="dxa"/>
            <w:tcBorders>
              <w:top w:val="single" w:sz="4" w:space="0" w:color="000000"/>
              <w:left w:val="nil"/>
              <w:bottom w:val="nil"/>
              <w:right w:val="nil"/>
            </w:tcBorders>
            <w:shd w:val="clear" w:color="auto" w:fill="auto"/>
            <w:noWrap/>
            <w:vAlign w:val="bottom"/>
            <w:hideMark/>
          </w:tcPr>
          <w:p w14:paraId="1AB11003" w14:textId="77777777" w:rsidR="004B5DB9" w:rsidRPr="00793E7E" w:rsidRDefault="004B5DB9" w:rsidP="00D731BC">
            <w:pPr>
              <w:jc w:val="center"/>
              <w:rPr>
                <w:sz w:val="19"/>
                <w:szCs w:val="19"/>
              </w:rPr>
            </w:pPr>
            <w:r w:rsidRPr="00793E7E">
              <w:rPr>
                <w:sz w:val="19"/>
                <w:szCs w:val="19"/>
              </w:rPr>
              <w:t> </w:t>
            </w:r>
          </w:p>
        </w:tc>
        <w:tc>
          <w:tcPr>
            <w:tcW w:w="1279" w:type="dxa"/>
            <w:tcBorders>
              <w:top w:val="single" w:sz="4" w:space="0" w:color="000000"/>
              <w:left w:val="nil"/>
              <w:bottom w:val="nil"/>
              <w:right w:val="nil"/>
            </w:tcBorders>
            <w:shd w:val="clear" w:color="auto" w:fill="auto"/>
            <w:noWrap/>
            <w:vAlign w:val="bottom"/>
            <w:hideMark/>
          </w:tcPr>
          <w:p w14:paraId="15BFF658" w14:textId="77777777" w:rsidR="004B5DB9" w:rsidRPr="00793E7E" w:rsidRDefault="004B5DB9" w:rsidP="00D731BC">
            <w:pPr>
              <w:jc w:val="center"/>
              <w:rPr>
                <w:sz w:val="19"/>
                <w:szCs w:val="19"/>
              </w:rPr>
            </w:pPr>
            <w:r w:rsidRPr="00793E7E">
              <w:rPr>
                <w:sz w:val="19"/>
                <w:szCs w:val="19"/>
              </w:rPr>
              <w:t> </w:t>
            </w:r>
          </w:p>
        </w:tc>
      </w:tr>
      <w:tr w:rsidR="004B5DB9" w:rsidRPr="00793E7E" w14:paraId="76599A16"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22F1F40D" w14:textId="77777777" w:rsidR="004B5DB9" w:rsidRPr="005E36BE" w:rsidRDefault="004B5DB9" w:rsidP="004B5DB9">
            <w:pPr>
              <w:rPr>
                <w:sz w:val="16"/>
                <w:szCs w:val="16"/>
              </w:rPr>
            </w:pPr>
            <w:r w:rsidRPr="005E36BE">
              <w:rPr>
                <w:sz w:val="16"/>
                <w:szCs w:val="16"/>
              </w:rPr>
              <w:t>Credit</w:t>
            </w:r>
          </w:p>
        </w:tc>
        <w:tc>
          <w:tcPr>
            <w:tcW w:w="1278" w:type="dxa"/>
            <w:tcBorders>
              <w:top w:val="nil"/>
              <w:left w:val="nil"/>
              <w:bottom w:val="nil"/>
              <w:right w:val="nil"/>
            </w:tcBorders>
            <w:shd w:val="clear" w:color="auto" w:fill="auto"/>
            <w:noWrap/>
            <w:vAlign w:val="bottom"/>
            <w:hideMark/>
          </w:tcPr>
          <w:p w14:paraId="372C63D4" w14:textId="55848EBA" w:rsidR="004B5DB9" w:rsidRPr="00793E7E" w:rsidRDefault="004B5DB9" w:rsidP="004B5DB9">
            <w:pPr>
              <w:jc w:val="center"/>
              <w:rPr>
                <w:sz w:val="19"/>
                <w:szCs w:val="19"/>
              </w:rPr>
            </w:pPr>
            <w:r w:rsidRPr="00793E7E">
              <w:rPr>
                <w:sz w:val="20"/>
                <w:szCs w:val="20"/>
              </w:rPr>
              <w:t>0.002</w:t>
            </w:r>
          </w:p>
        </w:tc>
        <w:tc>
          <w:tcPr>
            <w:tcW w:w="1346" w:type="dxa"/>
            <w:tcBorders>
              <w:top w:val="nil"/>
              <w:left w:val="nil"/>
              <w:bottom w:val="nil"/>
              <w:right w:val="nil"/>
            </w:tcBorders>
            <w:shd w:val="clear" w:color="auto" w:fill="auto"/>
            <w:noWrap/>
            <w:vAlign w:val="bottom"/>
            <w:hideMark/>
          </w:tcPr>
          <w:p w14:paraId="3CFE7A5B" w14:textId="7866DF64" w:rsidR="004B5DB9" w:rsidRPr="00793E7E" w:rsidRDefault="004B5DB9" w:rsidP="004B5DB9">
            <w:pPr>
              <w:jc w:val="center"/>
              <w:rPr>
                <w:sz w:val="19"/>
                <w:szCs w:val="19"/>
              </w:rPr>
            </w:pPr>
            <w:r w:rsidRPr="00793E7E">
              <w:rPr>
                <w:sz w:val="20"/>
                <w:szCs w:val="20"/>
              </w:rPr>
              <w:t>-0.001</w:t>
            </w:r>
          </w:p>
        </w:tc>
        <w:tc>
          <w:tcPr>
            <w:tcW w:w="1346" w:type="dxa"/>
            <w:tcBorders>
              <w:top w:val="nil"/>
              <w:left w:val="nil"/>
              <w:bottom w:val="nil"/>
              <w:right w:val="nil"/>
            </w:tcBorders>
            <w:shd w:val="clear" w:color="auto" w:fill="auto"/>
            <w:noWrap/>
            <w:vAlign w:val="bottom"/>
            <w:hideMark/>
          </w:tcPr>
          <w:p w14:paraId="09A8D3B2" w14:textId="76FF42E1" w:rsidR="004B5DB9" w:rsidRPr="00793E7E" w:rsidRDefault="004B5DB9" w:rsidP="004B5DB9">
            <w:pPr>
              <w:jc w:val="center"/>
              <w:rPr>
                <w:sz w:val="19"/>
                <w:szCs w:val="19"/>
              </w:rPr>
            </w:pPr>
            <w:r w:rsidRPr="00793E7E">
              <w:rPr>
                <w:sz w:val="20"/>
                <w:szCs w:val="20"/>
              </w:rPr>
              <w:t>0.003</w:t>
            </w:r>
          </w:p>
        </w:tc>
        <w:tc>
          <w:tcPr>
            <w:tcW w:w="1278" w:type="dxa"/>
            <w:tcBorders>
              <w:top w:val="nil"/>
              <w:left w:val="nil"/>
              <w:bottom w:val="nil"/>
              <w:right w:val="nil"/>
            </w:tcBorders>
            <w:shd w:val="clear" w:color="auto" w:fill="auto"/>
            <w:noWrap/>
            <w:vAlign w:val="bottom"/>
            <w:hideMark/>
          </w:tcPr>
          <w:p w14:paraId="2CCE16F3" w14:textId="084D7556" w:rsidR="004B5DB9" w:rsidRPr="00793E7E" w:rsidRDefault="004B5DB9" w:rsidP="004B5DB9">
            <w:pPr>
              <w:jc w:val="center"/>
              <w:rPr>
                <w:sz w:val="19"/>
                <w:szCs w:val="19"/>
              </w:rPr>
            </w:pPr>
            <w:r w:rsidRPr="00793E7E">
              <w:rPr>
                <w:sz w:val="20"/>
                <w:szCs w:val="20"/>
              </w:rPr>
              <w:t>-0.061</w:t>
            </w:r>
          </w:p>
        </w:tc>
        <w:tc>
          <w:tcPr>
            <w:tcW w:w="1279" w:type="dxa"/>
            <w:tcBorders>
              <w:top w:val="nil"/>
              <w:left w:val="nil"/>
              <w:bottom w:val="nil"/>
              <w:right w:val="nil"/>
            </w:tcBorders>
            <w:shd w:val="clear" w:color="auto" w:fill="auto"/>
            <w:noWrap/>
            <w:vAlign w:val="bottom"/>
            <w:hideMark/>
          </w:tcPr>
          <w:p w14:paraId="79534676" w14:textId="3F6559F4" w:rsidR="004B5DB9" w:rsidRPr="00793E7E" w:rsidRDefault="004B5DB9" w:rsidP="004B5DB9">
            <w:pPr>
              <w:jc w:val="center"/>
              <w:rPr>
                <w:sz w:val="19"/>
                <w:szCs w:val="19"/>
              </w:rPr>
            </w:pPr>
            <w:r w:rsidRPr="00793E7E">
              <w:rPr>
                <w:sz w:val="20"/>
                <w:szCs w:val="20"/>
              </w:rPr>
              <w:t>-0.092</w:t>
            </w:r>
          </w:p>
        </w:tc>
        <w:tc>
          <w:tcPr>
            <w:tcW w:w="1279" w:type="dxa"/>
            <w:tcBorders>
              <w:top w:val="nil"/>
              <w:left w:val="nil"/>
              <w:bottom w:val="nil"/>
              <w:right w:val="nil"/>
            </w:tcBorders>
            <w:shd w:val="clear" w:color="auto" w:fill="auto"/>
            <w:noWrap/>
            <w:vAlign w:val="bottom"/>
            <w:hideMark/>
          </w:tcPr>
          <w:p w14:paraId="0AC30313" w14:textId="5435EAE9" w:rsidR="004B5DB9" w:rsidRPr="00793E7E" w:rsidRDefault="004B5DB9" w:rsidP="004B5DB9">
            <w:pPr>
              <w:jc w:val="center"/>
              <w:rPr>
                <w:sz w:val="19"/>
                <w:szCs w:val="19"/>
              </w:rPr>
            </w:pPr>
            <w:r w:rsidRPr="00793E7E">
              <w:rPr>
                <w:sz w:val="20"/>
                <w:szCs w:val="20"/>
              </w:rPr>
              <w:t>-0.043</w:t>
            </w:r>
          </w:p>
        </w:tc>
      </w:tr>
      <w:tr w:rsidR="004B5DB9" w:rsidRPr="00793E7E" w14:paraId="33278DCF"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667921F2"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501826BE" w14:textId="18994754" w:rsidR="004B5DB9" w:rsidRPr="00793E7E" w:rsidRDefault="004B5DB9" w:rsidP="004B5DB9">
            <w:pPr>
              <w:jc w:val="center"/>
              <w:rPr>
                <w:sz w:val="19"/>
                <w:szCs w:val="19"/>
              </w:rPr>
            </w:pPr>
            <w:r w:rsidRPr="00793E7E">
              <w:rPr>
                <w:sz w:val="20"/>
                <w:szCs w:val="20"/>
              </w:rPr>
              <w:t>(0.027)</w:t>
            </w:r>
          </w:p>
        </w:tc>
        <w:tc>
          <w:tcPr>
            <w:tcW w:w="1346" w:type="dxa"/>
            <w:tcBorders>
              <w:top w:val="nil"/>
              <w:left w:val="nil"/>
              <w:bottom w:val="nil"/>
              <w:right w:val="nil"/>
            </w:tcBorders>
            <w:shd w:val="clear" w:color="auto" w:fill="auto"/>
            <w:noWrap/>
            <w:vAlign w:val="bottom"/>
            <w:hideMark/>
          </w:tcPr>
          <w:p w14:paraId="49931B18" w14:textId="289CF332" w:rsidR="004B5DB9" w:rsidRPr="00793E7E" w:rsidRDefault="004B5DB9" w:rsidP="004B5DB9">
            <w:pPr>
              <w:jc w:val="center"/>
              <w:rPr>
                <w:sz w:val="19"/>
                <w:szCs w:val="19"/>
              </w:rPr>
            </w:pPr>
            <w:r w:rsidRPr="00793E7E">
              <w:rPr>
                <w:sz w:val="20"/>
                <w:szCs w:val="20"/>
              </w:rPr>
              <w:t>(-0.027)</w:t>
            </w:r>
          </w:p>
        </w:tc>
        <w:tc>
          <w:tcPr>
            <w:tcW w:w="1346" w:type="dxa"/>
            <w:tcBorders>
              <w:top w:val="nil"/>
              <w:left w:val="nil"/>
              <w:bottom w:val="nil"/>
              <w:right w:val="nil"/>
            </w:tcBorders>
            <w:shd w:val="clear" w:color="auto" w:fill="auto"/>
            <w:noWrap/>
            <w:vAlign w:val="bottom"/>
            <w:hideMark/>
          </w:tcPr>
          <w:p w14:paraId="2B8339EB" w14:textId="02C181F7" w:rsidR="004B5DB9" w:rsidRPr="00793E7E" w:rsidRDefault="004B5DB9" w:rsidP="004B5DB9">
            <w:pPr>
              <w:jc w:val="center"/>
              <w:rPr>
                <w:sz w:val="19"/>
                <w:szCs w:val="19"/>
              </w:rPr>
            </w:pPr>
            <w:r w:rsidRPr="00793E7E">
              <w:rPr>
                <w:sz w:val="20"/>
                <w:szCs w:val="20"/>
              </w:rPr>
              <w:t>(0.035)</w:t>
            </w:r>
          </w:p>
        </w:tc>
        <w:tc>
          <w:tcPr>
            <w:tcW w:w="1278" w:type="dxa"/>
            <w:tcBorders>
              <w:top w:val="nil"/>
              <w:left w:val="nil"/>
              <w:bottom w:val="nil"/>
              <w:right w:val="nil"/>
            </w:tcBorders>
            <w:shd w:val="clear" w:color="auto" w:fill="auto"/>
            <w:noWrap/>
            <w:vAlign w:val="bottom"/>
            <w:hideMark/>
          </w:tcPr>
          <w:p w14:paraId="6451A9CF" w14:textId="2453D197" w:rsidR="004B5DB9" w:rsidRPr="00793E7E" w:rsidRDefault="004B5DB9" w:rsidP="004B5DB9">
            <w:pPr>
              <w:jc w:val="center"/>
              <w:rPr>
                <w:sz w:val="19"/>
                <w:szCs w:val="19"/>
              </w:rPr>
            </w:pPr>
            <w:r w:rsidRPr="00793E7E">
              <w:rPr>
                <w:sz w:val="20"/>
                <w:szCs w:val="20"/>
              </w:rPr>
              <w:t>(-1.155)</w:t>
            </w:r>
          </w:p>
        </w:tc>
        <w:tc>
          <w:tcPr>
            <w:tcW w:w="1279" w:type="dxa"/>
            <w:tcBorders>
              <w:top w:val="nil"/>
              <w:left w:val="nil"/>
              <w:bottom w:val="nil"/>
              <w:right w:val="nil"/>
            </w:tcBorders>
            <w:shd w:val="clear" w:color="auto" w:fill="auto"/>
            <w:noWrap/>
            <w:vAlign w:val="bottom"/>
            <w:hideMark/>
          </w:tcPr>
          <w:p w14:paraId="2BEC684E" w14:textId="1079B264" w:rsidR="004B5DB9" w:rsidRPr="00793E7E" w:rsidRDefault="004B5DB9" w:rsidP="004B5DB9">
            <w:pPr>
              <w:jc w:val="center"/>
              <w:rPr>
                <w:sz w:val="19"/>
                <w:szCs w:val="19"/>
              </w:rPr>
            </w:pPr>
            <w:r w:rsidRPr="00793E7E">
              <w:rPr>
                <w:sz w:val="20"/>
                <w:szCs w:val="20"/>
              </w:rPr>
              <w:t>(-1.214)</w:t>
            </w:r>
          </w:p>
        </w:tc>
        <w:tc>
          <w:tcPr>
            <w:tcW w:w="1279" w:type="dxa"/>
            <w:tcBorders>
              <w:top w:val="nil"/>
              <w:left w:val="nil"/>
              <w:bottom w:val="nil"/>
              <w:right w:val="nil"/>
            </w:tcBorders>
            <w:shd w:val="clear" w:color="auto" w:fill="auto"/>
            <w:noWrap/>
            <w:vAlign w:val="bottom"/>
            <w:hideMark/>
          </w:tcPr>
          <w:p w14:paraId="276A46B6" w14:textId="291663E3" w:rsidR="004B5DB9" w:rsidRPr="00793E7E" w:rsidRDefault="004B5DB9" w:rsidP="004B5DB9">
            <w:pPr>
              <w:jc w:val="center"/>
              <w:rPr>
                <w:sz w:val="19"/>
                <w:szCs w:val="19"/>
              </w:rPr>
            </w:pPr>
            <w:r w:rsidRPr="00793E7E">
              <w:rPr>
                <w:sz w:val="20"/>
                <w:szCs w:val="20"/>
              </w:rPr>
              <w:t>(-0.845)</w:t>
            </w:r>
          </w:p>
        </w:tc>
      </w:tr>
      <w:tr w:rsidR="004B5DB9" w:rsidRPr="00793E7E" w14:paraId="4E24F7E9"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0F7801F0" w14:textId="48128600" w:rsidR="004B5DB9" w:rsidRPr="005E36BE" w:rsidRDefault="004B5DB9" w:rsidP="004B5DB9">
            <w:pPr>
              <w:rPr>
                <w:sz w:val="16"/>
                <w:szCs w:val="16"/>
              </w:rPr>
            </w:pPr>
            <w:r w:rsidRPr="005E36BE">
              <w:rPr>
                <w:sz w:val="16"/>
                <w:szCs w:val="16"/>
              </w:rPr>
              <w:t>IDD</w:t>
            </w:r>
            <m:oMath>
              <m:r>
                <w:rPr>
                  <w:rFonts w:ascii="Cambria Math" w:hAnsi="Cambria Math"/>
                  <w:sz w:val="16"/>
                  <w:szCs w:val="16"/>
                </w:rPr>
                <m:t>×</m:t>
              </m:r>
            </m:oMath>
            <w:r w:rsidRPr="005E36BE">
              <w:rPr>
                <w:sz w:val="16"/>
                <w:szCs w:val="16"/>
              </w:rPr>
              <w:t>Credit</w:t>
            </w:r>
          </w:p>
        </w:tc>
        <w:tc>
          <w:tcPr>
            <w:tcW w:w="1278" w:type="dxa"/>
            <w:tcBorders>
              <w:top w:val="nil"/>
              <w:left w:val="nil"/>
              <w:bottom w:val="nil"/>
              <w:right w:val="nil"/>
            </w:tcBorders>
            <w:shd w:val="clear" w:color="auto" w:fill="D0CECE" w:themeFill="background2" w:themeFillShade="E6"/>
            <w:noWrap/>
            <w:vAlign w:val="bottom"/>
            <w:hideMark/>
          </w:tcPr>
          <w:p w14:paraId="09EF0F76" w14:textId="11546159" w:rsidR="004B5DB9" w:rsidRPr="00793E7E" w:rsidRDefault="004B5DB9" w:rsidP="004B5DB9">
            <w:pPr>
              <w:jc w:val="center"/>
              <w:rPr>
                <w:sz w:val="19"/>
                <w:szCs w:val="19"/>
              </w:rPr>
            </w:pPr>
            <w:r w:rsidRPr="00793E7E">
              <w:rPr>
                <w:sz w:val="20"/>
                <w:szCs w:val="20"/>
              </w:rPr>
              <w:t>0.242**</w:t>
            </w:r>
          </w:p>
        </w:tc>
        <w:tc>
          <w:tcPr>
            <w:tcW w:w="1346" w:type="dxa"/>
            <w:tcBorders>
              <w:top w:val="nil"/>
              <w:left w:val="nil"/>
              <w:bottom w:val="nil"/>
              <w:right w:val="nil"/>
            </w:tcBorders>
            <w:shd w:val="clear" w:color="auto" w:fill="D0CECE" w:themeFill="background2" w:themeFillShade="E6"/>
            <w:noWrap/>
            <w:vAlign w:val="bottom"/>
            <w:hideMark/>
          </w:tcPr>
          <w:p w14:paraId="3330C8FB" w14:textId="157B5465" w:rsidR="004B5DB9" w:rsidRPr="00793E7E" w:rsidRDefault="004B5DB9" w:rsidP="004B5DB9">
            <w:pPr>
              <w:jc w:val="center"/>
              <w:rPr>
                <w:sz w:val="19"/>
                <w:szCs w:val="19"/>
              </w:rPr>
            </w:pPr>
            <w:r w:rsidRPr="00793E7E">
              <w:rPr>
                <w:sz w:val="20"/>
                <w:szCs w:val="20"/>
              </w:rPr>
              <w:t>0.122</w:t>
            </w:r>
          </w:p>
        </w:tc>
        <w:tc>
          <w:tcPr>
            <w:tcW w:w="1346" w:type="dxa"/>
            <w:tcBorders>
              <w:top w:val="nil"/>
              <w:left w:val="nil"/>
              <w:bottom w:val="nil"/>
              <w:right w:val="nil"/>
            </w:tcBorders>
            <w:shd w:val="clear" w:color="auto" w:fill="D0CECE" w:themeFill="background2" w:themeFillShade="E6"/>
            <w:noWrap/>
            <w:vAlign w:val="bottom"/>
            <w:hideMark/>
          </w:tcPr>
          <w:p w14:paraId="719B17FA" w14:textId="2C207D0E" w:rsidR="004B5DB9" w:rsidRPr="00793E7E" w:rsidRDefault="004B5DB9" w:rsidP="004B5DB9">
            <w:pPr>
              <w:jc w:val="center"/>
              <w:rPr>
                <w:sz w:val="19"/>
                <w:szCs w:val="19"/>
              </w:rPr>
            </w:pPr>
            <w:r w:rsidRPr="00793E7E">
              <w:rPr>
                <w:sz w:val="20"/>
                <w:szCs w:val="20"/>
              </w:rPr>
              <w:t>0.236*</w:t>
            </w:r>
          </w:p>
        </w:tc>
        <w:tc>
          <w:tcPr>
            <w:tcW w:w="1278" w:type="dxa"/>
            <w:tcBorders>
              <w:top w:val="nil"/>
              <w:left w:val="nil"/>
              <w:bottom w:val="nil"/>
              <w:right w:val="nil"/>
            </w:tcBorders>
            <w:shd w:val="clear" w:color="auto" w:fill="D0CECE" w:themeFill="background2" w:themeFillShade="E6"/>
            <w:noWrap/>
            <w:vAlign w:val="bottom"/>
            <w:hideMark/>
          </w:tcPr>
          <w:p w14:paraId="65F3C702" w14:textId="0913CA47" w:rsidR="004B5DB9" w:rsidRPr="00793E7E" w:rsidRDefault="004B5DB9" w:rsidP="004B5DB9">
            <w:pPr>
              <w:jc w:val="center"/>
              <w:rPr>
                <w:sz w:val="19"/>
                <w:szCs w:val="19"/>
              </w:rPr>
            </w:pPr>
            <w:r w:rsidRPr="00793E7E">
              <w:rPr>
                <w:sz w:val="20"/>
                <w:szCs w:val="20"/>
              </w:rPr>
              <w:t>0.173**</w:t>
            </w:r>
          </w:p>
        </w:tc>
        <w:tc>
          <w:tcPr>
            <w:tcW w:w="1279" w:type="dxa"/>
            <w:tcBorders>
              <w:top w:val="nil"/>
              <w:left w:val="nil"/>
              <w:bottom w:val="nil"/>
              <w:right w:val="nil"/>
            </w:tcBorders>
            <w:shd w:val="clear" w:color="auto" w:fill="D0CECE" w:themeFill="background2" w:themeFillShade="E6"/>
            <w:noWrap/>
            <w:vAlign w:val="bottom"/>
            <w:hideMark/>
          </w:tcPr>
          <w:p w14:paraId="542674DD" w14:textId="5CF6546D" w:rsidR="004B5DB9" w:rsidRPr="00793E7E" w:rsidRDefault="004B5DB9" w:rsidP="004B5DB9">
            <w:pPr>
              <w:jc w:val="center"/>
              <w:rPr>
                <w:sz w:val="19"/>
                <w:szCs w:val="19"/>
              </w:rPr>
            </w:pPr>
            <w:r w:rsidRPr="00793E7E">
              <w:rPr>
                <w:sz w:val="20"/>
                <w:szCs w:val="20"/>
              </w:rPr>
              <w:t>0.302***</w:t>
            </w:r>
          </w:p>
        </w:tc>
        <w:tc>
          <w:tcPr>
            <w:tcW w:w="1279" w:type="dxa"/>
            <w:tcBorders>
              <w:top w:val="nil"/>
              <w:left w:val="nil"/>
              <w:bottom w:val="nil"/>
              <w:right w:val="nil"/>
            </w:tcBorders>
            <w:shd w:val="clear" w:color="auto" w:fill="D0CECE" w:themeFill="background2" w:themeFillShade="E6"/>
            <w:noWrap/>
            <w:vAlign w:val="bottom"/>
            <w:hideMark/>
          </w:tcPr>
          <w:p w14:paraId="625E13A8" w14:textId="5093508C" w:rsidR="004B5DB9" w:rsidRPr="00793E7E" w:rsidRDefault="004B5DB9" w:rsidP="004B5DB9">
            <w:pPr>
              <w:jc w:val="center"/>
              <w:rPr>
                <w:sz w:val="19"/>
                <w:szCs w:val="19"/>
              </w:rPr>
            </w:pPr>
            <w:r w:rsidRPr="00793E7E">
              <w:rPr>
                <w:sz w:val="20"/>
                <w:szCs w:val="20"/>
              </w:rPr>
              <w:t>0.159**</w:t>
            </w:r>
          </w:p>
        </w:tc>
      </w:tr>
      <w:tr w:rsidR="004B5DB9" w:rsidRPr="00793E7E" w14:paraId="70568FEF"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7B47845A"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D0CECE" w:themeFill="background2" w:themeFillShade="E6"/>
            <w:noWrap/>
            <w:vAlign w:val="bottom"/>
            <w:hideMark/>
          </w:tcPr>
          <w:p w14:paraId="01AD6151" w14:textId="31C5F726" w:rsidR="004B5DB9" w:rsidRPr="00793E7E" w:rsidRDefault="004B5DB9" w:rsidP="004B5DB9">
            <w:pPr>
              <w:jc w:val="center"/>
              <w:rPr>
                <w:sz w:val="19"/>
                <w:szCs w:val="19"/>
              </w:rPr>
            </w:pPr>
            <w:r w:rsidRPr="00793E7E">
              <w:rPr>
                <w:sz w:val="20"/>
                <w:szCs w:val="20"/>
              </w:rPr>
              <w:t>(2.126)</w:t>
            </w:r>
          </w:p>
        </w:tc>
        <w:tc>
          <w:tcPr>
            <w:tcW w:w="1346" w:type="dxa"/>
            <w:tcBorders>
              <w:top w:val="nil"/>
              <w:left w:val="nil"/>
              <w:bottom w:val="nil"/>
              <w:right w:val="nil"/>
            </w:tcBorders>
            <w:shd w:val="clear" w:color="auto" w:fill="D0CECE" w:themeFill="background2" w:themeFillShade="E6"/>
            <w:noWrap/>
            <w:vAlign w:val="bottom"/>
            <w:hideMark/>
          </w:tcPr>
          <w:p w14:paraId="737B1433" w14:textId="34934D88" w:rsidR="004B5DB9" w:rsidRPr="00793E7E" w:rsidRDefault="004B5DB9" w:rsidP="004B5DB9">
            <w:pPr>
              <w:jc w:val="center"/>
              <w:rPr>
                <w:sz w:val="19"/>
                <w:szCs w:val="19"/>
              </w:rPr>
            </w:pPr>
            <w:r w:rsidRPr="00793E7E">
              <w:rPr>
                <w:sz w:val="20"/>
                <w:szCs w:val="20"/>
              </w:rPr>
              <w:t>(1.353)</w:t>
            </w:r>
          </w:p>
        </w:tc>
        <w:tc>
          <w:tcPr>
            <w:tcW w:w="1346" w:type="dxa"/>
            <w:tcBorders>
              <w:top w:val="nil"/>
              <w:left w:val="nil"/>
              <w:bottom w:val="nil"/>
              <w:right w:val="nil"/>
            </w:tcBorders>
            <w:shd w:val="clear" w:color="auto" w:fill="D0CECE" w:themeFill="background2" w:themeFillShade="E6"/>
            <w:noWrap/>
            <w:vAlign w:val="bottom"/>
            <w:hideMark/>
          </w:tcPr>
          <w:p w14:paraId="53C2D613" w14:textId="5CB94598" w:rsidR="004B5DB9" w:rsidRPr="00793E7E" w:rsidRDefault="004B5DB9" w:rsidP="004B5DB9">
            <w:pPr>
              <w:jc w:val="center"/>
              <w:rPr>
                <w:sz w:val="19"/>
                <w:szCs w:val="19"/>
              </w:rPr>
            </w:pPr>
            <w:r w:rsidRPr="00793E7E">
              <w:rPr>
                <w:sz w:val="20"/>
                <w:szCs w:val="20"/>
              </w:rPr>
              <w:t>(1.980)</w:t>
            </w:r>
          </w:p>
        </w:tc>
        <w:tc>
          <w:tcPr>
            <w:tcW w:w="1278" w:type="dxa"/>
            <w:tcBorders>
              <w:top w:val="nil"/>
              <w:left w:val="nil"/>
              <w:bottom w:val="nil"/>
              <w:right w:val="nil"/>
            </w:tcBorders>
            <w:shd w:val="clear" w:color="auto" w:fill="D0CECE" w:themeFill="background2" w:themeFillShade="E6"/>
            <w:noWrap/>
            <w:vAlign w:val="bottom"/>
            <w:hideMark/>
          </w:tcPr>
          <w:p w14:paraId="749B76E2" w14:textId="55BB482A" w:rsidR="004B5DB9" w:rsidRPr="00793E7E" w:rsidRDefault="004B5DB9" w:rsidP="004B5DB9">
            <w:pPr>
              <w:jc w:val="center"/>
              <w:rPr>
                <w:sz w:val="19"/>
                <w:szCs w:val="19"/>
              </w:rPr>
            </w:pPr>
            <w:r w:rsidRPr="00793E7E">
              <w:rPr>
                <w:sz w:val="20"/>
                <w:szCs w:val="20"/>
              </w:rPr>
              <w:t>(2.408)</w:t>
            </w:r>
          </w:p>
        </w:tc>
        <w:tc>
          <w:tcPr>
            <w:tcW w:w="1279" w:type="dxa"/>
            <w:tcBorders>
              <w:top w:val="nil"/>
              <w:left w:val="nil"/>
              <w:bottom w:val="nil"/>
              <w:right w:val="nil"/>
            </w:tcBorders>
            <w:shd w:val="clear" w:color="auto" w:fill="D0CECE" w:themeFill="background2" w:themeFillShade="E6"/>
            <w:noWrap/>
            <w:vAlign w:val="bottom"/>
            <w:hideMark/>
          </w:tcPr>
          <w:p w14:paraId="0B2CB018" w14:textId="1887DDC9" w:rsidR="004B5DB9" w:rsidRPr="00793E7E" w:rsidRDefault="004B5DB9" w:rsidP="004B5DB9">
            <w:pPr>
              <w:jc w:val="center"/>
              <w:rPr>
                <w:sz w:val="19"/>
                <w:szCs w:val="19"/>
              </w:rPr>
            </w:pPr>
            <w:r w:rsidRPr="00793E7E">
              <w:rPr>
                <w:sz w:val="20"/>
                <w:szCs w:val="20"/>
              </w:rPr>
              <w:t>(2.812)</w:t>
            </w:r>
          </w:p>
        </w:tc>
        <w:tc>
          <w:tcPr>
            <w:tcW w:w="1279" w:type="dxa"/>
            <w:tcBorders>
              <w:top w:val="nil"/>
              <w:left w:val="nil"/>
              <w:bottom w:val="nil"/>
              <w:right w:val="nil"/>
            </w:tcBorders>
            <w:shd w:val="clear" w:color="auto" w:fill="D0CECE" w:themeFill="background2" w:themeFillShade="E6"/>
            <w:noWrap/>
            <w:vAlign w:val="bottom"/>
            <w:hideMark/>
          </w:tcPr>
          <w:p w14:paraId="4C6C4316" w14:textId="4B5BCA07" w:rsidR="004B5DB9" w:rsidRPr="00793E7E" w:rsidRDefault="004B5DB9" w:rsidP="004B5DB9">
            <w:pPr>
              <w:jc w:val="center"/>
              <w:rPr>
                <w:sz w:val="19"/>
                <w:szCs w:val="19"/>
              </w:rPr>
            </w:pPr>
            <w:r w:rsidRPr="00793E7E">
              <w:rPr>
                <w:sz w:val="20"/>
                <w:szCs w:val="20"/>
              </w:rPr>
              <w:t>(2.291)</w:t>
            </w:r>
          </w:p>
        </w:tc>
      </w:tr>
      <w:tr w:rsidR="004B5DB9" w:rsidRPr="00793E7E" w14:paraId="7E7084D9"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43DCC813" w14:textId="77777777" w:rsidR="004B5DB9" w:rsidRPr="005E36BE" w:rsidRDefault="004B5DB9" w:rsidP="004B5DB9">
            <w:pPr>
              <w:rPr>
                <w:sz w:val="16"/>
                <w:szCs w:val="16"/>
              </w:rPr>
            </w:pPr>
            <w:r w:rsidRPr="005E36BE">
              <w:rPr>
                <w:sz w:val="16"/>
                <w:szCs w:val="16"/>
              </w:rPr>
              <w:t>IDD</w:t>
            </w:r>
          </w:p>
        </w:tc>
        <w:tc>
          <w:tcPr>
            <w:tcW w:w="1278" w:type="dxa"/>
            <w:tcBorders>
              <w:top w:val="nil"/>
              <w:left w:val="nil"/>
              <w:bottom w:val="nil"/>
              <w:right w:val="nil"/>
            </w:tcBorders>
            <w:shd w:val="clear" w:color="auto" w:fill="auto"/>
            <w:noWrap/>
            <w:vAlign w:val="bottom"/>
            <w:hideMark/>
          </w:tcPr>
          <w:p w14:paraId="07F44B4F" w14:textId="26EC8D57" w:rsidR="004B5DB9" w:rsidRPr="00793E7E" w:rsidRDefault="004B5DB9" w:rsidP="004B5DB9">
            <w:pPr>
              <w:jc w:val="center"/>
              <w:rPr>
                <w:sz w:val="19"/>
                <w:szCs w:val="19"/>
              </w:rPr>
            </w:pPr>
            <w:r w:rsidRPr="00793E7E">
              <w:rPr>
                <w:sz w:val="20"/>
                <w:szCs w:val="20"/>
              </w:rPr>
              <w:t>-0.090</w:t>
            </w:r>
          </w:p>
        </w:tc>
        <w:tc>
          <w:tcPr>
            <w:tcW w:w="1346" w:type="dxa"/>
            <w:tcBorders>
              <w:top w:val="nil"/>
              <w:left w:val="nil"/>
              <w:bottom w:val="nil"/>
              <w:right w:val="nil"/>
            </w:tcBorders>
            <w:shd w:val="clear" w:color="auto" w:fill="auto"/>
            <w:noWrap/>
            <w:vAlign w:val="bottom"/>
            <w:hideMark/>
          </w:tcPr>
          <w:p w14:paraId="41F9D756" w14:textId="30CEE150" w:rsidR="004B5DB9" w:rsidRPr="00793E7E" w:rsidRDefault="004B5DB9" w:rsidP="004B5DB9">
            <w:pPr>
              <w:jc w:val="center"/>
              <w:rPr>
                <w:sz w:val="19"/>
                <w:szCs w:val="19"/>
              </w:rPr>
            </w:pPr>
            <w:r w:rsidRPr="00793E7E">
              <w:rPr>
                <w:sz w:val="20"/>
                <w:szCs w:val="20"/>
              </w:rPr>
              <w:t>-0.046</w:t>
            </w:r>
          </w:p>
        </w:tc>
        <w:tc>
          <w:tcPr>
            <w:tcW w:w="1346" w:type="dxa"/>
            <w:tcBorders>
              <w:top w:val="nil"/>
              <w:left w:val="nil"/>
              <w:bottom w:val="nil"/>
              <w:right w:val="nil"/>
            </w:tcBorders>
            <w:shd w:val="clear" w:color="auto" w:fill="auto"/>
            <w:noWrap/>
            <w:vAlign w:val="bottom"/>
            <w:hideMark/>
          </w:tcPr>
          <w:p w14:paraId="28C6DC94" w14:textId="0F656387" w:rsidR="004B5DB9" w:rsidRPr="00793E7E" w:rsidRDefault="004B5DB9" w:rsidP="004B5DB9">
            <w:pPr>
              <w:jc w:val="center"/>
              <w:rPr>
                <w:sz w:val="19"/>
                <w:szCs w:val="19"/>
              </w:rPr>
            </w:pPr>
            <w:r w:rsidRPr="00793E7E">
              <w:rPr>
                <w:sz w:val="20"/>
                <w:szCs w:val="20"/>
              </w:rPr>
              <w:t>-0.079</w:t>
            </w:r>
          </w:p>
        </w:tc>
        <w:tc>
          <w:tcPr>
            <w:tcW w:w="1278" w:type="dxa"/>
            <w:tcBorders>
              <w:top w:val="nil"/>
              <w:left w:val="nil"/>
              <w:bottom w:val="nil"/>
              <w:right w:val="nil"/>
            </w:tcBorders>
            <w:shd w:val="clear" w:color="auto" w:fill="auto"/>
            <w:noWrap/>
            <w:vAlign w:val="bottom"/>
            <w:hideMark/>
          </w:tcPr>
          <w:p w14:paraId="7008E78A" w14:textId="259042D6" w:rsidR="004B5DB9" w:rsidRPr="00793E7E" w:rsidRDefault="004B5DB9" w:rsidP="004B5DB9">
            <w:pPr>
              <w:jc w:val="center"/>
              <w:rPr>
                <w:sz w:val="19"/>
                <w:szCs w:val="19"/>
              </w:rPr>
            </w:pPr>
            <w:r w:rsidRPr="00793E7E">
              <w:rPr>
                <w:sz w:val="20"/>
                <w:szCs w:val="20"/>
              </w:rPr>
              <w:t>-0.169**</w:t>
            </w:r>
          </w:p>
        </w:tc>
        <w:tc>
          <w:tcPr>
            <w:tcW w:w="1279" w:type="dxa"/>
            <w:tcBorders>
              <w:top w:val="nil"/>
              <w:left w:val="nil"/>
              <w:bottom w:val="nil"/>
              <w:right w:val="nil"/>
            </w:tcBorders>
            <w:shd w:val="clear" w:color="auto" w:fill="auto"/>
            <w:noWrap/>
            <w:vAlign w:val="bottom"/>
            <w:hideMark/>
          </w:tcPr>
          <w:p w14:paraId="20A787CE" w14:textId="61406337" w:rsidR="004B5DB9" w:rsidRPr="00793E7E" w:rsidRDefault="004B5DB9" w:rsidP="004B5DB9">
            <w:pPr>
              <w:jc w:val="center"/>
              <w:rPr>
                <w:sz w:val="19"/>
                <w:szCs w:val="19"/>
              </w:rPr>
            </w:pPr>
            <w:r w:rsidRPr="00793E7E">
              <w:rPr>
                <w:sz w:val="20"/>
                <w:szCs w:val="20"/>
              </w:rPr>
              <w:t>-0.310***</w:t>
            </w:r>
          </w:p>
        </w:tc>
        <w:tc>
          <w:tcPr>
            <w:tcW w:w="1279" w:type="dxa"/>
            <w:tcBorders>
              <w:top w:val="nil"/>
              <w:left w:val="nil"/>
              <w:bottom w:val="nil"/>
              <w:right w:val="nil"/>
            </w:tcBorders>
            <w:shd w:val="clear" w:color="auto" w:fill="auto"/>
            <w:noWrap/>
            <w:vAlign w:val="bottom"/>
            <w:hideMark/>
          </w:tcPr>
          <w:p w14:paraId="5611A840" w14:textId="569F0C0B" w:rsidR="004B5DB9" w:rsidRPr="00793E7E" w:rsidRDefault="004B5DB9" w:rsidP="004B5DB9">
            <w:pPr>
              <w:jc w:val="center"/>
              <w:rPr>
                <w:sz w:val="19"/>
                <w:szCs w:val="19"/>
              </w:rPr>
            </w:pPr>
            <w:r w:rsidRPr="00793E7E">
              <w:rPr>
                <w:sz w:val="20"/>
                <w:szCs w:val="20"/>
              </w:rPr>
              <w:t>-0.142**</w:t>
            </w:r>
          </w:p>
        </w:tc>
      </w:tr>
      <w:tr w:rsidR="004B5DB9" w:rsidRPr="00793E7E" w14:paraId="26FF024E"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3DA584B9"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11E18BD8" w14:textId="7B96D4ED" w:rsidR="004B5DB9" w:rsidRPr="00793E7E" w:rsidRDefault="004B5DB9" w:rsidP="004B5DB9">
            <w:pPr>
              <w:jc w:val="center"/>
              <w:rPr>
                <w:sz w:val="19"/>
                <w:szCs w:val="19"/>
              </w:rPr>
            </w:pPr>
            <w:r w:rsidRPr="00793E7E">
              <w:rPr>
                <w:sz w:val="20"/>
                <w:szCs w:val="20"/>
              </w:rPr>
              <w:t>(-0.864)</w:t>
            </w:r>
          </w:p>
        </w:tc>
        <w:tc>
          <w:tcPr>
            <w:tcW w:w="1346" w:type="dxa"/>
            <w:tcBorders>
              <w:top w:val="nil"/>
              <w:left w:val="nil"/>
              <w:bottom w:val="nil"/>
              <w:right w:val="nil"/>
            </w:tcBorders>
            <w:shd w:val="clear" w:color="auto" w:fill="auto"/>
            <w:noWrap/>
            <w:vAlign w:val="bottom"/>
            <w:hideMark/>
          </w:tcPr>
          <w:p w14:paraId="14BEA0C2" w14:textId="3C5B2516" w:rsidR="004B5DB9" w:rsidRPr="00793E7E" w:rsidRDefault="004B5DB9" w:rsidP="004B5DB9">
            <w:pPr>
              <w:jc w:val="center"/>
              <w:rPr>
                <w:sz w:val="19"/>
                <w:szCs w:val="19"/>
              </w:rPr>
            </w:pPr>
            <w:r w:rsidRPr="00793E7E">
              <w:rPr>
                <w:sz w:val="20"/>
                <w:szCs w:val="20"/>
              </w:rPr>
              <w:t>(-0.619)</w:t>
            </w:r>
          </w:p>
        </w:tc>
        <w:tc>
          <w:tcPr>
            <w:tcW w:w="1346" w:type="dxa"/>
            <w:tcBorders>
              <w:top w:val="nil"/>
              <w:left w:val="nil"/>
              <w:bottom w:val="nil"/>
              <w:right w:val="nil"/>
            </w:tcBorders>
            <w:shd w:val="clear" w:color="auto" w:fill="auto"/>
            <w:noWrap/>
            <w:vAlign w:val="bottom"/>
            <w:hideMark/>
          </w:tcPr>
          <w:p w14:paraId="7029EA4C" w14:textId="1DBFA2AF" w:rsidR="004B5DB9" w:rsidRPr="00793E7E" w:rsidRDefault="004B5DB9" w:rsidP="004B5DB9">
            <w:pPr>
              <w:jc w:val="center"/>
              <w:rPr>
                <w:sz w:val="19"/>
                <w:szCs w:val="19"/>
              </w:rPr>
            </w:pPr>
            <w:r w:rsidRPr="00793E7E">
              <w:rPr>
                <w:sz w:val="20"/>
                <w:szCs w:val="20"/>
              </w:rPr>
              <w:t>(-0.753)</w:t>
            </w:r>
          </w:p>
        </w:tc>
        <w:tc>
          <w:tcPr>
            <w:tcW w:w="1278" w:type="dxa"/>
            <w:tcBorders>
              <w:top w:val="nil"/>
              <w:left w:val="nil"/>
              <w:bottom w:val="nil"/>
              <w:right w:val="nil"/>
            </w:tcBorders>
            <w:shd w:val="clear" w:color="auto" w:fill="auto"/>
            <w:noWrap/>
            <w:vAlign w:val="bottom"/>
            <w:hideMark/>
          </w:tcPr>
          <w:p w14:paraId="130E4BD1" w14:textId="755119CB" w:rsidR="004B5DB9" w:rsidRPr="00793E7E" w:rsidRDefault="004B5DB9" w:rsidP="004B5DB9">
            <w:pPr>
              <w:jc w:val="center"/>
              <w:rPr>
                <w:sz w:val="19"/>
                <w:szCs w:val="19"/>
              </w:rPr>
            </w:pPr>
            <w:r w:rsidRPr="00793E7E">
              <w:rPr>
                <w:sz w:val="20"/>
                <w:szCs w:val="20"/>
              </w:rPr>
              <w:t>(-2.600)</w:t>
            </w:r>
          </w:p>
        </w:tc>
        <w:tc>
          <w:tcPr>
            <w:tcW w:w="1279" w:type="dxa"/>
            <w:tcBorders>
              <w:top w:val="nil"/>
              <w:left w:val="nil"/>
              <w:bottom w:val="nil"/>
              <w:right w:val="nil"/>
            </w:tcBorders>
            <w:shd w:val="clear" w:color="auto" w:fill="auto"/>
            <w:noWrap/>
            <w:vAlign w:val="bottom"/>
            <w:hideMark/>
          </w:tcPr>
          <w:p w14:paraId="267F3B1D" w14:textId="0F4298B8" w:rsidR="004B5DB9" w:rsidRPr="00793E7E" w:rsidRDefault="004B5DB9" w:rsidP="004B5DB9">
            <w:pPr>
              <w:jc w:val="center"/>
              <w:rPr>
                <w:sz w:val="19"/>
                <w:szCs w:val="19"/>
              </w:rPr>
            </w:pPr>
            <w:r w:rsidRPr="00793E7E">
              <w:rPr>
                <w:sz w:val="20"/>
                <w:szCs w:val="20"/>
              </w:rPr>
              <w:t>(-3.514)</w:t>
            </w:r>
          </w:p>
        </w:tc>
        <w:tc>
          <w:tcPr>
            <w:tcW w:w="1279" w:type="dxa"/>
            <w:tcBorders>
              <w:top w:val="nil"/>
              <w:left w:val="nil"/>
              <w:bottom w:val="nil"/>
              <w:right w:val="nil"/>
            </w:tcBorders>
            <w:shd w:val="clear" w:color="auto" w:fill="auto"/>
            <w:noWrap/>
            <w:vAlign w:val="bottom"/>
            <w:hideMark/>
          </w:tcPr>
          <w:p w14:paraId="7A0B851F" w14:textId="025D6D6B" w:rsidR="004B5DB9" w:rsidRPr="00793E7E" w:rsidRDefault="004B5DB9" w:rsidP="004B5DB9">
            <w:pPr>
              <w:jc w:val="center"/>
              <w:rPr>
                <w:sz w:val="19"/>
                <w:szCs w:val="19"/>
              </w:rPr>
            </w:pPr>
            <w:r w:rsidRPr="00793E7E">
              <w:rPr>
                <w:sz w:val="20"/>
                <w:szCs w:val="20"/>
              </w:rPr>
              <w:t>(-2.258)</w:t>
            </w:r>
          </w:p>
        </w:tc>
      </w:tr>
      <w:tr w:rsidR="004B5DB9" w:rsidRPr="00793E7E" w14:paraId="0B09D5D2"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2008308C" w14:textId="77777777" w:rsidR="004B5DB9" w:rsidRPr="005E36BE" w:rsidRDefault="004B5DB9" w:rsidP="004B5DB9">
            <w:pPr>
              <w:rPr>
                <w:sz w:val="16"/>
                <w:szCs w:val="16"/>
              </w:rPr>
            </w:pPr>
            <w:proofErr w:type="spellStart"/>
            <w:r w:rsidRPr="005E36BE">
              <w:rPr>
                <w:sz w:val="16"/>
                <w:szCs w:val="16"/>
              </w:rPr>
              <w:t>GSPGrowth</w:t>
            </w:r>
            <w:proofErr w:type="spellEnd"/>
          </w:p>
        </w:tc>
        <w:tc>
          <w:tcPr>
            <w:tcW w:w="1278" w:type="dxa"/>
            <w:tcBorders>
              <w:top w:val="nil"/>
              <w:left w:val="nil"/>
              <w:bottom w:val="nil"/>
              <w:right w:val="nil"/>
            </w:tcBorders>
            <w:shd w:val="clear" w:color="auto" w:fill="auto"/>
            <w:noWrap/>
            <w:vAlign w:val="bottom"/>
            <w:hideMark/>
          </w:tcPr>
          <w:p w14:paraId="753B25E6" w14:textId="623752A2" w:rsidR="004B5DB9" w:rsidRPr="00793E7E" w:rsidRDefault="004B5DB9" w:rsidP="004B5DB9">
            <w:pPr>
              <w:jc w:val="center"/>
              <w:rPr>
                <w:sz w:val="19"/>
                <w:szCs w:val="19"/>
              </w:rPr>
            </w:pPr>
            <w:r w:rsidRPr="00793E7E">
              <w:rPr>
                <w:sz w:val="20"/>
                <w:szCs w:val="20"/>
              </w:rPr>
              <w:t>0.001</w:t>
            </w:r>
          </w:p>
        </w:tc>
        <w:tc>
          <w:tcPr>
            <w:tcW w:w="1346" w:type="dxa"/>
            <w:tcBorders>
              <w:top w:val="nil"/>
              <w:left w:val="nil"/>
              <w:bottom w:val="nil"/>
              <w:right w:val="nil"/>
            </w:tcBorders>
            <w:shd w:val="clear" w:color="auto" w:fill="auto"/>
            <w:noWrap/>
            <w:vAlign w:val="bottom"/>
            <w:hideMark/>
          </w:tcPr>
          <w:p w14:paraId="7929EDD9" w14:textId="1D6319B7" w:rsidR="004B5DB9" w:rsidRPr="00793E7E" w:rsidRDefault="004B5DB9" w:rsidP="004B5DB9">
            <w:pPr>
              <w:jc w:val="center"/>
              <w:rPr>
                <w:sz w:val="19"/>
                <w:szCs w:val="19"/>
              </w:rPr>
            </w:pPr>
            <w:r w:rsidRPr="00793E7E">
              <w:rPr>
                <w:sz w:val="20"/>
                <w:szCs w:val="20"/>
              </w:rPr>
              <w:t>0.007</w:t>
            </w:r>
          </w:p>
        </w:tc>
        <w:tc>
          <w:tcPr>
            <w:tcW w:w="1346" w:type="dxa"/>
            <w:tcBorders>
              <w:top w:val="nil"/>
              <w:left w:val="nil"/>
              <w:bottom w:val="nil"/>
              <w:right w:val="nil"/>
            </w:tcBorders>
            <w:shd w:val="clear" w:color="auto" w:fill="auto"/>
            <w:noWrap/>
            <w:vAlign w:val="bottom"/>
            <w:hideMark/>
          </w:tcPr>
          <w:p w14:paraId="5896A36E" w14:textId="5514B976" w:rsidR="004B5DB9" w:rsidRPr="00793E7E" w:rsidRDefault="004B5DB9" w:rsidP="004B5DB9">
            <w:pPr>
              <w:jc w:val="center"/>
              <w:rPr>
                <w:sz w:val="19"/>
                <w:szCs w:val="19"/>
              </w:rPr>
            </w:pPr>
            <w:r w:rsidRPr="00793E7E">
              <w:rPr>
                <w:sz w:val="20"/>
                <w:szCs w:val="20"/>
              </w:rPr>
              <w:t>-0.003</w:t>
            </w:r>
          </w:p>
        </w:tc>
        <w:tc>
          <w:tcPr>
            <w:tcW w:w="1278" w:type="dxa"/>
            <w:tcBorders>
              <w:top w:val="nil"/>
              <w:left w:val="nil"/>
              <w:bottom w:val="nil"/>
              <w:right w:val="nil"/>
            </w:tcBorders>
            <w:shd w:val="clear" w:color="auto" w:fill="auto"/>
            <w:noWrap/>
            <w:vAlign w:val="bottom"/>
            <w:hideMark/>
          </w:tcPr>
          <w:p w14:paraId="260887B5" w14:textId="20E47C6D" w:rsidR="004B5DB9" w:rsidRPr="00793E7E" w:rsidRDefault="004B5DB9" w:rsidP="004B5DB9">
            <w:pPr>
              <w:jc w:val="center"/>
              <w:rPr>
                <w:sz w:val="19"/>
                <w:szCs w:val="19"/>
              </w:rPr>
            </w:pPr>
            <w:r w:rsidRPr="00793E7E">
              <w:rPr>
                <w:sz w:val="20"/>
                <w:szCs w:val="20"/>
              </w:rPr>
              <w:t>0.022**</w:t>
            </w:r>
          </w:p>
        </w:tc>
        <w:tc>
          <w:tcPr>
            <w:tcW w:w="1279" w:type="dxa"/>
            <w:tcBorders>
              <w:top w:val="nil"/>
              <w:left w:val="nil"/>
              <w:bottom w:val="nil"/>
              <w:right w:val="nil"/>
            </w:tcBorders>
            <w:shd w:val="clear" w:color="auto" w:fill="auto"/>
            <w:noWrap/>
            <w:vAlign w:val="bottom"/>
            <w:hideMark/>
          </w:tcPr>
          <w:p w14:paraId="304AEEF1" w14:textId="4B45072D" w:rsidR="004B5DB9" w:rsidRPr="00793E7E" w:rsidRDefault="004B5DB9" w:rsidP="004B5DB9">
            <w:pPr>
              <w:jc w:val="center"/>
              <w:rPr>
                <w:sz w:val="19"/>
                <w:szCs w:val="19"/>
              </w:rPr>
            </w:pPr>
            <w:r w:rsidRPr="00793E7E">
              <w:rPr>
                <w:sz w:val="20"/>
                <w:szCs w:val="20"/>
              </w:rPr>
              <w:t>0.008</w:t>
            </w:r>
          </w:p>
        </w:tc>
        <w:tc>
          <w:tcPr>
            <w:tcW w:w="1279" w:type="dxa"/>
            <w:tcBorders>
              <w:top w:val="nil"/>
              <w:left w:val="nil"/>
              <w:bottom w:val="nil"/>
              <w:right w:val="nil"/>
            </w:tcBorders>
            <w:shd w:val="clear" w:color="auto" w:fill="auto"/>
            <w:noWrap/>
            <w:vAlign w:val="bottom"/>
            <w:hideMark/>
          </w:tcPr>
          <w:p w14:paraId="45BD5244" w14:textId="240E23DE" w:rsidR="004B5DB9" w:rsidRPr="00793E7E" w:rsidRDefault="004B5DB9" w:rsidP="004B5DB9">
            <w:pPr>
              <w:jc w:val="center"/>
              <w:rPr>
                <w:sz w:val="19"/>
                <w:szCs w:val="19"/>
              </w:rPr>
            </w:pPr>
            <w:r w:rsidRPr="00793E7E">
              <w:rPr>
                <w:sz w:val="20"/>
                <w:szCs w:val="20"/>
              </w:rPr>
              <w:t>0.022**</w:t>
            </w:r>
          </w:p>
        </w:tc>
      </w:tr>
      <w:tr w:rsidR="004B5DB9" w:rsidRPr="00793E7E" w14:paraId="020CFA69"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135C87F9"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5FD91526" w14:textId="2C764E6A" w:rsidR="004B5DB9" w:rsidRPr="00793E7E" w:rsidRDefault="004B5DB9" w:rsidP="004B5DB9">
            <w:pPr>
              <w:jc w:val="center"/>
              <w:rPr>
                <w:sz w:val="19"/>
                <w:szCs w:val="19"/>
              </w:rPr>
            </w:pPr>
            <w:r w:rsidRPr="00793E7E">
              <w:rPr>
                <w:sz w:val="20"/>
                <w:szCs w:val="20"/>
              </w:rPr>
              <w:t>(0.087)</w:t>
            </w:r>
          </w:p>
        </w:tc>
        <w:tc>
          <w:tcPr>
            <w:tcW w:w="1346" w:type="dxa"/>
            <w:tcBorders>
              <w:top w:val="nil"/>
              <w:left w:val="nil"/>
              <w:bottom w:val="nil"/>
              <w:right w:val="nil"/>
            </w:tcBorders>
            <w:shd w:val="clear" w:color="auto" w:fill="auto"/>
            <w:noWrap/>
            <w:vAlign w:val="bottom"/>
            <w:hideMark/>
          </w:tcPr>
          <w:p w14:paraId="260D4DC4" w14:textId="2A05BC5A" w:rsidR="004B5DB9" w:rsidRPr="00793E7E" w:rsidRDefault="004B5DB9" w:rsidP="004B5DB9">
            <w:pPr>
              <w:jc w:val="center"/>
              <w:rPr>
                <w:sz w:val="19"/>
                <w:szCs w:val="19"/>
              </w:rPr>
            </w:pPr>
            <w:r w:rsidRPr="00793E7E">
              <w:rPr>
                <w:sz w:val="20"/>
                <w:szCs w:val="20"/>
              </w:rPr>
              <w:t>(0.864)</w:t>
            </w:r>
          </w:p>
        </w:tc>
        <w:tc>
          <w:tcPr>
            <w:tcW w:w="1346" w:type="dxa"/>
            <w:tcBorders>
              <w:top w:val="nil"/>
              <w:left w:val="nil"/>
              <w:bottom w:val="nil"/>
              <w:right w:val="nil"/>
            </w:tcBorders>
            <w:shd w:val="clear" w:color="auto" w:fill="auto"/>
            <w:noWrap/>
            <w:vAlign w:val="bottom"/>
            <w:hideMark/>
          </w:tcPr>
          <w:p w14:paraId="676D0E73" w14:textId="585C0F1E" w:rsidR="004B5DB9" w:rsidRPr="00793E7E" w:rsidRDefault="004B5DB9" w:rsidP="004B5DB9">
            <w:pPr>
              <w:jc w:val="center"/>
              <w:rPr>
                <w:sz w:val="19"/>
                <w:szCs w:val="19"/>
              </w:rPr>
            </w:pPr>
            <w:r w:rsidRPr="00793E7E">
              <w:rPr>
                <w:sz w:val="20"/>
                <w:szCs w:val="20"/>
              </w:rPr>
              <w:t>(-0.229)</w:t>
            </w:r>
          </w:p>
        </w:tc>
        <w:tc>
          <w:tcPr>
            <w:tcW w:w="1278" w:type="dxa"/>
            <w:tcBorders>
              <w:top w:val="nil"/>
              <w:left w:val="nil"/>
              <w:bottom w:val="nil"/>
              <w:right w:val="nil"/>
            </w:tcBorders>
            <w:shd w:val="clear" w:color="auto" w:fill="auto"/>
            <w:noWrap/>
            <w:vAlign w:val="bottom"/>
            <w:hideMark/>
          </w:tcPr>
          <w:p w14:paraId="5DD03F19" w14:textId="0BBE64E3" w:rsidR="004B5DB9" w:rsidRPr="00793E7E" w:rsidRDefault="004B5DB9" w:rsidP="004B5DB9">
            <w:pPr>
              <w:jc w:val="center"/>
              <w:rPr>
                <w:sz w:val="19"/>
                <w:szCs w:val="19"/>
              </w:rPr>
            </w:pPr>
            <w:r w:rsidRPr="00793E7E">
              <w:rPr>
                <w:sz w:val="20"/>
                <w:szCs w:val="20"/>
              </w:rPr>
              <w:t>(2.483)</w:t>
            </w:r>
          </w:p>
        </w:tc>
        <w:tc>
          <w:tcPr>
            <w:tcW w:w="1279" w:type="dxa"/>
            <w:tcBorders>
              <w:top w:val="nil"/>
              <w:left w:val="nil"/>
              <w:bottom w:val="nil"/>
              <w:right w:val="nil"/>
            </w:tcBorders>
            <w:shd w:val="clear" w:color="auto" w:fill="auto"/>
            <w:noWrap/>
            <w:vAlign w:val="bottom"/>
            <w:hideMark/>
          </w:tcPr>
          <w:p w14:paraId="19117C73" w14:textId="503C1BDC" w:rsidR="004B5DB9" w:rsidRPr="00793E7E" w:rsidRDefault="004B5DB9" w:rsidP="004B5DB9">
            <w:pPr>
              <w:jc w:val="center"/>
              <w:rPr>
                <w:sz w:val="19"/>
                <w:szCs w:val="19"/>
              </w:rPr>
            </w:pPr>
            <w:r w:rsidRPr="00793E7E">
              <w:rPr>
                <w:sz w:val="20"/>
                <w:szCs w:val="20"/>
              </w:rPr>
              <w:t>(0.704)</w:t>
            </w:r>
          </w:p>
        </w:tc>
        <w:tc>
          <w:tcPr>
            <w:tcW w:w="1279" w:type="dxa"/>
            <w:tcBorders>
              <w:top w:val="nil"/>
              <w:left w:val="nil"/>
              <w:bottom w:val="nil"/>
              <w:right w:val="nil"/>
            </w:tcBorders>
            <w:shd w:val="clear" w:color="auto" w:fill="auto"/>
            <w:noWrap/>
            <w:vAlign w:val="bottom"/>
            <w:hideMark/>
          </w:tcPr>
          <w:p w14:paraId="4EDFFD80" w14:textId="4A6E3C1A" w:rsidR="004B5DB9" w:rsidRPr="00793E7E" w:rsidRDefault="004B5DB9" w:rsidP="004B5DB9">
            <w:pPr>
              <w:jc w:val="center"/>
              <w:rPr>
                <w:sz w:val="19"/>
                <w:szCs w:val="19"/>
              </w:rPr>
            </w:pPr>
            <w:r w:rsidRPr="00793E7E">
              <w:rPr>
                <w:sz w:val="20"/>
                <w:szCs w:val="20"/>
              </w:rPr>
              <w:t>(2.346)</w:t>
            </w:r>
          </w:p>
        </w:tc>
      </w:tr>
      <w:tr w:rsidR="004B5DB9" w:rsidRPr="00793E7E" w14:paraId="6A99CDF4"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46EF38A1" w14:textId="77777777" w:rsidR="004B5DB9" w:rsidRPr="005E36BE" w:rsidRDefault="004B5DB9" w:rsidP="004B5DB9">
            <w:pPr>
              <w:rPr>
                <w:sz w:val="16"/>
                <w:szCs w:val="16"/>
              </w:rPr>
            </w:pPr>
            <w:r w:rsidRPr="005E36BE">
              <w:rPr>
                <w:sz w:val="16"/>
                <w:szCs w:val="16"/>
              </w:rPr>
              <w:t>GSP</w:t>
            </w:r>
          </w:p>
        </w:tc>
        <w:tc>
          <w:tcPr>
            <w:tcW w:w="1278" w:type="dxa"/>
            <w:tcBorders>
              <w:top w:val="nil"/>
              <w:left w:val="nil"/>
              <w:bottom w:val="nil"/>
              <w:right w:val="nil"/>
            </w:tcBorders>
            <w:shd w:val="clear" w:color="auto" w:fill="auto"/>
            <w:noWrap/>
            <w:vAlign w:val="bottom"/>
            <w:hideMark/>
          </w:tcPr>
          <w:p w14:paraId="625C51F4" w14:textId="01101BD6" w:rsidR="004B5DB9" w:rsidRPr="00793E7E" w:rsidRDefault="004B5DB9" w:rsidP="004B5DB9">
            <w:pPr>
              <w:jc w:val="center"/>
              <w:rPr>
                <w:sz w:val="19"/>
                <w:szCs w:val="19"/>
              </w:rPr>
            </w:pPr>
            <w:r w:rsidRPr="00793E7E">
              <w:rPr>
                <w:sz w:val="20"/>
                <w:szCs w:val="20"/>
              </w:rPr>
              <w:t>0.629</w:t>
            </w:r>
          </w:p>
        </w:tc>
        <w:tc>
          <w:tcPr>
            <w:tcW w:w="1346" w:type="dxa"/>
            <w:tcBorders>
              <w:top w:val="nil"/>
              <w:left w:val="nil"/>
              <w:bottom w:val="nil"/>
              <w:right w:val="nil"/>
            </w:tcBorders>
            <w:shd w:val="clear" w:color="auto" w:fill="auto"/>
            <w:noWrap/>
            <w:vAlign w:val="bottom"/>
            <w:hideMark/>
          </w:tcPr>
          <w:p w14:paraId="0AC0E9D7" w14:textId="7ED78940" w:rsidR="004B5DB9" w:rsidRPr="00793E7E" w:rsidRDefault="004B5DB9" w:rsidP="004B5DB9">
            <w:pPr>
              <w:jc w:val="center"/>
              <w:rPr>
                <w:sz w:val="19"/>
                <w:szCs w:val="19"/>
              </w:rPr>
            </w:pPr>
            <w:r w:rsidRPr="00793E7E">
              <w:rPr>
                <w:sz w:val="20"/>
                <w:szCs w:val="20"/>
              </w:rPr>
              <w:t>0.243</w:t>
            </w:r>
          </w:p>
        </w:tc>
        <w:tc>
          <w:tcPr>
            <w:tcW w:w="1346" w:type="dxa"/>
            <w:tcBorders>
              <w:top w:val="nil"/>
              <w:left w:val="nil"/>
              <w:bottom w:val="nil"/>
              <w:right w:val="nil"/>
            </w:tcBorders>
            <w:shd w:val="clear" w:color="auto" w:fill="auto"/>
            <w:noWrap/>
            <w:vAlign w:val="bottom"/>
            <w:hideMark/>
          </w:tcPr>
          <w:p w14:paraId="25D79BAC" w14:textId="3A02EC90" w:rsidR="004B5DB9" w:rsidRPr="00793E7E" w:rsidRDefault="004B5DB9" w:rsidP="004B5DB9">
            <w:pPr>
              <w:jc w:val="center"/>
              <w:rPr>
                <w:sz w:val="19"/>
                <w:szCs w:val="19"/>
              </w:rPr>
            </w:pPr>
            <w:r w:rsidRPr="00793E7E">
              <w:rPr>
                <w:sz w:val="20"/>
                <w:szCs w:val="20"/>
              </w:rPr>
              <w:t>0.570</w:t>
            </w:r>
          </w:p>
        </w:tc>
        <w:tc>
          <w:tcPr>
            <w:tcW w:w="1278" w:type="dxa"/>
            <w:tcBorders>
              <w:top w:val="nil"/>
              <w:left w:val="nil"/>
              <w:bottom w:val="nil"/>
              <w:right w:val="nil"/>
            </w:tcBorders>
            <w:shd w:val="clear" w:color="auto" w:fill="auto"/>
            <w:noWrap/>
            <w:vAlign w:val="bottom"/>
            <w:hideMark/>
          </w:tcPr>
          <w:p w14:paraId="5B7BE2A9" w14:textId="59B25FE2" w:rsidR="004B5DB9" w:rsidRPr="00793E7E" w:rsidRDefault="004B5DB9" w:rsidP="004B5DB9">
            <w:pPr>
              <w:jc w:val="center"/>
              <w:rPr>
                <w:sz w:val="19"/>
                <w:szCs w:val="19"/>
              </w:rPr>
            </w:pPr>
            <w:r w:rsidRPr="00793E7E">
              <w:rPr>
                <w:sz w:val="20"/>
                <w:szCs w:val="20"/>
              </w:rPr>
              <w:t>1.104**</w:t>
            </w:r>
          </w:p>
        </w:tc>
        <w:tc>
          <w:tcPr>
            <w:tcW w:w="1279" w:type="dxa"/>
            <w:tcBorders>
              <w:top w:val="nil"/>
              <w:left w:val="nil"/>
              <w:bottom w:val="nil"/>
              <w:right w:val="nil"/>
            </w:tcBorders>
            <w:shd w:val="clear" w:color="auto" w:fill="auto"/>
            <w:noWrap/>
            <w:vAlign w:val="bottom"/>
            <w:hideMark/>
          </w:tcPr>
          <w:p w14:paraId="3AB34AAE" w14:textId="6C2EF6EE" w:rsidR="004B5DB9" w:rsidRPr="00793E7E" w:rsidRDefault="004B5DB9" w:rsidP="004B5DB9">
            <w:pPr>
              <w:jc w:val="center"/>
              <w:rPr>
                <w:sz w:val="19"/>
                <w:szCs w:val="19"/>
              </w:rPr>
            </w:pPr>
            <w:r w:rsidRPr="00793E7E">
              <w:rPr>
                <w:sz w:val="20"/>
                <w:szCs w:val="20"/>
              </w:rPr>
              <w:t>0.652</w:t>
            </w:r>
          </w:p>
        </w:tc>
        <w:tc>
          <w:tcPr>
            <w:tcW w:w="1279" w:type="dxa"/>
            <w:tcBorders>
              <w:top w:val="nil"/>
              <w:left w:val="nil"/>
              <w:bottom w:val="nil"/>
              <w:right w:val="nil"/>
            </w:tcBorders>
            <w:shd w:val="clear" w:color="auto" w:fill="auto"/>
            <w:noWrap/>
            <w:vAlign w:val="bottom"/>
            <w:hideMark/>
          </w:tcPr>
          <w:p w14:paraId="0B44D486" w14:textId="5AC11C9C" w:rsidR="004B5DB9" w:rsidRPr="00793E7E" w:rsidRDefault="004B5DB9" w:rsidP="004B5DB9">
            <w:pPr>
              <w:jc w:val="center"/>
              <w:rPr>
                <w:sz w:val="19"/>
                <w:szCs w:val="19"/>
              </w:rPr>
            </w:pPr>
            <w:r w:rsidRPr="00793E7E">
              <w:rPr>
                <w:sz w:val="20"/>
                <w:szCs w:val="20"/>
              </w:rPr>
              <w:t>0.993*</w:t>
            </w:r>
          </w:p>
        </w:tc>
      </w:tr>
      <w:tr w:rsidR="004B5DB9" w:rsidRPr="00793E7E" w14:paraId="595CB0E0"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297EE91A"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04C14DA9" w14:textId="12B9F887" w:rsidR="004B5DB9" w:rsidRPr="00793E7E" w:rsidRDefault="004B5DB9" w:rsidP="004B5DB9">
            <w:pPr>
              <w:jc w:val="center"/>
              <w:rPr>
                <w:sz w:val="19"/>
                <w:szCs w:val="19"/>
              </w:rPr>
            </w:pPr>
            <w:r w:rsidRPr="00793E7E">
              <w:rPr>
                <w:sz w:val="20"/>
                <w:szCs w:val="20"/>
              </w:rPr>
              <w:t>(1.099)</w:t>
            </w:r>
          </w:p>
        </w:tc>
        <w:tc>
          <w:tcPr>
            <w:tcW w:w="1346" w:type="dxa"/>
            <w:tcBorders>
              <w:top w:val="nil"/>
              <w:left w:val="nil"/>
              <w:bottom w:val="nil"/>
              <w:right w:val="nil"/>
            </w:tcBorders>
            <w:shd w:val="clear" w:color="auto" w:fill="auto"/>
            <w:noWrap/>
            <w:vAlign w:val="bottom"/>
            <w:hideMark/>
          </w:tcPr>
          <w:p w14:paraId="06CCFD40" w14:textId="62644407" w:rsidR="004B5DB9" w:rsidRPr="00793E7E" w:rsidRDefault="004B5DB9" w:rsidP="004B5DB9">
            <w:pPr>
              <w:jc w:val="center"/>
              <w:rPr>
                <w:sz w:val="19"/>
                <w:szCs w:val="19"/>
              </w:rPr>
            </w:pPr>
            <w:r w:rsidRPr="00793E7E">
              <w:rPr>
                <w:sz w:val="20"/>
                <w:szCs w:val="20"/>
              </w:rPr>
              <w:t>(0.494)</w:t>
            </w:r>
          </w:p>
        </w:tc>
        <w:tc>
          <w:tcPr>
            <w:tcW w:w="1346" w:type="dxa"/>
            <w:tcBorders>
              <w:top w:val="nil"/>
              <w:left w:val="nil"/>
              <w:bottom w:val="nil"/>
              <w:right w:val="nil"/>
            </w:tcBorders>
            <w:shd w:val="clear" w:color="auto" w:fill="auto"/>
            <w:noWrap/>
            <w:vAlign w:val="bottom"/>
            <w:hideMark/>
          </w:tcPr>
          <w:p w14:paraId="011C4437" w14:textId="065863D1" w:rsidR="004B5DB9" w:rsidRPr="00793E7E" w:rsidRDefault="004B5DB9" w:rsidP="004B5DB9">
            <w:pPr>
              <w:jc w:val="center"/>
              <w:rPr>
                <w:sz w:val="19"/>
                <w:szCs w:val="19"/>
              </w:rPr>
            </w:pPr>
            <w:r w:rsidRPr="00793E7E">
              <w:rPr>
                <w:sz w:val="20"/>
                <w:szCs w:val="20"/>
              </w:rPr>
              <w:t>(0.958)</w:t>
            </w:r>
          </w:p>
        </w:tc>
        <w:tc>
          <w:tcPr>
            <w:tcW w:w="1278" w:type="dxa"/>
            <w:tcBorders>
              <w:top w:val="nil"/>
              <w:left w:val="nil"/>
              <w:bottom w:val="nil"/>
              <w:right w:val="nil"/>
            </w:tcBorders>
            <w:shd w:val="clear" w:color="auto" w:fill="auto"/>
            <w:noWrap/>
            <w:vAlign w:val="bottom"/>
            <w:hideMark/>
          </w:tcPr>
          <w:p w14:paraId="34719BCB" w14:textId="19D3C9EF" w:rsidR="004B5DB9" w:rsidRPr="00793E7E" w:rsidRDefault="004B5DB9" w:rsidP="004B5DB9">
            <w:pPr>
              <w:jc w:val="center"/>
              <w:rPr>
                <w:sz w:val="19"/>
                <w:szCs w:val="19"/>
              </w:rPr>
            </w:pPr>
            <w:r w:rsidRPr="00793E7E">
              <w:rPr>
                <w:sz w:val="20"/>
                <w:szCs w:val="20"/>
              </w:rPr>
              <w:t>(2.196)</w:t>
            </w:r>
          </w:p>
        </w:tc>
        <w:tc>
          <w:tcPr>
            <w:tcW w:w="1279" w:type="dxa"/>
            <w:tcBorders>
              <w:top w:val="nil"/>
              <w:left w:val="nil"/>
              <w:bottom w:val="nil"/>
              <w:right w:val="nil"/>
            </w:tcBorders>
            <w:shd w:val="clear" w:color="auto" w:fill="auto"/>
            <w:noWrap/>
            <w:vAlign w:val="bottom"/>
            <w:hideMark/>
          </w:tcPr>
          <w:p w14:paraId="05727BDD" w14:textId="48AAC465" w:rsidR="004B5DB9" w:rsidRPr="00793E7E" w:rsidRDefault="004B5DB9" w:rsidP="004B5DB9">
            <w:pPr>
              <w:jc w:val="center"/>
              <w:rPr>
                <w:sz w:val="19"/>
                <w:szCs w:val="19"/>
              </w:rPr>
            </w:pPr>
            <w:r w:rsidRPr="00793E7E">
              <w:rPr>
                <w:sz w:val="20"/>
                <w:szCs w:val="20"/>
              </w:rPr>
              <w:t>(1.239)</w:t>
            </w:r>
          </w:p>
        </w:tc>
        <w:tc>
          <w:tcPr>
            <w:tcW w:w="1279" w:type="dxa"/>
            <w:tcBorders>
              <w:top w:val="nil"/>
              <w:left w:val="nil"/>
              <w:bottom w:val="nil"/>
              <w:right w:val="nil"/>
            </w:tcBorders>
            <w:shd w:val="clear" w:color="auto" w:fill="auto"/>
            <w:noWrap/>
            <w:vAlign w:val="bottom"/>
            <w:hideMark/>
          </w:tcPr>
          <w:p w14:paraId="14068659" w14:textId="7916DC17" w:rsidR="004B5DB9" w:rsidRPr="00793E7E" w:rsidRDefault="004B5DB9" w:rsidP="004B5DB9">
            <w:pPr>
              <w:jc w:val="center"/>
              <w:rPr>
                <w:sz w:val="19"/>
                <w:szCs w:val="19"/>
              </w:rPr>
            </w:pPr>
            <w:r w:rsidRPr="00793E7E">
              <w:rPr>
                <w:sz w:val="20"/>
                <w:szCs w:val="20"/>
              </w:rPr>
              <w:t>(1.965)</w:t>
            </w:r>
          </w:p>
        </w:tc>
      </w:tr>
      <w:tr w:rsidR="004B5DB9" w:rsidRPr="00793E7E" w14:paraId="494C9D3B"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53FA6DD5" w14:textId="77777777" w:rsidR="004B5DB9" w:rsidRPr="005E36BE" w:rsidRDefault="004B5DB9" w:rsidP="004B5DB9">
            <w:pPr>
              <w:rPr>
                <w:sz w:val="16"/>
                <w:szCs w:val="16"/>
              </w:rPr>
            </w:pPr>
            <w:r w:rsidRPr="005E36BE">
              <w:rPr>
                <w:sz w:val="16"/>
                <w:szCs w:val="16"/>
              </w:rPr>
              <w:t>UnempGrowth</w:t>
            </w:r>
          </w:p>
        </w:tc>
        <w:tc>
          <w:tcPr>
            <w:tcW w:w="1278" w:type="dxa"/>
            <w:tcBorders>
              <w:top w:val="nil"/>
              <w:left w:val="nil"/>
              <w:bottom w:val="nil"/>
              <w:right w:val="nil"/>
            </w:tcBorders>
            <w:shd w:val="clear" w:color="auto" w:fill="auto"/>
            <w:noWrap/>
            <w:vAlign w:val="bottom"/>
            <w:hideMark/>
          </w:tcPr>
          <w:p w14:paraId="49546E7A" w14:textId="797A5947" w:rsidR="004B5DB9" w:rsidRPr="00793E7E" w:rsidRDefault="004B5DB9" w:rsidP="004B5DB9">
            <w:pPr>
              <w:jc w:val="center"/>
              <w:rPr>
                <w:sz w:val="19"/>
                <w:szCs w:val="19"/>
              </w:rPr>
            </w:pPr>
            <w:r w:rsidRPr="00793E7E">
              <w:rPr>
                <w:sz w:val="20"/>
                <w:szCs w:val="20"/>
              </w:rPr>
              <w:t>0.544</w:t>
            </w:r>
          </w:p>
        </w:tc>
        <w:tc>
          <w:tcPr>
            <w:tcW w:w="1346" w:type="dxa"/>
            <w:tcBorders>
              <w:top w:val="nil"/>
              <w:left w:val="nil"/>
              <w:bottom w:val="nil"/>
              <w:right w:val="nil"/>
            </w:tcBorders>
            <w:shd w:val="clear" w:color="auto" w:fill="auto"/>
            <w:noWrap/>
            <w:vAlign w:val="bottom"/>
            <w:hideMark/>
          </w:tcPr>
          <w:p w14:paraId="471F1FF4" w14:textId="0FF129B3" w:rsidR="004B5DB9" w:rsidRPr="00793E7E" w:rsidRDefault="004B5DB9" w:rsidP="004B5DB9">
            <w:pPr>
              <w:jc w:val="center"/>
              <w:rPr>
                <w:sz w:val="19"/>
                <w:szCs w:val="19"/>
              </w:rPr>
            </w:pPr>
            <w:r w:rsidRPr="00793E7E">
              <w:rPr>
                <w:sz w:val="20"/>
                <w:szCs w:val="20"/>
              </w:rPr>
              <w:t>-2.508</w:t>
            </w:r>
          </w:p>
        </w:tc>
        <w:tc>
          <w:tcPr>
            <w:tcW w:w="1346" w:type="dxa"/>
            <w:tcBorders>
              <w:top w:val="nil"/>
              <w:left w:val="nil"/>
              <w:bottom w:val="nil"/>
              <w:right w:val="nil"/>
            </w:tcBorders>
            <w:shd w:val="clear" w:color="auto" w:fill="auto"/>
            <w:noWrap/>
            <w:vAlign w:val="bottom"/>
            <w:hideMark/>
          </w:tcPr>
          <w:p w14:paraId="1019A11F" w14:textId="7C712BDE" w:rsidR="004B5DB9" w:rsidRPr="00793E7E" w:rsidRDefault="004B5DB9" w:rsidP="004B5DB9">
            <w:pPr>
              <w:jc w:val="center"/>
              <w:rPr>
                <w:sz w:val="19"/>
                <w:szCs w:val="19"/>
              </w:rPr>
            </w:pPr>
            <w:r w:rsidRPr="00793E7E">
              <w:rPr>
                <w:sz w:val="20"/>
                <w:szCs w:val="20"/>
              </w:rPr>
              <w:t>1.410</w:t>
            </w:r>
          </w:p>
        </w:tc>
        <w:tc>
          <w:tcPr>
            <w:tcW w:w="1278" w:type="dxa"/>
            <w:tcBorders>
              <w:top w:val="nil"/>
              <w:left w:val="nil"/>
              <w:bottom w:val="nil"/>
              <w:right w:val="nil"/>
            </w:tcBorders>
            <w:shd w:val="clear" w:color="auto" w:fill="auto"/>
            <w:noWrap/>
            <w:vAlign w:val="bottom"/>
            <w:hideMark/>
          </w:tcPr>
          <w:p w14:paraId="4246CEB2" w14:textId="3120C32F" w:rsidR="004B5DB9" w:rsidRPr="00793E7E" w:rsidRDefault="004B5DB9" w:rsidP="004B5DB9">
            <w:pPr>
              <w:jc w:val="center"/>
              <w:rPr>
                <w:sz w:val="19"/>
                <w:szCs w:val="19"/>
              </w:rPr>
            </w:pPr>
            <w:r w:rsidRPr="00793E7E">
              <w:rPr>
                <w:sz w:val="20"/>
                <w:szCs w:val="20"/>
              </w:rPr>
              <w:t>0.976</w:t>
            </w:r>
          </w:p>
        </w:tc>
        <w:tc>
          <w:tcPr>
            <w:tcW w:w="1279" w:type="dxa"/>
            <w:tcBorders>
              <w:top w:val="nil"/>
              <w:left w:val="nil"/>
              <w:bottom w:val="nil"/>
              <w:right w:val="nil"/>
            </w:tcBorders>
            <w:shd w:val="clear" w:color="auto" w:fill="auto"/>
            <w:noWrap/>
            <w:vAlign w:val="bottom"/>
            <w:hideMark/>
          </w:tcPr>
          <w:p w14:paraId="3174517D" w14:textId="25B26904" w:rsidR="004B5DB9" w:rsidRPr="00793E7E" w:rsidRDefault="004B5DB9" w:rsidP="004B5DB9">
            <w:pPr>
              <w:jc w:val="center"/>
              <w:rPr>
                <w:sz w:val="19"/>
                <w:szCs w:val="19"/>
              </w:rPr>
            </w:pPr>
            <w:r w:rsidRPr="00793E7E">
              <w:rPr>
                <w:sz w:val="20"/>
                <w:szCs w:val="20"/>
              </w:rPr>
              <w:t>-6.243*</w:t>
            </w:r>
          </w:p>
        </w:tc>
        <w:tc>
          <w:tcPr>
            <w:tcW w:w="1279" w:type="dxa"/>
            <w:tcBorders>
              <w:top w:val="nil"/>
              <w:left w:val="nil"/>
              <w:bottom w:val="nil"/>
              <w:right w:val="nil"/>
            </w:tcBorders>
            <w:shd w:val="clear" w:color="auto" w:fill="auto"/>
            <w:noWrap/>
            <w:vAlign w:val="bottom"/>
            <w:hideMark/>
          </w:tcPr>
          <w:p w14:paraId="5667058C" w14:textId="1472B4C2" w:rsidR="004B5DB9" w:rsidRPr="00793E7E" w:rsidRDefault="004B5DB9" w:rsidP="004B5DB9">
            <w:pPr>
              <w:jc w:val="center"/>
              <w:rPr>
                <w:sz w:val="19"/>
                <w:szCs w:val="19"/>
              </w:rPr>
            </w:pPr>
            <w:r w:rsidRPr="00793E7E">
              <w:rPr>
                <w:sz w:val="20"/>
                <w:szCs w:val="20"/>
              </w:rPr>
              <w:t>1.864</w:t>
            </w:r>
          </w:p>
        </w:tc>
      </w:tr>
      <w:tr w:rsidR="004B5DB9" w:rsidRPr="00793E7E" w14:paraId="40E86A37"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1B38C451"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6BD00FC5" w14:textId="3855475F" w:rsidR="004B5DB9" w:rsidRPr="00793E7E" w:rsidRDefault="004B5DB9" w:rsidP="004B5DB9">
            <w:pPr>
              <w:jc w:val="center"/>
              <w:rPr>
                <w:sz w:val="19"/>
                <w:szCs w:val="19"/>
              </w:rPr>
            </w:pPr>
            <w:r w:rsidRPr="00793E7E">
              <w:rPr>
                <w:sz w:val="20"/>
                <w:szCs w:val="20"/>
              </w:rPr>
              <w:t>(0.128)</w:t>
            </w:r>
          </w:p>
        </w:tc>
        <w:tc>
          <w:tcPr>
            <w:tcW w:w="1346" w:type="dxa"/>
            <w:tcBorders>
              <w:top w:val="nil"/>
              <w:left w:val="nil"/>
              <w:bottom w:val="nil"/>
              <w:right w:val="nil"/>
            </w:tcBorders>
            <w:shd w:val="clear" w:color="auto" w:fill="auto"/>
            <w:noWrap/>
            <w:vAlign w:val="bottom"/>
            <w:hideMark/>
          </w:tcPr>
          <w:p w14:paraId="27F9E92F" w14:textId="1F730F74" w:rsidR="004B5DB9" w:rsidRPr="00793E7E" w:rsidRDefault="004B5DB9" w:rsidP="004B5DB9">
            <w:pPr>
              <w:jc w:val="center"/>
              <w:rPr>
                <w:sz w:val="19"/>
                <w:szCs w:val="19"/>
              </w:rPr>
            </w:pPr>
            <w:r w:rsidRPr="00793E7E">
              <w:rPr>
                <w:sz w:val="20"/>
                <w:szCs w:val="20"/>
              </w:rPr>
              <w:t>(-1.129)</w:t>
            </w:r>
          </w:p>
        </w:tc>
        <w:tc>
          <w:tcPr>
            <w:tcW w:w="1346" w:type="dxa"/>
            <w:tcBorders>
              <w:top w:val="nil"/>
              <w:left w:val="nil"/>
              <w:bottom w:val="nil"/>
              <w:right w:val="nil"/>
            </w:tcBorders>
            <w:shd w:val="clear" w:color="auto" w:fill="auto"/>
            <w:noWrap/>
            <w:vAlign w:val="bottom"/>
            <w:hideMark/>
          </w:tcPr>
          <w:p w14:paraId="39738A37" w14:textId="405D89C9" w:rsidR="004B5DB9" w:rsidRPr="00793E7E" w:rsidRDefault="004B5DB9" w:rsidP="004B5DB9">
            <w:pPr>
              <w:jc w:val="center"/>
              <w:rPr>
                <w:sz w:val="19"/>
                <w:szCs w:val="19"/>
              </w:rPr>
            </w:pPr>
            <w:r w:rsidRPr="00793E7E">
              <w:rPr>
                <w:sz w:val="20"/>
                <w:szCs w:val="20"/>
              </w:rPr>
              <w:t>(0.363)</w:t>
            </w:r>
          </w:p>
        </w:tc>
        <w:tc>
          <w:tcPr>
            <w:tcW w:w="1278" w:type="dxa"/>
            <w:tcBorders>
              <w:top w:val="nil"/>
              <w:left w:val="nil"/>
              <w:bottom w:val="nil"/>
              <w:right w:val="nil"/>
            </w:tcBorders>
            <w:shd w:val="clear" w:color="auto" w:fill="auto"/>
            <w:noWrap/>
            <w:vAlign w:val="bottom"/>
            <w:hideMark/>
          </w:tcPr>
          <w:p w14:paraId="208A272A" w14:textId="2A96C26E" w:rsidR="004B5DB9" w:rsidRPr="00793E7E" w:rsidRDefault="004B5DB9" w:rsidP="004B5DB9">
            <w:pPr>
              <w:jc w:val="center"/>
              <w:rPr>
                <w:sz w:val="19"/>
                <w:szCs w:val="19"/>
              </w:rPr>
            </w:pPr>
            <w:r w:rsidRPr="00793E7E">
              <w:rPr>
                <w:sz w:val="20"/>
                <w:szCs w:val="20"/>
              </w:rPr>
              <w:t>(0.474)</w:t>
            </w:r>
          </w:p>
        </w:tc>
        <w:tc>
          <w:tcPr>
            <w:tcW w:w="1279" w:type="dxa"/>
            <w:tcBorders>
              <w:top w:val="nil"/>
              <w:left w:val="nil"/>
              <w:bottom w:val="nil"/>
              <w:right w:val="nil"/>
            </w:tcBorders>
            <w:shd w:val="clear" w:color="auto" w:fill="auto"/>
            <w:noWrap/>
            <w:vAlign w:val="bottom"/>
            <w:hideMark/>
          </w:tcPr>
          <w:p w14:paraId="6F0D3F29" w14:textId="4882FA3E" w:rsidR="004B5DB9" w:rsidRPr="00793E7E" w:rsidRDefault="004B5DB9" w:rsidP="004B5DB9">
            <w:pPr>
              <w:jc w:val="center"/>
              <w:rPr>
                <w:sz w:val="19"/>
                <w:szCs w:val="19"/>
              </w:rPr>
            </w:pPr>
            <w:r w:rsidRPr="00793E7E">
              <w:rPr>
                <w:sz w:val="20"/>
                <w:szCs w:val="20"/>
              </w:rPr>
              <w:t>(-2.017)</w:t>
            </w:r>
          </w:p>
        </w:tc>
        <w:tc>
          <w:tcPr>
            <w:tcW w:w="1279" w:type="dxa"/>
            <w:tcBorders>
              <w:top w:val="nil"/>
              <w:left w:val="nil"/>
              <w:bottom w:val="nil"/>
              <w:right w:val="nil"/>
            </w:tcBorders>
            <w:shd w:val="clear" w:color="auto" w:fill="auto"/>
            <w:noWrap/>
            <w:vAlign w:val="bottom"/>
            <w:hideMark/>
          </w:tcPr>
          <w:p w14:paraId="6A3CFDFB" w14:textId="63D1D4DA" w:rsidR="004B5DB9" w:rsidRPr="00793E7E" w:rsidRDefault="004B5DB9" w:rsidP="004B5DB9">
            <w:pPr>
              <w:jc w:val="center"/>
              <w:rPr>
                <w:sz w:val="19"/>
                <w:szCs w:val="19"/>
              </w:rPr>
            </w:pPr>
            <w:r w:rsidRPr="00793E7E">
              <w:rPr>
                <w:sz w:val="20"/>
                <w:szCs w:val="20"/>
              </w:rPr>
              <w:t>(0.943)</w:t>
            </w:r>
          </w:p>
        </w:tc>
      </w:tr>
      <w:tr w:rsidR="004B5DB9" w:rsidRPr="00793E7E" w14:paraId="5EA44CB3"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2F3F8644" w14:textId="77777777" w:rsidR="004B5DB9" w:rsidRPr="005E36BE" w:rsidRDefault="004B5DB9" w:rsidP="004B5DB9">
            <w:pPr>
              <w:rPr>
                <w:sz w:val="16"/>
                <w:szCs w:val="16"/>
              </w:rPr>
            </w:pPr>
            <w:r w:rsidRPr="005E36BE">
              <w:rPr>
                <w:sz w:val="16"/>
                <w:szCs w:val="16"/>
              </w:rPr>
              <w:t>StateEMP</w:t>
            </w:r>
          </w:p>
        </w:tc>
        <w:tc>
          <w:tcPr>
            <w:tcW w:w="1278" w:type="dxa"/>
            <w:tcBorders>
              <w:top w:val="nil"/>
              <w:left w:val="nil"/>
              <w:bottom w:val="nil"/>
              <w:right w:val="nil"/>
            </w:tcBorders>
            <w:shd w:val="clear" w:color="auto" w:fill="auto"/>
            <w:noWrap/>
            <w:vAlign w:val="bottom"/>
            <w:hideMark/>
          </w:tcPr>
          <w:p w14:paraId="330EA0B7" w14:textId="32A1640B" w:rsidR="004B5DB9" w:rsidRPr="00793E7E" w:rsidRDefault="004B5DB9" w:rsidP="004B5DB9">
            <w:pPr>
              <w:jc w:val="center"/>
              <w:rPr>
                <w:sz w:val="19"/>
                <w:szCs w:val="19"/>
              </w:rPr>
            </w:pPr>
            <w:r w:rsidRPr="00793E7E">
              <w:rPr>
                <w:sz w:val="20"/>
                <w:szCs w:val="20"/>
              </w:rPr>
              <w:t>1.335</w:t>
            </w:r>
          </w:p>
        </w:tc>
        <w:tc>
          <w:tcPr>
            <w:tcW w:w="1346" w:type="dxa"/>
            <w:tcBorders>
              <w:top w:val="nil"/>
              <w:left w:val="nil"/>
              <w:bottom w:val="nil"/>
              <w:right w:val="nil"/>
            </w:tcBorders>
            <w:shd w:val="clear" w:color="auto" w:fill="auto"/>
            <w:noWrap/>
            <w:vAlign w:val="bottom"/>
            <w:hideMark/>
          </w:tcPr>
          <w:p w14:paraId="5338674B" w14:textId="1A71C36F" w:rsidR="004B5DB9" w:rsidRPr="00793E7E" w:rsidRDefault="004B5DB9" w:rsidP="004B5DB9">
            <w:pPr>
              <w:jc w:val="center"/>
              <w:rPr>
                <w:sz w:val="19"/>
                <w:szCs w:val="19"/>
              </w:rPr>
            </w:pPr>
            <w:r w:rsidRPr="00793E7E">
              <w:rPr>
                <w:sz w:val="20"/>
                <w:szCs w:val="20"/>
              </w:rPr>
              <w:t>0.630</w:t>
            </w:r>
          </w:p>
        </w:tc>
        <w:tc>
          <w:tcPr>
            <w:tcW w:w="1346" w:type="dxa"/>
            <w:tcBorders>
              <w:top w:val="nil"/>
              <w:left w:val="nil"/>
              <w:bottom w:val="nil"/>
              <w:right w:val="nil"/>
            </w:tcBorders>
            <w:shd w:val="clear" w:color="auto" w:fill="auto"/>
            <w:noWrap/>
            <w:vAlign w:val="bottom"/>
            <w:hideMark/>
          </w:tcPr>
          <w:p w14:paraId="35DF87C8" w14:textId="0DCE79BC" w:rsidR="004B5DB9" w:rsidRPr="00793E7E" w:rsidRDefault="004B5DB9" w:rsidP="004B5DB9">
            <w:pPr>
              <w:jc w:val="center"/>
              <w:rPr>
                <w:sz w:val="19"/>
                <w:szCs w:val="19"/>
              </w:rPr>
            </w:pPr>
            <w:r w:rsidRPr="00793E7E">
              <w:rPr>
                <w:sz w:val="20"/>
                <w:szCs w:val="20"/>
              </w:rPr>
              <w:t>1.209</w:t>
            </w:r>
          </w:p>
        </w:tc>
        <w:tc>
          <w:tcPr>
            <w:tcW w:w="1278" w:type="dxa"/>
            <w:tcBorders>
              <w:top w:val="nil"/>
              <w:left w:val="nil"/>
              <w:bottom w:val="nil"/>
              <w:right w:val="nil"/>
            </w:tcBorders>
            <w:shd w:val="clear" w:color="auto" w:fill="auto"/>
            <w:noWrap/>
            <w:vAlign w:val="bottom"/>
            <w:hideMark/>
          </w:tcPr>
          <w:p w14:paraId="5B68CDD5" w14:textId="15B25713" w:rsidR="004B5DB9" w:rsidRPr="00793E7E" w:rsidRDefault="004B5DB9" w:rsidP="004B5DB9">
            <w:pPr>
              <w:jc w:val="center"/>
              <w:rPr>
                <w:sz w:val="19"/>
                <w:szCs w:val="19"/>
              </w:rPr>
            </w:pPr>
            <w:r w:rsidRPr="00793E7E">
              <w:rPr>
                <w:sz w:val="20"/>
                <w:szCs w:val="20"/>
              </w:rPr>
              <w:t>0.413</w:t>
            </w:r>
          </w:p>
        </w:tc>
        <w:tc>
          <w:tcPr>
            <w:tcW w:w="1279" w:type="dxa"/>
            <w:tcBorders>
              <w:top w:val="nil"/>
              <w:left w:val="nil"/>
              <w:bottom w:val="nil"/>
              <w:right w:val="nil"/>
            </w:tcBorders>
            <w:shd w:val="clear" w:color="auto" w:fill="auto"/>
            <w:noWrap/>
            <w:vAlign w:val="bottom"/>
            <w:hideMark/>
          </w:tcPr>
          <w:p w14:paraId="5EAD5DD6" w14:textId="59C211CF" w:rsidR="004B5DB9" w:rsidRPr="00793E7E" w:rsidRDefault="004B5DB9" w:rsidP="004B5DB9">
            <w:pPr>
              <w:jc w:val="center"/>
              <w:rPr>
                <w:sz w:val="19"/>
                <w:szCs w:val="19"/>
              </w:rPr>
            </w:pPr>
            <w:r w:rsidRPr="00793E7E">
              <w:rPr>
                <w:sz w:val="20"/>
                <w:szCs w:val="20"/>
              </w:rPr>
              <w:t>-0.519</w:t>
            </w:r>
          </w:p>
        </w:tc>
        <w:tc>
          <w:tcPr>
            <w:tcW w:w="1279" w:type="dxa"/>
            <w:tcBorders>
              <w:top w:val="nil"/>
              <w:left w:val="nil"/>
              <w:bottom w:val="nil"/>
              <w:right w:val="nil"/>
            </w:tcBorders>
            <w:shd w:val="clear" w:color="auto" w:fill="auto"/>
            <w:noWrap/>
            <w:vAlign w:val="bottom"/>
            <w:hideMark/>
          </w:tcPr>
          <w:p w14:paraId="3BF5C571" w14:textId="6B4CB594" w:rsidR="004B5DB9" w:rsidRPr="00793E7E" w:rsidRDefault="004B5DB9" w:rsidP="004B5DB9">
            <w:pPr>
              <w:jc w:val="center"/>
              <w:rPr>
                <w:sz w:val="19"/>
                <w:szCs w:val="19"/>
              </w:rPr>
            </w:pPr>
            <w:r w:rsidRPr="00793E7E">
              <w:rPr>
                <w:sz w:val="20"/>
                <w:szCs w:val="20"/>
              </w:rPr>
              <w:t>0.713</w:t>
            </w:r>
          </w:p>
        </w:tc>
      </w:tr>
      <w:tr w:rsidR="004B5DB9" w:rsidRPr="00793E7E" w14:paraId="3BA5B066"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601F6842"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2FEFA822" w14:textId="1AB93AE5" w:rsidR="004B5DB9" w:rsidRPr="00793E7E" w:rsidRDefault="004B5DB9" w:rsidP="004B5DB9">
            <w:pPr>
              <w:jc w:val="center"/>
              <w:rPr>
                <w:sz w:val="19"/>
                <w:szCs w:val="19"/>
              </w:rPr>
            </w:pPr>
            <w:r w:rsidRPr="00793E7E">
              <w:rPr>
                <w:sz w:val="20"/>
                <w:szCs w:val="20"/>
              </w:rPr>
              <w:t>(1.276)</w:t>
            </w:r>
          </w:p>
        </w:tc>
        <w:tc>
          <w:tcPr>
            <w:tcW w:w="1346" w:type="dxa"/>
            <w:tcBorders>
              <w:top w:val="nil"/>
              <w:left w:val="nil"/>
              <w:bottom w:val="nil"/>
              <w:right w:val="nil"/>
            </w:tcBorders>
            <w:shd w:val="clear" w:color="auto" w:fill="auto"/>
            <w:noWrap/>
            <w:vAlign w:val="bottom"/>
            <w:hideMark/>
          </w:tcPr>
          <w:p w14:paraId="1811F95E" w14:textId="7B0D0202" w:rsidR="004B5DB9" w:rsidRPr="00793E7E" w:rsidRDefault="004B5DB9" w:rsidP="004B5DB9">
            <w:pPr>
              <w:jc w:val="center"/>
              <w:rPr>
                <w:sz w:val="19"/>
                <w:szCs w:val="19"/>
              </w:rPr>
            </w:pPr>
            <w:r w:rsidRPr="00793E7E">
              <w:rPr>
                <w:sz w:val="20"/>
                <w:szCs w:val="20"/>
              </w:rPr>
              <w:t>(0.976)</w:t>
            </w:r>
          </w:p>
        </w:tc>
        <w:tc>
          <w:tcPr>
            <w:tcW w:w="1346" w:type="dxa"/>
            <w:tcBorders>
              <w:top w:val="nil"/>
              <w:left w:val="nil"/>
              <w:bottom w:val="nil"/>
              <w:right w:val="nil"/>
            </w:tcBorders>
            <w:shd w:val="clear" w:color="auto" w:fill="auto"/>
            <w:noWrap/>
            <w:vAlign w:val="bottom"/>
            <w:hideMark/>
          </w:tcPr>
          <w:p w14:paraId="04985CE6" w14:textId="1DC42CCC" w:rsidR="004B5DB9" w:rsidRPr="00793E7E" w:rsidRDefault="004B5DB9" w:rsidP="004B5DB9">
            <w:pPr>
              <w:jc w:val="center"/>
              <w:rPr>
                <w:sz w:val="19"/>
                <w:szCs w:val="19"/>
              </w:rPr>
            </w:pPr>
            <w:r w:rsidRPr="00793E7E">
              <w:rPr>
                <w:sz w:val="20"/>
                <w:szCs w:val="20"/>
              </w:rPr>
              <w:t>(1.077)</w:t>
            </w:r>
          </w:p>
        </w:tc>
        <w:tc>
          <w:tcPr>
            <w:tcW w:w="1278" w:type="dxa"/>
            <w:tcBorders>
              <w:top w:val="nil"/>
              <w:left w:val="nil"/>
              <w:bottom w:val="nil"/>
              <w:right w:val="nil"/>
            </w:tcBorders>
            <w:shd w:val="clear" w:color="auto" w:fill="auto"/>
            <w:noWrap/>
            <w:vAlign w:val="bottom"/>
            <w:hideMark/>
          </w:tcPr>
          <w:p w14:paraId="64309D8C" w14:textId="6F707415" w:rsidR="004B5DB9" w:rsidRPr="00793E7E" w:rsidRDefault="004B5DB9" w:rsidP="004B5DB9">
            <w:pPr>
              <w:jc w:val="center"/>
              <w:rPr>
                <w:sz w:val="19"/>
                <w:szCs w:val="19"/>
              </w:rPr>
            </w:pPr>
            <w:r w:rsidRPr="00793E7E">
              <w:rPr>
                <w:sz w:val="20"/>
                <w:szCs w:val="20"/>
              </w:rPr>
              <w:t>(0.501)</w:t>
            </w:r>
          </w:p>
        </w:tc>
        <w:tc>
          <w:tcPr>
            <w:tcW w:w="1279" w:type="dxa"/>
            <w:tcBorders>
              <w:top w:val="nil"/>
              <w:left w:val="nil"/>
              <w:bottom w:val="nil"/>
              <w:right w:val="nil"/>
            </w:tcBorders>
            <w:shd w:val="clear" w:color="auto" w:fill="auto"/>
            <w:noWrap/>
            <w:vAlign w:val="bottom"/>
            <w:hideMark/>
          </w:tcPr>
          <w:p w14:paraId="3818F454" w14:textId="6377C494" w:rsidR="004B5DB9" w:rsidRPr="00793E7E" w:rsidRDefault="004B5DB9" w:rsidP="004B5DB9">
            <w:pPr>
              <w:jc w:val="center"/>
              <w:rPr>
                <w:sz w:val="19"/>
                <w:szCs w:val="19"/>
              </w:rPr>
            </w:pPr>
            <w:r w:rsidRPr="00793E7E">
              <w:rPr>
                <w:sz w:val="20"/>
                <w:szCs w:val="20"/>
              </w:rPr>
              <w:t>(-0.628)</w:t>
            </w:r>
          </w:p>
        </w:tc>
        <w:tc>
          <w:tcPr>
            <w:tcW w:w="1279" w:type="dxa"/>
            <w:tcBorders>
              <w:top w:val="nil"/>
              <w:left w:val="nil"/>
              <w:bottom w:val="nil"/>
              <w:right w:val="nil"/>
            </w:tcBorders>
            <w:shd w:val="clear" w:color="auto" w:fill="auto"/>
            <w:noWrap/>
            <w:vAlign w:val="bottom"/>
            <w:hideMark/>
          </w:tcPr>
          <w:p w14:paraId="306206A5" w14:textId="6E7E6E9F" w:rsidR="004B5DB9" w:rsidRPr="00793E7E" w:rsidRDefault="004B5DB9" w:rsidP="004B5DB9">
            <w:pPr>
              <w:jc w:val="center"/>
              <w:rPr>
                <w:sz w:val="19"/>
                <w:szCs w:val="19"/>
              </w:rPr>
            </w:pPr>
            <w:r w:rsidRPr="00793E7E">
              <w:rPr>
                <w:sz w:val="20"/>
                <w:szCs w:val="20"/>
              </w:rPr>
              <w:t>(0.865)</w:t>
            </w:r>
          </w:p>
        </w:tc>
      </w:tr>
      <w:tr w:rsidR="004B5DB9" w:rsidRPr="00793E7E" w14:paraId="4F22221C"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5E6D0555" w14:textId="77777777" w:rsidR="004B5DB9" w:rsidRPr="005E36BE" w:rsidRDefault="004B5DB9" w:rsidP="004B5DB9">
            <w:pPr>
              <w:rPr>
                <w:sz w:val="16"/>
                <w:szCs w:val="16"/>
              </w:rPr>
            </w:pPr>
            <w:r w:rsidRPr="005E36BE">
              <w:rPr>
                <w:sz w:val="16"/>
                <w:szCs w:val="16"/>
              </w:rPr>
              <w:t>LaborC</w:t>
            </w:r>
          </w:p>
        </w:tc>
        <w:tc>
          <w:tcPr>
            <w:tcW w:w="1278" w:type="dxa"/>
            <w:tcBorders>
              <w:top w:val="nil"/>
              <w:left w:val="nil"/>
              <w:bottom w:val="nil"/>
              <w:right w:val="nil"/>
            </w:tcBorders>
            <w:shd w:val="clear" w:color="auto" w:fill="auto"/>
            <w:noWrap/>
            <w:vAlign w:val="bottom"/>
            <w:hideMark/>
          </w:tcPr>
          <w:p w14:paraId="17726446" w14:textId="1470F32E" w:rsidR="004B5DB9" w:rsidRPr="00793E7E" w:rsidRDefault="004B5DB9" w:rsidP="004B5DB9">
            <w:pPr>
              <w:jc w:val="center"/>
              <w:rPr>
                <w:sz w:val="19"/>
                <w:szCs w:val="19"/>
              </w:rPr>
            </w:pPr>
            <w:r w:rsidRPr="00793E7E">
              <w:rPr>
                <w:sz w:val="20"/>
                <w:szCs w:val="20"/>
              </w:rPr>
              <w:t>0.272</w:t>
            </w:r>
          </w:p>
        </w:tc>
        <w:tc>
          <w:tcPr>
            <w:tcW w:w="1346" w:type="dxa"/>
            <w:tcBorders>
              <w:top w:val="nil"/>
              <w:left w:val="nil"/>
              <w:bottom w:val="nil"/>
              <w:right w:val="nil"/>
            </w:tcBorders>
            <w:shd w:val="clear" w:color="auto" w:fill="auto"/>
            <w:noWrap/>
            <w:vAlign w:val="bottom"/>
            <w:hideMark/>
          </w:tcPr>
          <w:p w14:paraId="1A7D9578" w14:textId="17AF9C6A" w:rsidR="004B5DB9" w:rsidRPr="00793E7E" w:rsidRDefault="004B5DB9" w:rsidP="004B5DB9">
            <w:pPr>
              <w:jc w:val="center"/>
              <w:rPr>
                <w:sz w:val="19"/>
                <w:szCs w:val="19"/>
              </w:rPr>
            </w:pPr>
            <w:r w:rsidRPr="00793E7E">
              <w:rPr>
                <w:sz w:val="20"/>
                <w:szCs w:val="20"/>
              </w:rPr>
              <w:t>0.454</w:t>
            </w:r>
          </w:p>
        </w:tc>
        <w:tc>
          <w:tcPr>
            <w:tcW w:w="1346" w:type="dxa"/>
            <w:tcBorders>
              <w:top w:val="nil"/>
              <w:left w:val="nil"/>
              <w:bottom w:val="nil"/>
              <w:right w:val="nil"/>
            </w:tcBorders>
            <w:shd w:val="clear" w:color="auto" w:fill="auto"/>
            <w:noWrap/>
            <w:vAlign w:val="bottom"/>
            <w:hideMark/>
          </w:tcPr>
          <w:p w14:paraId="5EDBCD5F" w14:textId="555B96BF" w:rsidR="004B5DB9" w:rsidRPr="00793E7E" w:rsidRDefault="004B5DB9" w:rsidP="004B5DB9">
            <w:pPr>
              <w:jc w:val="center"/>
              <w:rPr>
                <w:sz w:val="19"/>
                <w:szCs w:val="19"/>
              </w:rPr>
            </w:pPr>
            <w:r w:rsidRPr="00793E7E">
              <w:rPr>
                <w:sz w:val="20"/>
                <w:szCs w:val="20"/>
              </w:rPr>
              <w:t>0.260</w:t>
            </w:r>
          </w:p>
        </w:tc>
        <w:tc>
          <w:tcPr>
            <w:tcW w:w="1278" w:type="dxa"/>
            <w:tcBorders>
              <w:top w:val="nil"/>
              <w:left w:val="nil"/>
              <w:bottom w:val="nil"/>
              <w:right w:val="nil"/>
            </w:tcBorders>
            <w:shd w:val="clear" w:color="auto" w:fill="auto"/>
            <w:noWrap/>
            <w:vAlign w:val="bottom"/>
            <w:hideMark/>
          </w:tcPr>
          <w:p w14:paraId="316298DE" w14:textId="2C506E6D" w:rsidR="004B5DB9" w:rsidRPr="00793E7E" w:rsidRDefault="004B5DB9" w:rsidP="004B5DB9">
            <w:pPr>
              <w:jc w:val="center"/>
              <w:rPr>
                <w:sz w:val="19"/>
                <w:szCs w:val="19"/>
              </w:rPr>
            </w:pPr>
            <w:r w:rsidRPr="00793E7E">
              <w:rPr>
                <w:sz w:val="20"/>
                <w:szCs w:val="20"/>
              </w:rPr>
              <w:t>1.116</w:t>
            </w:r>
          </w:p>
        </w:tc>
        <w:tc>
          <w:tcPr>
            <w:tcW w:w="1279" w:type="dxa"/>
            <w:tcBorders>
              <w:top w:val="nil"/>
              <w:left w:val="nil"/>
              <w:bottom w:val="nil"/>
              <w:right w:val="nil"/>
            </w:tcBorders>
            <w:shd w:val="clear" w:color="auto" w:fill="auto"/>
            <w:noWrap/>
            <w:vAlign w:val="bottom"/>
            <w:hideMark/>
          </w:tcPr>
          <w:p w14:paraId="2E8F50F2" w14:textId="072AF594" w:rsidR="004B5DB9" w:rsidRPr="00793E7E" w:rsidRDefault="004B5DB9" w:rsidP="004B5DB9">
            <w:pPr>
              <w:jc w:val="center"/>
              <w:rPr>
                <w:sz w:val="19"/>
                <w:szCs w:val="19"/>
              </w:rPr>
            </w:pPr>
            <w:r w:rsidRPr="00793E7E">
              <w:rPr>
                <w:sz w:val="20"/>
                <w:szCs w:val="20"/>
              </w:rPr>
              <w:t>2.683**</w:t>
            </w:r>
          </w:p>
        </w:tc>
        <w:tc>
          <w:tcPr>
            <w:tcW w:w="1279" w:type="dxa"/>
            <w:tcBorders>
              <w:top w:val="nil"/>
              <w:left w:val="nil"/>
              <w:bottom w:val="nil"/>
              <w:right w:val="nil"/>
            </w:tcBorders>
            <w:shd w:val="clear" w:color="auto" w:fill="auto"/>
            <w:noWrap/>
            <w:vAlign w:val="bottom"/>
            <w:hideMark/>
          </w:tcPr>
          <w:p w14:paraId="4B2114A7" w14:textId="497DB6C5" w:rsidR="004B5DB9" w:rsidRPr="00793E7E" w:rsidRDefault="004B5DB9" w:rsidP="004B5DB9">
            <w:pPr>
              <w:jc w:val="center"/>
              <w:rPr>
                <w:sz w:val="19"/>
                <w:szCs w:val="19"/>
              </w:rPr>
            </w:pPr>
            <w:r w:rsidRPr="00793E7E">
              <w:rPr>
                <w:sz w:val="20"/>
                <w:szCs w:val="20"/>
              </w:rPr>
              <w:t>0.980</w:t>
            </w:r>
          </w:p>
        </w:tc>
      </w:tr>
      <w:tr w:rsidR="004B5DB9" w:rsidRPr="00793E7E" w14:paraId="2D4CF38F"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6B836509"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2AC7F472" w14:textId="10033816" w:rsidR="004B5DB9" w:rsidRPr="00793E7E" w:rsidRDefault="004B5DB9" w:rsidP="004B5DB9">
            <w:pPr>
              <w:jc w:val="center"/>
              <w:rPr>
                <w:sz w:val="19"/>
                <w:szCs w:val="19"/>
              </w:rPr>
            </w:pPr>
            <w:r w:rsidRPr="00793E7E">
              <w:rPr>
                <w:sz w:val="20"/>
                <w:szCs w:val="20"/>
              </w:rPr>
              <w:t>(0.138)</w:t>
            </w:r>
          </w:p>
        </w:tc>
        <w:tc>
          <w:tcPr>
            <w:tcW w:w="1346" w:type="dxa"/>
            <w:tcBorders>
              <w:top w:val="nil"/>
              <w:left w:val="nil"/>
              <w:bottom w:val="nil"/>
              <w:right w:val="nil"/>
            </w:tcBorders>
            <w:shd w:val="clear" w:color="auto" w:fill="auto"/>
            <w:noWrap/>
            <w:vAlign w:val="bottom"/>
            <w:hideMark/>
          </w:tcPr>
          <w:p w14:paraId="53F97BBA" w14:textId="0C8A528B" w:rsidR="004B5DB9" w:rsidRPr="00793E7E" w:rsidRDefault="004B5DB9" w:rsidP="004B5DB9">
            <w:pPr>
              <w:jc w:val="center"/>
              <w:rPr>
                <w:sz w:val="19"/>
                <w:szCs w:val="19"/>
              </w:rPr>
            </w:pPr>
            <w:r w:rsidRPr="00793E7E">
              <w:rPr>
                <w:sz w:val="20"/>
                <w:szCs w:val="20"/>
              </w:rPr>
              <w:t>(0.323)</w:t>
            </w:r>
          </w:p>
        </w:tc>
        <w:tc>
          <w:tcPr>
            <w:tcW w:w="1346" w:type="dxa"/>
            <w:tcBorders>
              <w:top w:val="nil"/>
              <w:left w:val="nil"/>
              <w:bottom w:val="nil"/>
              <w:right w:val="nil"/>
            </w:tcBorders>
            <w:shd w:val="clear" w:color="auto" w:fill="auto"/>
            <w:noWrap/>
            <w:vAlign w:val="bottom"/>
            <w:hideMark/>
          </w:tcPr>
          <w:p w14:paraId="250C5EE5" w14:textId="15385303" w:rsidR="004B5DB9" w:rsidRPr="00793E7E" w:rsidRDefault="004B5DB9" w:rsidP="004B5DB9">
            <w:pPr>
              <w:jc w:val="center"/>
              <w:rPr>
                <w:sz w:val="19"/>
                <w:szCs w:val="19"/>
              </w:rPr>
            </w:pPr>
            <w:r w:rsidRPr="00793E7E">
              <w:rPr>
                <w:sz w:val="20"/>
                <w:szCs w:val="20"/>
              </w:rPr>
              <w:t>(0.133)</w:t>
            </w:r>
          </w:p>
        </w:tc>
        <w:tc>
          <w:tcPr>
            <w:tcW w:w="1278" w:type="dxa"/>
            <w:tcBorders>
              <w:top w:val="nil"/>
              <w:left w:val="nil"/>
              <w:bottom w:val="nil"/>
              <w:right w:val="nil"/>
            </w:tcBorders>
            <w:shd w:val="clear" w:color="auto" w:fill="auto"/>
            <w:noWrap/>
            <w:vAlign w:val="bottom"/>
            <w:hideMark/>
          </w:tcPr>
          <w:p w14:paraId="66A1463D" w14:textId="0F43F762" w:rsidR="004B5DB9" w:rsidRPr="00793E7E" w:rsidRDefault="004B5DB9" w:rsidP="004B5DB9">
            <w:pPr>
              <w:jc w:val="center"/>
              <w:rPr>
                <w:sz w:val="19"/>
                <w:szCs w:val="19"/>
              </w:rPr>
            </w:pPr>
            <w:r w:rsidRPr="00793E7E">
              <w:rPr>
                <w:sz w:val="20"/>
                <w:szCs w:val="20"/>
              </w:rPr>
              <w:t>(0.729)</w:t>
            </w:r>
          </w:p>
        </w:tc>
        <w:tc>
          <w:tcPr>
            <w:tcW w:w="1279" w:type="dxa"/>
            <w:tcBorders>
              <w:top w:val="nil"/>
              <w:left w:val="nil"/>
              <w:bottom w:val="nil"/>
              <w:right w:val="nil"/>
            </w:tcBorders>
            <w:shd w:val="clear" w:color="auto" w:fill="auto"/>
            <w:noWrap/>
            <w:vAlign w:val="bottom"/>
            <w:hideMark/>
          </w:tcPr>
          <w:p w14:paraId="54108433" w14:textId="79A5DD54" w:rsidR="004B5DB9" w:rsidRPr="00793E7E" w:rsidRDefault="004B5DB9" w:rsidP="004B5DB9">
            <w:pPr>
              <w:jc w:val="center"/>
              <w:rPr>
                <w:sz w:val="19"/>
                <w:szCs w:val="19"/>
              </w:rPr>
            </w:pPr>
            <w:r w:rsidRPr="00793E7E">
              <w:rPr>
                <w:sz w:val="20"/>
                <w:szCs w:val="20"/>
              </w:rPr>
              <w:t>(2.039)</w:t>
            </w:r>
          </w:p>
        </w:tc>
        <w:tc>
          <w:tcPr>
            <w:tcW w:w="1279" w:type="dxa"/>
            <w:tcBorders>
              <w:top w:val="nil"/>
              <w:left w:val="nil"/>
              <w:bottom w:val="nil"/>
              <w:right w:val="nil"/>
            </w:tcBorders>
            <w:shd w:val="clear" w:color="auto" w:fill="auto"/>
            <w:noWrap/>
            <w:vAlign w:val="bottom"/>
            <w:hideMark/>
          </w:tcPr>
          <w:p w14:paraId="18AC83E7" w14:textId="187D7A37" w:rsidR="004B5DB9" w:rsidRPr="00793E7E" w:rsidRDefault="004B5DB9" w:rsidP="004B5DB9">
            <w:pPr>
              <w:jc w:val="center"/>
              <w:rPr>
                <w:sz w:val="19"/>
                <w:szCs w:val="19"/>
              </w:rPr>
            </w:pPr>
            <w:r w:rsidRPr="00793E7E">
              <w:rPr>
                <w:sz w:val="20"/>
                <w:szCs w:val="20"/>
              </w:rPr>
              <w:t>(0.677)</w:t>
            </w:r>
          </w:p>
        </w:tc>
      </w:tr>
      <w:tr w:rsidR="004B5DB9" w:rsidRPr="00793E7E" w14:paraId="33B07811"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7C288917" w14:textId="77777777" w:rsidR="004B5DB9" w:rsidRPr="005E36BE" w:rsidRDefault="004B5DB9" w:rsidP="004B5DB9">
            <w:pPr>
              <w:rPr>
                <w:sz w:val="16"/>
                <w:szCs w:val="16"/>
              </w:rPr>
            </w:pPr>
            <w:r w:rsidRPr="005E36BE">
              <w:rPr>
                <w:sz w:val="16"/>
                <w:szCs w:val="16"/>
              </w:rPr>
              <w:t>CorpTaxR</w:t>
            </w:r>
          </w:p>
        </w:tc>
        <w:tc>
          <w:tcPr>
            <w:tcW w:w="1278" w:type="dxa"/>
            <w:tcBorders>
              <w:top w:val="nil"/>
              <w:left w:val="nil"/>
              <w:bottom w:val="nil"/>
              <w:right w:val="nil"/>
            </w:tcBorders>
            <w:shd w:val="clear" w:color="auto" w:fill="auto"/>
            <w:noWrap/>
            <w:vAlign w:val="bottom"/>
            <w:hideMark/>
          </w:tcPr>
          <w:p w14:paraId="3A2036E2" w14:textId="74C586C1" w:rsidR="004B5DB9" w:rsidRPr="00793E7E" w:rsidRDefault="004B5DB9" w:rsidP="004B5DB9">
            <w:pPr>
              <w:jc w:val="center"/>
              <w:rPr>
                <w:sz w:val="19"/>
                <w:szCs w:val="19"/>
              </w:rPr>
            </w:pPr>
            <w:r w:rsidRPr="00793E7E">
              <w:rPr>
                <w:sz w:val="20"/>
                <w:szCs w:val="20"/>
              </w:rPr>
              <w:t>-13.897</w:t>
            </w:r>
          </w:p>
        </w:tc>
        <w:tc>
          <w:tcPr>
            <w:tcW w:w="1346" w:type="dxa"/>
            <w:tcBorders>
              <w:top w:val="nil"/>
              <w:left w:val="nil"/>
              <w:bottom w:val="nil"/>
              <w:right w:val="nil"/>
            </w:tcBorders>
            <w:shd w:val="clear" w:color="auto" w:fill="auto"/>
            <w:noWrap/>
            <w:vAlign w:val="bottom"/>
            <w:hideMark/>
          </w:tcPr>
          <w:p w14:paraId="00E65BF0" w14:textId="2DF5B778" w:rsidR="004B5DB9" w:rsidRPr="00793E7E" w:rsidRDefault="004B5DB9" w:rsidP="004B5DB9">
            <w:pPr>
              <w:jc w:val="center"/>
              <w:rPr>
                <w:sz w:val="19"/>
                <w:szCs w:val="19"/>
              </w:rPr>
            </w:pPr>
            <w:r w:rsidRPr="00793E7E">
              <w:rPr>
                <w:sz w:val="20"/>
                <w:szCs w:val="20"/>
              </w:rPr>
              <w:t>-10.963</w:t>
            </w:r>
          </w:p>
        </w:tc>
        <w:tc>
          <w:tcPr>
            <w:tcW w:w="1346" w:type="dxa"/>
            <w:tcBorders>
              <w:top w:val="nil"/>
              <w:left w:val="nil"/>
              <w:bottom w:val="nil"/>
              <w:right w:val="nil"/>
            </w:tcBorders>
            <w:shd w:val="clear" w:color="auto" w:fill="auto"/>
            <w:noWrap/>
            <w:vAlign w:val="bottom"/>
            <w:hideMark/>
          </w:tcPr>
          <w:p w14:paraId="2061C5E1" w14:textId="0E447787" w:rsidR="004B5DB9" w:rsidRPr="00793E7E" w:rsidRDefault="004B5DB9" w:rsidP="004B5DB9">
            <w:pPr>
              <w:jc w:val="center"/>
              <w:rPr>
                <w:sz w:val="19"/>
                <w:szCs w:val="19"/>
              </w:rPr>
            </w:pPr>
            <w:r w:rsidRPr="00793E7E">
              <w:rPr>
                <w:sz w:val="20"/>
                <w:szCs w:val="20"/>
              </w:rPr>
              <w:t>-15.313</w:t>
            </w:r>
          </w:p>
        </w:tc>
        <w:tc>
          <w:tcPr>
            <w:tcW w:w="1278" w:type="dxa"/>
            <w:tcBorders>
              <w:top w:val="nil"/>
              <w:left w:val="nil"/>
              <w:bottom w:val="nil"/>
              <w:right w:val="nil"/>
            </w:tcBorders>
            <w:shd w:val="clear" w:color="auto" w:fill="auto"/>
            <w:noWrap/>
            <w:vAlign w:val="bottom"/>
            <w:hideMark/>
          </w:tcPr>
          <w:p w14:paraId="61F10B59" w14:textId="633B3726" w:rsidR="004B5DB9" w:rsidRPr="00793E7E" w:rsidRDefault="004B5DB9" w:rsidP="004B5DB9">
            <w:pPr>
              <w:jc w:val="center"/>
              <w:rPr>
                <w:sz w:val="19"/>
                <w:szCs w:val="19"/>
              </w:rPr>
            </w:pPr>
            <w:r w:rsidRPr="00793E7E">
              <w:rPr>
                <w:sz w:val="20"/>
                <w:szCs w:val="20"/>
              </w:rPr>
              <w:t>-2.736</w:t>
            </w:r>
          </w:p>
        </w:tc>
        <w:tc>
          <w:tcPr>
            <w:tcW w:w="1279" w:type="dxa"/>
            <w:tcBorders>
              <w:top w:val="nil"/>
              <w:left w:val="nil"/>
              <w:bottom w:val="nil"/>
              <w:right w:val="nil"/>
            </w:tcBorders>
            <w:shd w:val="clear" w:color="auto" w:fill="auto"/>
            <w:noWrap/>
            <w:vAlign w:val="bottom"/>
            <w:hideMark/>
          </w:tcPr>
          <w:p w14:paraId="774D4D07" w14:textId="5E7758C3" w:rsidR="004B5DB9" w:rsidRPr="00793E7E" w:rsidRDefault="004B5DB9" w:rsidP="004B5DB9">
            <w:pPr>
              <w:jc w:val="center"/>
              <w:rPr>
                <w:sz w:val="19"/>
                <w:szCs w:val="19"/>
              </w:rPr>
            </w:pPr>
            <w:r w:rsidRPr="00793E7E">
              <w:rPr>
                <w:sz w:val="20"/>
                <w:szCs w:val="20"/>
              </w:rPr>
              <w:t>-8.723</w:t>
            </w:r>
          </w:p>
        </w:tc>
        <w:tc>
          <w:tcPr>
            <w:tcW w:w="1279" w:type="dxa"/>
            <w:tcBorders>
              <w:top w:val="nil"/>
              <w:left w:val="nil"/>
              <w:bottom w:val="nil"/>
              <w:right w:val="nil"/>
            </w:tcBorders>
            <w:shd w:val="clear" w:color="auto" w:fill="auto"/>
            <w:noWrap/>
            <w:vAlign w:val="bottom"/>
            <w:hideMark/>
          </w:tcPr>
          <w:p w14:paraId="6B90F914" w14:textId="2BD25854" w:rsidR="004B5DB9" w:rsidRPr="00793E7E" w:rsidRDefault="004B5DB9" w:rsidP="004B5DB9">
            <w:pPr>
              <w:jc w:val="center"/>
              <w:rPr>
                <w:sz w:val="19"/>
                <w:szCs w:val="19"/>
              </w:rPr>
            </w:pPr>
            <w:r w:rsidRPr="00793E7E">
              <w:rPr>
                <w:sz w:val="20"/>
                <w:szCs w:val="20"/>
              </w:rPr>
              <w:t>-4.446</w:t>
            </w:r>
          </w:p>
        </w:tc>
      </w:tr>
      <w:tr w:rsidR="004B5DB9" w:rsidRPr="00793E7E" w14:paraId="347C071D"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13FAEB23"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1C1B51B8" w14:textId="112929FF" w:rsidR="004B5DB9" w:rsidRPr="00793E7E" w:rsidRDefault="004B5DB9" w:rsidP="004B5DB9">
            <w:pPr>
              <w:jc w:val="center"/>
              <w:rPr>
                <w:sz w:val="19"/>
                <w:szCs w:val="19"/>
              </w:rPr>
            </w:pPr>
            <w:r w:rsidRPr="00793E7E">
              <w:rPr>
                <w:sz w:val="20"/>
                <w:szCs w:val="20"/>
              </w:rPr>
              <w:t>(-0.570)</w:t>
            </w:r>
          </w:p>
        </w:tc>
        <w:tc>
          <w:tcPr>
            <w:tcW w:w="1346" w:type="dxa"/>
            <w:tcBorders>
              <w:top w:val="nil"/>
              <w:left w:val="nil"/>
              <w:bottom w:val="nil"/>
              <w:right w:val="nil"/>
            </w:tcBorders>
            <w:shd w:val="clear" w:color="auto" w:fill="auto"/>
            <w:noWrap/>
            <w:vAlign w:val="bottom"/>
            <w:hideMark/>
          </w:tcPr>
          <w:p w14:paraId="5F1AB591" w14:textId="0240B66A" w:rsidR="004B5DB9" w:rsidRPr="00793E7E" w:rsidRDefault="004B5DB9" w:rsidP="004B5DB9">
            <w:pPr>
              <w:jc w:val="center"/>
              <w:rPr>
                <w:sz w:val="19"/>
                <w:szCs w:val="19"/>
              </w:rPr>
            </w:pPr>
            <w:r w:rsidRPr="00793E7E">
              <w:rPr>
                <w:sz w:val="20"/>
                <w:szCs w:val="20"/>
              </w:rPr>
              <w:t>(-0.766)</w:t>
            </w:r>
          </w:p>
        </w:tc>
        <w:tc>
          <w:tcPr>
            <w:tcW w:w="1346" w:type="dxa"/>
            <w:tcBorders>
              <w:top w:val="nil"/>
              <w:left w:val="nil"/>
              <w:bottom w:val="nil"/>
              <w:right w:val="nil"/>
            </w:tcBorders>
            <w:shd w:val="clear" w:color="auto" w:fill="auto"/>
            <w:noWrap/>
            <w:vAlign w:val="bottom"/>
            <w:hideMark/>
          </w:tcPr>
          <w:p w14:paraId="1EB45E95" w14:textId="0686ABBE" w:rsidR="004B5DB9" w:rsidRPr="00793E7E" w:rsidRDefault="004B5DB9" w:rsidP="004B5DB9">
            <w:pPr>
              <w:jc w:val="center"/>
              <w:rPr>
                <w:sz w:val="19"/>
                <w:szCs w:val="19"/>
              </w:rPr>
            </w:pPr>
            <w:r w:rsidRPr="00793E7E">
              <w:rPr>
                <w:sz w:val="20"/>
                <w:szCs w:val="20"/>
              </w:rPr>
              <w:t>(-0.581)</w:t>
            </w:r>
          </w:p>
        </w:tc>
        <w:tc>
          <w:tcPr>
            <w:tcW w:w="1278" w:type="dxa"/>
            <w:tcBorders>
              <w:top w:val="nil"/>
              <w:left w:val="nil"/>
              <w:bottom w:val="nil"/>
              <w:right w:val="nil"/>
            </w:tcBorders>
            <w:shd w:val="clear" w:color="auto" w:fill="auto"/>
            <w:noWrap/>
            <w:vAlign w:val="bottom"/>
            <w:hideMark/>
          </w:tcPr>
          <w:p w14:paraId="089D4AFB" w14:textId="39582381" w:rsidR="004B5DB9" w:rsidRPr="00793E7E" w:rsidRDefault="004B5DB9" w:rsidP="004B5DB9">
            <w:pPr>
              <w:jc w:val="center"/>
              <w:rPr>
                <w:sz w:val="19"/>
                <w:szCs w:val="19"/>
              </w:rPr>
            </w:pPr>
            <w:r w:rsidRPr="00793E7E">
              <w:rPr>
                <w:sz w:val="20"/>
                <w:szCs w:val="20"/>
              </w:rPr>
              <w:t>(-0.160)</w:t>
            </w:r>
          </w:p>
        </w:tc>
        <w:tc>
          <w:tcPr>
            <w:tcW w:w="1279" w:type="dxa"/>
            <w:tcBorders>
              <w:top w:val="nil"/>
              <w:left w:val="nil"/>
              <w:bottom w:val="nil"/>
              <w:right w:val="nil"/>
            </w:tcBorders>
            <w:shd w:val="clear" w:color="auto" w:fill="auto"/>
            <w:noWrap/>
            <w:vAlign w:val="bottom"/>
            <w:hideMark/>
          </w:tcPr>
          <w:p w14:paraId="1552324A" w14:textId="709D48BC" w:rsidR="004B5DB9" w:rsidRPr="00793E7E" w:rsidRDefault="004B5DB9" w:rsidP="004B5DB9">
            <w:pPr>
              <w:jc w:val="center"/>
              <w:rPr>
                <w:sz w:val="19"/>
                <w:szCs w:val="19"/>
              </w:rPr>
            </w:pPr>
            <w:r w:rsidRPr="00793E7E">
              <w:rPr>
                <w:sz w:val="20"/>
                <w:szCs w:val="20"/>
              </w:rPr>
              <w:t>(-0.487)</w:t>
            </w:r>
          </w:p>
        </w:tc>
        <w:tc>
          <w:tcPr>
            <w:tcW w:w="1279" w:type="dxa"/>
            <w:tcBorders>
              <w:top w:val="nil"/>
              <w:left w:val="nil"/>
              <w:bottom w:val="nil"/>
              <w:right w:val="nil"/>
            </w:tcBorders>
            <w:shd w:val="clear" w:color="auto" w:fill="auto"/>
            <w:noWrap/>
            <w:vAlign w:val="bottom"/>
            <w:hideMark/>
          </w:tcPr>
          <w:p w14:paraId="0D5FEFB7" w14:textId="5479A452" w:rsidR="004B5DB9" w:rsidRPr="00793E7E" w:rsidRDefault="004B5DB9" w:rsidP="004B5DB9">
            <w:pPr>
              <w:jc w:val="center"/>
              <w:rPr>
                <w:sz w:val="19"/>
                <w:szCs w:val="19"/>
              </w:rPr>
            </w:pPr>
            <w:r w:rsidRPr="00793E7E">
              <w:rPr>
                <w:sz w:val="20"/>
                <w:szCs w:val="20"/>
              </w:rPr>
              <w:t>(-0.261)</w:t>
            </w:r>
          </w:p>
        </w:tc>
      </w:tr>
      <w:tr w:rsidR="004B5DB9" w:rsidRPr="00793E7E" w14:paraId="4768977E"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1529AFE4" w14:textId="77777777" w:rsidR="004B5DB9" w:rsidRPr="005E36BE" w:rsidRDefault="004B5DB9" w:rsidP="004B5DB9">
            <w:pPr>
              <w:rPr>
                <w:sz w:val="16"/>
                <w:szCs w:val="16"/>
              </w:rPr>
            </w:pPr>
            <w:r w:rsidRPr="005E36BE">
              <w:rPr>
                <w:sz w:val="16"/>
                <w:szCs w:val="16"/>
              </w:rPr>
              <w:t>IndTaxR</w:t>
            </w:r>
          </w:p>
        </w:tc>
        <w:tc>
          <w:tcPr>
            <w:tcW w:w="1278" w:type="dxa"/>
            <w:tcBorders>
              <w:top w:val="nil"/>
              <w:left w:val="nil"/>
              <w:bottom w:val="nil"/>
              <w:right w:val="nil"/>
            </w:tcBorders>
            <w:shd w:val="clear" w:color="auto" w:fill="auto"/>
            <w:noWrap/>
            <w:vAlign w:val="bottom"/>
            <w:hideMark/>
          </w:tcPr>
          <w:p w14:paraId="7B4D74D2" w14:textId="2AF799B5" w:rsidR="004B5DB9" w:rsidRPr="00793E7E" w:rsidRDefault="004B5DB9" w:rsidP="004B5DB9">
            <w:pPr>
              <w:jc w:val="center"/>
              <w:rPr>
                <w:sz w:val="19"/>
                <w:szCs w:val="19"/>
              </w:rPr>
            </w:pPr>
            <w:r w:rsidRPr="00793E7E">
              <w:rPr>
                <w:sz w:val="20"/>
                <w:szCs w:val="20"/>
              </w:rPr>
              <w:t>14.073</w:t>
            </w:r>
          </w:p>
        </w:tc>
        <w:tc>
          <w:tcPr>
            <w:tcW w:w="1346" w:type="dxa"/>
            <w:tcBorders>
              <w:top w:val="nil"/>
              <w:left w:val="nil"/>
              <w:bottom w:val="nil"/>
              <w:right w:val="nil"/>
            </w:tcBorders>
            <w:shd w:val="clear" w:color="auto" w:fill="auto"/>
            <w:noWrap/>
            <w:vAlign w:val="bottom"/>
            <w:hideMark/>
          </w:tcPr>
          <w:p w14:paraId="6587A8ED" w14:textId="13943614" w:rsidR="004B5DB9" w:rsidRPr="00793E7E" w:rsidRDefault="004B5DB9" w:rsidP="004B5DB9">
            <w:pPr>
              <w:jc w:val="center"/>
              <w:rPr>
                <w:sz w:val="19"/>
                <w:szCs w:val="19"/>
              </w:rPr>
            </w:pPr>
            <w:r w:rsidRPr="00793E7E">
              <w:rPr>
                <w:sz w:val="20"/>
                <w:szCs w:val="20"/>
              </w:rPr>
              <w:t>2.536</w:t>
            </w:r>
          </w:p>
        </w:tc>
        <w:tc>
          <w:tcPr>
            <w:tcW w:w="1346" w:type="dxa"/>
            <w:tcBorders>
              <w:top w:val="nil"/>
              <w:left w:val="nil"/>
              <w:bottom w:val="nil"/>
              <w:right w:val="nil"/>
            </w:tcBorders>
            <w:shd w:val="clear" w:color="auto" w:fill="auto"/>
            <w:noWrap/>
            <w:vAlign w:val="bottom"/>
            <w:hideMark/>
          </w:tcPr>
          <w:p w14:paraId="20688A0E" w14:textId="5C9EB700" w:rsidR="004B5DB9" w:rsidRPr="00793E7E" w:rsidRDefault="004B5DB9" w:rsidP="004B5DB9">
            <w:pPr>
              <w:jc w:val="center"/>
              <w:rPr>
                <w:sz w:val="19"/>
                <w:szCs w:val="19"/>
              </w:rPr>
            </w:pPr>
            <w:r w:rsidRPr="00793E7E">
              <w:rPr>
                <w:sz w:val="20"/>
                <w:szCs w:val="20"/>
              </w:rPr>
              <w:t>14.812</w:t>
            </w:r>
          </w:p>
        </w:tc>
        <w:tc>
          <w:tcPr>
            <w:tcW w:w="1278" w:type="dxa"/>
            <w:tcBorders>
              <w:top w:val="nil"/>
              <w:left w:val="nil"/>
              <w:bottom w:val="nil"/>
              <w:right w:val="nil"/>
            </w:tcBorders>
            <w:shd w:val="clear" w:color="auto" w:fill="auto"/>
            <w:noWrap/>
            <w:vAlign w:val="bottom"/>
            <w:hideMark/>
          </w:tcPr>
          <w:p w14:paraId="6584FB86" w14:textId="47BAB746" w:rsidR="004B5DB9" w:rsidRPr="00793E7E" w:rsidRDefault="004B5DB9" w:rsidP="004B5DB9">
            <w:pPr>
              <w:jc w:val="center"/>
              <w:rPr>
                <w:sz w:val="19"/>
                <w:szCs w:val="19"/>
              </w:rPr>
            </w:pPr>
            <w:r w:rsidRPr="00793E7E">
              <w:rPr>
                <w:sz w:val="20"/>
                <w:szCs w:val="20"/>
              </w:rPr>
              <w:t>-7.428</w:t>
            </w:r>
          </w:p>
        </w:tc>
        <w:tc>
          <w:tcPr>
            <w:tcW w:w="1279" w:type="dxa"/>
            <w:tcBorders>
              <w:top w:val="nil"/>
              <w:left w:val="nil"/>
              <w:bottom w:val="nil"/>
              <w:right w:val="nil"/>
            </w:tcBorders>
            <w:shd w:val="clear" w:color="auto" w:fill="auto"/>
            <w:noWrap/>
            <w:vAlign w:val="bottom"/>
            <w:hideMark/>
          </w:tcPr>
          <w:p w14:paraId="39B2259D" w14:textId="1EE55F15" w:rsidR="004B5DB9" w:rsidRPr="00793E7E" w:rsidRDefault="004B5DB9" w:rsidP="004B5DB9">
            <w:pPr>
              <w:jc w:val="center"/>
              <w:rPr>
                <w:sz w:val="19"/>
                <w:szCs w:val="19"/>
              </w:rPr>
            </w:pPr>
            <w:r w:rsidRPr="00793E7E">
              <w:rPr>
                <w:sz w:val="20"/>
                <w:szCs w:val="20"/>
              </w:rPr>
              <w:t>-4.579</w:t>
            </w:r>
          </w:p>
        </w:tc>
        <w:tc>
          <w:tcPr>
            <w:tcW w:w="1279" w:type="dxa"/>
            <w:tcBorders>
              <w:top w:val="nil"/>
              <w:left w:val="nil"/>
              <w:bottom w:val="nil"/>
              <w:right w:val="nil"/>
            </w:tcBorders>
            <w:shd w:val="clear" w:color="auto" w:fill="auto"/>
            <w:noWrap/>
            <w:vAlign w:val="bottom"/>
            <w:hideMark/>
          </w:tcPr>
          <w:p w14:paraId="0259BB06" w14:textId="480EDDC5" w:rsidR="004B5DB9" w:rsidRPr="00793E7E" w:rsidRDefault="004B5DB9" w:rsidP="004B5DB9">
            <w:pPr>
              <w:jc w:val="center"/>
              <w:rPr>
                <w:sz w:val="19"/>
                <w:szCs w:val="19"/>
              </w:rPr>
            </w:pPr>
            <w:r w:rsidRPr="00793E7E">
              <w:rPr>
                <w:sz w:val="20"/>
                <w:szCs w:val="20"/>
              </w:rPr>
              <w:t>-6.367</w:t>
            </w:r>
          </w:p>
        </w:tc>
      </w:tr>
      <w:tr w:rsidR="004B5DB9" w:rsidRPr="00793E7E" w14:paraId="563AA178"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12888D1A"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1B99DE23" w14:textId="319804AA" w:rsidR="004B5DB9" w:rsidRPr="00793E7E" w:rsidRDefault="004B5DB9" w:rsidP="004B5DB9">
            <w:pPr>
              <w:jc w:val="center"/>
              <w:rPr>
                <w:sz w:val="19"/>
                <w:szCs w:val="19"/>
              </w:rPr>
            </w:pPr>
            <w:r w:rsidRPr="00793E7E">
              <w:rPr>
                <w:sz w:val="20"/>
                <w:szCs w:val="20"/>
              </w:rPr>
              <w:t>(1.414)</w:t>
            </w:r>
          </w:p>
        </w:tc>
        <w:tc>
          <w:tcPr>
            <w:tcW w:w="1346" w:type="dxa"/>
            <w:tcBorders>
              <w:top w:val="nil"/>
              <w:left w:val="nil"/>
              <w:bottom w:val="nil"/>
              <w:right w:val="nil"/>
            </w:tcBorders>
            <w:shd w:val="clear" w:color="auto" w:fill="auto"/>
            <w:noWrap/>
            <w:vAlign w:val="bottom"/>
            <w:hideMark/>
          </w:tcPr>
          <w:p w14:paraId="78EBA753" w14:textId="4D72241E" w:rsidR="004B5DB9" w:rsidRPr="00793E7E" w:rsidRDefault="004B5DB9" w:rsidP="004B5DB9">
            <w:pPr>
              <w:jc w:val="center"/>
              <w:rPr>
                <w:sz w:val="19"/>
                <w:szCs w:val="19"/>
              </w:rPr>
            </w:pPr>
            <w:r w:rsidRPr="00793E7E">
              <w:rPr>
                <w:sz w:val="20"/>
                <w:szCs w:val="20"/>
              </w:rPr>
              <w:t>(0.365)</w:t>
            </w:r>
          </w:p>
        </w:tc>
        <w:tc>
          <w:tcPr>
            <w:tcW w:w="1346" w:type="dxa"/>
            <w:tcBorders>
              <w:top w:val="nil"/>
              <w:left w:val="nil"/>
              <w:bottom w:val="nil"/>
              <w:right w:val="nil"/>
            </w:tcBorders>
            <w:shd w:val="clear" w:color="auto" w:fill="auto"/>
            <w:noWrap/>
            <w:vAlign w:val="bottom"/>
            <w:hideMark/>
          </w:tcPr>
          <w:p w14:paraId="037F075A" w14:textId="75700108" w:rsidR="004B5DB9" w:rsidRPr="00793E7E" w:rsidRDefault="004B5DB9" w:rsidP="004B5DB9">
            <w:pPr>
              <w:jc w:val="center"/>
              <w:rPr>
                <w:sz w:val="19"/>
                <w:szCs w:val="19"/>
              </w:rPr>
            </w:pPr>
            <w:r w:rsidRPr="00793E7E">
              <w:rPr>
                <w:sz w:val="20"/>
                <w:szCs w:val="20"/>
              </w:rPr>
              <w:t>(1.507)</w:t>
            </w:r>
          </w:p>
        </w:tc>
        <w:tc>
          <w:tcPr>
            <w:tcW w:w="1278" w:type="dxa"/>
            <w:tcBorders>
              <w:top w:val="nil"/>
              <w:left w:val="nil"/>
              <w:bottom w:val="nil"/>
              <w:right w:val="nil"/>
            </w:tcBorders>
            <w:shd w:val="clear" w:color="auto" w:fill="auto"/>
            <w:noWrap/>
            <w:vAlign w:val="bottom"/>
            <w:hideMark/>
          </w:tcPr>
          <w:p w14:paraId="3B49C643" w14:textId="2F6DD470" w:rsidR="004B5DB9" w:rsidRPr="00793E7E" w:rsidRDefault="004B5DB9" w:rsidP="004B5DB9">
            <w:pPr>
              <w:jc w:val="center"/>
              <w:rPr>
                <w:sz w:val="19"/>
                <w:szCs w:val="19"/>
              </w:rPr>
            </w:pPr>
            <w:r w:rsidRPr="00793E7E">
              <w:rPr>
                <w:sz w:val="20"/>
                <w:szCs w:val="20"/>
              </w:rPr>
              <w:t>(-1.132)</w:t>
            </w:r>
          </w:p>
        </w:tc>
        <w:tc>
          <w:tcPr>
            <w:tcW w:w="1279" w:type="dxa"/>
            <w:tcBorders>
              <w:top w:val="nil"/>
              <w:left w:val="nil"/>
              <w:bottom w:val="nil"/>
              <w:right w:val="nil"/>
            </w:tcBorders>
            <w:shd w:val="clear" w:color="auto" w:fill="auto"/>
            <w:noWrap/>
            <w:vAlign w:val="bottom"/>
            <w:hideMark/>
          </w:tcPr>
          <w:p w14:paraId="1847C585" w14:textId="5763153A" w:rsidR="004B5DB9" w:rsidRPr="00793E7E" w:rsidRDefault="004B5DB9" w:rsidP="004B5DB9">
            <w:pPr>
              <w:jc w:val="center"/>
              <w:rPr>
                <w:sz w:val="19"/>
                <w:szCs w:val="19"/>
              </w:rPr>
            </w:pPr>
            <w:r w:rsidRPr="00793E7E">
              <w:rPr>
                <w:sz w:val="20"/>
                <w:szCs w:val="20"/>
              </w:rPr>
              <w:t>(-0.519)</w:t>
            </w:r>
          </w:p>
        </w:tc>
        <w:tc>
          <w:tcPr>
            <w:tcW w:w="1279" w:type="dxa"/>
            <w:tcBorders>
              <w:top w:val="nil"/>
              <w:left w:val="nil"/>
              <w:bottom w:val="nil"/>
              <w:right w:val="nil"/>
            </w:tcBorders>
            <w:shd w:val="clear" w:color="auto" w:fill="auto"/>
            <w:noWrap/>
            <w:vAlign w:val="bottom"/>
            <w:hideMark/>
          </w:tcPr>
          <w:p w14:paraId="1471363E" w14:textId="12D9BAAC" w:rsidR="004B5DB9" w:rsidRPr="00793E7E" w:rsidRDefault="004B5DB9" w:rsidP="004B5DB9">
            <w:pPr>
              <w:jc w:val="center"/>
              <w:rPr>
                <w:sz w:val="19"/>
                <w:szCs w:val="19"/>
              </w:rPr>
            </w:pPr>
            <w:r w:rsidRPr="00793E7E">
              <w:rPr>
                <w:sz w:val="20"/>
                <w:szCs w:val="20"/>
              </w:rPr>
              <w:t>(-0.977)</w:t>
            </w:r>
          </w:p>
        </w:tc>
      </w:tr>
      <w:tr w:rsidR="004B5DB9" w:rsidRPr="00793E7E" w14:paraId="394AD18F"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2251543C" w14:textId="77777777" w:rsidR="004B5DB9" w:rsidRPr="005E36BE" w:rsidRDefault="004B5DB9" w:rsidP="004B5DB9">
            <w:pPr>
              <w:rPr>
                <w:sz w:val="16"/>
                <w:szCs w:val="16"/>
              </w:rPr>
            </w:pPr>
            <w:r w:rsidRPr="005E36BE">
              <w:rPr>
                <w:sz w:val="16"/>
                <w:szCs w:val="16"/>
              </w:rPr>
              <w:t>TaxToGDPR</w:t>
            </w:r>
          </w:p>
        </w:tc>
        <w:tc>
          <w:tcPr>
            <w:tcW w:w="1278" w:type="dxa"/>
            <w:tcBorders>
              <w:top w:val="nil"/>
              <w:left w:val="nil"/>
              <w:bottom w:val="nil"/>
              <w:right w:val="nil"/>
            </w:tcBorders>
            <w:shd w:val="clear" w:color="auto" w:fill="auto"/>
            <w:noWrap/>
            <w:vAlign w:val="bottom"/>
            <w:hideMark/>
          </w:tcPr>
          <w:p w14:paraId="25193AE5" w14:textId="01FEB02B" w:rsidR="004B5DB9" w:rsidRPr="00793E7E" w:rsidRDefault="004B5DB9" w:rsidP="004B5DB9">
            <w:pPr>
              <w:jc w:val="center"/>
              <w:rPr>
                <w:sz w:val="19"/>
                <w:szCs w:val="19"/>
              </w:rPr>
            </w:pPr>
            <w:r w:rsidRPr="00793E7E">
              <w:rPr>
                <w:sz w:val="20"/>
                <w:szCs w:val="20"/>
              </w:rPr>
              <w:t>-10.147*</w:t>
            </w:r>
          </w:p>
        </w:tc>
        <w:tc>
          <w:tcPr>
            <w:tcW w:w="1346" w:type="dxa"/>
            <w:tcBorders>
              <w:top w:val="nil"/>
              <w:left w:val="nil"/>
              <w:bottom w:val="nil"/>
              <w:right w:val="nil"/>
            </w:tcBorders>
            <w:shd w:val="clear" w:color="auto" w:fill="auto"/>
            <w:noWrap/>
            <w:vAlign w:val="bottom"/>
            <w:hideMark/>
          </w:tcPr>
          <w:p w14:paraId="53F52667" w14:textId="326B063F" w:rsidR="004B5DB9" w:rsidRPr="00793E7E" w:rsidRDefault="004B5DB9" w:rsidP="004B5DB9">
            <w:pPr>
              <w:jc w:val="center"/>
              <w:rPr>
                <w:sz w:val="19"/>
                <w:szCs w:val="19"/>
              </w:rPr>
            </w:pPr>
            <w:r w:rsidRPr="00793E7E">
              <w:rPr>
                <w:sz w:val="20"/>
                <w:szCs w:val="20"/>
              </w:rPr>
              <w:t>-4.893</w:t>
            </w:r>
          </w:p>
        </w:tc>
        <w:tc>
          <w:tcPr>
            <w:tcW w:w="1346" w:type="dxa"/>
            <w:tcBorders>
              <w:top w:val="nil"/>
              <w:left w:val="nil"/>
              <w:bottom w:val="nil"/>
              <w:right w:val="nil"/>
            </w:tcBorders>
            <w:shd w:val="clear" w:color="auto" w:fill="auto"/>
            <w:noWrap/>
            <w:vAlign w:val="bottom"/>
            <w:hideMark/>
          </w:tcPr>
          <w:p w14:paraId="7ECF14A2" w14:textId="54DB876E" w:rsidR="004B5DB9" w:rsidRPr="00793E7E" w:rsidRDefault="004B5DB9" w:rsidP="004B5DB9">
            <w:pPr>
              <w:jc w:val="center"/>
              <w:rPr>
                <w:sz w:val="19"/>
                <w:szCs w:val="19"/>
              </w:rPr>
            </w:pPr>
            <w:r w:rsidRPr="00793E7E">
              <w:rPr>
                <w:sz w:val="20"/>
                <w:szCs w:val="20"/>
              </w:rPr>
              <w:t>-9.977*</w:t>
            </w:r>
          </w:p>
        </w:tc>
        <w:tc>
          <w:tcPr>
            <w:tcW w:w="1278" w:type="dxa"/>
            <w:tcBorders>
              <w:top w:val="nil"/>
              <w:left w:val="nil"/>
              <w:bottom w:val="nil"/>
              <w:right w:val="nil"/>
            </w:tcBorders>
            <w:shd w:val="clear" w:color="auto" w:fill="auto"/>
            <w:noWrap/>
            <w:vAlign w:val="bottom"/>
            <w:hideMark/>
          </w:tcPr>
          <w:p w14:paraId="6957752C" w14:textId="3E424A12" w:rsidR="004B5DB9" w:rsidRPr="00793E7E" w:rsidRDefault="004B5DB9" w:rsidP="004B5DB9">
            <w:pPr>
              <w:jc w:val="center"/>
              <w:rPr>
                <w:sz w:val="19"/>
                <w:szCs w:val="19"/>
              </w:rPr>
            </w:pPr>
            <w:r w:rsidRPr="00793E7E">
              <w:rPr>
                <w:sz w:val="20"/>
                <w:szCs w:val="20"/>
              </w:rPr>
              <w:t>1.440</w:t>
            </w:r>
          </w:p>
        </w:tc>
        <w:tc>
          <w:tcPr>
            <w:tcW w:w="1279" w:type="dxa"/>
            <w:tcBorders>
              <w:top w:val="nil"/>
              <w:left w:val="nil"/>
              <w:bottom w:val="nil"/>
              <w:right w:val="nil"/>
            </w:tcBorders>
            <w:shd w:val="clear" w:color="auto" w:fill="auto"/>
            <w:noWrap/>
            <w:vAlign w:val="bottom"/>
            <w:hideMark/>
          </w:tcPr>
          <w:p w14:paraId="5B370F98" w14:textId="4936F9E4" w:rsidR="004B5DB9" w:rsidRPr="00793E7E" w:rsidRDefault="004B5DB9" w:rsidP="004B5DB9">
            <w:pPr>
              <w:jc w:val="center"/>
              <w:rPr>
                <w:sz w:val="19"/>
                <w:szCs w:val="19"/>
              </w:rPr>
            </w:pPr>
            <w:r w:rsidRPr="00793E7E">
              <w:rPr>
                <w:sz w:val="20"/>
                <w:szCs w:val="20"/>
              </w:rPr>
              <w:t>-1.418</w:t>
            </w:r>
          </w:p>
        </w:tc>
        <w:tc>
          <w:tcPr>
            <w:tcW w:w="1279" w:type="dxa"/>
            <w:tcBorders>
              <w:top w:val="nil"/>
              <w:left w:val="nil"/>
              <w:bottom w:val="nil"/>
              <w:right w:val="nil"/>
            </w:tcBorders>
            <w:shd w:val="clear" w:color="auto" w:fill="auto"/>
            <w:noWrap/>
            <w:vAlign w:val="bottom"/>
            <w:hideMark/>
          </w:tcPr>
          <w:p w14:paraId="6A5E28A9" w14:textId="4E0DEF96" w:rsidR="004B5DB9" w:rsidRPr="00793E7E" w:rsidRDefault="004B5DB9" w:rsidP="004B5DB9">
            <w:pPr>
              <w:jc w:val="center"/>
              <w:rPr>
                <w:sz w:val="19"/>
                <w:szCs w:val="19"/>
              </w:rPr>
            </w:pPr>
            <w:r w:rsidRPr="00793E7E">
              <w:rPr>
                <w:sz w:val="20"/>
                <w:szCs w:val="20"/>
              </w:rPr>
              <w:t>1.109</w:t>
            </w:r>
          </w:p>
        </w:tc>
      </w:tr>
      <w:tr w:rsidR="004B5DB9" w:rsidRPr="00793E7E" w14:paraId="3DF8AEBD"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06561F96"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31067FA8" w14:textId="1A79E628" w:rsidR="004B5DB9" w:rsidRPr="00793E7E" w:rsidRDefault="004B5DB9" w:rsidP="004B5DB9">
            <w:pPr>
              <w:jc w:val="center"/>
              <w:rPr>
                <w:sz w:val="19"/>
                <w:szCs w:val="19"/>
              </w:rPr>
            </w:pPr>
            <w:r w:rsidRPr="00793E7E">
              <w:rPr>
                <w:sz w:val="20"/>
                <w:szCs w:val="20"/>
              </w:rPr>
              <w:t>(-1.734)</w:t>
            </w:r>
          </w:p>
        </w:tc>
        <w:tc>
          <w:tcPr>
            <w:tcW w:w="1346" w:type="dxa"/>
            <w:tcBorders>
              <w:top w:val="nil"/>
              <w:left w:val="nil"/>
              <w:bottom w:val="nil"/>
              <w:right w:val="nil"/>
            </w:tcBorders>
            <w:shd w:val="clear" w:color="auto" w:fill="auto"/>
            <w:noWrap/>
            <w:vAlign w:val="bottom"/>
            <w:hideMark/>
          </w:tcPr>
          <w:p w14:paraId="615C126A" w14:textId="190F66AE" w:rsidR="004B5DB9" w:rsidRPr="00793E7E" w:rsidRDefault="004B5DB9" w:rsidP="004B5DB9">
            <w:pPr>
              <w:jc w:val="center"/>
              <w:rPr>
                <w:sz w:val="19"/>
                <w:szCs w:val="19"/>
              </w:rPr>
            </w:pPr>
            <w:r w:rsidRPr="00793E7E">
              <w:rPr>
                <w:sz w:val="20"/>
                <w:szCs w:val="20"/>
              </w:rPr>
              <w:t>(-1.496)</w:t>
            </w:r>
          </w:p>
        </w:tc>
        <w:tc>
          <w:tcPr>
            <w:tcW w:w="1346" w:type="dxa"/>
            <w:tcBorders>
              <w:top w:val="nil"/>
              <w:left w:val="nil"/>
              <w:bottom w:val="nil"/>
              <w:right w:val="nil"/>
            </w:tcBorders>
            <w:shd w:val="clear" w:color="auto" w:fill="auto"/>
            <w:noWrap/>
            <w:vAlign w:val="bottom"/>
            <w:hideMark/>
          </w:tcPr>
          <w:p w14:paraId="243B6A2A" w14:textId="5E3CFEA9" w:rsidR="004B5DB9" w:rsidRPr="00793E7E" w:rsidRDefault="004B5DB9" w:rsidP="004B5DB9">
            <w:pPr>
              <w:jc w:val="center"/>
              <w:rPr>
                <w:sz w:val="19"/>
                <w:szCs w:val="19"/>
              </w:rPr>
            </w:pPr>
            <w:r w:rsidRPr="00793E7E">
              <w:rPr>
                <w:sz w:val="20"/>
                <w:szCs w:val="20"/>
              </w:rPr>
              <w:t>(-1.698)</w:t>
            </w:r>
          </w:p>
        </w:tc>
        <w:tc>
          <w:tcPr>
            <w:tcW w:w="1278" w:type="dxa"/>
            <w:tcBorders>
              <w:top w:val="nil"/>
              <w:left w:val="nil"/>
              <w:bottom w:val="nil"/>
              <w:right w:val="nil"/>
            </w:tcBorders>
            <w:shd w:val="clear" w:color="auto" w:fill="auto"/>
            <w:noWrap/>
            <w:vAlign w:val="bottom"/>
            <w:hideMark/>
          </w:tcPr>
          <w:p w14:paraId="16649830" w14:textId="2CF6F4D8" w:rsidR="004B5DB9" w:rsidRPr="00793E7E" w:rsidRDefault="004B5DB9" w:rsidP="004B5DB9">
            <w:pPr>
              <w:jc w:val="center"/>
              <w:rPr>
                <w:sz w:val="19"/>
                <w:szCs w:val="19"/>
              </w:rPr>
            </w:pPr>
            <w:r w:rsidRPr="00793E7E">
              <w:rPr>
                <w:sz w:val="20"/>
                <w:szCs w:val="20"/>
              </w:rPr>
              <w:t>(0.313)</w:t>
            </w:r>
          </w:p>
        </w:tc>
        <w:tc>
          <w:tcPr>
            <w:tcW w:w="1279" w:type="dxa"/>
            <w:tcBorders>
              <w:top w:val="nil"/>
              <w:left w:val="nil"/>
              <w:bottom w:val="nil"/>
              <w:right w:val="nil"/>
            </w:tcBorders>
            <w:shd w:val="clear" w:color="auto" w:fill="auto"/>
            <w:noWrap/>
            <w:vAlign w:val="bottom"/>
            <w:hideMark/>
          </w:tcPr>
          <w:p w14:paraId="2C2F357E" w14:textId="5D35D07D" w:rsidR="004B5DB9" w:rsidRPr="00793E7E" w:rsidRDefault="004B5DB9" w:rsidP="004B5DB9">
            <w:pPr>
              <w:jc w:val="center"/>
              <w:rPr>
                <w:sz w:val="19"/>
                <w:szCs w:val="19"/>
              </w:rPr>
            </w:pPr>
            <w:r w:rsidRPr="00793E7E">
              <w:rPr>
                <w:sz w:val="20"/>
                <w:szCs w:val="20"/>
              </w:rPr>
              <w:t>(-0.350)</w:t>
            </w:r>
          </w:p>
        </w:tc>
        <w:tc>
          <w:tcPr>
            <w:tcW w:w="1279" w:type="dxa"/>
            <w:tcBorders>
              <w:top w:val="nil"/>
              <w:left w:val="nil"/>
              <w:bottom w:val="nil"/>
              <w:right w:val="nil"/>
            </w:tcBorders>
            <w:shd w:val="clear" w:color="auto" w:fill="auto"/>
            <w:noWrap/>
            <w:vAlign w:val="bottom"/>
            <w:hideMark/>
          </w:tcPr>
          <w:p w14:paraId="2A23E443" w14:textId="43E4A73A" w:rsidR="004B5DB9" w:rsidRPr="00793E7E" w:rsidRDefault="004B5DB9" w:rsidP="004B5DB9">
            <w:pPr>
              <w:jc w:val="center"/>
              <w:rPr>
                <w:sz w:val="19"/>
                <w:szCs w:val="19"/>
              </w:rPr>
            </w:pPr>
            <w:r w:rsidRPr="00793E7E">
              <w:rPr>
                <w:sz w:val="20"/>
                <w:szCs w:val="20"/>
              </w:rPr>
              <w:t>(0.245)</w:t>
            </w:r>
          </w:p>
        </w:tc>
      </w:tr>
      <w:tr w:rsidR="004B5DB9" w:rsidRPr="00793E7E" w14:paraId="5F224ED3"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08545EAE" w14:textId="77777777" w:rsidR="004B5DB9" w:rsidRPr="005E36BE" w:rsidRDefault="004B5DB9" w:rsidP="004B5DB9">
            <w:pPr>
              <w:rPr>
                <w:sz w:val="16"/>
                <w:szCs w:val="16"/>
              </w:rPr>
            </w:pPr>
            <w:r w:rsidRPr="005E36BE">
              <w:rPr>
                <w:sz w:val="16"/>
                <w:szCs w:val="16"/>
              </w:rPr>
              <w:t>Constant</w:t>
            </w:r>
          </w:p>
        </w:tc>
        <w:tc>
          <w:tcPr>
            <w:tcW w:w="1278" w:type="dxa"/>
            <w:tcBorders>
              <w:top w:val="nil"/>
              <w:left w:val="nil"/>
              <w:bottom w:val="nil"/>
              <w:right w:val="nil"/>
            </w:tcBorders>
            <w:shd w:val="clear" w:color="auto" w:fill="auto"/>
            <w:noWrap/>
            <w:vAlign w:val="bottom"/>
            <w:hideMark/>
          </w:tcPr>
          <w:p w14:paraId="27C100C5" w14:textId="5AA48513" w:rsidR="004B5DB9" w:rsidRPr="00793E7E" w:rsidRDefault="004B5DB9" w:rsidP="004B5DB9">
            <w:pPr>
              <w:jc w:val="center"/>
              <w:rPr>
                <w:sz w:val="19"/>
                <w:szCs w:val="19"/>
              </w:rPr>
            </w:pPr>
            <w:r w:rsidRPr="00793E7E">
              <w:rPr>
                <w:sz w:val="20"/>
                <w:szCs w:val="20"/>
              </w:rPr>
              <w:t>-25.292**</w:t>
            </w:r>
          </w:p>
        </w:tc>
        <w:tc>
          <w:tcPr>
            <w:tcW w:w="1346" w:type="dxa"/>
            <w:tcBorders>
              <w:top w:val="nil"/>
              <w:left w:val="nil"/>
              <w:bottom w:val="nil"/>
              <w:right w:val="nil"/>
            </w:tcBorders>
            <w:shd w:val="clear" w:color="auto" w:fill="auto"/>
            <w:noWrap/>
            <w:vAlign w:val="bottom"/>
            <w:hideMark/>
          </w:tcPr>
          <w:p w14:paraId="32474AF3" w14:textId="232484FD" w:rsidR="004B5DB9" w:rsidRPr="00793E7E" w:rsidRDefault="004B5DB9" w:rsidP="004B5DB9">
            <w:pPr>
              <w:jc w:val="center"/>
              <w:rPr>
                <w:sz w:val="19"/>
                <w:szCs w:val="19"/>
              </w:rPr>
            </w:pPr>
            <w:r w:rsidRPr="00793E7E">
              <w:rPr>
                <w:sz w:val="20"/>
                <w:szCs w:val="20"/>
              </w:rPr>
              <w:t>-11.648*</w:t>
            </w:r>
          </w:p>
        </w:tc>
        <w:tc>
          <w:tcPr>
            <w:tcW w:w="1346" w:type="dxa"/>
            <w:tcBorders>
              <w:top w:val="nil"/>
              <w:left w:val="nil"/>
              <w:bottom w:val="nil"/>
              <w:right w:val="nil"/>
            </w:tcBorders>
            <w:shd w:val="clear" w:color="auto" w:fill="auto"/>
            <w:noWrap/>
            <w:vAlign w:val="bottom"/>
            <w:hideMark/>
          </w:tcPr>
          <w:p w14:paraId="74132DC2" w14:textId="09BB4B54" w:rsidR="004B5DB9" w:rsidRPr="00793E7E" w:rsidRDefault="004B5DB9" w:rsidP="004B5DB9">
            <w:pPr>
              <w:jc w:val="center"/>
              <w:rPr>
                <w:sz w:val="19"/>
                <w:szCs w:val="19"/>
              </w:rPr>
            </w:pPr>
            <w:r w:rsidRPr="00793E7E">
              <w:rPr>
                <w:sz w:val="20"/>
                <w:szCs w:val="20"/>
              </w:rPr>
              <w:t>-22.799*</w:t>
            </w:r>
          </w:p>
        </w:tc>
        <w:tc>
          <w:tcPr>
            <w:tcW w:w="1278" w:type="dxa"/>
            <w:tcBorders>
              <w:top w:val="nil"/>
              <w:left w:val="nil"/>
              <w:bottom w:val="nil"/>
              <w:right w:val="nil"/>
            </w:tcBorders>
            <w:shd w:val="clear" w:color="auto" w:fill="auto"/>
            <w:noWrap/>
            <w:vAlign w:val="bottom"/>
            <w:hideMark/>
          </w:tcPr>
          <w:p w14:paraId="1ECF5162" w14:textId="151AF923" w:rsidR="004B5DB9" w:rsidRPr="00793E7E" w:rsidRDefault="004B5DB9" w:rsidP="004B5DB9">
            <w:pPr>
              <w:jc w:val="center"/>
              <w:rPr>
                <w:sz w:val="19"/>
                <w:szCs w:val="19"/>
              </w:rPr>
            </w:pPr>
            <w:r w:rsidRPr="00793E7E">
              <w:rPr>
                <w:sz w:val="20"/>
                <w:szCs w:val="20"/>
              </w:rPr>
              <w:t>-16.531*</w:t>
            </w:r>
          </w:p>
        </w:tc>
        <w:tc>
          <w:tcPr>
            <w:tcW w:w="1279" w:type="dxa"/>
            <w:tcBorders>
              <w:top w:val="nil"/>
              <w:left w:val="nil"/>
              <w:bottom w:val="nil"/>
              <w:right w:val="nil"/>
            </w:tcBorders>
            <w:shd w:val="clear" w:color="auto" w:fill="auto"/>
            <w:noWrap/>
            <w:vAlign w:val="bottom"/>
            <w:hideMark/>
          </w:tcPr>
          <w:p w14:paraId="1271D147" w14:textId="5DAA12EB" w:rsidR="004B5DB9" w:rsidRPr="00793E7E" w:rsidRDefault="004B5DB9" w:rsidP="004B5DB9">
            <w:pPr>
              <w:jc w:val="center"/>
              <w:rPr>
                <w:sz w:val="19"/>
                <w:szCs w:val="19"/>
              </w:rPr>
            </w:pPr>
            <w:r w:rsidRPr="00793E7E">
              <w:rPr>
                <w:sz w:val="20"/>
                <w:szCs w:val="20"/>
              </w:rPr>
              <w:t>0.346</w:t>
            </w:r>
          </w:p>
        </w:tc>
        <w:tc>
          <w:tcPr>
            <w:tcW w:w="1279" w:type="dxa"/>
            <w:tcBorders>
              <w:top w:val="nil"/>
              <w:left w:val="nil"/>
              <w:bottom w:val="nil"/>
              <w:right w:val="nil"/>
            </w:tcBorders>
            <w:shd w:val="clear" w:color="auto" w:fill="auto"/>
            <w:noWrap/>
            <w:vAlign w:val="bottom"/>
            <w:hideMark/>
          </w:tcPr>
          <w:p w14:paraId="33765EDF" w14:textId="29E849FE" w:rsidR="004B5DB9" w:rsidRPr="00793E7E" w:rsidRDefault="004B5DB9" w:rsidP="004B5DB9">
            <w:pPr>
              <w:jc w:val="center"/>
              <w:rPr>
                <w:sz w:val="19"/>
                <w:szCs w:val="19"/>
              </w:rPr>
            </w:pPr>
            <w:r w:rsidRPr="00793E7E">
              <w:rPr>
                <w:sz w:val="20"/>
                <w:szCs w:val="20"/>
              </w:rPr>
              <w:t>-19.687**</w:t>
            </w:r>
          </w:p>
        </w:tc>
      </w:tr>
      <w:tr w:rsidR="004B5DB9" w:rsidRPr="00793E7E" w14:paraId="40ED0F02"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4236EF3C" w14:textId="77777777" w:rsidR="004B5DB9" w:rsidRPr="005E36BE" w:rsidRDefault="004B5DB9" w:rsidP="004B5DB9">
            <w:pPr>
              <w:jc w:val="center"/>
              <w:rPr>
                <w:sz w:val="16"/>
                <w:szCs w:val="16"/>
              </w:rPr>
            </w:pPr>
          </w:p>
        </w:tc>
        <w:tc>
          <w:tcPr>
            <w:tcW w:w="1278" w:type="dxa"/>
            <w:tcBorders>
              <w:top w:val="nil"/>
              <w:left w:val="nil"/>
              <w:bottom w:val="nil"/>
              <w:right w:val="nil"/>
            </w:tcBorders>
            <w:shd w:val="clear" w:color="auto" w:fill="auto"/>
            <w:noWrap/>
            <w:vAlign w:val="bottom"/>
            <w:hideMark/>
          </w:tcPr>
          <w:p w14:paraId="5084B0EE" w14:textId="64E09C3E" w:rsidR="004B5DB9" w:rsidRPr="00793E7E" w:rsidRDefault="004B5DB9" w:rsidP="004B5DB9">
            <w:pPr>
              <w:jc w:val="center"/>
              <w:rPr>
                <w:sz w:val="19"/>
                <w:szCs w:val="19"/>
              </w:rPr>
            </w:pPr>
            <w:r w:rsidRPr="00793E7E">
              <w:rPr>
                <w:sz w:val="20"/>
                <w:szCs w:val="20"/>
              </w:rPr>
              <w:t>(-2.428)</w:t>
            </w:r>
          </w:p>
        </w:tc>
        <w:tc>
          <w:tcPr>
            <w:tcW w:w="1346" w:type="dxa"/>
            <w:tcBorders>
              <w:top w:val="nil"/>
              <w:left w:val="nil"/>
              <w:bottom w:val="nil"/>
              <w:right w:val="nil"/>
            </w:tcBorders>
            <w:shd w:val="clear" w:color="auto" w:fill="auto"/>
            <w:noWrap/>
            <w:vAlign w:val="bottom"/>
            <w:hideMark/>
          </w:tcPr>
          <w:p w14:paraId="0D847607" w14:textId="2B70DE81" w:rsidR="004B5DB9" w:rsidRPr="00793E7E" w:rsidRDefault="004B5DB9" w:rsidP="004B5DB9">
            <w:pPr>
              <w:jc w:val="center"/>
              <w:rPr>
                <w:sz w:val="19"/>
                <w:szCs w:val="19"/>
              </w:rPr>
            </w:pPr>
            <w:r w:rsidRPr="00793E7E">
              <w:rPr>
                <w:sz w:val="20"/>
                <w:szCs w:val="20"/>
              </w:rPr>
              <w:t>(-1.881)</w:t>
            </w:r>
          </w:p>
        </w:tc>
        <w:tc>
          <w:tcPr>
            <w:tcW w:w="1346" w:type="dxa"/>
            <w:tcBorders>
              <w:top w:val="nil"/>
              <w:left w:val="nil"/>
              <w:bottom w:val="nil"/>
              <w:right w:val="nil"/>
            </w:tcBorders>
            <w:shd w:val="clear" w:color="auto" w:fill="auto"/>
            <w:noWrap/>
            <w:vAlign w:val="bottom"/>
            <w:hideMark/>
          </w:tcPr>
          <w:p w14:paraId="2DB09CAC" w14:textId="4C42654E" w:rsidR="004B5DB9" w:rsidRPr="00793E7E" w:rsidRDefault="004B5DB9" w:rsidP="004B5DB9">
            <w:pPr>
              <w:jc w:val="center"/>
              <w:rPr>
                <w:sz w:val="19"/>
                <w:szCs w:val="19"/>
              </w:rPr>
            </w:pPr>
            <w:r w:rsidRPr="00793E7E">
              <w:rPr>
                <w:sz w:val="20"/>
                <w:szCs w:val="20"/>
              </w:rPr>
              <w:t>(-1.968)</w:t>
            </w:r>
          </w:p>
        </w:tc>
        <w:tc>
          <w:tcPr>
            <w:tcW w:w="1278" w:type="dxa"/>
            <w:tcBorders>
              <w:top w:val="nil"/>
              <w:left w:val="nil"/>
              <w:bottom w:val="nil"/>
              <w:right w:val="nil"/>
            </w:tcBorders>
            <w:shd w:val="clear" w:color="auto" w:fill="auto"/>
            <w:noWrap/>
            <w:vAlign w:val="bottom"/>
            <w:hideMark/>
          </w:tcPr>
          <w:p w14:paraId="6B7739D0" w14:textId="59D8203D" w:rsidR="004B5DB9" w:rsidRPr="00793E7E" w:rsidRDefault="004B5DB9" w:rsidP="004B5DB9">
            <w:pPr>
              <w:jc w:val="center"/>
              <w:rPr>
                <w:sz w:val="19"/>
                <w:szCs w:val="19"/>
              </w:rPr>
            </w:pPr>
            <w:r w:rsidRPr="00793E7E">
              <w:rPr>
                <w:sz w:val="20"/>
                <w:szCs w:val="20"/>
              </w:rPr>
              <w:t>(-2.013)</w:t>
            </w:r>
          </w:p>
        </w:tc>
        <w:tc>
          <w:tcPr>
            <w:tcW w:w="1279" w:type="dxa"/>
            <w:tcBorders>
              <w:top w:val="nil"/>
              <w:left w:val="nil"/>
              <w:bottom w:val="nil"/>
              <w:right w:val="nil"/>
            </w:tcBorders>
            <w:shd w:val="clear" w:color="auto" w:fill="auto"/>
            <w:noWrap/>
            <w:vAlign w:val="bottom"/>
            <w:hideMark/>
          </w:tcPr>
          <w:p w14:paraId="57F1DDC4" w14:textId="327C1BBD" w:rsidR="004B5DB9" w:rsidRPr="00793E7E" w:rsidRDefault="004B5DB9" w:rsidP="004B5DB9">
            <w:pPr>
              <w:jc w:val="center"/>
              <w:rPr>
                <w:sz w:val="19"/>
                <w:szCs w:val="19"/>
              </w:rPr>
            </w:pPr>
            <w:r w:rsidRPr="00793E7E">
              <w:rPr>
                <w:sz w:val="20"/>
                <w:szCs w:val="20"/>
              </w:rPr>
              <w:t>(0.039)</w:t>
            </w:r>
          </w:p>
        </w:tc>
        <w:tc>
          <w:tcPr>
            <w:tcW w:w="1279" w:type="dxa"/>
            <w:tcBorders>
              <w:top w:val="nil"/>
              <w:left w:val="nil"/>
              <w:bottom w:val="nil"/>
              <w:right w:val="nil"/>
            </w:tcBorders>
            <w:shd w:val="clear" w:color="auto" w:fill="auto"/>
            <w:noWrap/>
            <w:vAlign w:val="bottom"/>
            <w:hideMark/>
          </w:tcPr>
          <w:p w14:paraId="74D5961F" w14:textId="7CC0FD65" w:rsidR="004B5DB9" w:rsidRPr="00793E7E" w:rsidRDefault="004B5DB9" w:rsidP="004B5DB9">
            <w:pPr>
              <w:jc w:val="center"/>
              <w:rPr>
                <w:sz w:val="19"/>
                <w:szCs w:val="19"/>
              </w:rPr>
            </w:pPr>
            <w:r w:rsidRPr="00793E7E">
              <w:rPr>
                <w:sz w:val="20"/>
                <w:szCs w:val="20"/>
              </w:rPr>
              <w:t>(-2.401)</w:t>
            </w:r>
          </w:p>
        </w:tc>
      </w:tr>
      <w:tr w:rsidR="004B5DB9" w:rsidRPr="00793E7E" w14:paraId="3187C54E" w14:textId="77777777" w:rsidTr="003E2CEB">
        <w:trPr>
          <w:trHeight w:val="301"/>
          <w:jc w:val="center"/>
        </w:trPr>
        <w:tc>
          <w:tcPr>
            <w:tcW w:w="1298" w:type="dxa"/>
            <w:tcBorders>
              <w:top w:val="nil"/>
              <w:left w:val="nil"/>
              <w:bottom w:val="single" w:sz="4" w:space="0" w:color="auto"/>
              <w:right w:val="nil"/>
            </w:tcBorders>
            <w:shd w:val="clear" w:color="auto" w:fill="auto"/>
            <w:noWrap/>
            <w:vAlign w:val="bottom"/>
            <w:hideMark/>
          </w:tcPr>
          <w:p w14:paraId="6165A15B" w14:textId="77777777" w:rsidR="004B5DB9" w:rsidRPr="005E36BE" w:rsidRDefault="004B5DB9" w:rsidP="004B5DB9">
            <w:pPr>
              <w:jc w:val="center"/>
              <w:rPr>
                <w:sz w:val="16"/>
                <w:szCs w:val="16"/>
              </w:rPr>
            </w:pPr>
          </w:p>
        </w:tc>
        <w:tc>
          <w:tcPr>
            <w:tcW w:w="1278" w:type="dxa"/>
            <w:tcBorders>
              <w:top w:val="nil"/>
              <w:left w:val="nil"/>
              <w:bottom w:val="single" w:sz="4" w:space="0" w:color="auto"/>
              <w:right w:val="nil"/>
            </w:tcBorders>
            <w:shd w:val="clear" w:color="auto" w:fill="auto"/>
            <w:noWrap/>
            <w:vAlign w:val="bottom"/>
            <w:hideMark/>
          </w:tcPr>
          <w:p w14:paraId="12EC13E7" w14:textId="77777777" w:rsidR="004B5DB9" w:rsidRPr="00793E7E" w:rsidRDefault="004B5DB9" w:rsidP="004B5DB9">
            <w:pPr>
              <w:rPr>
                <w:sz w:val="19"/>
                <w:szCs w:val="19"/>
              </w:rPr>
            </w:pPr>
          </w:p>
        </w:tc>
        <w:tc>
          <w:tcPr>
            <w:tcW w:w="1346" w:type="dxa"/>
            <w:tcBorders>
              <w:top w:val="nil"/>
              <w:left w:val="nil"/>
              <w:bottom w:val="single" w:sz="4" w:space="0" w:color="auto"/>
              <w:right w:val="nil"/>
            </w:tcBorders>
            <w:shd w:val="clear" w:color="auto" w:fill="auto"/>
            <w:noWrap/>
            <w:vAlign w:val="bottom"/>
            <w:hideMark/>
          </w:tcPr>
          <w:p w14:paraId="05C4315B" w14:textId="77777777" w:rsidR="004B5DB9" w:rsidRPr="00793E7E" w:rsidRDefault="004B5DB9" w:rsidP="004B5DB9">
            <w:pPr>
              <w:jc w:val="center"/>
              <w:rPr>
                <w:sz w:val="19"/>
                <w:szCs w:val="19"/>
              </w:rPr>
            </w:pPr>
          </w:p>
        </w:tc>
        <w:tc>
          <w:tcPr>
            <w:tcW w:w="1346" w:type="dxa"/>
            <w:tcBorders>
              <w:top w:val="nil"/>
              <w:left w:val="nil"/>
              <w:bottom w:val="single" w:sz="4" w:space="0" w:color="auto"/>
              <w:right w:val="nil"/>
            </w:tcBorders>
            <w:shd w:val="clear" w:color="auto" w:fill="auto"/>
            <w:noWrap/>
            <w:vAlign w:val="bottom"/>
            <w:hideMark/>
          </w:tcPr>
          <w:p w14:paraId="52A61885" w14:textId="77777777" w:rsidR="004B5DB9" w:rsidRPr="00793E7E" w:rsidRDefault="004B5DB9" w:rsidP="004B5DB9">
            <w:pPr>
              <w:jc w:val="center"/>
              <w:rPr>
                <w:sz w:val="19"/>
                <w:szCs w:val="19"/>
              </w:rPr>
            </w:pPr>
          </w:p>
        </w:tc>
        <w:tc>
          <w:tcPr>
            <w:tcW w:w="1278" w:type="dxa"/>
            <w:tcBorders>
              <w:top w:val="nil"/>
              <w:left w:val="nil"/>
              <w:bottom w:val="single" w:sz="4" w:space="0" w:color="auto"/>
              <w:right w:val="nil"/>
            </w:tcBorders>
            <w:shd w:val="clear" w:color="auto" w:fill="auto"/>
            <w:noWrap/>
            <w:vAlign w:val="bottom"/>
            <w:hideMark/>
          </w:tcPr>
          <w:p w14:paraId="49078374" w14:textId="77777777" w:rsidR="004B5DB9" w:rsidRPr="00793E7E" w:rsidRDefault="004B5DB9" w:rsidP="004B5DB9">
            <w:pPr>
              <w:jc w:val="center"/>
              <w:rPr>
                <w:sz w:val="19"/>
                <w:szCs w:val="19"/>
              </w:rPr>
            </w:pPr>
          </w:p>
        </w:tc>
        <w:tc>
          <w:tcPr>
            <w:tcW w:w="1279" w:type="dxa"/>
            <w:tcBorders>
              <w:top w:val="nil"/>
              <w:left w:val="nil"/>
              <w:bottom w:val="single" w:sz="4" w:space="0" w:color="auto"/>
              <w:right w:val="nil"/>
            </w:tcBorders>
            <w:shd w:val="clear" w:color="auto" w:fill="auto"/>
            <w:noWrap/>
            <w:vAlign w:val="bottom"/>
            <w:hideMark/>
          </w:tcPr>
          <w:p w14:paraId="404ACA83" w14:textId="77777777" w:rsidR="004B5DB9" w:rsidRPr="00793E7E" w:rsidRDefault="004B5DB9" w:rsidP="004B5DB9">
            <w:pPr>
              <w:jc w:val="center"/>
              <w:rPr>
                <w:sz w:val="19"/>
                <w:szCs w:val="19"/>
              </w:rPr>
            </w:pPr>
          </w:p>
        </w:tc>
        <w:tc>
          <w:tcPr>
            <w:tcW w:w="1279" w:type="dxa"/>
            <w:tcBorders>
              <w:top w:val="nil"/>
              <w:left w:val="nil"/>
              <w:bottom w:val="single" w:sz="4" w:space="0" w:color="auto"/>
              <w:right w:val="nil"/>
            </w:tcBorders>
            <w:shd w:val="clear" w:color="auto" w:fill="auto"/>
            <w:noWrap/>
            <w:vAlign w:val="bottom"/>
            <w:hideMark/>
          </w:tcPr>
          <w:p w14:paraId="1047E779" w14:textId="77777777" w:rsidR="004B5DB9" w:rsidRPr="00793E7E" w:rsidRDefault="004B5DB9" w:rsidP="004B5DB9">
            <w:pPr>
              <w:jc w:val="center"/>
              <w:rPr>
                <w:sz w:val="19"/>
                <w:szCs w:val="19"/>
              </w:rPr>
            </w:pPr>
          </w:p>
        </w:tc>
      </w:tr>
      <w:tr w:rsidR="004B5DB9" w:rsidRPr="00793E7E" w14:paraId="569CE656" w14:textId="77777777" w:rsidTr="003E2CEB">
        <w:trPr>
          <w:trHeight w:val="301"/>
          <w:jc w:val="center"/>
        </w:trPr>
        <w:tc>
          <w:tcPr>
            <w:tcW w:w="1298" w:type="dxa"/>
            <w:tcBorders>
              <w:top w:val="single" w:sz="4" w:space="0" w:color="auto"/>
              <w:left w:val="nil"/>
              <w:bottom w:val="nil"/>
              <w:right w:val="nil"/>
            </w:tcBorders>
            <w:shd w:val="clear" w:color="auto" w:fill="auto"/>
            <w:noWrap/>
            <w:vAlign w:val="bottom"/>
            <w:hideMark/>
          </w:tcPr>
          <w:p w14:paraId="40A90B97" w14:textId="77777777" w:rsidR="004B5DB9" w:rsidRPr="005E36BE" w:rsidRDefault="004B5DB9" w:rsidP="004B5DB9">
            <w:pPr>
              <w:rPr>
                <w:sz w:val="16"/>
                <w:szCs w:val="16"/>
              </w:rPr>
            </w:pPr>
            <w:r w:rsidRPr="005E36BE">
              <w:rPr>
                <w:sz w:val="16"/>
                <w:szCs w:val="16"/>
              </w:rPr>
              <w:t>Observations</w:t>
            </w:r>
          </w:p>
        </w:tc>
        <w:tc>
          <w:tcPr>
            <w:tcW w:w="1278" w:type="dxa"/>
            <w:tcBorders>
              <w:top w:val="single" w:sz="4" w:space="0" w:color="auto"/>
              <w:left w:val="nil"/>
              <w:bottom w:val="nil"/>
              <w:right w:val="nil"/>
            </w:tcBorders>
            <w:shd w:val="clear" w:color="auto" w:fill="auto"/>
            <w:noWrap/>
            <w:vAlign w:val="bottom"/>
            <w:hideMark/>
          </w:tcPr>
          <w:p w14:paraId="302E79EC" w14:textId="51A3AEDF" w:rsidR="004B5DB9" w:rsidRPr="00793E7E" w:rsidRDefault="004B5DB9" w:rsidP="004B5DB9">
            <w:pPr>
              <w:jc w:val="center"/>
              <w:rPr>
                <w:sz w:val="19"/>
                <w:szCs w:val="19"/>
              </w:rPr>
            </w:pPr>
            <w:r w:rsidRPr="00793E7E">
              <w:rPr>
                <w:sz w:val="20"/>
                <w:szCs w:val="20"/>
              </w:rPr>
              <w:t>646</w:t>
            </w:r>
          </w:p>
        </w:tc>
        <w:tc>
          <w:tcPr>
            <w:tcW w:w="1346" w:type="dxa"/>
            <w:tcBorders>
              <w:top w:val="single" w:sz="4" w:space="0" w:color="auto"/>
              <w:left w:val="nil"/>
              <w:bottom w:val="nil"/>
              <w:right w:val="nil"/>
            </w:tcBorders>
            <w:shd w:val="clear" w:color="auto" w:fill="auto"/>
            <w:noWrap/>
            <w:vAlign w:val="bottom"/>
            <w:hideMark/>
          </w:tcPr>
          <w:p w14:paraId="020812F4" w14:textId="1B8C74B0" w:rsidR="004B5DB9" w:rsidRPr="00793E7E" w:rsidRDefault="004B5DB9" w:rsidP="004B5DB9">
            <w:pPr>
              <w:jc w:val="center"/>
              <w:rPr>
                <w:sz w:val="19"/>
                <w:szCs w:val="19"/>
              </w:rPr>
            </w:pPr>
            <w:r w:rsidRPr="00793E7E">
              <w:rPr>
                <w:sz w:val="20"/>
                <w:szCs w:val="20"/>
              </w:rPr>
              <w:t>646</w:t>
            </w:r>
          </w:p>
        </w:tc>
        <w:tc>
          <w:tcPr>
            <w:tcW w:w="1346" w:type="dxa"/>
            <w:tcBorders>
              <w:top w:val="single" w:sz="4" w:space="0" w:color="auto"/>
              <w:left w:val="nil"/>
              <w:bottom w:val="nil"/>
              <w:right w:val="nil"/>
            </w:tcBorders>
            <w:shd w:val="clear" w:color="auto" w:fill="auto"/>
            <w:noWrap/>
            <w:vAlign w:val="bottom"/>
            <w:hideMark/>
          </w:tcPr>
          <w:p w14:paraId="0ACBC14F" w14:textId="28C5D8BC" w:rsidR="004B5DB9" w:rsidRPr="00793E7E" w:rsidRDefault="004B5DB9" w:rsidP="004B5DB9">
            <w:pPr>
              <w:jc w:val="center"/>
              <w:rPr>
                <w:sz w:val="19"/>
                <w:szCs w:val="19"/>
              </w:rPr>
            </w:pPr>
            <w:r w:rsidRPr="00793E7E">
              <w:rPr>
                <w:sz w:val="20"/>
                <w:szCs w:val="20"/>
              </w:rPr>
              <w:t>646</w:t>
            </w:r>
          </w:p>
        </w:tc>
        <w:tc>
          <w:tcPr>
            <w:tcW w:w="1278" w:type="dxa"/>
            <w:tcBorders>
              <w:top w:val="single" w:sz="4" w:space="0" w:color="auto"/>
              <w:left w:val="nil"/>
              <w:bottom w:val="nil"/>
              <w:right w:val="nil"/>
            </w:tcBorders>
            <w:shd w:val="clear" w:color="auto" w:fill="auto"/>
            <w:noWrap/>
            <w:vAlign w:val="bottom"/>
            <w:hideMark/>
          </w:tcPr>
          <w:p w14:paraId="45C39CB0" w14:textId="4A52E5E8" w:rsidR="004B5DB9" w:rsidRPr="00793E7E" w:rsidRDefault="004B5DB9" w:rsidP="004B5DB9">
            <w:pPr>
              <w:jc w:val="center"/>
              <w:rPr>
                <w:sz w:val="19"/>
                <w:szCs w:val="19"/>
              </w:rPr>
            </w:pPr>
            <w:r w:rsidRPr="00793E7E">
              <w:rPr>
                <w:sz w:val="20"/>
                <w:szCs w:val="20"/>
              </w:rPr>
              <w:t>646</w:t>
            </w:r>
          </w:p>
        </w:tc>
        <w:tc>
          <w:tcPr>
            <w:tcW w:w="1279" w:type="dxa"/>
            <w:tcBorders>
              <w:top w:val="single" w:sz="4" w:space="0" w:color="auto"/>
              <w:left w:val="nil"/>
              <w:bottom w:val="nil"/>
              <w:right w:val="nil"/>
            </w:tcBorders>
            <w:shd w:val="clear" w:color="auto" w:fill="auto"/>
            <w:noWrap/>
            <w:vAlign w:val="bottom"/>
            <w:hideMark/>
          </w:tcPr>
          <w:p w14:paraId="7C5EE41E" w14:textId="754671F3" w:rsidR="004B5DB9" w:rsidRPr="00793E7E" w:rsidRDefault="004B5DB9" w:rsidP="004B5DB9">
            <w:pPr>
              <w:jc w:val="center"/>
              <w:rPr>
                <w:sz w:val="19"/>
                <w:szCs w:val="19"/>
              </w:rPr>
            </w:pPr>
            <w:r w:rsidRPr="00793E7E">
              <w:rPr>
                <w:sz w:val="20"/>
                <w:szCs w:val="20"/>
              </w:rPr>
              <w:t>646</w:t>
            </w:r>
          </w:p>
        </w:tc>
        <w:tc>
          <w:tcPr>
            <w:tcW w:w="1279" w:type="dxa"/>
            <w:tcBorders>
              <w:top w:val="single" w:sz="4" w:space="0" w:color="auto"/>
              <w:left w:val="nil"/>
              <w:bottom w:val="nil"/>
              <w:right w:val="nil"/>
            </w:tcBorders>
            <w:shd w:val="clear" w:color="auto" w:fill="auto"/>
            <w:noWrap/>
            <w:vAlign w:val="bottom"/>
            <w:hideMark/>
          </w:tcPr>
          <w:p w14:paraId="5F623BCC" w14:textId="348512B6" w:rsidR="004B5DB9" w:rsidRPr="00793E7E" w:rsidRDefault="004B5DB9" w:rsidP="004B5DB9">
            <w:pPr>
              <w:jc w:val="center"/>
              <w:rPr>
                <w:sz w:val="19"/>
                <w:szCs w:val="19"/>
              </w:rPr>
            </w:pPr>
            <w:r w:rsidRPr="00793E7E">
              <w:rPr>
                <w:sz w:val="20"/>
                <w:szCs w:val="20"/>
              </w:rPr>
              <w:t>646</w:t>
            </w:r>
          </w:p>
        </w:tc>
      </w:tr>
      <w:tr w:rsidR="004B5DB9" w:rsidRPr="00793E7E" w14:paraId="458368D1"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5C3D5A4A" w14:textId="77777777" w:rsidR="004B5DB9" w:rsidRPr="005E36BE" w:rsidRDefault="004B5DB9" w:rsidP="004B5DB9">
            <w:pPr>
              <w:rPr>
                <w:sz w:val="16"/>
                <w:szCs w:val="16"/>
              </w:rPr>
            </w:pPr>
            <w:r w:rsidRPr="005E36BE">
              <w:rPr>
                <w:sz w:val="16"/>
                <w:szCs w:val="16"/>
              </w:rPr>
              <w:t>Adj R-squared</w:t>
            </w:r>
          </w:p>
        </w:tc>
        <w:tc>
          <w:tcPr>
            <w:tcW w:w="1278" w:type="dxa"/>
            <w:tcBorders>
              <w:top w:val="nil"/>
              <w:left w:val="nil"/>
              <w:bottom w:val="nil"/>
              <w:right w:val="nil"/>
            </w:tcBorders>
            <w:shd w:val="clear" w:color="auto" w:fill="auto"/>
            <w:noWrap/>
            <w:vAlign w:val="bottom"/>
            <w:hideMark/>
          </w:tcPr>
          <w:p w14:paraId="38BDBC0C" w14:textId="534CAE65" w:rsidR="004B5DB9" w:rsidRPr="00793E7E" w:rsidRDefault="004B5DB9" w:rsidP="004B5DB9">
            <w:pPr>
              <w:jc w:val="center"/>
              <w:rPr>
                <w:sz w:val="19"/>
                <w:szCs w:val="19"/>
              </w:rPr>
            </w:pPr>
            <w:r w:rsidRPr="00793E7E">
              <w:rPr>
                <w:sz w:val="20"/>
                <w:szCs w:val="20"/>
              </w:rPr>
              <w:t>0.789</w:t>
            </w:r>
          </w:p>
        </w:tc>
        <w:tc>
          <w:tcPr>
            <w:tcW w:w="1346" w:type="dxa"/>
            <w:tcBorders>
              <w:top w:val="nil"/>
              <w:left w:val="nil"/>
              <w:bottom w:val="nil"/>
              <w:right w:val="nil"/>
            </w:tcBorders>
            <w:shd w:val="clear" w:color="auto" w:fill="auto"/>
            <w:noWrap/>
            <w:vAlign w:val="bottom"/>
            <w:hideMark/>
          </w:tcPr>
          <w:p w14:paraId="61E3F92A" w14:textId="725591F4" w:rsidR="004B5DB9" w:rsidRPr="00793E7E" w:rsidRDefault="004B5DB9" w:rsidP="004B5DB9">
            <w:pPr>
              <w:jc w:val="center"/>
              <w:rPr>
                <w:sz w:val="19"/>
                <w:szCs w:val="19"/>
              </w:rPr>
            </w:pPr>
            <w:r w:rsidRPr="00793E7E">
              <w:rPr>
                <w:sz w:val="20"/>
                <w:szCs w:val="20"/>
              </w:rPr>
              <w:t>0.254</w:t>
            </w:r>
          </w:p>
        </w:tc>
        <w:tc>
          <w:tcPr>
            <w:tcW w:w="1346" w:type="dxa"/>
            <w:tcBorders>
              <w:top w:val="nil"/>
              <w:left w:val="nil"/>
              <w:bottom w:val="nil"/>
              <w:right w:val="nil"/>
            </w:tcBorders>
            <w:shd w:val="clear" w:color="auto" w:fill="auto"/>
            <w:noWrap/>
            <w:vAlign w:val="bottom"/>
            <w:hideMark/>
          </w:tcPr>
          <w:p w14:paraId="01DAB42D" w14:textId="765A69C4" w:rsidR="004B5DB9" w:rsidRPr="00793E7E" w:rsidRDefault="004B5DB9" w:rsidP="004B5DB9">
            <w:pPr>
              <w:jc w:val="center"/>
              <w:rPr>
                <w:sz w:val="19"/>
                <w:szCs w:val="19"/>
              </w:rPr>
            </w:pPr>
            <w:r w:rsidRPr="00793E7E">
              <w:rPr>
                <w:sz w:val="20"/>
                <w:szCs w:val="20"/>
              </w:rPr>
              <w:t>0.776</w:t>
            </w:r>
          </w:p>
        </w:tc>
        <w:tc>
          <w:tcPr>
            <w:tcW w:w="1278" w:type="dxa"/>
            <w:tcBorders>
              <w:top w:val="nil"/>
              <w:left w:val="nil"/>
              <w:bottom w:val="nil"/>
              <w:right w:val="nil"/>
            </w:tcBorders>
            <w:shd w:val="clear" w:color="auto" w:fill="auto"/>
            <w:noWrap/>
            <w:vAlign w:val="bottom"/>
            <w:hideMark/>
          </w:tcPr>
          <w:p w14:paraId="3E3ED5C0" w14:textId="46A680E8" w:rsidR="004B5DB9" w:rsidRPr="00793E7E" w:rsidRDefault="004B5DB9" w:rsidP="004B5DB9">
            <w:pPr>
              <w:jc w:val="center"/>
              <w:rPr>
                <w:sz w:val="19"/>
                <w:szCs w:val="19"/>
              </w:rPr>
            </w:pPr>
            <w:r w:rsidRPr="00793E7E">
              <w:rPr>
                <w:sz w:val="20"/>
                <w:szCs w:val="20"/>
              </w:rPr>
              <w:t>0.858</w:t>
            </w:r>
          </w:p>
        </w:tc>
        <w:tc>
          <w:tcPr>
            <w:tcW w:w="1279" w:type="dxa"/>
            <w:tcBorders>
              <w:top w:val="nil"/>
              <w:left w:val="nil"/>
              <w:bottom w:val="nil"/>
              <w:right w:val="nil"/>
            </w:tcBorders>
            <w:shd w:val="clear" w:color="auto" w:fill="auto"/>
            <w:noWrap/>
            <w:vAlign w:val="bottom"/>
            <w:hideMark/>
          </w:tcPr>
          <w:p w14:paraId="0B9AF176" w14:textId="70A50D19" w:rsidR="004B5DB9" w:rsidRPr="00793E7E" w:rsidRDefault="004B5DB9" w:rsidP="004B5DB9">
            <w:pPr>
              <w:jc w:val="center"/>
              <w:rPr>
                <w:sz w:val="19"/>
                <w:szCs w:val="19"/>
              </w:rPr>
            </w:pPr>
            <w:r w:rsidRPr="00793E7E">
              <w:rPr>
                <w:sz w:val="20"/>
                <w:szCs w:val="20"/>
              </w:rPr>
              <w:t>0.448</w:t>
            </w:r>
          </w:p>
        </w:tc>
        <w:tc>
          <w:tcPr>
            <w:tcW w:w="1279" w:type="dxa"/>
            <w:tcBorders>
              <w:top w:val="nil"/>
              <w:left w:val="nil"/>
              <w:bottom w:val="nil"/>
              <w:right w:val="nil"/>
            </w:tcBorders>
            <w:shd w:val="clear" w:color="auto" w:fill="auto"/>
            <w:noWrap/>
            <w:vAlign w:val="bottom"/>
            <w:hideMark/>
          </w:tcPr>
          <w:p w14:paraId="522DE3A7" w14:textId="685EC0CE" w:rsidR="004B5DB9" w:rsidRPr="00793E7E" w:rsidRDefault="004B5DB9" w:rsidP="004B5DB9">
            <w:pPr>
              <w:jc w:val="center"/>
              <w:rPr>
                <w:sz w:val="19"/>
                <w:szCs w:val="19"/>
              </w:rPr>
            </w:pPr>
            <w:r w:rsidRPr="00793E7E">
              <w:rPr>
                <w:sz w:val="20"/>
                <w:szCs w:val="20"/>
              </w:rPr>
              <w:t>0.855</w:t>
            </w:r>
          </w:p>
        </w:tc>
      </w:tr>
      <w:tr w:rsidR="004B5DB9" w:rsidRPr="00793E7E" w14:paraId="36C140DB"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5D58EA06" w14:textId="77777777" w:rsidR="004B5DB9" w:rsidRPr="005E36BE" w:rsidRDefault="004B5DB9" w:rsidP="00D731BC">
            <w:pPr>
              <w:rPr>
                <w:sz w:val="16"/>
                <w:szCs w:val="16"/>
              </w:rPr>
            </w:pPr>
            <w:r w:rsidRPr="005E36BE">
              <w:rPr>
                <w:sz w:val="16"/>
                <w:szCs w:val="16"/>
              </w:rPr>
              <w:t>State FE</w:t>
            </w:r>
          </w:p>
        </w:tc>
        <w:tc>
          <w:tcPr>
            <w:tcW w:w="1278" w:type="dxa"/>
            <w:tcBorders>
              <w:top w:val="nil"/>
              <w:left w:val="nil"/>
              <w:bottom w:val="nil"/>
              <w:right w:val="nil"/>
            </w:tcBorders>
            <w:shd w:val="clear" w:color="auto" w:fill="auto"/>
            <w:noWrap/>
            <w:vAlign w:val="bottom"/>
            <w:hideMark/>
          </w:tcPr>
          <w:p w14:paraId="3716C8B0" w14:textId="77777777" w:rsidR="004B5DB9" w:rsidRPr="00793E7E" w:rsidRDefault="004B5DB9" w:rsidP="00D731BC">
            <w:pPr>
              <w:jc w:val="center"/>
              <w:rPr>
                <w:sz w:val="19"/>
                <w:szCs w:val="19"/>
              </w:rPr>
            </w:pPr>
            <w:r w:rsidRPr="00793E7E">
              <w:rPr>
                <w:sz w:val="19"/>
                <w:szCs w:val="19"/>
              </w:rPr>
              <w:t>YES</w:t>
            </w:r>
          </w:p>
        </w:tc>
        <w:tc>
          <w:tcPr>
            <w:tcW w:w="1346" w:type="dxa"/>
            <w:tcBorders>
              <w:top w:val="nil"/>
              <w:left w:val="nil"/>
              <w:bottom w:val="nil"/>
              <w:right w:val="nil"/>
            </w:tcBorders>
            <w:shd w:val="clear" w:color="auto" w:fill="auto"/>
            <w:noWrap/>
            <w:vAlign w:val="bottom"/>
            <w:hideMark/>
          </w:tcPr>
          <w:p w14:paraId="001DDFFC" w14:textId="77777777" w:rsidR="004B5DB9" w:rsidRPr="00793E7E" w:rsidRDefault="004B5DB9" w:rsidP="00D731BC">
            <w:pPr>
              <w:jc w:val="center"/>
              <w:rPr>
                <w:sz w:val="19"/>
                <w:szCs w:val="19"/>
              </w:rPr>
            </w:pPr>
            <w:r w:rsidRPr="00793E7E">
              <w:rPr>
                <w:sz w:val="19"/>
                <w:szCs w:val="19"/>
              </w:rPr>
              <w:t>YES</w:t>
            </w:r>
          </w:p>
        </w:tc>
        <w:tc>
          <w:tcPr>
            <w:tcW w:w="1346" w:type="dxa"/>
            <w:tcBorders>
              <w:top w:val="nil"/>
              <w:left w:val="nil"/>
              <w:bottom w:val="nil"/>
              <w:right w:val="nil"/>
            </w:tcBorders>
            <w:shd w:val="clear" w:color="auto" w:fill="auto"/>
            <w:noWrap/>
            <w:vAlign w:val="bottom"/>
            <w:hideMark/>
          </w:tcPr>
          <w:p w14:paraId="15266412" w14:textId="77777777" w:rsidR="004B5DB9" w:rsidRPr="00793E7E" w:rsidRDefault="004B5DB9" w:rsidP="00D731BC">
            <w:pPr>
              <w:jc w:val="center"/>
              <w:rPr>
                <w:sz w:val="19"/>
                <w:szCs w:val="19"/>
              </w:rPr>
            </w:pPr>
            <w:r w:rsidRPr="00793E7E">
              <w:rPr>
                <w:sz w:val="19"/>
                <w:szCs w:val="19"/>
              </w:rPr>
              <w:t>YES</w:t>
            </w:r>
          </w:p>
        </w:tc>
        <w:tc>
          <w:tcPr>
            <w:tcW w:w="1278" w:type="dxa"/>
            <w:tcBorders>
              <w:top w:val="nil"/>
              <w:left w:val="nil"/>
              <w:bottom w:val="nil"/>
              <w:right w:val="nil"/>
            </w:tcBorders>
            <w:shd w:val="clear" w:color="auto" w:fill="auto"/>
            <w:noWrap/>
            <w:vAlign w:val="bottom"/>
            <w:hideMark/>
          </w:tcPr>
          <w:p w14:paraId="7CD9CFBE" w14:textId="77777777" w:rsidR="004B5DB9" w:rsidRPr="00793E7E" w:rsidRDefault="004B5DB9" w:rsidP="00D731BC">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4B03A5FD" w14:textId="77777777" w:rsidR="004B5DB9" w:rsidRPr="00793E7E" w:rsidRDefault="004B5DB9" w:rsidP="00D731BC">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6603B19A" w14:textId="77777777" w:rsidR="004B5DB9" w:rsidRPr="00793E7E" w:rsidRDefault="004B5DB9" w:rsidP="00D731BC">
            <w:pPr>
              <w:jc w:val="center"/>
              <w:rPr>
                <w:sz w:val="19"/>
                <w:szCs w:val="19"/>
              </w:rPr>
            </w:pPr>
            <w:r w:rsidRPr="00793E7E">
              <w:rPr>
                <w:sz w:val="19"/>
                <w:szCs w:val="19"/>
              </w:rPr>
              <w:t>YES</w:t>
            </w:r>
          </w:p>
        </w:tc>
      </w:tr>
      <w:tr w:rsidR="004B5DB9" w:rsidRPr="00793E7E" w14:paraId="63700A75" w14:textId="77777777" w:rsidTr="003E2CEB">
        <w:trPr>
          <w:trHeight w:val="301"/>
          <w:jc w:val="center"/>
        </w:trPr>
        <w:tc>
          <w:tcPr>
            <w:tcW w:w="1298" w:type="dxa"/>
            <w:tcBorders>
              <w:top w:val="nil"/>
              <w:left w:val="nil"/>
              <w:bottom w:val="nil"/>
              <w:right w:val="nil"/>
            </w:tcBorders>
            <w:shd w:val="clear" w:color="auto" w:fill="auto"/>
            <w:noWrap/>
            <w:vAlign w:val="bottom"/>
            <w:hideMark/>
          </w:tcPr>
          <w:p w14:paraId="2EE1D838" w14:textId="77777777" w:rsidR="004B5DB9" w:rsidRPr="005E36BE" w:rsidRDefault="004B5DB9" w:rsidP="00D731BC">
            <w:pPr>
              <w:rPr>
                <w:sz w:val="16"/>
                <w:szCs w:val="16"/>
              </w:rPr>
            </w:pPr>
            <w:r w:rsidRPr="005E36BE">
              <w:rPr>
                <w:sz w:val="16"/>
                <w:szCs w:val="16"/>
              </w:rPr>
              <w:t>Year FE</w:t>
            </w:r>
          </w:p>
        </w:tc>
        <w:tc>
          <w:tcPr>
            <w:tcW w:w="1278" w:type="dxa"/>
            <w:tcBorders>
              <w:top w:val="nil"/>
              <w:left w:val="nil"/>
              <w:bottom w:val="nil"/>
              <w:right w:val="nil"/>
            </w:tcBorders>
            <w:shd w:val="clear" w:color="auto" w:fill="auto"/>
            <w:noWrap/>
            <w:vAlign w:val="bottom"/>
            <w:hideMark/>
          </w:tcPr>
          <w:p w14:paraId="29309AD6" w14:textId="77777777" w:rsidR="004B5DB9" w:rsidRPr="00793E7E" w:rsidRDefault="004B5DB9" w:rsidP="00D731BC">
            <w:pPr>
              <w:jc w:val="center"/>
              <w:rPr>
                <w:sz w:val="19"/>
                <w:szCs w:val="19"/>
              </w:rPr>
            </w:pPr>
            <w:r w:rsidRPr="00793E7E">
              <w:rPr>
                <w:sz w:val="19"/>
                <w:szCs w:val="19"/>
              </w:rPr>
              <w:t>YES</w:t>
            </w:r>
          </w:p>
        </w:tc>
        <w:tc>
          <w:tcPr>
            <w:tcW w:w="1346" w:type="dxa"/>
            <w:tcBorders>
              <w:top w:val="nil"/>
              <w:left w:val="nil"/>
              <w:bottom w:val="nil"/>
              <w:right w:val="nil"/>
            </w:tcBorders>
            <w:shd w:val="clear" w:color="auto" w:fill="auto"/>
            <w:noWrap/>
            <w:vAlign w:val="bottom"/>
            <w:hideMark/>
          </w:tcPr>
          <w:p w14:paraId="48B0C9F3" w14:textId="77777777" w:rsidR="004B5DB9" w:rsidRPr="00793E7E" w:rsidRDefault="004B5DB9" w:rsidP="00D731BC">
            <w:pPr>
              <w:jc w:val="center"/>
              <w:rPr>
                <w:sz w:val="19"/>
                <w:szCs w:val="19"/>
              </w:rPr>
            </w:pPr>
            <w:r w:rsidRPr="00793E7E">
              <w:rPr>
                <w:sz w:val="19"/>
                <w:szCs w:val="19"/>
              </w:rPr>
              <w:t>YES</w:t>
            </w:r>
          </w:p>
        </w:tc>
        <w:tc>
          <w:tcPr>
            <w:tcW w:w="1346" w:type="dxa"/>
            <w:tcBorders>
              <w:top w:val="nil"/>
              <w:left w:val="nil"/>
              <w:bottom w:val="nil"/>
              <w:right w:val="nil"/>
            </w:tcBorders>
            <w:shd w:val="clear" w:color="auto" w:fill="auto"/>
            <w:noWrap/>
            <w:vAlign w:val="bottom"/>
            <w:hideMark/>
          </w:tcPr>
          <w:p w14:paraId="414050AF" w14:textId="77777777" w:rsidR="004B5DB9" w:rsidRPr="00793E7E" w:rsidRDefault="004B5DB9" w:rsidP="00D731BC">
            <w:pPr>
              <w:jc w:val="center"/>
              <w:rPr>
                <w:sz w:val="19"/>
                <w:szCs w:val="19"/>
              </w:rPr>
            </w:pPr>
            <w:r w:rsidRPr="00793E7E">
              <w:rPr>
                <w:sz w:val="19"/>
                <w:szCs w:val="19"/>
              </w:rPr>
              <w:t>YES</w:t>
            </w:r>
          </w:p>
        </w:tc>
        <w:tc>
          <w:tcPr>
            <w:tcW w:w="1278" w:type="dxa"/>
            <w:tcBorders>
              <w:top w:val="nil"/>
              <w:left w:val="nil"/>
              <w:bottom w:val="nil"/>
              <w:right w:val="nil"/>
            </w:tcBorders>
            <w:shd w:val="clear" w:color="auto" w:fill="auto"/>
            <w:noWrap/>
            <w:vAlign w:val="bottom"/>
            <w:hideMark/>
          </w:tcPr>
          <w:p w14:paraId="5B642882" w14:textId="77777777" w:rsidR="004B5DB9" w:rsidRPr="00793E7E" w:rsidRDefault="004B5DB9" w:rsidP="00D731BC">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2C72E263" w14:textId="77777777" w:rsidR="004B5DB9" w:rsidRPr="00793E7E" w:rsidRDefault="004B5DB9" w:rsidP="00D731BC">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4E63BDAA" w14:textId="77777777" w:rsidR="004B5DB9" w:rsidRPr="00793E7E" w:rsidRDefault="004B5DB9" w:rsidP="00D731BC">
            <w:pPr>
              <w:jc w:val="center"/>
              <w:rPr>
                <w:sz w:val="19"/>
                <w:szCs w:val="19"/>
              </w:rPr>
            </w:pPr>
            <w:r w:rsidRPr="00793E7E">
              <w:rPr>
                <w:sz w:val="19"/>
                <w:szCs w:val="19"/>
              </w:rPr>
              <w:t>YES</w:t>
            </w:r>
          </w:p>
        </w:tc>
      </w:tr>
      <w:tr w:rsidR="004B5DB9" w:rsidRPr="00793E7E" w14:paraId="67ECC951" w14:textId="77777777" w:rsidTr="003E2CEB">
        <w:trPr>
          <w:trHeight w:val="301"/>
          <w:jc w:val="center"/>
        </w:trPr>
        <w:tc>
          <w:tcPr>
            <w:tcW w:w="1298" w:type="dxa"/>
            <w:tcBorders>
              <w:top w:val="nil"/>
              <w:left w:val="nil"/>
              <w:bottom w:val="single" w:sz="4" w:space="0" w:color="000000"/>
              <w:right w:val="nil"/>
            </w:tcBorders>
            <w:shd w:val="clear" w:color="auto" w:fill="auto"/>
            <w:noWrap/>
            <w:vAlign w:val="bottom"/>
            <w:hideMark/>
          </w:tcPr>
          <w:p w14:paraId="5C4E1354" w14:textId="77777777" w:rsidR="004B5DB9" w:rsidRPr="005E36BE" w:rsidRDefault="004B5DB9" w:rsidP="004B5DB9">
            <w:pPr>
              <w:spacing w:line="276" w:lineRule="auto"/>
              <w:rPr>
                <w:sz w:val="16"/>
                <w:szCs w:val="16"/>
              </w:rPr>
            </w:pPr>
            <w:r w:rsidRPr="005E36BE">
              <w:rPr>
                <w:sz w:val="16"/>
                <w:szCs w:val="16"/>
              </w:rPr>
              <w:t>SE Clustering</w:t>
            </w:r>
          </w:p>
        </w:tc>
        <w:tc>
          <w:tcPr>
            <w:tcW w:w="1278" w:type="dxa"/>
            <w:tcBorders>
              <w:top w:val="nil"/>
              <w:left w:val="nil"/>
              <w:bottom w:val="single" w:sz="4" w:space="0" w:color="000000"/>
              <w:right w:val="nil"/>
            </w:tcBorders>
            <w:shd w:val="clear" w:color="auto" w:fill="auto"/>
            <w:noWrap/>
            <w:vAlign w:val="bottom"/>
            <w:hideMark/>
          </w:tcPr>
          <w:p w14:paraId="3A485BC7" w14:textId="77777777" w:rsidR="004B5DB9" w:rsidRPr="00793E7E" w:rsidRDefault="004B5DB9" w:rsidP="004B5DB9">
            <w:pPr>
              <w:spacing w:line="276" w:lineRule="auto"/>
              <w:jc w:val="center"/>
              <w:rPr>
                <w:sz w:val="19"/>
                <w:szCs w:val="19"/>
              </w:rPr>
            </w:pPr>
            <w:r w:rsidRPr="00793E7E">
              <w:rPr>
                <w:sz w:val="19"/>
                <w:szCs w:val="19"/>
              </w:rPr>
              <w:t>By year</w:t>
            </w:r>
          </w:p>
        </w:tc>
        <w:tc>
          <w:tcPr>
            <w:tcW w:w="1346" w:type="dxa"/>
            <w:tcBorders>
              <w:top w:val="nil"/>
              <w:left w:val="nil"/>
              <w:bottom w:val="single" w:sz="4" w:space="0" w:color="000000"/>
              <w:right w:val="nil"/>
            </w:tcBorders>
            <w:shd w:val="clear" w:color="auto" w:fill="auto"/>
            <w:noWrap/>
            <w:vAlign w:val="bottom"/>
            <w:hideMark/>
          </w:tcPr>
          <w:p w14:paraId="04F5A81B" w14:textId="77777777" w:rsidR="004B5DB9" w:rsidRPr="00793E7E" w:rsidRDefault="004B5DB9" w:rsidP="004B5DB9">
            <w:pPr>
              <w:spacing w:line="276" w:lineRule="auto"/>
              <w:jc w:val="center"/>
              <w:rPr>
                <w:sz w:val="19"/>
                <w:szCs w:val="19"/>
              </w:rPr>
            </w:pPr>
            <w:r w:rsidRPr="00793E7E">
              <w:rPr>
                <w:sz w:val="19"/>
                <w:szCs w:val="19"/>
              </w:rPr>
              <w:t>By year</w:t>
            </w:r>
          </w:p>
        </w:tc>
        <w:tc>
          <w:tcPr>
            <w:tcW w:w="1346" w:type="dxa"/>
            <w:tcBorders>
              <w:top w:val="nil"/>
              <w:left w:val="nil"/>
              <w:bottom w:val="single" w:sz="4" w:space="0" w:color="000000"/>
              <w:right w:val="nil"/>
            </w:tcBorders>
            <w:shd w:val="clear" w:color="auto" w:fill="auto"/>
            <w:noWrap/>
            <w:vAlign w:val="bottom"/>
            <w:hideMark/>
          </w:tcPr>
          <w:p w14:paraId="5F3EB9DF" w14:textId="77777777" w:rsidR="004B5DB9" w:rsidRPr="00793E7E" w:rsidRDefault="004B5DB9" w:rsidP="004B5DB9">
            <w:pPr>
              <w:spacing w:line="276" w:lineRule="auto"/>
              <w:jc w:val="center"/>
              <w:rPr>
                <w:sz w:val="19"/>
                <w:szCs w:val="19"/>
              </w:rPr>
            </w:pPr>
            <w:r w:rsidRPr="00793E7E">
              <w:rPr>
                <w:sz w:val="19"/>
                <w:szCs w:val="19"/>
              </w:rPr>
              <w:t>By year</w:t>
            </w:r>
          </w:p>
        </w:tc>
        <w:tc>
          <w:tcPr>
            <w:tcW w:w="1278" w:type="dxa"/>
            <w:tcBorders>
              <w:top w:val="nil"/>
              <w:left w:val="nil"/>
              <w:bottom w:val="single" w:sz="4" w:space="0" w:color="000000"/>
              <w:right w:val="nil"/>
            </w:tcBorders>
            <w:shd w:val="clear" w:color="auto" w:fill="auto"/>
            <w:noWrap/>
            <w:vAlign w:val="bottom"/>
            <w:hideMark/>
          </w:tcPr>
          <w:p w14:paraId="046D8458" w14:textId="77777777" w:rsidR="004B5DB9" w:rsidRPr="00793E7E" w:rsidRDefault="004B5DB9" w:rsidP="004B5DB9">
            <w:pPr>
              <w:spacing w:line="276" w:lineRule="auto"/>
              <w:jc w:val="center"/>
              <w:rPr>
                <w:sz w:val="19"/>
                <w:szCs w:val="19"/>
              </w:rPr>
            </w:pPr>
            <w:r w:rsidRPr="00793E7E">
              <w:rPr>
                <w:sz w:val="19"/>
                <w:szCs w:val="19"/>
              </w:rPr>
              <w:t>By year</w:t>
            </w:r>
          </w:p>
        </w:tc>
        <w:tc>
          <w:tcPr>
            <w:tcW w:w="1279" w:type="dxa"/>
            <w:tcBorders>
              <w:top w:val="nil"/>
              <w:left w:val="nil"/>
              <w:bottom w:val="single" w:sz="4" w:space="0" w:color="000000"/>
              <w:right w:val="nil"/>
            </w:tcBorders>
            <w:shd w:val="clear" w:color="auto" w:fill="auto"/>
            <w:noWrap/>
            <w:vAlign w:val="bottom"/>
            <w:hideMark/>
          </w:tcPr>
          <w:p w14:paraId="787ADFC2" w14:textId="77777777" w:rsidR="004B5DB9" w:rsidRPr="00793E7E" w:rsidRDefault="004B5DB9" w:rsidP="004B5DB9">
            <w:pPr>
              <w:spacing w:line="276" w:lineRule="auto"/>
              <w:jc w:val="center"/>
              <w:rPr>
                <w:sz w:val="19"/>
                <w:szCs w:val="19"/>
              </w:rPr>
            </w:pPr>
            <w:r w:rsidRPr="00793E7E">
              <w:rPr>
                <w:sz w:val="19"/>
                <w:szCs w:val="19"/>
              </w:rPr>
              <w:t>By year</w:t>
            </w:r>
          </w:p>
        </w:tc>
        <w:tc>
          <w:tcPr>
            <w:tcW w:w="1279" w:type="dxa"/>
            <w:tcBorders>
              <w:top w:val="nil"/>
              <w:left w:val="nil"/>
              <w:bottom w:val="single" w:sz="4" w:space="0" w:color="000000"/>
              <w:right w:val="nil"/>
            </w:tcBorders>
            <w:shd w:val="clear" w:color="auto" w:fill="auto"/>
            <w:noWrap/>
            <w:vAlign w:val="bottom"/>
            <w:hideMark/>
          </w:tcPr>
          <w:p w14:paraId="1CE713BC" w14:textId="77777777" w:rsidR="004B5DB9" w:rsidRPr="00793E7E" w:rsidRDefault="004B5DB9" w:rsidP="004B5DB9">
            <w:pPr>
              <w:spacing w:line="276" w:lineRule="auto"/>
              <w:jc w:val="center"/>
              <w:rPr>
                <w:sz w:val="19"/>
                <w:szCs w:val="19"/>
              </w:rPr>
            </w:pPr>
            <w:r w:rsidRPr="00793E7E">
              <w:rPr>
                <w:sz w:val="19"/>
                <w:szCs w:val="19"/>
              </w:rPr>
              <w:t>By year</w:t>
            </w:r>
          </w:p>
        </w:tc>
      </w:tr>
    </w:tbl>
    <w:p w14:paraId="01F42735" w14:textId="77777777" w:rsidR="004B5DB9" w:rsidRPr="00793E7E" w:rsidRDefault="004B5DB9" w:rsidP="004B5DB9">
      <w:pPr>
        <w:rPr>
          <w:b/>
          <w:color w:val="000000" w:themeColor="text1"/>
          <w:sz w:val="22"/>
          <w:szCs w:val="28"/>
        </w:rPr>
      </w:pPr>
    </w:p>
    <w:p w14:paraId="5ACE3FAC" w14:textId="77777777" w:rsidR="004B5DB9" w:rsidRPr="00793E7E" w:rsidRDefault="004B5DB9">
      <w:pPr>
        <w:rPr>
          <w:rFonts w:eastAsiaTheme="majorEastAsia"/>
          <w:b/>
          <w:color w:val="000000" w:themeColor="text1"/>
          <w:sz w:val="22"/>
          <w:szCs w:val="28"/>
        </w:rPr>
      </w:pPr>
      <w:r w:rsidRPr="00793E7E">
        <w:rPr>
          <w:sz w:val="22"/>
          <w:szCs w:val="28"/>
        </w:rPr>
        <w:br w:type="page"/>
      </w:r>
    </w:p>
    <w:p w14:paraId="43A9628C" w14:textId="730C6E89" w:rsidR="00723B13" w:rsidRPr="00793E7E" w:rsidRDefault="002C2D47" w:rsidP="00897F4C">
      <w:pPr>
        <w:pStyle w:val="Heading1"/>
        <w:rPr>
          <w:rFonts w:cs="Times New Roman"/>
          <w:sz w:val="22"/>
          <w:szCs w:val="28"/>
        </w:rPr>
      </w:pPr>
      <w:bookmarkStart w:id="53" w:name="_Toc134461190"/>
      <w:r w:rsidRPr="00793E7E">
        <w:rPr>
          <w:rFonts w:cs="Times New Roman"/>
          <w:sz w:val="22"/>
          <w:szCs w:val="28"/>
        </w:rPr>
        <w:lastRenderedPageBreak/>
        <w:t>Table 1</w:t>
      </w:r>
      <w:r w:rsidR="00723B13" w:rsidRPr="00793E7E">
        <w:rPr>
          <w:rFonts w:cs="Times New Roman"/>
          <w:sz w:val="22"/>
          <w:szCs w:val="28"/>
        </w:rPr>
        <w:t>3</w:t>
      </w:r>
      <w:r w:rsidR="00BE76A8" w:rsidRPr="00793E7E">
        <w:rPr>
          <w:rFonts w:cs="Times New Roman"/>
          <w:sz w:val="22"/>
          <w:szCs w:val="28"/>
        </w:rPr>
        <w:t>.</w:t>
      </w:r>
      <w:r w:rsidRPr="00793E7E">
        <w:rPr>
          <w:rFonts w:cs="Times New Roman"/>
          <w:sz w:val="22"/>
          <w:szCs w:val="28"/>
        </w:rPr>
        <w:t xml:space="preserve"> </w:t>
      </w:r>
      <w:r w:rsidR="008047E7" w:rsidRPr="008047E7">
        <w:rPr>
          <w:rFonts w:cs="Times New Roman"/>
          <w:sz w:val="22"/>
          <w:szCs w:val="28"/>
        </w:rPr>
        <w:t>State Information Transparency and Number of Patent Sales</w:t>
      </w:r>
      <w:bookmarkEnd w:id="53"/>
    </w:p>
    <w:p w14:paraId="5FB0848D" w14:textId="0FAF594B" w:rsidR="00B07076" w:rsidRPr="00793E7E" w:rsidRDefault="00B07076" w:rsidP="00B07076">
      <w:pPr>
        <w:ind w:left="90" w:right="180"/>
        <w:jc w:val="both"/>
        <w:rPr>
          <w:sz w:val="18"/>
          <w:szCs w:val="18"/>
        </w:rPr>
      </w:pPr>
      <w:r w:rsidRPr="00B07076">
        <w:rPr>
          <w:sz w:val="18"/>
          <w:szCs w:val="18"/>
        </w:rPr>
        <w:t xml:space="preserve">Notes: Table 13 presents the regression results on how state R&amp;D tax credits affect patent sales and whether information transparency matters for that effect. </w:t>
      </w:r>
      <w:proofErr w:type="spellStart"/>
      <w:r w:rsidRPr="00B07076">
        <w:rPr>
          <w:i/>
          <w:iCs/>
          <w:sz w:val="18"/>
          <w:szCs w:val="18"/>
        </w:rPr>
        <w:t>LPatSale</w:t>
      </w:r>
      <w:proofErr w:type="spellEnd"/>
      <w:r w:rsidRPr="00B07076">
        <w:rPr>
          <w:sz w:val="18"/>
          <w:szCs w:val="18"/>
        </w:rPr>
        <w:t xml:space="preserve"> measures the total number of patents generated in a state and year that have been sold at least once. </w:t>
      </w:r>
      <w:proofErr w:type="spellStart"/>
      <w:r w:rsidRPr="00B07076">
        <w:rPr>
          <w:i/>
          <w:iCs/>
          <w:sz w:val="18"/>
          <w:szCs w:val="18"/>
        </w:rPr>
        <w:t>LPriPubPsale</w:t>
      </w:r>
      <w:proofErr w:type="spellEnd"/>
      <w:r w:rsidRPr="00B07076">
        <w:rPr>
          <w:sz w:val="18"/>
          <w:szCs w:val="18"/>
        </w:rPr>
        <w:t xml:space="preserve"> measures the number of patents generated in a state and year by private firms that have been sold to public firms. Both measures are log-transformed. </w:t>
      </w:r>
      <w:r w:rsidRPr="00B07076">
        <w:rPr>
          <w:i/>
          <w:iCs/>
          <w:sz w:val="18"/>
          <w:szCs w:val="18"/>
        </w:rPr>
        <w:t>Credit</w:t>
      </w:r>
      <w:r w:rsidRPr="00B07076">
        <w:rPr>
          <w:sz w:val="18"/>
          <w:szCs w:val="18"/>
        </w:rPr>
        <w:t xml:space="preserve"> is an indicator variable equal to 1 if a state provides an R&amp;D tax credit and 0 otherwise. </w:t>
      </w:r>
      <w:r w:rsidRPr="00B07076">
        <w:rPr>
          <w:i/>
          <w:iCs/>
          <w:sz w:val="18"/>
          <w:szCs w:val="18"/>
        </w:rPr>
        <w:t>StateInfo</w:t>
      </w:r>
      <w:r w:rsidRPr="00B07076">
        <w:rPr>
          <w:sz w:val="18"/>
          <w:szCs w:val="18"/>
        </w:rPr>
        <w:t xml:space="preserve"> is measured by a weighted average of the percentage of public firms at the sector level in a state. </w:t>
      </w:r>
      <w:r w:rsidRPr="00B07076">
        <w:rPr>
          <w:i/>
          <w:iCs/>
          <w:sz w:val="18"/>
          <w:szCs w:val="18"/>
        </w:rPr>
        <w:t>High StateInfo</w:t>
      </w:r>
      <w:r w:rsidRPr="00B07076">
        <w:rPr>
          <w:sz w:val="18"/>
          <w:szCs w:val="18"/>
        </w:rPr>
        <w:t xml:space="preserve"> takes the value of 1 if a state</w:t>
      </w:r>
      <w:r w:rsidR="004878DD">
        <w:rPr>
          <w:rFonts w:hint="eastAsia"/>
          <w:sz w:val="18"/>
          <w:szCs w:val="18"/>
        </w:rPr>
        <w:t>’</w:t>
      </w:r>
      <w:r w:rsidRPr="00B07076">
        <w:rPr>
          <w:sz w:val="18"/>
          <w:szCs w:val="18"/>
        </w:rPr>
        <w:t xml:space="preserve">s </w:t>
      </w:r>
      <w:proofErr w:type="spellStart"/>
      <w:r w:rsidRPr="00B07076">
        <w:rPr>
          <w:i/>
          <w:iCs/>
          <w:sz w:val="18"/>
          <w:szCs w:val="18"/>
        </w:rPr>
        <w:t>StateInfo</w:t>
      </w:r>
      <w:proofErr w:type="spellEnd"/>
      <w:r w:rsidRPr="00B07076">
        <w:rPr>
          <w:sz w:val="18"/>
          <w:szCs w:val="18"/>
        </w:rPr>
        <w:t xml:space="preserve"> is in the top tercile, while </w:t>
      </w:r>
      <w:r w:rsidRPr="00B07076">
        <w:rPr>
          <w:i/>
          <w:iCs/>
          <w:sz w:val="18"/>
          <w:szCs w:val="18"/>
        </w:rPr>
        <w:t>Low StateInfo</w:t>
      </w:r>
      <w:r w:rsidRPr="00B07076">
        <w:rPr>
          <w:sz w:val="18"/>
          <w:szCs w:val="18"/>
        </w:rPr>
        <w:t xml:space="preserve"> takes the value of 1 if a state</w:t>
      </w:r>
      <w:r w:rsidR="004878DD">
        <w:rPr>
          <w:rFonts w:hint="eastAsia"/>
          <w:sz w:val="18"/>
          <w:szCs w:val="18"/>
        </w:rPr>
        <w:t>’</w:t>
      </w:r>
      <w:r w:rsidRPr="00B07076">
        <w:rPr>
          <w:sz w:val="18"/>
          <w:szCs w:val="18"/>
        </w:rPr>
        <w:t xml:space="preserve">s </w:t>
      </w:r>
      <w:proofErr w:type="spellStart"/>
      <w:r w:rsidRPr="00B07076">
        <w:rPr>
          <w:i/>
          <w:iCs/>
          <w:sz w:val="18"/>
          <w:szCs w:val="18"/>
        </w:rPr>
        <w:t>StateInfo</w:t>
      </w:r>
      <w:proofErr w:type="spellEnd"/>
      <w:r w:rsidRPr="00B07076">
        <w:rPr>
          <w:sz w:val="18"/>
          <w:szCs w:val="18"/>
        </w:rPr>
        <w:t xml:space="preserve"> is in the bottom tercile.</w:t>
      </w:r>
    </w:p>
    <w:tbl>
      <w:tblPr>
        <w:tblW w:w="9090" w:type="dxa"/>
        <w:jc w:val="center"/>
        <w:tblLook w:val="04A0" w:firstRow="1" w:lastRow="0" w:firstColumn="1" w:lastColumn="0" w:noHBand="0" w:noVBand="1"/>
      </w:tblPr>
      <w:tblGrid>
        <w:gridCol w:w="1356"/>
        <w:gridCol w:w="1147"/>
        <w:gridCol w:w="1401"/>
        <w:gridCol w:w="1147"/>
        <w:gridCol w:w="1401"/>
        <w:gridCol w:w="1254"/>
        <w:gridCol w:w="1401"/>
      </w:tblGrid>
      <w:tr w:rsidR="00723B13" w:rsidRPr="00793E7E" w14:paraId="6BA5B03E" w14:textId="77777777" w:rsidTr="003E2CEB">
        <w:trPr>
          <w:trHeight w:val="314"/>
          <w:jc w:val="center"/>
        </w:trPr>
        <w:tc>
          <w:tcPr>
            <w:tcW w:w="1339" w:type="dxa"/>
            <w:tcBorders>
              <w:top w:val="single" w:sz="4" w:space="0" w:color="auto"/>
              <w:left w:val="nil"/>
              <w:right w:val="nil"/>
            </w:tcBorders>
            <w:shd w:val="clear" w:color="auto" w:fill="auto"/>
            <w:noWrap/>
            <w:vAlign w:val="bottom"/>
          </w:tcPr>
          <w:p w14:paraId="6ADBF92A" w14:textId="77777777" w:rsidR="00723B13" w:rsidRPr="00793E7E" w:rsidRDefault="00723B13" w:rsidP="00723B13">
            <w:pPr>
              <w:rPr>
                <w:sz w:val="19"/>
                <w:szCs w:val="19"/>
              </w:rPr>
            </w:pPr>
          </w:p>
        </w:tc>
        <w:tc>
          <w:tcPr>
            <w:tcW w:w="2548" w:type="dxa"/>
            <w:gridSpan w:val="2"/>
            <w:tcBorders>
              <w:top w:val="single" w:sz="4" w:space="0" w:color="auto"/>
              <w:left w:val="nil"/>
              <w:bottom w:val="single" w:sz="4" w:space="0" w:color="auto"/>
              <w:right w:val="nil"/>
            </w:tcBorders>
            <w:shd w:val="clear" w:color="auto" w:fill="auto"/>
            <w:noWrap/>
            <w:vAlign w:val="bottom"/>
          </w:tcPr>
          <w:p w14:paraId="5DAF7B96" w14:textId="0B42AF04" w:rsidR="00723B13" w:rsidRPr="00793E7E" w:rsidRDefault="00723B13" w:rsidP="00723B13">
            <w:pPr>
              <w:jc w:val="center"/>
              <w:rPr>
                <w:sz w:val="19"/>
                <w:szCs w:val="19"/>
              </w:rPr>
            </w:pPr>
            <w:r w:rsidRPr="00793E7E">
              <w:rPr>
                <w:sz w:val="19"/>
                <w:szCs w:val="19"/>
              </w:rPr>
              <w:t>Full Sample</w:t>
            </w:r>
          </w:p>
        </w:tc>
        <w:tc>
          <w:tcPr>
            <w:tcW w:w="2548" w:type="dxa"/>
            <w:gridSpan w:val="2"/>
            <w:tcBorders>
              <w:top w:val="single" w:sz="4" w:space="0" w:color="auto"/>
              <w:left w:val="nil"/>
              <w:bottom w:val="single" w:sz="4" w:space="0" w:color="auto"/>
              <w:right w:val="nil"/>
            </w:tcBorders>
            <w:shd w:val="clear" w:color="auto" w:fill="auto"/>
            <w:noWrap/>
            <w:vAlign w:val="bottom"/>
          </w:tcPr>
          <w:p w14:paraId="17E0BB56" w14:textId="3EA13B7E" w:rsidR="00723B13" w:rsidRPr="00793E7E" w:rsidRDefault="00723B13" w:rsidP="00723B13">
            <w:pPr>
              <w:jc w:val="center"/>
              <w:rPr>
                <w:sz w:val="19"/>
                <w:szCs w:val="19"/>
              </w:rPr>
            </w:pPr>
            <w:proofErr w:type="spellStart"/>
            <w:r w:rsidRPr="00793E7E">
              <w:rPr>
                <w:sz w:val="19"/>
                <w:szCs w:val="19"/>
              </w:rPr>
              <w:t>StateInfo</w:t>
            </w:r>
            <w:proofErr w:type="spellEnd"/>
            <w:r w:rsidRPr="00793E7E">
              <w:rPr>
                <w:sz w:val="19"/>
                <w:szCs w:val="19"/>
              </w:rPr>
              <w:t xml:space="preserve"> = </w:t>
            </w:r>
            <w:r w:rsidR="000C0D60" w:rsidRPr="00793E7E">
              <w:rPr>
                <w:sz w:val="19"/>
                <w:szCs w:val="19"/>
              </w:rPr>
              <w:t>Low</w:t>
            </w:r>
          </w:p>
        </w:tc>
        <w:tc>
          <w:tcPr>
            <w:tcW w:w="2655" w:type="dxa"/>
            <w:gridSpan w:val="2"/>
            <w:tcBorders>
              <w:top w:val="single" w:sz="4" w:space="0" w:color="auto"/>
              <w:left w:val="nil"/>
              <w:bottom w:val="single" w:sz="4" w:space="0" w:color="auto"/>
              <w:right w:val="nil"/>
            </w:tcBorders>
            <w:shd w:val="clear" w:color="auto" w:fill="auto"/>
            <w:noWrap/>
            <w:vAlign w:val="bottom"/>
          </w:tcPr>
          <w:p w14:paraId="711C7447" w14:textId="60FF76D1" w:rsidR="00723B13" w:rsidRPr="00793E7E" w:rsidRDefault="00723B13" w:rsidP="00723B13">
            <w:pPr>
              <w:jc w:val="center"/>
              <w:rPr>
                <w:sz w:val="19"/>
                <w:szCs w:val="19"/>
              </w:rPr>
            </w:pPr>
            <w:proofErr w:type="spellStart"/>
            <w:r w:rsidRPr="00793E7E">
              <w:rPr>
                <w:sz w:val="19"/>
                <w:szCs w:val="19"/>
              </w:rPr>
              <w:t>StateInfo</w:t>
            </w:r>
            <w:proofErr w:type="spellEnd"/>
            <w:r w:rsidRPr="00793E7E">
              <w:rPr>
                <w:sz w:val="19"/>
                <w:szCs w:val="19"/>
              </w:rPr>
              <w:t xml:space="preserve"> = </w:t>
            </w:r>
            <w:r w:rsidR="000C0D60" w:rsidRPr="00793E7E">
              <w:rPr>
                <w:sz w:val="19"/>
                <w:szCs w:val="19"/>
              </w:rPr>
              <w:t>High</w:t>
            </w:r>
          </w:p>
        </w:tc>
      </w:tr>
      <w:tr w:rsidR="00723B13" w:rsidRPr="00793E7E" w14:paraId="0D1F825D" w14:textId="77777777" w:rsidTr="003E2CEB">
        <w:trPr>
          <w:trHeight w:val="314"/>
          <w:jc w:val="center"/>
        </w:trPr>
        <w:tc>
          <w:tcPr>
            <w:tcW w:w="1339" w:type="dxa"/>
            <w:tcBorders>
              <w:left w:val="nil"/>
              <w:bottom w:val="nil"/>
              <w:right w:val="nil"/>
            </w:tcBorders>
            <w:shd w:val="clear" w:color="auto" w:fill="auto"/>
            <w:noWrap/>
            <w:vAlign w:val="bottom"/>
            <w:hideMark/>
          </w:tcPr>
          <w:p w14:paraId="253D9B9C" w14:textId="77777777" w:rsidR="00723B13" w:rsidRPr="00793E7E" w:rsidRDefault="00723B13" w:rsidP="00723B13">
            <w:pPr>
              <w:rPr>
                <w:sz w:val="19"/>
                <w:szCs w:val="19"/>
              </w:rPr>
            </w:pPr>
            <w:r w:rsidRPr="00793E7E">
              <w:rPr>
                <w:sz w:val="19"/>
                <w:szCs w:val="19"/>
              </w:rPr>
              <w:t> </w:t>
            </w:r>
          </w:p>
        </w:tc>
        <w:tc>
          <w:tcPr>
            <w:tcW w:w="1147" w:type="dxa"/>
            <w:tcBorders>
              <w:top w:val="single" w:sz="4" w:space="0" w:color="auto"/>
              <w:left w:val="nil"/>
              <w:bottom w:val="nil"/>
              <w:right w:val="nil"/>
            </w:tcBorders>
            <w:shd w:val="clear" w:color="auto" w:fill="auto"/>
            <w:noWrap/>
            <w:vAlign w:val="bottom"/>
            <w:hideMark/>
          </w:tcPr>
          <w:p w14:paraId="47877834" w14:textId="77777777" w:rsidR="00723B13" w:rsidRPr="00793E7E" w:rsidRDefault="00723B13" w:rsidP="00723B13">
            <w:pPr>
              <w:jc w:val="center"/>
              <w:rPr>
                <w:sz w:val="19"/>
                <w:szCs w:val="19"/>
              </w:rPr>
            </w:pPr>
            <w:r w:rsidRPr="00793E7E">
              <w:rPr>
                <w:sz w:val="19"/>
                <w:szCs w:val="19"/>
              </w:rPr>
              <w:t>(1)</w:t>
            </w:r>
          </w:p>
        </w:tc>
        <w:tc>
          <w:tcPr>
            <w:tcW w:w="1401" w:type="dxa"/>
            <w:tcBorders>
              <w:top w:val="single" w:sz="4" w:space="0" w:color="auto"/>
              <w:left w:val="nil"/>
              <w:bottom w:val="nil"/>
              <w:right w:val="nil"/>
            </w:tcBorders>
            <w:shd w:val="clear" w:color="auto" w:fill="auto"/>
            <w:noWrap/>
            <w:vAlign w:val="bottom"/>
            <w:hideMark/>
          </w:tcPr>
          <w:p w14:paraId="331B3623" w14:textId="77777777" w:rsidR="00723B13" w:rsidRPr="00793E7E" w:rsidRDefault="00723B13" w:rsidP="00723B13">
            <w:pPr>
              <w:jc w:val="center"/>
              <w:rPr>
                <w:sz w:val="19"/>
                <w:szCs w:val="19"/>
              </w:rPr>
            </w:pPr>
            <w:r w:rsidRPr="00793E7E">
              <w:rPr>
                <w:sz w:val="19"/>
                <w:szCs w:val="19"/>
              </w:rPr>
              <w:t>(2)</w:t>
            </w:r>
          </w:p>
        </w:tc>
        <w:tc>
          <w:tcPr>
            <w:tcW w:w="1147" w:type="dxa"/>
            <w:tcBorders>
              <w:top w:val="single" w:sz="4" w:space="0" w:color="auto"/>
              <w:left w:val="nil"/>
              <w:bottom w:val="nil"/>
              <w:right w:val="nil"/>
            </w:tcBorders>
            <w:shd w:val="clear" w:color="auto" w:fill="auto"/>
            <w:noWrap/>
            <w:vAlign w:val="bottom"/>
            <w:hideMark/>
          </w:tcPr>
          <w:p w14:paraId="35F8AEFD" w14:textId="77777777" w:rsidR="00723B13" w:rsidRPr="00793E7E" w:rsidRDefault="00723B13" w:rsidP="00723B13">
            <w:pPr>
              <w:jc w:val="center"/>
              <w:rPr>
                <w:sz w:val="19"/>
                <w:szCs w:val="19"/>
              </w:rPr>
            </w:pPr>
            <w:r w:rsidRPr="00793E7E">
              <w:rPr>
                <w:sz w:val="19"/>
                <w:szCs w:val="19"/>
              </w:rPr>
              <w:t>(3)</w:t>
            </w:r>
          </w:p>
        </w:tc>
        <w:tc>
          <w:tcPr>
            <w:tcW w:w="1401" w:type="dxa"/>
            <w:tcBorders>
              <w:top w:val="single" w:sz="4" w:space="0" w:color="auto"/>
              <w:left w:val="nil"/>
              <w:bottom w:val="nil"/>
              <w:right w:val="nil"/>
            </w:tcBorders>
            <w:shd w:val="clear" w:color="auto" w:fill="auto"/>
            <w:noWrap/>
            <w:vAlign w:val="bottom"/>
            <w:hideMark/>
          </w:tcPr>
          <w:p w14:paraId="205DE452" w14:textId="77777777" w:rsidR="00723B13" w:rsidRPr="00793E7E" w:rsidRDefault="00723B13" w:rsidP="00723B13">
            <w:pPr>
              <w:jc w:val="center"/>
              <w:rPr>
                <w:sz w:val="19"/>
                <w:szCs w:val="19"/>
              </w:rPr>
            </w:pPr>
            <w:r w:rsidRPr="00793E7E">
              <w:rPr>
                <w:sz w:val="19"/>
                <w:szCs w:val="19"/>
              </w:rPr>
              <w:t>(4)</w:t>
            </w:r>
          </w:p>
        </w:tc>
        <w:tc>
          <w:tcPr>
            <w:tcW w:w="1254" w:type="dxa"/>
            <w:tcBorders>
              <w:top w:val="single" w:sz="4" w:space="0" w:color="auto"/>
              <w:left w:val="nil"/>
              <w:bottom w:val="nil"/>
              <w:right w:val="nil"/>
            </w:tcBorders>
            <w:shd w:val="clear" w:color="auto" w:fill="auto"/>
            <w:noWrap/>
            <w:vAlign w:val="bottom"/>
            <w:hideMark/>
          </w:tcPr>
          <w:p w14:paraId="4D0CF169" w14:textId="77777777" w:rsidR="00723B13" w:rsidRPr="00793E7E" w:rsidRDefault="00723B13" w:rsidP="00723B13">
            <w:pPr>
              <w:jc w:val="center"/>
              <w:rPr>
                <w:sz w:val="19"/>
                <w:szCs w:val="19"/>
              </w:rPr>
            </w:pPr>
            <w:r w:rsidRPr="00793E7E">
              <w:rPr>
                <w:sz w:val="19"/>
                <w:szCs w:val="19"/>
              </w:rPr>
              <w:t>(5)</w:t>
            </w:r>
          </w:p>
        </w:tc>
        <w:tc>
          <w:tcPr>
            <w:tcW w:w="1401" w:type="dxa"/>
            <w:tcBorders>
              <w:top w:val="single" w:sz="4" w:space="0" w:color="auto"/>
              <w:left w:val="nil"/>
              <w:bottom w:val="nil"/>
              <w:right w:val="nil"/>
            </w:tcBorders>
            <w:shd w:val="clear" w:color="auto" w:fill="auto"/>
            <w:noWrap/>
            <w:vAlign w:val="bottom"/>
            <w:hideMark/>
          </w:tcPr>
          <w:p w14:paraId="049617E6" w14:textId="77777777" w:rsidR="00723B13" w:rsidRPr="00793E7E" w:rsidRDefault="00723B13" w:rsidP="00723B13">
            <w:pPr>
              <w:jc w:val="center"/>
              <w:rPr>
                <w:sz w:val="19"/>
                <w:szCs w:val="19"/>
              </w:rPr>
            </w:pPr>
            <w:r w:rsidRPr="00793E7E">
              <w:rPr>
                <w:sz w:val="19"/>
                <w:szCs w:val="19"/>
              </w:rPr>
              <w:t>(6)</w:t>
            </w:r>
          </w:p>
        </w:tc>
      </w:tr>
      <w:tr w:rsidR="00723B13" w:rsidRPr="00793E7E" w14:paraId="38E7BAC0"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0CD8D8EB" w14:textId="77777777" w:rsidR="00723B13" w:rsidRPr="00793E7E" w:rsidRDefault="00723B13" w:rsidP="00723B13">
            <w:pPr>
              <w:rPr>
                <w:sz w:val="19"/>
                <w:szCs w:val="19"/>
              </w:rPr>
            </w:pPr>
            <w:r w:rsidRPr="00793E7E">
              <w:rPr>
                <w:sz w:val="19"/>
                <w:szCs w:val="19"/>
              </w:rPr>
              <w:t>VARIABLES</w:t>
            </w:r>
          </w:p>
        </w:tc>
        <w:tc>
          <w:tcPr>
            <w:tcW w:w="1147" w:type="dxa"/>
            <w:tcBorders>
              <w:top w:val="nil"/>
              <w:left w:val="nil"/>
              <w:bottom w:val="nil"/>
              <w:right w:val="nil"/>
            </w:tcBorders>
            <w:shd w:val="clear" w:color="auto" w:fill="auto"/>
            <w:noWrap/>
            <w:vAlign w:val="bottom"/>
            <w:hideMark/>
          </w:tcPr>
          <w:p w14:paraId="76066C82" w14:textId="77777777" w:rsidR="00723B13" w:rsidRPr="00793E7E" w:rsidRDefault="00723B13" w:rsidP="00723B13">
            <w:pPr>
              <w:jc w:val="center"/>
              <w:rPr>
                <w:sz w:val="19"/>
                <w:szCs w:val="19"/>
              </w:rPr>
            </w:pPr>
            <w:proofErr w:type="spellStart"/>
            <w:r w:rsidRPr="00793E7E">
              <w:rPr>
                <w:sz w:val="19"/>
                <w:szCs w:val="19"/>
              </w:rPr>
              <w:t>LPatSale</w:t>
            </w:r>
            <w:proofErr w:type="spellEnd"/>
          </w:p>
        </w:tc>
        <w:tc>
          <w:tcPr>
            <w:tcW w:w="1401" w:type="dxa"/>
            <w:tcBorders>
              <w:top w:val="nil"/>
              <w:left w:val="nil"/>
              <w:bottom w:val="nil"/>
              <w:right w:val="nil"/>
            </w:tcBorders>
            <w:shd w:val="clear" w:color="auto" w:fill="auto"/>
            <w:noWrap/>
            <w:vAlign w:val="bottom"/>
            <w:hideMark/>
          </w:tcPr>
          <w:p w14:paraId="6F7DBFD1" w14:textId="77777777" w:rsidR="00723B13" w:rsidRPr="00793E7E" w:rsidRDefault="00723B13" w:rsidP="00723B13">
            <w:pPr>
              <w:jc w:val="center"/>
              <w:rPr>
                <w:sz w:val="19"/>
                <w:szCs w:val="19"/>
              </w:rPr>
            </w:pPr>
            <w:proofErr w:type="spellStart"/>
            <w:r w:rsidRPr="00793E7E">
              <w:rPr>
                <w:sz w:val="19"/>
                <w:szCs w:val="19"/>
              </w:rPr>
              <w:t>LPriPubPsale</w:t>
            </w:r>
            <w:proofErr w:type="spellEnd"/>
          </w:p>
        </w:tc>
        <w:tc>
          <w:tcPr>
            <w:tcW w:w="1147" w:type="dxa"/>
            <w:tcBorders>
              <w:top w:val="nil"/>
              <w:left w:val="nil"/>
              <w:bottom w:val="nil"/>
              <w:right w:val="nil"/>
            </w:tcBorders>
            <w:shd w:val="clear" w:color="auto" w:fill="auto"/>
            <w:noWrap/>
            <w:vAlign w:val="bottom"/>
            <w:hideMark/>
          </w:tcPr>
          <w:p w14:paraId="4634BA39" w14:textId="77777777" w:rsidR="00723B13" w:rsidRPr="00793E7E" w:rsidRDefault="00723B13" w:rsidP="00723B13">
            <w:pPr>
              <w:jc w:val="center"/>
              <w:rPr>
                <w:sz w:val="19"/>
                <w:szCs w:val="19"/>
              </w:rPr>
            </w:pPr>
            <w:proofErr w:type="spellStart"/>
            <w:r w:rsidRPr="00793E7E">
              <w:rPr>
                <w:sz w:val="19"/>
                <w:szCs w:val="19"/>
              </w:rPr>
              <w:t>LPatSale</w:t>
            </w:r>
            <w:proofErr w:type="spellEnd"/>
          </w:p>
        </w:tc>
        <w:tc>
          <w:tcPr>
            <w:tcW w:w="1401" w:type="dxa"/>
            <w:tcBorders>
              <w:top w:val="nil"/>
              <w:left w:val="nil"/>
              <w:bottom w:val="nil"/>
              <w:right w:val="nil"/>
            </w:tcBorders>
            <w:shd w:val="clear" w:color="auto" w:fill="auto"/>
            <w:noWrap/>
            <w:vAlign w:val="bottom"/>
            <w:hideMark/>
          </w:tcPr>
          <w:p w14:paraId="6FD8FBF0" w14:textId="77777777" w:rsidR="00723B13" w:rsidRPr="00793E7E" w:rsidRDefault="00723B13" w:rsidP="00723B13">
            <w:pPr>
              <w:jc w:val="center"/>
              <w:rPr>
                <w:sz w:val="19"/>
                <w:szCs w:val="19"/>
              </w:rPr>
            </w:pPr>
            <w:proofErr w:type="spellStart"/>
            <w:r w:rsidRPr="00793E7E">
              <w:rPr>
                <w:sz w:val="19"/>
                <w:szCs w:val="19"/>
              </w:rPr>
              <w:t>LPriPubPsale</w:t>
            </w:r>
            <w:proofErr w:type="spellEnd"/>
          </w:p>
        </w:tc>
        <w:tc>
          <w:tcPr>
            <w:tcW w:w="1254" w:type="dxa"/>
            <w:tcBorders>
              <w:top w:val="nil"/>
              <w:left w:val="nil"/>
              <w:bottom w:val="nil"/>
              <w:right w:val="nil"/>
            </w:tcBorders>
            <w:shd w:val="clear" w:color="auto" w:fill="auto"/>
            <w:noWrap/>
            <w:vAlign w:val="bottom"/>
            <w:hideMark/>
          </w:tcPr>
          <w:p w14:paraId="72462138" w14:textId="77777777" w:rsidR="00723B13" w:rsidRPr="00793E7E" w:rsidRDefault="00723B13" w:rsidP="00723B13">
            <w:pPr>
              <w:jc w:val="center"/>
              <w:rPr>
                <w:sz w:val="19"/>
                <w:szCs w:val="19"/>
              </w:rPr>
            </w:pPr>
            <w:proofErr w:type="spellStart"/>
            <w:r w:rsidRPr="00793E7E">
              <w:rPr>
                <w:sz w:val="19"/>
                <w:szCs w:val="19"/>
              </w:rPr>
              <w:t>LPatSale</w:t>
            </w:r>
            <w:proofErr w:type="spellEnd"/>
          </w:p>
        </w:tc>
        <w:tc>
          <w:tcPr>
            <w:tcW w:w="1401" w:type="dxa"/>
            <w:tcBorders>
              <w:top w:val="nil"/>
              <w:left w:val="nil"/>
              <w:bottom w:val="nil"/>
              <w:right w:val="nil"/>
            </w:tcBorders>
            <w:shd w:val="clear" w:color="auto" w:fill="auto"/>
            <w:noWrap/>
            <w:vAlign w:val="bottom"/>
            <w:hideMark/>
          </w:tcPr>
          <w:p w14:paraId="07754514" w14:textId="77777777" w:rsidR="00723B13" w:rsidRPr="00793E7E" w:rsidRDefault="00723B13" w:rsidP="00723B13">
            <w:pPr>
              <w:jc w:val="center"/>
              <w:rPr>
                <w:sz w:val="19"/>
                <w:szCs w:val="19"/>
              </w:rPr>
            </w:pPr>
            <w:proofErr w:type="spellStart"/>
            <w:r w:rsidRPr="00793E7E">
              <w:rPr>
                <w:sz w:val="19"/>
                <w:szCs w:val="19"/>
              </w:rPr>
              <w:t>LPriPubPsale</w:t>
            </w:r>
            <w:proofErr w:type="spellEnd"/>
          </w:p>
        </w:tc>
      </w:tr>
      <w:tr w:rsidR="00723B13" w:rsidRPr="00793E7E" w14:paraId="6877772D" w14:textId="77777777" w:rsidTr="003E2CEB">
        <w:trPr>
          <w:trHeight w:val="314"/>
          <w:jc w:val="center"/>
        </w:trPr>
        <w:tc>
          <w:tcPr>
            <w:tcW w:w="1339" w:type="dxa"/>
            <w:tcBorders>
              <w:top w:val="single" w:sz="4" w:space="0" w:color="000000"/>
              <w:left w:val="nil"/>
              <w:bottom w:val="nil"/>
              <w:right w:val="nil"/>
            </w:tcBorders>
            <w:shd w:val="clear" w:color="auto" w:fill="auto"/>
            <w:noWrap/>
            <w:vAlign w:val="bottom"/>
            <w:hideMark/>
          </w:tcPr>
          <w:p w14:paraId="2CF43137" w14:textId="77777777" w:rsidR="00723B13" w:rsidRPr="00793E7E" w:rsidRDefault="00723B13" w:rsidP="00723B13">
            <w:pPr>
              <w:rPr>
                <w:sz w:val="19"/>
                <w:szCs w:val="19"/>
              </w:rPr>
            </w:pPr>
            <w:r w:rsidRPr="00793E7E">
              <w:rPr>
                <w:sz w:val="19"/>
                <w:szCs w:val="19"/>
              </w:rPr>
              <w:t> </w:t>
            </w:r>
          </w:p>
        </w:tc>
        <w:tc>
          <w:tcPr>
            <w:tcW w:w="1147" w:type="dxa"/>
            <w:tcBorders>
              <w:top w:val="single" w:sz="4" w:space="0" w:color="000000"/>
              <w:left w:val="nil"/>
              <w:bottom w:val="nil"/>
              <w:right w:val="nil"/>
            </w:tcBorders>
            <w:shd w:val="clear" w:color="auto" w:fill="auto"/>
            <w:noWrap/>
            <w:vAlign w:val="bottom"/>
            <w:hideMark/>
          </w:tcPr>
          <w:p w14:paraId="2F10E02D" w14:textId="77777777" w:rsidR="00723B13" w:rsidRPr="00793E7E" w:rsidRDefault="00723B13" w:rsidP="00723B13">
            <w:pPr>
              <w:jc w:val="center"/>
              <w:rPr>
                <w:sz w:val="19"/>
                <w:szCs w:val="19"/>
              </w:rPr>
            </w:pPr>
            <w:r w:rsidRPr="00793E7E">
              <w:rPr>
                <w:sz w:val="19"/>
                <w:szCs w:val="19"/>
              </w:rPr>
              <w:t> </w:t>
            </w:r>
          </w:p>
        </w:tc>
        <w:tc>
          <w:tcPr>
            <w:tcW w:w="1401" w:type="dxa"/>
            <w:tcBorders>
              <w:top w:val="single" w:sz="4" w:space="0" w:color="000000"/>
              <w:left w:val="nil"/>
              <w:bottom w:val="nil"/>
              <w:right w:val="nil"/>
            </w:tcBorders>
            <w:shd w:val="clear" w:color="auto" w:fill="auto"/>
            <w:noWrap/>
            <w:vAlign w:val="bottom"/>
            <w:hideMark/>
          </w:tcPr>
          <w:p w14:paraId="3574E5FB" w14:textId="77777777" w:rsidR="00723B13" w:rsidRPr="00793E7E" w:rsidRDefault="00723B13" w:rsidP="00723B13">
            <w:pPr>
              <w:jc w:val="center"/>
              <w:rPr>
                <w:sz w:val="19"/>
                <w:szCs w:val="19"/>
              </w:rPr>
            </w:pPr>
            <w:r w:rsidRPr="00793E7E">
              <w:rPr>
                <w:sz w:val="19"/>
                <w:szCs w:val="19"/>
              </w:rPr>
              <w:t> </w:t>
            </w:r>
          </w:p>
        </w:tc>
        <w:tc>
          <w:tcPr>
            <w:tcW w:w="1147" w:type="dxa"/>
            <w:tcBorders>
              <w:top w:val="single" w:sz="4" w:space="0" w:color="000000"/>
              <w:left w:val="nil"/>
              <w:bottom w:val="nil"/>
              <w:right w:val="nil"/>
            </w:tcBorders>
            <w:shd w:val="clear" w:color="auto" w:fill="auto"/>
            <w:noWrap/>
            <w:vAlign w:val="bottom"/>
            <w:hideMark/>
          </w:tcPr>
          <w:p w14:paraId="60A79A89" w14:textId="77777777" w:rsidR="00723B13" w:rsidRPr="00793E7E" w:rsidRDefault="00723B13" w:rsidP="00723B13">
            <w:pPr>
              <w:jc w:val="center"/>
              <w:rPr>
                <w:sz w:val="19"/>
                <w:szCs w:val="19"/>
              </w:rPr>
            </w:pPr>
            <w:r w:rsidRPr="00793E7E">
              <w:rPr>
                <w:sz w:val="19"/>
                <w:szCs w:val="19"/>
              </w:rPr>
              <w:t> </w:t>
            </w:r>
          </w:p>
        </w:tc>
        <w:tc>
          <w:tcPr>
            <w:tcW w:w="1401" w:type="dxa"/>
            <w:tcBorders>
              <w:top w:val="single" w:sz="4" w:space="0" w:color="000000"/>
              <w:left w:val="nil"/>
              <w:bottom w:val="nil"/>
              <w:right w:val="nil"/>
            </w:tcBorders>
            <w:shd w:val="clear" w:color="auto" w:fill="auto"/>
            <w:noWrap/>
            <w:vAlign w:val="bottom"/>
            <w:hideMark/>
          </w:tcPr>
          <w:p w14:paraId="18E05722" w14:textId="77777777" w:rsidR="00723B13" w:rsidRPr="00793E7E" w:rsidRDefault="00723B13" w:rsidP="00723B13">
            <w:pPr>
              <w:jc w:val="center"/>
              <w:rPr>
                <w:sz w:val="19"/>
                <w:szCs w:val="19"/>
              </w:rPr>
            </w:pPr>
            <w:r w:rsidRPr="00793E7E">
              <w:rPr>
                <w:sz w:val="19"/>
                <w:szCs w:val="19"/>
              </w:rPr>
              <w:t> </w:t>
            </w:r>
          </w:p>
        </w:tc>
        <w:tc>
          <w:tcPr>
            <w:tcW w:w="1254" w:type="dxa"/>
            <w:tcBorders>
              <w:top w:val="single" w:sz="4" w:space="0" w:color="000000"/>
              <w:left w:val="nil"/>
              <w:bottom w:val="nil"/>
              <w:right w:val="nil"/>
            </w:tcBorders>
            <w:shd w:val="clear" w:color="auto" w:fill="auto"/>
            <w:noWrap/>
            <w:vAlign w:val="bottom"/>
            <w:hideMark/>
          </w:tcPr>
          <w:p w14:paraId="717B7343" w14:textId="77777777" w:rsidR="00723B13" w:rsidRPr="00793E7E" w:rsidRDefault="00723B13" w:rsidP="00723B13">
            <w:pPr>
              <w:jc w:val="center"/>
              <w:rPr>
                <w:sz w:val="19"/>
                <w:szCs w:val="19"/>
              </w:rPr>
            </w:pPr>
            <w:r w:rsidRPr="00793E7E">
              <w:rPr>
                <w:sz w:val="19"/>
                <w:szCs w:val="19"/>
              </w:rPr>
              <w:t> </w:t>
            </w:r>
          </w:p>
        </w:tc>
        <w:tc>
          <w:tcPr>
            <w:tcW w:w="1401" w:type="dxa"/>
            <w:tcBorders>
              <w:top w:val="single" w:sz="4" w:space="0" w:color="000000"/>
              <w:left w:val="nil"/>
              <w:bottom w:val="nil"/>
              <w:right w:val="nil"/>
            </w:tcBorders>
            <w:shd w:val="clear" w:color="auto" w:fill="auto"/>
            <w:noWrap/>
            <w:vAlign w:val="bottom"/>
            <w:hideMark/>
          </w:tcPr>
          <w:p w14:paraId="2801CF39" w14:textId="77777777" w:rsidR="00723B13" w:rsidRPr="00793E7E" w:rsidRDefault="00723B13" w:rsidP="00723B13">
            <w:pPr>
              <w:jc w:val="center"/>
              <w:rPr>
                <w:sz w:val="19"/>
                <w:szCs w:val="19"/>
              </w:rPr>
            </w:pPr>
            <w:r w:rsidRPr="00793E7E">
              <w:rPr>
                <w:sz w:val="19"/>
                <w:szCs w:val="19"/>
              </w:rPr>
              <w:t> </w:t>
            </w:r>
          </w:p>
        </w:tc>
      </w:tr>
      <w:tr w:rsidR="00723B13" w:rsidRPr="00793E7E" w14:paraId="10076AD0"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4A23DF66" w14:textId="77777777" w:rsidR="00723B13" w:rsidRPr="00793E7E" w:rsidRDefault="00723B13" w:rsidP="00723B13">
            <w:pPr>
              <w:rPr>
                <w:sz w:val="19"/>
                <w:szCs w:val="19"/>
              </w:rPr>
            </w:pPr>
            <w:r w:rsidRPr="00793E7E">
              <w:rPr>
                <w:sz w:val="19"/>
                <w:szCs w:val="19"/>
              </w:rPr>
              <w:t>Credit</w:t>
            </w:r>
          </w:p>
        </w:tc>
        <w:tc>
          <w:tcPr>
            <w:tcW w:w="1147" w:type="dxa"/>
            <w:tcBorders>
              <w:top w:val="nil"/>
              <w:left w:val="nil"/>
              <w:bottom w:val="nil"/>
              <w:right w:val="nil"/>
            </w:tcBorders>
            <w:shd w:val="clear" w:color="auto" w:fill="D0CECE" w:themeFill="background2" w:themeFillShade="E6"/>
            <w:noWrap/>
            <w:vAlign w:val="bottom"/>
            <w:hideMark/>
          </w:tcPr>
          <w:p w14:paraId="5D3E3507" w14:textId="77777777" w:rsidR="00723B13" w:rsidRPr="00793E7E" w:rsidRDefault="00723B13" w:rsidP="00723B13">
            <w:pPr>
              <w:jc w:val="center"/>
              <w:rPr>
                <w:sz w:val="19"/>
                <w:szCs w:val="19"/>
              </w:rPr>
            </w:pPr>
            <w:r w:rsidRPr="00793E7E">
              <w:rPr>
                <w:sz w:val="19"/>
                <w:szCs w:val="19"/>
              </w:rPr>
              <w:t>0.060</w:t>
            </w:r>
          </w:p>
        </w:tc>
        <w:tc>
          <w:tcPr>
            <w:tcW w:w="1401" w:type="dxa"/>
            <w:tcBorders>
              <w:top w:val="nil"/>
              <w:left w:val="nil"/>
              <w:bottom w:val="nil"/>
              <w:right w:val="nil"/>
            </w:tcBorders>
            <w:shd w:val="clear" w:color="auto" w:fill="D0CECE" w:themeFill="background2" w:themeFillShade="E6"/>
            <w:noWrap/>
            <w:vAlign w:val="bottom"/>
            <w:hideMark/>
          </w:tcPr>
          <w:p w14:paraId="368539BE" w14:textId="77777777" w:rsidR="00723B13" w:rsidRPr="00793E7E" w:rsidRDefault="00723B13" w:rsidP="00723B13">
            <w:pPr>
              <w:jc w:val="center"/>
              <w:rPr>
                <w:sz w:val="19"/>
                <w:szCs w:val="19"/>
              </w:rPr>
            </w:pPr>
            <w:r w:rsidRPr="00793E7E">
              <w:rPr>
                <w:sz w:val="19"/>
                <w:szCs w:val="19"/>
              </w:rPr>
              <w:t>0.119***</w:t>
            </w:r>
          </w:p>
        </w:tc>
        <w:tc>
          <w:tcPr>
            <w:tcW w:w="1147" w:type="dxa"/>
            <w:tcBorders>
              <w:top w:val="nil"/>
              <w:left w:val="nil"/>
              <w:bottom w:val="nil"/>
              <w:right w:val="nil"/>
            </w:tcBorders>
            <w:shd w:val="clear" w:color="auto" w:fill="D0CECE" w:themeFill="background2" w:themeFillShade="E6"/>
            <w:noWrap/>
            <w:vAlign w:val="bottom"/>
            <w:hideMark/>
          </w:tcPr>
          <w:p w14:paraId="3004EC97" w14:textId="77777777" w:rsidR="00723B13" w:rsidRPr="00793E7E" w:rsidRDefault="00723B13" w:rsidP="00723B13">
            <w:pPr>
              <w:jc w:val="center"/>
              <w:rPr>
                <w:sz w:val="19"/>
                <w:szCs w:val="19"/>
              </w:rPr>
            </w:pPr>
            <w:r w:rsidRPr="00793E7E">
              <w:rPr>
                <w:sz w:val="19"/>
                <w:szCs w:val="19"/>
              </w:rPr>
              <w:t>0.093</w:t>
            </w:r>
          </w:p>
        </w:tc>
        <w:tc>
          <w:tcPr>
            <w:tcW w:w="1401" w:type="dxa"/>
            <w:tcBorders>
              <w:top w:val="nil"/>
              <w:left w:val="nil"/>
              <w:bottom w:val="nil"/>
              <w:right w:val="nil"/>
            </w:tcBorders>
            <w:shd w:val="clear" w:color="auto" w:fill="D0CECE" w:themeFill="background2" w:themeFillShade="E6"/>
            <w:noWrap/>
            <w:vAlign w:val="bottom"/>
            <w:hideMark/>
          </w:tcPr>
          <w:p w14:paraId="47F52A08" w14:textId="77777777" w:rsidR="00723B13" w:rsidRPr="00793E7E" w:rsidRDefault="00723B13" w:rsidP="00723B13">
            <w:pPr>
              <w:jc w:val="center"/>
              <w:rPr>
                <w:sz w:val="19"/>
                <w:szCs w:val="19"/>
              </w:rPr>
            </w:pPr>
            <w:r w:rsidRPr="00793E7E">
              <w:rPr>
                <w:sz w:val="19"/>
                <w:szCs w:val="19"/>
              </w:rPr>
              <w:t>0.129*</w:t>
            </w:r>
          </w:p>
        </w:tc>
        <w:tc>
          <w:tcPr>
            <w:tcW w:w="1254" w:type="dxa"/>
            <w:tcBorders>
              <w:top w:val="nil"/>
              <w:left w:val="nil"/>
              <w:bottom w:val="nil"/>
              <w:right w:val="nil"/>
            </w:tcBorders>
            <w:shd w:val="clear" w:color="auto" w:fill="D0CECE" w:themeFill="background2" w:themeFillShade="E6"/>
            <w:noWrap/>
            <w:vAlign w:val="bottom"/>
            <w:hideMark/>
          </w:tcPr>
          <w:p w14:paraId="235A5232" w14:textId="77777777" w:rsidR="00723B13" w:rsidRPr="00793E7E" w:rsidRDefault="00723B13" w:rsidP="00723B13">
            <w:pPr>
              <w:jc w:val="center"/>
              <w:rPr>
                <w:sz w:val="19"/>
                <w:szCs w:val="19"/>
              </w:rPr>
            </w:pPr>
            <w:r w:rsidRPr="00793E7E">
              <w:rPr>
                <w:sz w:val="19"/>
                <w:szCs w:val="19"/>
              </w:rPr>
              <w:t>0.264***</w:t>
            </w:r>
          </w:p>
        </w:tc>
        <w:tc>
          <w:tcPr>
            <w:tcW w:w="1401" w:type="dxa"/>
            <w:tcBorders>
              <w:top w:val="nil"/>
              <w:left w:val="nil"/>
              <w:bottom w:val="nil"/>
              <w:right w:val="nil"/>
            </w:tcBorders>
            <w:shd w:val="clear" w:color="auto" w:fill="D0CECE" w:themeFill="background2" w:themeFillShade="E6"/>
            <w:noWrap/>
            <w:vAlign w:val="bottom"/>
            <w:hideMark/>
          </w:tcPr>
          <w:p w14:paraId="5B10011C" w14:textId="77777777" w:rsidR="00723B13" w:rsidRPr="00793E7E" w:rsidRDefault="00723B13" w:rsidP="00723B13">
            <w:pPr>
              <w:jc w:val="center"/>
              <w:rPr>
                <w:sz w:val="19"/>
                <w:szCs w:val="19"/>
              </w:rPr>
            </w:pPr>
            <w:r w:rsidRPr="00793E7E">
              <w:rPr>
                <w:sz w:val="19"/>
                <w:szCs w:val="19"/>
              </w:rPr>
              <w:t>0.282***</w:t>
            </w:r>
          </w:p>
        </w:tc>
      </w:tr>
      <w:tr w:rsidR="00723B13" w:rsidRPr="00793E7E" w14:paraId="6E5B32A9"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079966A9"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D0CECE" w:themeFill="background2" w:themeFillShade="E6"/>
            <w:noWrap/>
            <w:vAlign w:val="bottom"/>
            <w:hideMark/>
          </w:tcPr>
          <w:p w14:paraId="2304249B" w14:textId="77777777" w:rsidR="00723B13" w:rsidRPr="00793E7E" w:rsidRDefault="00723B13" w:rsidP="00723B13">
            <w:pPr>
              <w:jc w:val="center"/>
              <w:rPr>
                <w:sz w:val="19"/>
                <w:szCs w:val="19"/>
              </w:rPr>
            </w:pPr>
            <w:r w:rsidRPr="00793E7E">
              <w:rPr>
                <w:sz w:val="19"/>
                <w:szCs w:val="19"/>
              </w:rPr>
              <w:t>(1.617)</w:t>
            </w:r>
          </w:p>
        </w:tc>
        <w:tc>
          <w:tcPr>
            <w:tcW w:w="1401" w:type="dxa"/>
            <w:tcBorders>
              <w:top w:val="nil"/>
              <w:left w:val="nil"/>
              <w:bottom w:val="nil"/>
              <w:right w:val="nil"/>
            </w:tcBorders>
            <w:shd w:val="clear" w:color="auto" w:fill="D0CECE" w:themeFill="background2" w:themeFillShade="E6"/>
            <w:noWrap/>
            <w:vAlign w:val="bottom"/>
            <w:hideMark/>
          </w:tcPr>
          <w:p w14:paraId="70FD2586" w14:textId="77777777" w:rsidR="00723B13" w:rsidRPr="00793E7E" w:rsidRDefault="00723B13" w:rsidP="00723B13">
            <w:pPr>
              <w:jc w:val="center"/>
              <w:rPr>
                <w:sz w:val="19"/>
                <w:szCs w:val="19"/>
              </w:rPr>
            </w:pPr>
            <w:r w:rsidRPr="00793E7E">
              <w:rPr>
                <w:sz w:val="19"/>
                <w:szCs w:val="19"/>
              </w:rPr>
              <w:t>(2.700)</w:t>
            </w:r>
          </w:p>
        </w:tc>
        <w:tc>
          <w:tcPr>
            <w:tcW w:w="1147" w:type="dxa"/>
            <w:tcBorders>
              <w:top w:val="nil"/>
              <w:left w:val="nil"/>
              <w:bottom w:val="nil"/>
              <w:right w:val="nil"/>
            </w:tcBorders>
            <w:shd w:val="clear" w:color="auto" w:fill="D0CECE" w:themeFill="background2" w:themeFillShade="E6"/>
            <w:noWrap/>
            <w:vAlign w:val="bottom"/>
            <w:hideMark/>
          </w:tcPr>
          <w:p w14:paraId="3A957001" w14:textId="77777777" w:rsidR="00723B13" w:rsidRPr="00793E7E" w:rsidRDefault="00723B13" w:rsidP="00723B13">
            <w:pPr>
              <w:jc w:val="center"/>
              <w:rPr>
                <w:sz w:val="19"/>
                <w:szCs w:val="19"/>
              </w:rPr>
            </w:pPr>
            <w:r w:rsidRPr="00793E7E">
              <w:rPr>
                <w:sz w:val="19"/>
                <w:szCs w:val="19"/>
              </w:rPr>
              <w:t>(1.560)</w:t>
            </w:r>
          </w:p>
        </w:tc>
        <w:tc>
          <w:tcPr>
            <w:tcW w:w="1401" w:type="dxa"/>
            <w:tcBorders>
              <w:top w:val="nil"/>
              <w:left w:val="nil"/>
              <w:bottom w:val="nil"/>
              <w:right w:val="nil"/>
            </w:tcBorders>
            <w:shd w:val="clear" w:color="auto" w:fill="D0CECE" w:themeFill="background2" w:themeFillShade="E6"/>
            <w:noWrap/>
            <w:vAlign w:val="bottom"/>
            <w:hideMark/>
          </w:tcPr>
          <w:p w14:paraId="11F6A69D" w14:textId="77777777" w:rsidR="00723B13" w:rsidRPr="00793E7E" w:rsidRDefault="00723B13" w:rsidP="00723B13">
            <w:pPr>
              <w:jc w:val="center"/>
              <w:rPr>
                <w:sz w:val="19"/>
                <w:szCs w:val="19"/>
              </w:rPr>
            </w:pPr>
            <w:r w:rsidRPr="00793E7E">
              <w:rPr>
                <w:sz w:val="19"/>
                <w:szCs w:val="19"/>
              </w:rPr>
              <w:t>(1.940)</w:t>
            </w:r>
          </w:p>
        </w:tc>
        <w:tc>
          <w:tcPr>
            <w:tcW w:w="1254" w:type="dxa"/>
            <w:tcBorders>
              <w:top w:val="nil"/>
              <w:left w:val="nil"/>
              <w:bottom w:val="nil"/>
              <w:right w:val="nil"/>
            </w:tcBorders>
            <w:shd w:val="clear" w:color="auto" w:fill="D0CECE" w:themeFill="background2" w:themeFillShade="E6"/>
            <w:noWrap/>
            <w:vAlign w:val="bottom"/>
            <w:hideMark/>
          </w:tcPr>
          <w:p w14:paraId="3E629D1E" w14:textId="77777777" w:rsidR="00723B13" w:rsidRPr="00793E7E" w:rsidRDefault="00723B13" w:rsidP="00723B13">
            <w:pPr>
              <w:jc w:val="center"/>
              <w:rPr>
                <w:sz w:val="19"/>
                <w:szCs w:val="19"/>
              </w:rPr>
            </w:pPr>
            <w:r w:rsidRPr="00793E7E">
              <w:rPr>
                <w:sz w:val="19"/>
                <w:szCs w:val="19"/>
              </w:rPr>
              <w:t>(5.780)</w:t>
            </w:r>
          </w:p>
        </w:tc>
        <w:tc>
          <w:tcPr>
            <w:tcW w:w="1401" w:type="dxa"/>
            <w:tcBorders>
              <w:top w:val="nil"/>
              <w:left w:val="nil"/>
              <w:bottom w:val="nil"/>
              <w:right w:val="nil"/>
            </w:tcBorders>
            <w:shd w:val="clear" w:color="auto" w:fill="D0CECE" w:themeFill="background2" w:themeFillShade="E6"/>
            <w:noWrap/>
            <w:vAlign w:val="bottom"/>
            <w:hideMark/>
          </w:tcPr>
          <w:p w14:paraId="683257B2" w14:textId="77777777" w:rsidR="00723B13" w:rsidRPr="00793E7E" w:rsidRDefault="00723B13" w:rsidP="00723B13">
            <w:pPr>
              <w:jc w:val="center"/>
              <w:rPr>
                <w:sz w:val="19"/>
                <w:szCs w:val="19"/>
              </w:rPr>
            </w:pPr>
            <w:r w:rsidRPr="00793E7E">
              <w:rPr>
                <w:sz w:val="19"/>
                <w:szCs w:val="19"/>
              </w:rPr>
              <w:t>(4.589)</w:t>
            </w:r>
          </w:p>
        </w:tc>
      </w:tr>
      <w:tr w:rsidR="00723B13" w:rsidRPr="00793E7E" w14:paraId="51E8AD26"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3BB365EC" w14:textId="77777777" w:rsidR="00723B13" w:rsidRPr="00793E7E" w:rsidRDefault="00723B13" w:rsidP="00723B13">
            <w:pPr>
              <w:rPr>
                <w:sz w:val="19"/>
                <w:szCs w:val="19"/>
              </w:rPr>
            </w:pPr>
            <w:proofErr w:type="spellStart"/>
            <w:r w:rsidRPr="00793E7E">
              <w:rPr>
                <w:sz w:val="19"/>
                <w:szCs w:val="19"/>
              </w:rPr>
              <w:t>GSPGrowth</w:t>
            </w:r>
            <w:proofErr w:type="spellEnd"/>
          </w:p>
        </w:tc>
        <w:tc>
          <w:tcPr>
            <w:tcW w:w="1147" w:type="dxa"/>
            <w:tcBorders>
              <w:top w:val="nil"/>
              <w:left w:val="nil"/>
              <w:bottom w:val="nil"/>
              <w:right w:val="nil"/>
            </w:tcBorders>
            <w:shd w:val="clear" w:color="auto" w:fill="auto"/>
            <w:noWrap/>
            <w:vAlign w:val="bottom"/>
            <w:hideMark/>
          </w:tcPr>
          <w:p w14:paraId="6C59D132" w14:textId="77777777" w:rsidR="00723B13" w:rsidRPr="00793E7E" w:rsidRDefault="00723B13" w:rsidP="00723B13">
            <w:pPr>
              <w:jc w:val="center"/>
              <w:rPr>
                <w:sz w:val="19"/>
                <w:szCs w:val="19"/>
              </w:rPr>
            </w:pPr>
            <w:r w:rsidRPr="00793E7E">
              <w:rPr>
                <w:sz w:val="19"/>
                <w:szCs w:val="19"/>
              </w:rPr>
              <w:t>0.008</w:t>
            </w:r>
          </w:p>
        </w:tc>
        <w:tc>
          <w:tcPr>
            <w:tcW w:w="1401" w:type="dxa"/>
            <w:tcBorders>
              <w:top w:val="nil"/>
              <w:left w:val="nil"/>
              <w:bottom w:val="nil"/>
              <w:right w:val="nil"/>
            </w:tcBorders>
            <w:shd w:val="clear" w:color="auto" w:fill="auto"/>
            <w:noWrap/>
            <w:vAlign w:val="bottom"/>
            <w:hideMark/>
          </w:tcPr>
          <w:p w14:paraId="4CBB496C" w14:textId="77777777" w:rsidR="00723B13" w:rsidRPr="00793E7E" w:rsidRDefault="00723B13" w:rsidP="00723B13">
            <w:pPr>
              <w:jc w:val="center"/>
              <w:rPr>
                <w:sz w:val="19"/>
                <w:szCs w:val="19"/>
              </w:rPr>
            </w:pPr>
            <w:r w:rsidRPr="00793E7E">
              <w:rPr>
                <w:sz w:val="19"/>
                <w:szCs w:val="19"/>
              </w:rPr>
              <w:t>0.007</w:t>
            </w:r>
          </w:p>
        </w:tc>
        <w:tc>
          <w:tcPr>
            <w:tcW w:w="1147" w:type="dxa"/>
            <w:tcBorders>
              <w:top w:val="nil"/>
              <w:left w:val="nil"/>
              <w:bottom w:val="nil"/>
              <w:right w:val="nil"/>
            </w:tcBorders>
            <w:shd w:val="clear" w:color="auto" w:fill="auto"/>
            <w:noWrap/>
            <w:vAlign w:val="bottom"/>
            <w:hideMark/>
          </w:tcPr>
          <w:p w14:paraId="47FCA18E" w14:textId="77777777" w:rsidR="00723B13" w:rsidRPr="00793E7E" w:rsidRDefault="00723B13" w:rsidP="00723B13">
            <w:pPr>
              <w:jc w:val="center"/>
              <w:rPr>
                <w:sz w:val="19"/>
                <w:szCs w:val="19"/>
              </w:rPr>
            </w:pPr>
            <w:r w:rsidRPr="00793E7E">
              <w:rPr>
                <w:sz w:val="19"/>
                <w:szCs w:val="19"/>
              </w:rPr>
              <w:t>0.006</w:t>
            </w:r>
          </w:p>
        </w:tc>
        <w:tc>
          <w:tcPr>
            <w:tcW w:w="1401" w:type="dxa"/>
            <w:tcBorders>
              <w:top w:val="nil"/>
              <w:left w:val="nil"/>
              <w:bottom w:val="nil"/>
              <w:right w:val="nil"/>
            </w:tcBorders>
            <w:shd w:val="clear" w:color="auto" w:fill="auto"/>
            <w:noWrap/>
            <w:vAlign w:val="bottom"/>
            <w:hideMark/>
          </w:tcPr>
          <w:p w14:paraId="41CE9EF3" w14:textId="77777777" w:rsidR="00723B13" w:rsidRPr="00793E7E" w:rsidRDefault="00723B13" w:rsidP="00723B13">
            <w:pPr>
              <w:jc w:val="center"/>
              <w:rPr>
                <w:sz w:val="19"/>
                <w:szCs w:val="19"/>
              </w:rPr>
            </w:pPr>
            <w:r w:rsidRPr="00793E7E">
              <w:rPr>
                <w:sz w:val="19"/>
                <w:szCs w:val="19"/>
              </w:rPr>
              <w:t>0.006</w:t>
            </w:r>
          </w:p>
        </w:tc>
        <w:tc>
          <w:tcPr>
            <w:tcW w:w="1254" w:type="dxa"/>
            <w:tcBorders>
              <w:top w:val="nil"/>
              <w:left w:val="nil"/>
              <w:bottom w:val="nil"/>
              <w:right w:val="nil"/>
            </w:tcBorders>
            <w:shd w:val="clear" w:color="auto" w:fill="auto"/>
            <w:noWrap/>
            <w:vAlign w:val="bottom"/>
            <w:hideMark/>
          </w:tcPr>
          <w:p w14:paraId="2EB4AC5E" w14:textId="77777777" w:rsidR="00723B13" w:rsidRPr="00793E7E" w:rsidRDefault="00723B13" w:rsidP="00723B13">
            <w:pPr>
              <w:jc w:val="center"/>
              <w:rPr>
                <w:sz w:val="19"/>
                <w:szCs w:val="19"/>
              </w:rPr>
            </w:pPr>
            <w:r w:rsidRPr="00793E7E">
              <w:rPr>
                <w:sz w:val="19"/>
                <w:szCs w:val="19"/>
              </w:rPr>
              <w:t>0.011</w:t>
            </w:r>
          </w:p>
        </w:tc>
        <w:tc>
          <w:tcPr>
            <w:tcW w:w="1401" w:type="dxa"/>
            <w:tcBorders>
              <w:top w:val="nil"/>
              <w:left w:val="nil"/>
              <w:bottom w:val="nil"/>
              <w:right w:val="nil"/>
            </w:tcBorders>
            <w:shd w:val="clear" w:color="auto" w:fill="auto"/>
            <w:noWrap/>
            <w:vAlign w:val="bottom"/>
            <w:hideMark/>
          </w:tcPr>
          <w:p w14:paraId="64454EB0" w14:textId="77777777" w:rsidR="00723B13" w:rsidRPr="00793E7E" w:rsidRDefault="00723B13" w:rsidP="00723B13">
            <w:pPr>
              <w:jc w:val="center"/>
              <w:rPr>
                <w:sz w:val="19"/>
                <w:szCs w:val="19"/>
              </w:rPr>
            </w:pPr>
            <w:r w:rsidRPr="00793E7E">
              <w:rPr>
                <w:sz w:val="19"/>
                <w:szCs w:val="19"/>
              </w:rPr>
              <w:t>0.005</w:t>
            </w:r>
          </w:p>
        </w:tc>
      </w:tr>
      <w:tr w:rsidR="00723B13" w:rsidRPr="00793E7E" w14:paraId="4C7CF5C2"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66476444"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5BDE8042" w14:textId="77777777" w:rsidR="00723B13" w:rsidRPr="00793E7E" w:rsidRDefault="00723B13" w:rsidP="00723B13">
            <w:pPr>
              <w:jc w:val="center"/>
              <w:rPr>
                <w:sz w:val="19"/>
                <w:szCs w:val="19"/>
              </w:rPr>
            </w:pPr>
            <w:r w:rsidRPr="00793E7E">
              <w:rPr>
                <w:sz w:val="19"/>
                <w:szCs w:val="19"/>
              </w:rPr>
              <w:t>(1.435)</w:t>
            </w:r>
          </w:p>
        </w:tc>
        <w:tc>
          <w:tcPr>
            <w:tcW w:w="1401" w:type="dxa"/>
            <w:tcBorders>
              <w:top w:val="nil"/>
              <w:left w:val="nil"/>
              <w:bottom w:val="nil"/>
              <w:right w:val="nil"/>
            </w:tcBorders>
            <w:shd w:val="clear" w:color="auto" w:fill="auto"/>
            <w:noWrap/>
            <w:vAlign w:val="bottom"/>
            <w:hideMark/>
          </w:tcPr>
          <w:p w14:paraId="01EB51FA" w14:textId="77777777" w:rsidR="00723B13" w:rsidRPr="00793E7E" w:rsidRDefault="00723B13" w:rsidP="00723B13">
            <w:pPr>
              <w:jc w:val="center"/>
              <w:rPr>
                <w:sz w:val="19"/>
                <w:szCs w:val="19"/>
              </w:rPr>
            </w:pPr>
            <w:r w:rsidRPr="00793E7E">
              <w:rPr>
                <w:sz w:val="19"/>
                <w:szCs w:val="19"/>
              </w:rPr>
              <w:t>(1.057)</w:t>
            </w:r>
          </w:p>
        </w:tc>
        <w:tc>
          <w:tcPr>
            <w:tcW w:w="1147" w:type="dxa"/>
            <w:tcBorders>
              <w:top w:val="nil"/>
              <w:left w:val="nil"/>
              <w:bottom w:val="nil"/>
              <w:right w:val="nil"/>
            </w:tcBorders>
            <w:shd w:val="clear" w:color="auto" w:fill="auto"/>
            <w:noWrap/>
            <w:vAlign w:val="bottom"/>
            <w:hideMark/>
          </w:tcPr>
          <w:p w14:paraId="3BB489CF" w14:textId="77777777" w:rsidR="00723B13" w:rsidRPr="00793E7E" w:rsidRDefault="00723B13" w:rsidP="00723B13">
            <w:pPr>
              <w:jc w:val="center"/>
              <w:rPr>
                <w:sz w:val="19"/>
                <w:szCs w:val="19"/>
              </w:rPr>
            </w:pPr>
            <w:r w:rsidRPr="00793E7E">
              <w:rPr>
                <w:sz w:val="19"/>
                <w:szCs w:val="19"/>
              </w:rPr>
              <w:t>(0.789)</w:t>
            </w:r>
          </w:p>
        </w:tc>
        <w:tc>
          <w:tcPr>
            <w:tcW w:w="1401" w:type="dxa"/>
            <w:tcBorders>
              <w:top w:val="nil"/>
              <w:left w:val="nil"/>
              <w:bottom w:val="nil"/>
              <w:right w:val="nil"/>
            </w:tcBorders>
            <w:shd w:val="clear" w:color="auto" w:fill="auto"/>
            <w:noWrap/>
            <w:vAlign w:val="bottom"/>
            <w:hideMark/>
          </w:tcPr>
          <w:p w14:paraId="1817A791" w14:textId="77777777" w:rsidR="00723B13" w:rsidRPr="00793E7E" w:rsidRDefault="00723B13" w:rsidP="00723B13">
            <w:pPr>
              <w:jc w:val="center"/>
              <w:rPr>
                <w:sz w:val="19"/>
                <w:szCs w:val="19"/>
              </w:rPr>
            </w:pPr>
            <w:r w:rsidRPr="00793E7E">
              <w:rPr>
                <w:sz w:val="19"/>
                <w:szCs w:val="19"/>
              </w:rPr>
              <w:t>(0.767)</w:t>
            </w:r>
          </w:p>
        </w:tc>
        <w:tc>
          <w:tcPr>
            <w:tcW w:w="1254" w:type="dxa"/>
            <w:tcBorders>
              <w:top w:val="nil"/>
              <w:left w:val="nil"/>
              <w:bottom w:val="nil"/>
              <w:right w:val="nil"/>
            </w:tcBorders>
            <w:shd w:val="clear" w:color="auto" w:fill="auto"/>
            <w:noWrap/>
            <w:vAlign w:val="bottom"/>
            <w:hideMark/>
          </w:tcPr>
          <w:p w14:paraId="5E84163A" w14:textId="77777777" w:rsidR="00723B13" w:rsidRPr="00793E7E" w:rsidRDefault="00723B13" w:rsidP="00723B13">
            <w:pPr>
              <w:jc w:val="center"/>
              <w:rPr>
                <w:sz w:val="19"/>
                <w:szCs w:val="19"/>
              </w:rPr>
            </w:pPr>
            <w:r w:rsidRPr="00793E7E">
              <w:rPr>
                <w:sz w:val="19"/>
                <w:szCs w:val="19"/>
              </w:rPr>
              <w:t>(1.349)</w:t>
            </w:r>
          </w:p>
        </w:tc>
        <w:tc>
          <w:tcPr>
            <w:tcW w:w="1401" w:type="dxa"/>
            <w:tcBorders>
              <w:top w:val="nil"/>
              <w:left w:val="nil"/>
              <w:bottom w:val="nil"/>
              <w:right w:val="nil"/>
            </w:tcBorders>
            <w:shd w:val="clear" w:color="auto" w:fill="auto"/>
            <w:noWrap/>
            <w:vAlign w:val="bottom"/>
            <w:hideMark/>
          </w:tcPr>
          <w:p w14:paraId="0C55A3E3" w14:textId="77777777" w:rsidR="00723B13" w:rsidRPr="00793E7E" w:rsidRDefault="00723B13" w:rsidP="00723B13">
            <w:pPr>
              <w:jc w:val="center"/>
              <w:rPr>
                <w:sz w:val="19"/>
                <w:szCs w:val="19"/>
              </w:rPr>
            </w:pPr>
            <w:r w:rsidRPr="00793E7E">
              <w:rPr>
                <w:sz w:val="19"/>
                <w:szCs w:val="19"/>
              </w:rPr>
              <w:t>(0.499)</w:t>
            </w:r>
          </w:p>
        </w:tc>
      </w:tr>
      <w:tr w:rsidR="00723B13" w:rsidRPr="00793E7E" w14:paraId="5C071197"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70ECF974" w14:textId="77777777" w:rsidR="00723B13" w:rsidRPr="00793E7E" w:rsidRDefault="00723B13" w:rsidP="00723B13">
            <w:pPr>
              <w:rPr>
                <w:sz w:val="19"/>
                <w:szCs w:val="19"/>
              </w:rPr>
            </w:pPr>
            <w:r w:rsidRPr="00793E7E">
              <w:rPr>
                <w:sz w:val="19"/>
                <w:szCs w:val="19"/>
              </w:rPr>
              <w:t>GSP</w:t>
            </w:r>
          </w:p>
        </w:tc>
        <w:tc>
          <w:tcPr>
            <w:tcW w:w="1147" w:type="dxa"/>
            <w:tcBorders>
              <w:top w:val="nil"/>
              <w:left w:val="nil"/>
              <w:bottom w:val="nil"/>
              <w:right w:val="nil"/>
            </w:tcBorders>
            <w:shd w:val="clear" w:color="auto" w:fill="auto"/>
            <w:noWrap/>
            <w:vAlign w:val="bottom"/>
            <w:hideMark/>
          </w:tcPr>
          <w:p w14:paraId="4E2AB925" w14:textId="77777777" w:rsidR="00723B13" w:rsidRPr="00793E7E" w:rsidRDefault="00723B13" w:rsidP="00723B13">
            <w:pPr>
              <w:jc w:val="center"/>
              <w:rPr>
                <w:sz w:val="19"/>
                <w:szCs w:val="19"/>
              </w:rPr>
            </w:pPr>
            <w:r w:rsidRPr="00793E7E">
              <w:rPr>
                <w:sz w:val="19"/>
                <w:szCs w:val="19"/>
              </w:rPr>
              <w:t>0.167</w:t>
            </w:r>
          </w:p>
        </w:tc>
        <w:tc>
          <w:tcPr>
            <w:tcW w:w="1401" w:type="dxa"/>
            <w:tcBorders>
              <w:top w:val="nil"/>
              <w:left w:val="nil"/>
              <w:bottom w:val="nil"/>
              <w:right w:val="nil"/>
            </w:tcBorders>
            <w:shd w:val="clear" w:color="auto" w:fill="auto"/>
            <w:noWrap/>
            <w:vAlign w:val="bottom"/>
            <w:hideMark/>
          </w:tcPr>
          <w:p w14:paraId="580DB0C2" w14:textId="77777777" w:rsidR="00723B13" w:rsidRPr="00793E7E" w:rsidRDefault="00723B13" w:rsidP="00723B13">
            <w:pPr>
              <w:jc w:val="center"/>
              <w:rPr>
                <w:sz w:val="19"/>
                <w:szCs w:val="19"/>
              </w:rPr>
            </w:pPr>
            <w:r w:rsidRPr="00793E7E">
              <w:rPr>
                <w:sz w:val="19"/>
                <w:szCs w:val="19"/>
              </w:rPr>
              <w:t>0.628*</w:t>
            </w:r>
          </w:p>
        </w:tc>
        <w:tc>
          <w:tcPr>
            <w:tcW w:w="1147" w:type="dxa"/>
            <w:tcBorders>
              <w:top w:val="nil"/>
              <w:left w:val="nil"/>
              <w:bottom w:val="nil"/>
              <w:right w:val="nil"/>
            </w:tcBorders>
            <w:shd w:val="clear" w:color="auto" w:fill="auto"/>
            <w:noWrap/>
            <w:vAlign w:val="bottom"/>
            <w:hideMark/>
          </w:tcPr>
          <w:p w14:paraId="2042E708" w14:textId="77777777" w:rsidR="00723B13" w:rsidRPr="00793E7E" w:rsidRDefault="00723B13" w:rsidP="00723B13">
            <w:pPr>
              <w:jc w:val="center"/>
              <w:rPr>
                <w:sz w:val="19"/>
                <w:szCs w:val="19"/>
              </w:rPr>
            </w:pPr>
            <w:r w:rsidRPr="00793E7E">
              <w:rPr>
                <w:sz w:val="19"/>
                <w:szCs w:val="19"/>
              </w:rPr>
              <w:t>-0.090</w:t>
            </w:r>
          </w:p>
        </w:tc>
        <w:tc>
          <w:tcPr>
            <w:tcW w:w="1401" w:type="dxa"/>
            <w:tcBorders>
              <w:top w:val="nil"/>
              <w:left w:val="nil"/>
              <w:bottom w:val="nil"/>
              <w:right w:val="nil"/>
            </w:tcBorders>
            <w:shd w:val="clear" w:color="auto" w:fill="auto"/>
            <w:noWrap/>
            <w:vAlign w:val="bottom"/>
            <w:hideMark/>
          </w:tcPr>
          <w:p w14:paraId="41A5EE9B" w14:textId="77777777" w:rsidR="00723B13" w:rsidRPr="00793E7E" w:rsidRDefault="00723B13" w:rsidP="00723B13">
            <w:pPr>
              <w:jc w:val="center"/>
              <w:rPr>
                <w:sz w:val="19"/>
                <w:szCs w:val="19"/>
              </w:rPr>
            </w:pPr>
            <w:r w:rsidRPr="00793E7E">
              <w:rPr>
                <w:sz w:val="19"/>
                <w:szCs w:val="19"/>
              </w:rPr>
              <w:t>-0.157</w:t>
            </w:r>
          </w:p>
        </w:tc>
        <w:tc>
          <w:tcPr>
            <w:tcW w:w="1254" w:type="dxa"/>
            <w:tcBorders>
              <w:top w:val="nil"/>
              <w:left w:val="nil"/>
              <w:bottom w:val="nil"/>
              <w:right w:val="nil"/>
            </w:tcBorders>
            <w:shd w:val="clear" w:color="auto" w:fill="auto"/>
            <w:noWrap/>
            <w:vAlign w:val="bottom"/>
            <w:hideMark/>
          </w:tcPr>
          <w:p w14:paraId="15BF7BD7" w14:textId="77777777" w:rsidR="00723B13" w:rsidRPr="00793E7E" w:rsidRDefault="00723B13" w:rsidP="00723B13">
            <w:pPr>
              <w:jc w:val="center"/>
              <w:rPr>
                <w:sz w:val="19"/>
                <w:szCs w:val="19"/>
              </w:rPr>
            </w:pPr>
            <w:r w:rsidRPr="00793E7E">
              <w:rPr>
                <w:sz w:val="19"/>
                <w:szCs w:val="19"/>
              </w:rPr>
              <w:t>1.648**</w:t>
            </w:r>
          </w:p>
        </w:tc>
        <w:tc>
          <w:tcPr>
            <w:tcW w:w="1401" w:type="dxa"/>
            <w:tcBorders>
              <w:top w:val="nil"/>
              <w:left w:val="nil"/>
              <w:bottom w:val="nil"/>
              <w:right w:val="nil"/>
            </w:tcBorders>
            <w:shd w:val="clear" w:color="auto" w:fill="auto"/>
            <w:noWrap/>
            <w:vAlign w:val="bottom"/>
            <w:hideMark/>
          </w:tcPr>
          <w:p w14:paraId="6DFE9E2D" w14:textId="77777777" w:rsidR="00723B13" w:rsidRPr="00793E7E" w:rsidRDefault="00723B13" w:rsidP="00723B13">
            <w:pPr>
              <w:jc w:val="center"/>
              <w:rPr>
                <w:sz w:val="19"/>
                <w:szCs w:val="19"/>
              </w:rPr>
            </w:pPr>
            <w:r w:rsidRPr="00793E7E">
              <w:rPr>
                <w:sz w:val="19"/>
                <w:szCs w:val="19"/>
              </w:rPr>
              <w:t>1.590**</w:t>
            </w:r>
          </w:p>
        </w:tc>
      </w:tr>
      <w:tr w:rsidR="00723B13" w:rsidRPr="00793E7E" w14:paraId="1FBAB7D7"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163AC7C4"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680E71FB" w14:textId="77777777" w:rsidR="00723B13" w:rsidRPr="00793E7E" w:rsidRDefault="00723B13" w:rsidP="00723B13">
            <w:pPr>
              <w:jc w:val="center"/>
              <w:rPr>
                <w:sz w:val="19"/>
                <w:szCs w:val="19"/>
              </w:rPr>
            </w:pPr>
            <w:r w:rsidRPr="00793E7E">
              <w:rPr>
                <w:sz w:val="19"/>
                <w:szCs w:val="19"/>
              </w:rPr>
              <w:t>(0.571)</w:t>
            </w:r>
          </w:p>
        </w:tc>
        <w:tc>
          <w:tcPr>
            <w:tcW w:w="1401" w:type="dxa"/>
            <w:tcBorders>
              <w:top w:val="nil"/>
              <w:left w:val="nil"/>
              <w:bottom w:val="nil"/>
              <w:right w:val="nil"/>
            </w:tcBorders>
            <w:shd w:val="clear" w:color="auto" w:fill="auto"/>
            <w:noWrap/>
            <w:vAlign w:val="bottom"/>
            <w:hideMark/>
          </w:tcPr>
          <w:p w14:paraId="0D37AAD7" w14:textId="77777777" w:rsidR="00723B13" w:rsidRPr="00793E7E" w:rsidRDefault="00723B13" w:rsidP="00723B13">
            <w:pPr>
              <w:jc w:val="center"/>
              <w:rPr>
                <w:sz w:val="19"/>
                <w:szCs w:val="19"/>
              </w:rPr>
            </w:pPr>
            <w:r w:rsidRPr="00793E7E">
              <w:rPr>
                <w:sz w:val="19"/>
                <w:szCs w:val="19"/>
              </w:rPr>
              <w:t>(1.867)</w:t>
            </w:r>
          </w:p>
        </w:tc>
        <w:tc>
          <w:tcPr>
            <w:tcW w:w="1147" w:type="dxa"/>
            <w:tcBorders>
              <w:top w:val="nil"/>
              <w:left w:val="nil"/>
              <w:bottom w:val="nil"/>
              <w:right w:val="nil"/>
            </w:tcBorders>
            <w:shd w:val="clear" w:color="auto" w:fill="auto"/>
            <w:noWrap/>
            <w:vAlign w:val="bottom"/>
            <w:hideMark/>
          </w:tcPr>
          <w:p w14:paraId="2BA1A8DD" w14:textId="77777777" w:rsidR="00723B13" w:rsidRPr="00793E7E" w:rsidRDefault="00723B13" w:rsidP="00723B13">
            <w:pPr>
              <w:jc w:val="center"/>
              <w:rPr>
                <w:sz w:val="19"/>
                <w:szCs w:val="19"/>
              </w:rPr>
            </w:pPr>
            <w:r w:rsidRPr="00793E7E">
              <w:rPr>
                <w:sz w:val="19"/>
                <w:szCs w:val="19"/>
              </w:rPr>
              <w:t>(-0.237)</w:t>
            </w:r>
          </w:p>
        </w:tc>
        <w:tc>
          <w:tcPr>
            <w:tcW w:w="1401" w:type="dxa"/>
            <w:tcBorders>
              <w:top w:val="nil"/>
              <w:left w:val="nil"/>
              <w:bottom w:val="nil"/>
              <w:right w:val="nil"/>
            </w:tcBorders>
            <w:shd w:val="clear" w:color="auto" w:fill="auto"/>
            <w:noWrap/>
            <w:vAlign w:val="bottom"/>
            <w:hideMark/>
          </w:tcPr>
          <w:p w14:paraId="73D7E6F2" w14:textId="77777777" w:rsidR="00723B13" w:rsidRPr="00793E7E" w:rsidRDefault="00723B13" w:rsidP="00723B13">
            <w:pPr>
              <w:jc w:val="center"/>
              <w:rPr>
                <w:sz w:val="19"/>
                <w:szCs w:val="19"/>
              </w:rPr>
            </w:pPr>
            <w:r w:rsidRPr="00793E7E">
              <w:rPr>
                <w:sz w:val="19"/>
                <w:szCs w:val="19"/>
              </w:rPr>
              <w:t>(-0.358)</w:t>
            </w:r>
          </w:p>
        </w:tc>
        <w:tc>
          <w:tcPr>
            <w:tcW w:w="1254" w:type="dxa"/>
            <w:tcBorders>
              <w:top w:val="nil"/>
              <w:left w:val="nil"/>
              <w:bottom w:val="nil"/>
              <w:right w:val="nil"/>
            </w:tcBorders>
            <w:shd w:val="clear" w:color="auto" w:fill="auto"/>
            <w:noWrap/>
            <w:vAlign w:val="bottom"/>
            <w:hideMark/>
          </w:tcPr>
          <w:p w14:paraId="3CC3C8C0" w14:textId="77777777" w:rsidR="00723B13" w:rsidRPr="00793E7E" w:rsidRDefault="00723B13" w:rsidP="00723B13">
            <w:pPr>
              <w:jc w:val="center"/>
              <w:rPr>
                <w:sz w:val="19"/>
                <w:szCs w:val="19"/>
              </w:rPr>
            </w:pPr>
            <w:r w:rsidRPr="00793E7E">
              <w:rPr>
                <w:sz w:val="19"/>
                <w:szCs w:val="19"/>
              </w:rPr>
              <w:t>(2.625)</w:t>
            </w:r>
          </w:p>
        </w:tc>
        <w:tc>
          <w:tcPr>
            <w:tcW w:w="1401" w:type="dxa"/>
            <w:tcBorders>
              <w:top w:val="nil"/>
              <w:left w:val="nil"/>
              <w:bottom w:val="nil"/>
              <w:right w:val="nil"/>
            </w:tcBorders>
            <w:shd w:val="clear" w:color="auto" w:fill="auto"/>
            <w:noWrap/>
            <w:vAlign w:val="bottom"/>
            <w:hideMark/>
          </w:tcPr>
          <w:p w14:paraId="3DF94AE3" w14:textId="77777777" w:rsidR="00723B13" w:rsidRPr="00793E7E" w:rsidRDefault="00723B13" w:rsidP="00723B13">
            <w:pPr>
              <w:jc w:val="center"/>
              <w:rPr>
                <w:sz w:val="19"/>
                <w:szCs w:val="19"/>
              </w:rPr>
            </w:pPr>
            <w:r w:rsidRPr="00793E7E">
              <w:rPr>
                <w:sz w:val="19"/>
                <w:szCs w:val="19"/>
              </w:rPr>
              <w:t>(2.546)</w:t>
            </w:r>
          </w:p>
        </w:tc>
      </w:tr>
      <w:tr w:rsidR="00723B13" w:rsidRPr="00793E7E" w14:paraId="077FCD91"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592B709F" w14:textId="77777777" w:rsidR="00723B13" w:rsidRPr="00793E7E" w:rsidRDefault="00723B13" w:rsidP="00723B13">
            <w:pPr>
              <w:rPr>
                <w:sz w:val="19"/>
                <w:szCs w:val="19"/>
              </w:rPr>
            </w:pPr>
            <w:proofErr w:type="spellStart"/>
            <w:r w:rsidRPr="00793E7E">
              <w:rPr>
                <w:sz w:val="19"/>
                <w:szCs w:val="19"/>
              </w:rPr>
              <w:t>UnempGrowth</w:t>
            </w:r>
            <w:proofErr w:type="spellEnd"/>
          </w:p>
        </w:tc>
        <w:tc>
          <w:tcPr>
            <w:tcW w:w="1147" w:type="dxa"/>
            <w:tcBorders>
              <w:top w:val="nil"/>
              <w:left w:val="nil"/>
              <w:bottom w:val="nil"/>
              <w:right w:val="nil"/>
            </w:tcBorders>
            <w:shd w:val="clear" w:color="auto" w:fill="auto"/>
            <w:noWrap/>
            <w:vAlign w:val="bottom"/>
            <w:hideMark/>
          </w:tcPr>
          <w:p w14:paraId="728C6278" w14:textId="77777777" w:rsidR="00723B13" w:rsidRPr="00793E7E" w:rsidRDefault="00723B13" w:rsidP="00723B13">
            <w:pPr>
              <w:jc w:val="center"/>
              <w:rPr>
                <w:sz w:val="19"/>
                <w:szCs w:val="19"/>
              </w:rPr>
            </w:pPr>
            <w:r w:rsidRPr="00793E7E">
              <w:rPr>
                <w:sz w:val="19"/>
                <w:szCs w:val="19"/>
              </w:rPr>
              <w:t>-4.902*</w:t>
            </w:r>
          </w:p>
        </w:tc>
        <w:tc>
          <w:tcPr>
            <w:tcW w:w="1401" w:type="dxa"/>
            <w:tcBorders>
              <w:top w:val="nil"/>
              <w:left w:val="nil"/>
              <w:bottom w:val="nil"/>
              <w:right w:val="nil"/>
            </w:tcBorders>
            <w:shd w:val="clear" w:color="auto" w:fill="auto"/>
            <w:noWrap/>
            <w:vAlign w:val="bottom"/>
            <w:hideMark/>
          </w:tcPr>
          <w:p w14:paraId="0EAA8637" w14:textId="77777777" w:rsidR="00723B13" w:rsidRPr="00793E7E" w:rsidRDefault="00723B13" w:rsidP="00723B13">
            <w:pPr>
              <w:jc w:val="center"/>
              <w:rPr>
                <w:sz w:val="19"/>
                <w:szCs w:val="19"/>
              </w:rPr>
            </w:pPr>
            <w:r w:rsidRPr="00793E7E">
              <w:rPr>
                <w:sz w:val="19"/>
                <w:szCs w:val="19"/>
              </w:rPr>
              <w:t>-5.321*</w:t>
            </w:r>
          </w:p>
        </w:tc>
        <w:tc>
          <w:tcPr>
            <w:tcW w:w="1147" w:type="dxa"/>
            <w:tcBorders>
              <w:top w:val="nil"/>
              <w:left w:val="nil"/>
              <w:bottom w:val="nil"/>
              <w:right w:val="nil"/>
            </w:tcBorders>
            <w:shd w:val="clear" w:color="auto" w:fill="auto"/>
            <w:noWrap/>
            <w:vAlign w:val="bottom"/>
            <w:hideMark/>
          </w:tcPr>
          <w:p w14:paraId="3EEB9FC2" w14:textId="77777777" w:rsidR="00723B13" w:rsidRPr="00793E7E" w:rsidRDefault="00723B13" w:rsidP="00723B13">
            <w:pPr>
              <w:jc w:val="center"/>
              <w:rPr>
                <w:sz w:val="19"/>
                <w:szCs w:val="19"/>
              </w:rPr>
            </w:pPr>
            <w:r w:rsidRPr="00793E7E">
              <w:rPr>
                <w:sz w:val="19"/>
                <w:szCs w:val="19"/>
              </w:rPr>
              <w:t>-5.483</w:t>
            </w:r>
          </w:p>
        </w:tc>
        <w:tc>
          <w:tcPr>
            <w:tcW w:w="1401" w:type="dxa"/>
            <w:tcBorders>
              <w:top w:val="nil"/>
              <w:left w:val="nil"/>
              <w:bottom w:val="nil"/>
              <w:right w:val="nil"/>
            </w:tcBorders>
            <w:shd w:val="clear" w:color="auto" w:fill="auto"/>
            <w:noWrap/>
            <w:vAlign w:val="bottom"/>
            <w:hideMark/>
          </w:tcPr>
          <w:p w14:paraId="705C9CA8" w14:textId="77777777" w:rsidR="00723B13" w:rsidRPr="00793E7E" w:rsidRDefault="00723B13" w:rsidP="00723B13">
            <w:pPr>
              <w:jc w:val="center"/>
              <w:rPr>
                <w:sz w:val="19"/>
                <w:szCs w:val="19"/>
              </w:rPr>
            </w:pPr>
            <w:r w:rsidRPr="00793E7E">
              <w:rPr>
                <w:sz w:val="19"/>
                <w:szCs w:val="19"/>
              </w:rPr>
              <w:t>-5.906</w:t>
            </w:r>
          </w:p>
        </w:tc>
        <w:tc>
          <w:tcPr>
            <w:tcW w:w="1254" w:type="dxa"/>
            <w:tcBorders>
              <w:top w:val="nil"/>
              <w:left w:val="nil"/>
              <w:bottom w:val="nil"/>
              <w:right w:val="nil"/>
            </w:tcBorders>
            <w:shd w:val="clear" w:color="auto" w:fill="auto"/>
            <w:noWrap/>
            <w:vAlign w:val="bottom"/>
            <w:hideMark/>
          </w:tcPr>
          <w:p w14:paraId="2BF2C84D" w14:textId="77777777" w:rsidR="00723B13" w:rsidRPr="00793E7E" w:rsidRDefault="00723B13" w:rsidP="00723B13">
            <w:pPr>
              <w:jc w:val="center"/>
              <w:rPr>
                <w:sz w:val="19"/>
                <w:szCs w:val="19"/>
              </w:rPr>
            </w:pPr>
            <w:r w:rsidRPr="00793E7E">
              <w:rPr>
                <w:sz w:val="19"/>
                <w:szCs w:val="19"/>
              </w:rPr>
              <w:t>-1.810</w:t>
            </w:r>
          </w:p>
        </w:tc>
        <w:tc>
          <w:tcPr>
            <w:tcW w:w="1401" w:type="dxa"/>
            <w:tcBorders>
              <w:top w:val="nil"/>
              <w:left w:val="nil"/>
              <w:bottom w:val="nil"/>
              <w:right w:val="nil"/>
            </w:tcBorders>
            <w:shd w:val="clear" w:color="auto" w:fill="auto"/>
            <w:noWrap/>
            <w:vAlign w:val="bottom"/>
            <w:hideMark/>
          </w:tcPr>
          <w:p w14:paraId="1BFB01C6" w14:textId="77777777" w:rsidR="00723B13" w:rsidRPr="00793E7E" w:rsidRDefault="00723B13" w:rsidP="00723B13">
            <w:pPr>
              <w:jc w:val="center"/>
              <w:rPr>
                <w:sz w:val="19"/>
                <w:szCs w:val="19"/>
              </w:rPr>
            </w:pPr>
            <w:r w:rsidRPr="00793E7E">
              <w:rPr>
                <w:sz w:val="19"/>
                <w:szCs w:val="19"/>
              </w:rPr>
              <w:t>-0.945</w:t>
            </w:r>
          </w:p>
        </w:tc>
      </w:tr>
      <w:tr w:rsidR="00723B13" w:rsidRPr="00793E7E" w14:paraId="4F999188"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4CFDF5D6"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45CCFB7E" w14:textId="77777777" w:rsidR="00723B13" w:rsidRPr="00793E7E" w:rsidRDefault="00723B13" w:rsidP="00723B13">
            <w:pPr>
              <w:jc w:val="center"/>
              <w:rPr>
                <w:sz w:val="19"/>
                <w:szCs w:val="19"/>
              </w:rPr>
            </w:pPr>
            <w:r w:rsidRPr="00793E7E">
              <w:rPr>
                <w:sz w:val="19"/>
                <w:szCs w:val="19"/>
              </w:rPr>
              <w:t>(-1.890)</w:t>
            </w:r>
          </w:p>
        </w:tc>
        <w:tc>
          <w:tcPr>
            <w:tcW w:w="1401" w:type="dxa"/>
            <w:tcBorders>
              <w:top w:val="nil"/>
              <w:left w:val="nil"/>
              <w:bottom w:val="nil"/>
              <w:right w:val="nil"/>
            </w:tcBorders>
            <w:shd w:val="clear" w:color="auto" w:fill="auto"/>
            <w:noWrap/>
            <w:vAlign w:val="bottom"/>
            <w:hideMark/>
          </w:tcPr>
          <w:p w14:paraId="63D8E810" w14:textId="77777777" w:rsidR="00723B13" w:rsidRPr="00793E7E" w:rsidRDefault="00723B13" w:rsidP="00723B13">
            <w:pPr>
              <w:jc w:val="center"/>
              <w:rPr>
                <w:sz w:val="19"/>
                <w:szCs w:val="19"/>
              </w:rPr>
            </w:pPr>
            <w:r w:rsidRPr="00793E7E">
              <w:rPr>
                <w:sz w:val="19"/>
                <w:szCs w:val="19"/>
              </w:rPr>
              <w:t>(-1.715)</w:t>
            </w:r>
          </w:p>
        </w:tc>
        <w:tc>
          <w:tcPr>
            <w:tcW w:w="1147" w:type="dxa"/>
            <w:tcBorders>
              <w:top w:val="nil"/>
              <w:left w:val="nil"/>
              <w:bottom w:val="nil"/>
              <w:right w:val="nil"/>
            </w:tcBorders>
            <w:shd w:val="clear" w:color="auto" w:fill="auto"/>
            <w:noWrap/>
            <w:vAlign w:val="bottom"/>
            <w:hideMark/>
          </w:tcPr>
          <w:p w14:paraId="134B9F1B" w14:textId="77777777" w:rsidR="00723B13" w:rsidRPr="00793E7E" w:rsidRDefault="00723B13" w:rsidP="00723B13">
            <w:pPr>
              <w:jc w:val="center"/>
              <w:rPr>
                <w:sz w:val="19"/>
                <w:szCs w:val="19"/>
              </w:rPr>
            </w:pPr>
            <w:r w:rsidRPr="00793E7E">
              <w:rPr>
                <w:sz w:val="19"/>
                <w:szCs w:val="19"/>
              </w:rPr>
              <w:t>(-1.273)</w:t>
            </w:r>
          </w:p>
        </w:tc>
        <w:tc>
          <w:tcPr>
            <w:tcW w:w="1401" w:type="dxa"/>
            <w:tcBorders>
              <w:top w:val="nil"/>
              <w:left w:val="nil"/>
              <w:bottom w:val="nil"/>
              <w:right w:val="nil"/>
            </w:tcBorders>
            <w:shd w:val="clear" w:color="auto" w:fill="auto"/>
            <w:noWrap/>
            <w:vAlign w:val="bottom"/>
            <w:hideMark/>
          </w:tcPr>
          <w:p w14:paraId="57239ADC" w14:textId="77777777" w:rsidR="00723B13" w:rsidRPr="00793E7E" w:rsidRDefault="00723B13" w:rsidP="00723B13">
            <w:pPr>
              <w:jc w:val="center"/>
              <w:rPr>
                <w:sz w:val="19"/>
                <w:szCs w:val="19"/>
              </w:rPr>
            </w:pPr>
            <w:r w:rsidRPr="00793E7E">
              <w:rPr>
                <w:sz w:val="19"/>
                <w:szCs w:val="19"/>
              </w:rPr>
              <w:t>(-1.241)</w:t>
            </w:r>
          </w:p>
        </w:tc>
        <w:tc>
          <w:tcPr>
            <w:tcW w:w="1254" w:type="dxa"/>
            <w:tcBorders>
              <w:top w:val="nil"/>
              <w:left w:val="nil"/>
              <w:bottom w:val="nil"/>
              <w:right w:val="nil"/>
            </w:tcBorders>
            <w:shd w:val="clear" w:color="auto" w:fill="auto"/>
            <w:noWrap/>
            <w:vAlign w:val="bottom"/>
            <w:hideMark/>
          </w:tcPr>
          <w:p w14:paraId="0BF8D1C7" w14:textId="77777777" w:rsidR="00723B13" w:rsidRPr="00793E7E" w:rsidRDefault="00723B13" w:rsidP="00723B13">
            <w:pPr>
              <w:jc w:val="center"/>
              <w:rPr>
                <w:sz w:val="19"/>
                <w:szCs w:val="19"/>
              </w:rPr>
            </w:pPr>
            <w:r w:rsidRPr="00793E7E">
              <w:rPr>
                <w:sz w:val="19"/>
                <w:szCs w:val="19"/>
              </w:rPr>
              <w:t>(-0.874)</w:t>
            </w:r>
          </w:p>
        </w:tc>
        <w:tc>
          <w:tcPr>
            <w:tcW w:w="1401" w:type="dxa"/>
            <w:tcBorders>
              <w:top w:val="nil"/>
              <w:left w:val="nil"/>
              <w:bottom w:val="nil"/>
              <w:right w:val="nil"/>
            </w:tcBorders>
            <w:shd w:val="clear" w:color="auto" w:fill="auto"/>
            <w:noWrap/>
            <w:vAlign w:val="bottom"/>
            <w:hideMark/>
          </w:tcPr>
          <w:p w14:paraId="63946953" w14:textId="77777777" w:rsidR="00723B13" w:rsidRPr="00793E7E" w:rsidRDefault="00723B13" w:rsidP="00723B13">
            <w:pPr>
              <w:jc w:val="center"/>
              <w:rPr>
                <w:sz w:val="19"/>
                <w:szCs w:val="19"/>
              </w:rPr>
            </w:pPr>
            <w:r w:rsidRPr="00793E7E">
              <w:rPr>
                <w:sz w:val="19"/>
                <w:szCs w:val="19"/>
              </w:rPr>
              <w:t>(-0.386)</w:t>
            </w:r>
          </w:p>
        </w:tc>
      </w:tr>
      <w:tr w:rsidR="00723B13" w:rsidRPr="00793E7E" w14:paraId="31688A56"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5170FC53" w14:textId="77777777" w:rsidR="00723B13" w:rsidRPr="00793E7E" w:rsidRDefault="00723B13" w:rsidP="00723B13">
            <w:pPr>
              <w:rPr>
                <w:sz w:val="19"/>
                <w:szCs w:val="19"/>
              </w:rPr>
            </w:pPr>
            <w:proofErr w:type="spellStart"/>
            <w:r w:rsidRPr="00793E7E">
              <w:rPr>
                <w:sz w:val="19"/>
                <w:szCs w:val="19"/>
              </w:rPr>
              <w:t>StateEMP</w:t>
            </w:r>
            <w:proofErr w:type="spellEnd"/>
          </w:p>
        </w:tc>
        <w:tc>
          <w:tcPr>
            <w:tcW w:w="1147" w:type="dxa"/>
            <w:tcBorders>
              <w:top w:val="nil"/>
              <w:left w:val="nil"/>
              <w:bottom w:val="nil"/>
              <w:right w:val="nil"/>
            </w:tcBorders>
            <w:shd w:val="clear" w:color="auto" w:fill="auto"/>
            <w:noWrap/>
            <w:vAlign w:val="bottom"/>
            <w:hideMark/>
          </w:tcPr>
          <w:p w14:paraId="768CE7E5" w14:textId="77777777" w:rsidR="00723B13" w:rsidRPr="00793E7E" w:rsidRDefault="00723B13" w:rsidP="00723B13">
            <w:pPr>
              <w:jc w:val="center"/>
              <w:rPr>
                <w:sz w:val="19"/>
                <w:szCs w:val="19"/>
              </w:rPr>
            </w:pPr>
            <w:r w:rsidRPr="00793E7E">
              <w:rPr>
                <w:sz w:val="19"/>
                <w:szCs w:val="19"/>
              </w:rPr>
              <w:t>3.550***</w:t>
            </w:r>
          </w:p>
        </w:tc>
        <w:tc>
          <w:tcPr>
            <w:tcW w:w="1401" w:type="dxa"/>
            <w:tcBorders>
              <w:top w:val="nil"/>
              <w:left w:val="nil"/>
              <w:bottom w:val="nil"/>
              <w:right w:val="nil"/>
            </w:tcBorders>
            <w:shd w:val="clear" w:color="auto" w:fill="auto"/>
            <w:noWrap/>
            <w:vAlign w:val="bottom"/>
            <w:hideMark/>
          </w:tcPr>
          <w:p w14:paraId="16A9440A" w14:textId="77777777" w:rsidR="00723B13" w:rsidRPr="00793E7E" w:rsidRDefault="00723B13" w:rsidP="00723B13">
            <w:pPr>
              <w:jc w:val="center"/>
              <w:rPr>
                <w:sz w:val="19"/>
                <w:szCs w:val="19"/>
              </w:rPr>
            </w:pPr>
            <w:r w:rsidRPr="00793E7E">
              <w:rPr>
                <w:sz w:val="19"/>
                <w:szCs w:val="19"/>
              </w:rPr>
              <w:t>2.573***</w:t>
            </w:r>
          </w:p>
        </w:tc>
        <w:tc>
          <w:tcPr>
            <w:tcW w:w="1147" w:type="dxa"/>
            <w:tcBorders>
              <w:top w:val="nil"/>
              <w:left w:val="nil"/>
              <w:bottom w:val="nil"/>
              <w:right w:val="nil"/>
            </w:tcBorders>
            <w:shd w:val="clear" w:color="auto" w:fill="auto"/>
            <w:noWrap/>
            <w:vAlign w:val="bottom"/>
            <w:hideMark/>
          </w:tcPr>
          <w:p w14:paraId="76A3F33E" w14:textId="77777777" w:rsidR="00723B13" w:rsidRPr="00793E7E" w:rsidRDefault="00723B13" w:rsidP="00723B13">
            <w:pPr>
              <w:jc w:val="center"/>
              <w:rPr>
                <w:sz w:val="19"/>
                <w:szCs w:val="19"/>
              </w:rPr>
            </w:pPr>
            <w:r w:rsidRPr="00793E7E">
              <w:rPr>
                <w:sz w:val="19"/>
                <w:szCs w:val="19"/>
              </w:rPr>
              <w:t>5.295***</w:t>
            </w:r>
          </w:p>
        </w:tc>
        <w:tc>
          <w:tcPr>
            <w:tcW w:w="1401" w:type="dxa"/>
            <w:tcBorders>
              <w:top w:val="nil"/>
              <w:left w:val="nil"/>
              <w:bottom w:val="nil"/>
              <w:right w:val="nil"/>
            </w:tcBorders>
            <w:shd w:val="clear" w:color="auto" w:fill="auto"/>
            <w:noWrap/>
            <w:vAlign w:val="bottom"/>
            <w:hideMark/>
          </w:tcPr>
          <w:p w14:paraId="0AB799E6" w14:textId="77777777" w:rsidR="00723B13" w:rsidRPr="00793E7E" w:rsidRDefault="00723B13" w:rsidP="00723B13">
            <w:pPr>
              <w:jc w:val="center"/>
              <w:rPr>
                <w:sz w:val="19"/>
                <w:szCs w:val="19"/>
              </w:rPr>
            </w:pPr>
            <w:r w:rsidRPr="00793E7E">
              <w:rPr>
                <w:sz w:val="19"/>
                <w:szCs w:val="19"/>
              </w:rPr>
              <w:t>5.305***</w:t>
            </w:r>
          </w:p>
        </w:tc>
        <w:tc>
          <w:tcPr>
            <w:tcW w:w="1254" w:type="dxa"/>
            <w:tcBorders>
              <w:top w:val="nil"/>
              <w:left w:val="nil"/>
              <w:bottom w:val="nil"/>
              <w:right w:val="nil"/>
            </w:tcBorders>
            <w:shd w:val="clear" w:color="auto" w:fill="auto"/>
            <w:noWrap/>
            <w:vAlign w:val="bottom"/>
            <w:hideMark/>
          </w:tcPr>
          <w:p w14:paraId="4097B025" w14:textId="77777777" w:rsidR="00723B13" w:rsidRPr="00793E7E" w:rsidRDefault="00723B13" w:rsidP="00723B13">
            <w:pPr>
              <w:jc w:val="center"/>
              <w:rPr>
                <w:sz w:val="19"/>
                <w:szCs w:val="19"/>
              </w:rPr>
            </w:pPr>
            <w:r w:rsidRPr="00793E7E">
              <w:rPr>
                <w:sz w:val="19"/>
                <w:szCs w:val="19"/>
              </w:rPr>
              <w:t>3.039***</w:t>
            </w:r>
          </w:p>
        </w:tc>
        <w:tc>
          <w:tcPr>
            <w:tcW w:w="1401" w:type="dxa"/>
            <w:tcBorders>
              <w:top w:val="nil"/>
              <w:left w:val="nil"/>
              <w:bottom w:val="nil"/>
              <w:right w:val="nil"/>
            </w:tcBorders>
            <w:shd w:val="clear" w:color="auto" w:fill="auto"/>
            <w:noWrap/>
            <w:vAlign w:val="bottom"/>
            <w:hideMark/>
          </w:tcPr>
          <w:p w14:paraId="164D5FFF" w14:textId="77777777" w:rsidR="00723B13" w:rsidRPr="00793E7E" w:rsidRDefault="00723B13" w:rsidP="00723B13">
            <w:pPr>
              <w:jc w:val="center"/>
              <w:rPr>
                <w:sz w:val="19"/>
                <w:szCs w:val="19"/>
              </w:rPr>
            </w:pPr>
            <w:r w:rsidRPr="00793E7E">
              <w:rPr>
                <w:sz w:val="19"/>
                <w:szCs w:val="19"/>
              </w:rPr>
              <w:t>1.245</w:t>
            </w:r>
          </w:p>
        </w:tc>
      </w:tr>
      <w:tr w:rsidR="00723B13" w:rsidRPr="00793E7E" w14:paraId="2C62F0D1"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128FD0C6"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3248F301" w14:textId="77777777" w:rsidR="00723B13" w:rsidRPr="00793E7E" w:rsidRDefault="00723B13" w:rsidP="00723B13">
            <w:pPr>
              <w:jc w:val="center"/>
              <w:rPr>
                <w:sz w:val="19"/>
                <w:szCs w:val="19"/>
              </w:rPr>
            </w:pPr>
            <w:r w:rsidRPr="00793E7E">
              <w:rPr>
                <w:sz w:val="19"/>
                <w:szCs w:val="19"/>
              </w:rPr>
              <w:t>(15.495)</w:t>
            </w:r>
          </w:p>
        </w:tc>
        <w:tc>
          <w:tcPr>
            <w:tcW w:w="1401" w:type="dxa"/>
            <w:tcBorders>
              <w:top w:val="nil"/>
              <w:left w:val="nil"/>
              <w:bottom w:val="nil"/>
              <w:right w:val="nil"/>
            </w:tcBorders>
            <w:shd w:val="clear" w:color="auto" w:fill="auto"/>
            <w:noWrap/>
            <w:vAlign w:val="bottom"/>
            <w:hideMark/>
          </w:tcPr>
          <w:p w14:paraId="339F343F" w14:textId="77777777" w:rsidR="00723B13" w:rsidRPr="00793E7E" w:rsidRDefault="00723B13" w:rsidP="00723B13">
            <w:pPr>
              <w:jc w:val="center"/>
              <w:rPr>
                <w:sz w:val="19"/>
                <w:szCs w:val="19"/>
              </w:rPr>
            </w:pPr>
            <w:r w:rsidRPr="00793E7E">
              <w:rPr>
                <w:sz w:val="19"/>
                <w:szCs w:val="19"/>
              </w:rPr>
              <w:t>(9.758)</w:t>
            </w:r>
          </w:p>
        </w:tc>
        <w:tc>
          <w:tcPr>
            <w:tcW w:w="1147" w:type="dxa"/>
            <w:tcBorders>
              <w:top w:val="nil"/>
              <w:left w:val="nil"/>
              <w:bottom w:val="nil"/>
              <w:right w:val="nil"/>
            </w:tcBorders>
            <w:shd w:val="clear" w:color="auto" w:fill="auto"/>
            <w:noWrap/>
            <w:vAlign w:val="bottom"/>
            <w:hideMark/>
          </w:tcPr>
          <w:p w14:paraId="7DA42847" w14:textId="77777777" w:rsidR="00723B13" w:rsidRPr="00793E7E" w:rsidRDefault="00723B13" w:rsidP="00723B13">
            <w:pPr>
              <w:jc w:val="center"/>
              <w:rPr>
                <w:sz w:val="19"/>
                <w:szCs w:val="19"/>
              </w:rPr>
            </w:pPr>
            <w:r w:rsidRPr="00793E7E">
              <w:rPr>
                <w:sz w:val="19"/>
                <w:szCs w:val="19"/>
              </w:rPr>
              <w:t>(12.945)</w:t>
            </w:r>
          </w:p>
        </w:tc>
        <w:tc>
          <w:tcPr>
            <w:tcW w:w="1401" w:type="dxa"/>
            <w:tcBorders>
              <w:top w:val="nil"/>
              <w:left w:val="nil"/>
              <w:bottom w:val="nil"/>
              <w:right w:val="nil"/>
            </w:tcBorders>
            <w:shd w:val="clear" w:color="auto" w:fill="auto"/>
            <w:noWrap/>
            <w:vAlign w:val="bottom"/>
            <w:hideMark/>
          </w:tcPr>
          <w:p w14:paraId="1DAA325E" w14:textId="77777777" w:rsidR="00723B13" w:rsidRPr="00793E7E" w:rsidRDefault="00723B13" w:rsidP="00723B13">
            <w:pPr>
              <w:jc w:val="center"/>
              <w:rPr>
                <w:sz w:val="19"/>
                <w:szCs w:val="19"/>
              </w:rPr>
            </w:pPr>
            <w:r w:rsidRPr="00793E7E">
              <w:rPr>
                <w:sz w:val="19"/>
                <w:szCs w:val="19"/>
              </w:rPr>
              <w:t>(11.882)</w:t>
            </w:r>
          </w:p>
        </w:tc>
        <w:tc>
          <w:tcPr>
            <w:tcW w:w="1254" w:type="dxa"/>
            <w:tcBorders>
              <w:top w:val="nil"/>
              <w:left w:val="nil"/>
              <w:bottom w:val="nil"/>
              <w:right w:val="nil"/>
            </w:tcBorders>
            <w:shd w:val="clear" w:color="auto" w:fill="auto"/>
            <w:noWrap/>
            <w:vAlign w:val="bottom"/>
            <w:hideMark/>
          </w:tcPr>
          <w:p w14:paraId="255AFC51" w14:textId="77777777" w:rsidR="00723B13" w:rsidRPr="00793E7E" w:rsidRDefault="00723B13" w:rsidP="00723B13">
            <w:pPr>
              <w:jc w:val="center"/>
              <w:rPr>
                <w:sz w:val="19"/>
                <w:szCs w:val="19"/>
              </w:rPr>
            </w:pPr>
            <w:r w:rsidRPr="00793E7E">
              <w:rPr>
                <w:sz w:val="19"/>
                <w:szCs w:val="19"/>
              </w:rPr>
              <w:t>(3.853)</w:t>
            </w:r>
          </w:p>
        </w:tc>
        <w:tc>
          <w:tcPr>
            <w:tcW w:w="1401" w:type="dxa"/>
            <w:tcBorders>
              <w:top w:val="nil"/>
              <w:left w:val="nil"/>
              <w:bottom w:val="nil"/>
              <w:right w:val="nil"/>
            </w:tcBorders>
            <w:shd w:val="clear" w:color="auto" w:fill="auto"/>
            <w:noWrap/>
            <w:vAlign w:val="bottom"/>
            <w:hideMark/>
          </w:tcPr>
          <w:p w14:paraId="2E8E83CC" w14:textId="77777777" w:rsidR="00723B13" w:rsidRPr="00793E7E" w:rsidRDefault="00723B13" w:rsidP="00723B13">
            <w:pPr>
              <w:jc w:val="center"/>
              <w:rPr>
                <w:sz w:val="19"/>
                <w:szCs w:val="19"/>
              </w:rPr>
            </w:pPr>
            <w:r w:rsidRPr="00793E7E">
              <w:rPr>
                <w:sz w:val="19"/>
                <w:szCs w:val="19"/>
              </w:rPr>
              <w:t>(1.652)</w:t>
            </w:r>
          </w:p>
        </w:tc>
      </w:tr>
      <w:tr w:rsidR="00723B13" w:rsidRPr="00793E7E" w14:paraId="5BBAFAC8"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6ABD553E" w14:textId="77777777" w:rsidR="00723B13" w:rsidRPr="00793E7E" w:rsidRDefault="00723B13" w:rsidP="00723B13">
            <w:pPr>
              <w:rPr>
                <w:sz w:val="19"/>
                <w:szCs w:val="19"/>
              </w:rPr>
            </w:pPr>
            <w:proofErr w:type="spellStart"/>
            <w:r w:rsidRPr="00793E7E">
              <w:rPr>
                <w:sz w:val="19"/>
                <w:szCs w:val="19"/>
              </w:rPr>
              <w:t>LaborC</w:t>
            </w:r>
            <w:proofErr w:type="spellEnd"/>
          </w:p>
        </w:tc>
        <w:tc>
          <w:tcPr>
            <w:tcW w:w="1147" w:type="dxa"/>
            <w:tcBorders>
              <w:top w:val="nil"/>
              <w:left w:val="nil"/>
              <w:bottom w:val="nil"/>
              <w:right w:val="nil"/>
            </w:tcBorders>
            <w:shd w:val="clear" w:color="auto" w:fill="auto"/>
            <w:noWrap/>
            <w:vAlign w:val="bottom"/>
            <w:hideMark/>
          </w:tcPr>
          <w:p w14:paraId="7C7C2B1F" w14:textId="77777777" w:rsidR="00723B13" w:rsidRPr="00793E7E" w:rsidRDefault="00723B13" w:rsidP="00723B13">
            <w:pPr>
              <w:jc w:val="center"/>
              <w:rPr>
                <w:sz w:val="19"/>
                <w:szCs w:val="19"/>
              </w:rPr>
            </w:pPr>
            <w:r w:rsidRPr="00793E7E">
              <w:rPr>
                <w:sz w:val="19"/>
                <w:szCs w:val="19"/>
              </w:rPr>
              <w:t>-2.078***</w:t>
            </w:r>
          </w:p>
        </w:tc>
        <w:tc>
          <w:tcPr>
            <w:tcW w:w="1401" w:type="dxa"/>
            <w:tcBorders>
              <w:top w:val="nil"/>
              <w:left w:val="nil"/>
              <w:bottom w:val="nil"/>
              <w:right w:val="nil"/>
            </w:tcBorders>
            <w:shd w:val="clear" w:color="auto" w:fill="auto"/>
            <w:noWrap/>
            <w:vAlign w:val="bottom"/>
            <w:hideMark/>
          </w:tcPr>
          <w:p w14:paraId="428F5147" w14:textId="77777777" w:rsidR="00723B13" w:rsidRPr="00793E7E" w:rsidRDefault="00723B13" w:rsidP="00723B13">
            <w:pPr>
              <w:jc w:val="center"/>
              <w:rPr>
                <w:sz w:val="19"/>
                <w:szCs w:val="19"/>
              </w:rPr>
            </w:pPr>
            <w:r w:rsidRPr="00793E7E">
              <w:rPr>
                <w:sz w:val="19"/>
                <w:szCs w:val="19"/>
              </w:rPr>
              <w:t>-3.322***</w:t>
            </w:r>
          </w:p>
        </w:tc>
        <w:tc>
          <w:tcPr>
            <w:tcW w:w="1147" w:type="dxa"/>
            <w:tcBorders>
              <w:top w:val="nil"/>
              <w:left w:val="nil"/>
              <w:bottom w:val="nil"/>
              <w:right w:val="nil"/>
            </w:tcBorders>
            <w:shd w:val="clear" w:color="auto" w:fill="auto"/>
            <w:noWrap/>
            <w:vAlign w:val="bottom"/>
            <w:hideMark/>
          </w:tcPr>
          <w:p w14:paraId="0F2DE4F1" w14:textId="77777777" w:rsidR="00723B13" w:rsidRPr="00793E7E" w:rsidRDefault="00723B13" w:rsidP="00723B13">
            <w:pPr>
              <w:jc w:val="center"/>
              <w:rPr>
                <w:sz w:val="19"/>
                <w:szCs w:val="19"/>
              </w:rPr>
            </w:pPr>
            <w:r w:rsidRPr="00793E7E">
              <w:rPr>
                <w:sz w:val="19"/>
                <w:szCs w:val="19"/>
              </w:rPr>
              <w:t>-2.930***</w:t>
            </w:r>
          </w:p>
        </w:tc>
        <w:tc>
          <w:tcPr>
            <w:tcW w:w="1401" w:type="dxa"/>
            <w:tcBorders>
              <w:top w:val="nil"/>
              <w:left w:val="nil"/>
              <w:bottom w:val="nil"/>
              <w:right w:val="nil"/>
            </w:tcBorders>
            <w:shd w:val="clear" w:color="auto" w:fill="auto"/>
            <w:noWrap/>
            <w:vAlign w:val="bottom"/>
            <w:hideMark/>
          </w:tcPr>
          <w:p w14:paraId="6EB4A45A" w14:textId="77777777" w:rsidR="00723B13" w:rsidRPr="00793E7E" w:rsidRDefault="00723B13" w:rsidP="00723B13">
            <w:pPr>
              <w:jc w:val="center"/>
              <w:rPr>
                <w:sz w:val="19"/>
                <w:szCs w:val="19"/>
              </w:rPr>
            </w:pPr>
            <w:r w:rsidRPr="00793E7E">
              <w:rPr>
                <w:sz w:val="19"/>
                <w:szCs w:val="19"/>
              </w:rPr>
              <w:t>-3.272***</w:t>
            </w:r>
          </w:p>
        </w:tc>
        <w:tc>
          <w:tcPr>
            <w:tcW w:w="1254" w:type="dxa"/>
            <w:tcBorders>
              <w:top w:val="nil"/>
              <w:left w:val="nil"/>
              <w:bottom w:val="nil"/>
              <w:right w:val="nil"/>
            </w:tcBorders>
            <w:shd w:val="clear" w:color="auto" w:fill="auto"/>
            <w:noWrap/>
            <w:vAlign w:val="bottom"/>
            <w:hideMark/>
          </w:tcPr>
          <w:p w14:paraId="2311F061" w14:textId="77777777" w:rsidR="00723B13" w:rsidRPr="00793E7E" w:rsidRDefault="00723B13" w:rsidP="00723B13">
            <w:pPr>
              <w:jc w:val="center"/>
              <w:rPr>
                <w:sz w:val="19"/>
                <w:szCs w:val="19"/>
              </w:rPr>
            </w:pPr>
            <w:r w:rsidRPr="00793E7E">
              <w:rPr>
                <w:sz w:val="19"/>
                <w:szCs w:val="19"/>
              </w:rPr>
              <w:t>1.248</w:t>
            </w:r>
          </w:p>
        </w:tc>
        <w:tc>
          <w:tcPr>
            <w:tcW w:w="1401" w:type="dxa"/>
            <w:tcBorders>
              <w:top w:val="nil"/>
              <w:left w:val="nil"/>
              <w:bottom w:val="nil"/>
              <w:right w:val="nil"/>
            </w:tcBorders>
            <w:shd w:val="clear" w:color="auto" w:fill="auto"/>
            <w:noWrap/>
            <w:vAlign w:val="bottom"/>
            <w:hideMark/>
          </w:tcPr>
          <w:p w14:paraId="023F916F" w14:textId="77777777" w:rsidR="00723B13" w:rsidRPr="00793E7E" w:rsidRDefault="00723B13" w:rsidP="00723B13">
            <w:pPr>
              <w:jc w:val="center"/>
              <w:rPr>
                <w:sz w:val="19"/>
                <w:szCs w:val="19"/>
              </w:rPr>
            </w:pPr>
            <w:r w:rsidRPr="00793E7E">
              <w:rPr>
                <w:sz w:val="19"/>
                <w:szCs w:val="19"/>
              </w:rPr>
              <w:t>-5.076***</w:t>
            </w:r>
          </w:p>
        </w:tc>
      </w:tr>
      <w:tr w:rsidR="00723B13" w:rsidRPr="00793E7E" w14:paraId="2057E267"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2F33B1FC"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6D3FED88" w14:textId="77777777" w:rsidR="00723B13" w:rsidRPr="00793E7E" w:rsidRDefault="00723B13" w:rsidP="00723B13">
            <w:pPr>
              <w:jc w:val="center"/>
              <w:rPr>
                <w:sz w:val="19"/>
                <w:szCs w:val="19"/>
              </w:rPr>
            </w:pPr>
            <w:r w:rsidRPr="00793E7E">
              <w:rPr>
                <w:sz w:val="19"/>
                <w:szCs w:val="19"/>
              </w:rPr>
              <w:t>(-4.334)</w:t>
            </w:r>
          </w:p>
        </w:tc>
        <w:tc>
          <w:tcPr>
            <w:tcW w:w="1401" w:type="dxa"/>
            <w:tcBorders>
              <w:top w:val="nil"/>
              <w:left w:val="nil"/>
              <w:bottom w:val="nil"/>
              <w:right w:val="nil"/>
            </w:tcBorders>
            <w:shd w:val="clear" w:color="auto" w:fill="auto"/>
            <w:noWrap/>
            <w:vAlign w:val="bottom"/>
            <w:hideMark/>
          </w:tcPr>
          <w:p w14:paraId="48886434" w14:textId="77777777" w:rsidR="00723B13" w:rsidRPr="00793E7E" w:rsidRDefault="00723B13" w:rsidP="00723B13">
            <w:pPr>
              <w:jc w:val="center"/>
              <w:rPr>
                <w:sz w:val="19"/>
                <w:szCs w:val="19"/>
              </w:rPr>
            </w:pPr>
            <w:r w:rsidRPr="00793E7E">
              <w:rPr>
                <w:sz w:val="19"/>
                <w:szCs w:val="19"/>
              </w:rPr>
              <w:t>(-6.389)</w:t>
            </w:r>
          </w:p>
        </w:tc>
        <w:tc>
          <w:tcPr>
            <w:tcW w:w="1147" w:type="dxa"/>
            <w:tcBorders>
              <w:top w:val="nil"/>
              <w:left w:val="nil"/>
              <w:bottom w:val="nil"/>
              <w:right w:val="nil"/>
            </w:tcBorders>
            <w:shd w:val="clear" w:color="auto" w:fill="auto"/>
            <w:noWrap/>
            <w:vAlign w:val="bottom"/>
            <w:hideMark/>
          </w:tcPr>
          <w:p w14:paraId="33790B03" w14:textId="77777777" w:rsidR="00723B13" w:rsidRPr="00793E7E" w:rsidRDefault="00723B13" w:rsidP="00723B13">
            <w:pPr>
              <w:jc w:val="center"/>
              <w:rPr>
                <w:sz w:val="19"/>
                <w:szCs w:val="19"/>
              </w:rPr>
            </w:pPr>
            <w:r w:rsidRPr="00793E7E">
              <w:rPr>
                <w:sz w:val="19"/>
                <w:szCs w:val="19"/>
              </w:rPr>
              <w:t>(-3.126)</w:t>
            </w:r>
          </w:p>
        </w:tc>
        <w:tc>
          <w:tcPr>
            <w:tcW w:w="1401" w:type="dxa"/>
            <w:tcBorders>
              <w:top w:val="nil"/>
              <w:left w:val="nil"/>
              <w:bottom w:val="nil"/>
              <w:right w:val="nil"/>
            </w:tcBorders>
            <w:shd w:val="clear" w:color="auto" w:fill="auto"/>
            <w:noWrap/>
            <w:vAlign w:val="bottom"/>
            <w:hideMark/>
          </w:tcPr>
          <w:p w14:paraId="45A8500D" w14:textId="77777777" w:rsidR="00723B13" w:rsidRPr="00793E7E" w:rsidRDefault="00723B13" w:rsidP="00723B13">
            <w:pPr>
              <w:jc w:val="center"/>
              <w:rPr>
                <w:sz w:val="19"/>
                <w:szCs w:val="19"/>
              </w:rPr>
            </w:pPr>
            <w:r w:rsidRPr="00793E7E">
              <w:rPr>
                <w:sz w:val="19"/>
                <w:szCs w:val="19"/>
              </w:rPr>
              <w:t>(-3.367)</w:t>
            </w:r>
          </w:p>
        </w:tc>
        <w:tc>
          <w:tcPr>
            <w:tcW w:w="1254" w:type="dxa"/>
            <w:tcBorders>
              <w:top w:val="nil"/>
              <w:left w:val="nil"/>
              <w:bottom w:val="nil"/>
              <w:right w:val="nil"/>
            </w:tcBorders>
            <w:shd w:val="clear" w:color="auto" w:fill="auto"/>
            <w:noWrap/>
            <w:vAlign w:val="bottom"/>
            <w:hideMark/>
          </w:tcPr>
          <w:p w14:paraId="6513D405" w14:textId="77777777" w:rsidR="00723B13" w:rsidRPr="00793E7E" w:rsidRDefault="00723B13" w:rsidP="00723B13">
            <w:pPr>
              <w:jc w:val="center"/>
              <w:rPr>
                <w:sz w:val="19"/>
                <w:szCs w:val="19"/>
              </w:rPr>
            </w:pPr>
            <w:r w:rsidRPr="00793E7E">
              <w:rPr>
                <w:sz w:val="19"/>
                <w:szCs w:val="19"/>
              </w:rPr>
              <w:t>(1.238)</w:t>
            </w:r>
          </w:p>
        </w:tc>
        <w:tc>
          <w:tcPr>
            <w:tcW w:w="1401" w:type="dxa"/>
            <w:tcBorders>
              <w:top w:val="nil"/>
              <w:left w:val="nil"/>
              <w:bottom w:val="nil"/>
              <w:right w:val="nil"/>
            </w:tcBorders>
            <w:shd w:val="clear" w:color="auto" w:fill="auto"/>
            <w:noWrap/>
            <w:vAlign w:val="bottom"/>
            <w:hideMark/>
          </w:tcPr>
          <w:p w14:paraId="44B9A0BA" w14:textId="77777777" w:rsidR="00723B13" w:rsidRPr="00793E7E" w:rsidRDefault="00723B13" w:rsidP="00723B13">
            <w:pPr>
              <w:jc w:val="center"/>
              <w:rPr>
                <w:sz w:val="19"/>
                <w:szCs w:val="19"/>
              </w:rPr>
            </w:pPr>
            <w:r w:rsidRPr="00793E7E">
              <w:rPr>
                <w:sz w:val="19"/>
                <w:szCs w:val="19"/>
              </w:rPr>
              <w:t>(-3.892)</w:t>
            </w:r>
          </w:p>
        </w:tc>
      </w:tr>
      <w:tr w:rsidR="00723B13" w:rsidRPr="00793E7E" w14:paraId="1CC7CF34"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6695534C" w14:textId="77777777" w:rsidR="00723B13" w:rsidRPr="00793E7E" w:rsidRDefault="00723B13" w:rsidP="00723B13">
            <w:pPr>
              <w:rPr>
                <w:sz w:val="19"/>
                <w:szCs w:val="19"/>
              </w:rPr>
            </w:pPr>
            <w:proofErr w:type="spellStart"/>
            <w:r w:rsidRPr="00793E7E">
              <w:rPr>
                <w:sz w:val="19"/>
                <w:szCs w:val="19"/>
              </w:rPr>
              <w:t>CorpTaxR</w:t>
            </w:r>
            <w:proofErr w:type="spellEnd"/>
          </w:p>
        </w:tc>
        <w:tc>
          <w:tcPr>
            <w:tcW w:w="1147" w:type="dxa"/>
            <w:tcBorders>
              <w:top w:val="nil"/>
              <w:left w:val="nil"/>
              <w:bottom w:val="nil"/>
              <w:right w:val="nil"/>
            </w:tcBorders>
            <w:shd w:val="clear" w:color="auto" w:fill="auto"/>
            <w:noWrap/>
            <w:vAlign w:val="bottom"/>
            <w:hideMark/>
          </w:tcPr>
          <w:p w14:paraId="09A96833" w14:textId="77777777" w:rsidR="00723B13" w:rsidRPr="00793E7E" w:rsidRDefault="00723B13" w:rsidP="00723B13">
            <w:pPr>
              <w:jc w:val="center"/>
              <w:rPr>
                <w:sz w:val="19"/>
                <w:szCs w:val="19"/>
              </w:rPr>
            </w:pPr>
            <w:r w:rsidRPr="00793E7E">
              <w:rPr>
                <w:sz w:val="19"/>
                <w:szCs w:val="19"/>
              </w:rPr>
              <w:t>-22.884**</w:t>
            </w:r>
          </w:p>
        </w:tc>
        <w:tc>
          <w:tcPr>
            <w:tcW w:w="1401" w:type="dxa"/>
            <w:tcBorders>
              <w:top w:val="nil"/>
              <w:left w:val="nil"/>
              <w:bottom w:val="nil"/>
              <w:right w:val="nil"/>
            </w:tcBorders>
            <w:shd w:val="clear" w:color="auto" w:fill="auto"/>
            <w:noWrap/>
            <w:vAlign w:val="bottom"/>
            <w:hideMark/>
          </w:tcPr>
          <w:p w14:paraId="430F1AFC" w14:textId="77777777" w:rsidR="00723B13" w:rsidRPr="00793E7E" w:rsidRDefault="00723B13" w:rsidP="00723B13">
            <w:pPr>
              <w:jc w:val="center"/>
              <w:rPr>
                <w:sz w:val="19"/>
                <w:szCs w:val="19"/>
              </w:rPr>
            </w:pPr>
            <w:r w:rsidRPr="00793E7E">
              <w:rPr>
                <w:sz w:val="19"/>
                <w:szCs w:val="19"/>
              </w:rPr>
              <w:t>-16.309</w:t>
            </w:r>
          </w:p>
        </w:tc>
        <w:tc>
          <w:tcPr>
            <w:tcW w:w="1147" w:type="dxa"/>
            <w:tcBorders>
              <w:top w:val="nil"/>
              <w:left w:val="nil"/>
              <w:bottom w:val="nil"/>
              <w:right w:val="nil"/>
            </w:tcBorders>
            <w:shd w:val="clear" w:color="auto" w:fill="auto"/>
            <w:noWrap/>
            <w:vAlign w:val="bottom"/>
            <w:hideMark/>
          </w:tcPr>
          <w:p w14:paraId="358B00B3" w14:textId="77777777" w:rsidR="00723B13" w:rsidRPr="00793E7E" w:rsidRDefault="00723B13" w:rsidP="00723B13">
            <w:pPr>
              <w:jc w:val="center"/>
              <w:rPr>
                <w:sz w:val="19"/>
                <w:szCs w:val="19"/>
              </w:rPr>
            </w:pPr>
            <w:r w:rsidRPr="00793E7E">
              <w:rPr>
                <w:sz w:val="19"/>
                <w:szCs w:val="19"/>
              </w:rPr>
              <w:t>28.248***</w:t>
            </w:r>
          </w:p>
        </w:tc>
        <w:tc>
          <w:tcPr>
            <w:tcW w:w="1401" w:type="dxa"/>
            <w:tcBorders>
              <w:top w:val="nil"/>
              <w:left w:val="nil"/>
              <w:bottom w:val="nil"/>
              <w:right w:val="nil"/>
            </w:tcBorders>
            <w:shd w:val="clear" w:color="auto" w:fill="auto"/>
            <w:noWrap/>
            <w:vAlign w:val="bottom"/>
            <w:hideMark/>
          </w:tcPr>
          <w:p w14:paraId="30A6B3FC" w14:textId="77777777" w:rsidR="00723B13" w:rsidRPr="00793E7E" w:rsidRDefault="00723B13" w:rsidP="00723B13">
            <w:pPr>
              <w:jc w:val="center"/>
              <w:rPr>
                <w:sz w:val="19"/>
                <w:szCs w:val="19"/>
              </w:rPr>
            </w:pPr>
            <w:r w:rsidRPr="00793E7E">
              <w:rPr>
                <w:sz w:val="19"/>
                <w:szCs w:val="19"/>
              </w:rPr>
              <w:t>44.722***</w:t>
            </w:r>
          </w:p>
        </w:tc>
        <w:tc>
          <w:tcPr>
            <w:tcW w:w="1254" w:type="dxa"/>
            <w:tcBorders>
              <w:top w:val="nil"/>
              <w:left w:val="nil"/>
              <w:bottom w:val="nil"/>
              <w:right w:val="nil"/>
            </w:tcBorders>
            <w:shd w:val="clear" w:color="auto" w:fill="auto"/>
            <w:noWrap/>
            <w:vAlign w:val="bottom"/>
            <w:hideMark/>
          </w:tcPr>
          <w:p w14:paraId="0653A60A" w14:textId="77777777" w:rsidR="00723B13" w:rsidRPr="00793E7E" w:rsidRDefault="00723B13" w:rsidP="00723B13">
            <w:pPr>
              <w:jc w:val="center"/>
              <w:rPr>
                <w:sz w:val="19"/>
                <w:szCs w:val="19"/>
              </w:rPr>
            </w:pPr>
            <w:r w:rsidRPr="00793E7E">
              <w:rPr>
                <w:sz w:val="19"/>
                <w:szCs w:val="19"/>
              </w:rPr>
              <w:t>-112.401***</w:t>
            </w:r>
          </w:p>
        </w:tc>
        <w:tc>
          <w:tcPr>
            <w:tcW w:w="1401" w:type="dxa"/>
            <w:tcBorders>
              <w:top w:val="nil"/>
              <w:left w:val="nil"/>
              <w:bottom w:val="nil"/>
              <w:right w:val="nil"/>
            </w:tcBorders>
            <w:shd w:val="clear" w:color="auto" w:fill="auto"/>
            <w:noWrap/>
            <w:vAlign w:val="bottom"/>
            <w:hideMark/>
          </w:tcPr>
          <w:p w14:paraId="521578CA" w14:textId="77777777" w:rsidR="00723B13" w:rsidRPr="00793E7E" w:rsidRDefault="00723B13" w:rsidP="00723B13">
            <w:pPr>
              <w:jc w:val="center"/>
              <w:rPr>
                <w:sz w:val="19"/>
                <w:szCs w:val="19"/>
              </w:rPr>
            </w:pPr>
            <w:r w:rsidRPr="00793E7E">
              <w:rPr>
                <w:sz w:val="19"/>
                <w:szCs w:val="19"/>
              </w:rPr>
              <w:t>-133.691***</w:t>
            </w:r>
          </w:p>
        </w:tc>
      </w:tr>
      <w:tr w:rsidR="00723B13" w:rsidRPr="00793E7E" w14:paraId="182D5694"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3864ADFF"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0973DAA5" w14:textId="77777777" w:rsidR="00723B13" w:rsidRPr="00793E7E" w:rsidRDefault="00723B13" w:rsidP="00723B13">
            <w:pPr>
              <w:jc w:val="center"/>
              <w:rPr>
                <w:sz w:val="19"/>
                <w:szCs w:val="19"/>
              </w:rPr>
            </w:pPr>
            <w:r w:rsidRPr="00793E7E">
              <w:rPr>
                <w:sz w:val="19"/>
                <w:szCs w:val="19"/>
              </w:rPr>
              <w:t>(-2.413)</w:t>
            </w:r>
          </w:p>
        </w:tc>
        <w:tc>
          <w:tcPr>
            <w:tcW w:w="1401" w:type="dxa"/>
            <w:tcBorders>
              <w:top w:val="nil"/>
              <w:left w:val="nil"/>
              <w:bottom w:val="nil"/>
              <w:right w:val="nil"/>
            </w:tcBorders>
            <w:shd w:val="clear" w:color="auto" w:fill="auto"/>
            <w:noWrap/>
            <w:vAlign w:val="bottom"/>
            <w:hideMark/>
          </w:tcPr>
          <w:p w14:paraId="3C979899" w14:textId="77777777" w:rsidR="00723B13" w:rsidRPr="00793E7E" w:rsidRDefault="00723B13" w:rsidP="00723B13">
            <w:pPr>
              <w:jc w:val="center"/>
              <w:rPr>
                <w:sz w:val="19"/>
                <w:szCs w:val="19"/>
              </w:rPr>
            </w:pPr>
            <w:r w:rsidRPr="00793E7E">
              <w:rPr>
                <w:sz w:val="19"/>
                <w:szCs w:val="19"/>
              </w:rPr>
              <w:t>(-1.542)</w:t>
            </w:r>
          </w:p>
        </w:tc>
        <w:tc>
          <w:tcPr>
            <w:tcW w:w="1147" w:type="dxa"/>
            <w:tcBorders>
              <w:top w:val="nil"/>
              <w:left w:val="nil"/>
              <w:bottom w:val="nil"/>
              <w:right w:val="nil"/>
            </w:tcBorders>
            <w:shd w:val="clear" w:color="auto" w:fill="auto"/>
            <w:noWrap/>
            <w:vAlign w:val="bottom"/>
            <w:hideMark/>
          </w:tcPr>
          <w:p w14:paraId="1EC60950" w14:textId="77777777" w:rsidR="00723B13" w:rsidRPr="00793E7E" w:rsidRDefault="00723B13" w:rsidP="00723B13">
            <w:pPr>
              <w:jc w:val="center"/>
              <w:rPr>
                <w:sz w:val="19"/>
                <w:szCs w:val="19"/>
              </w:rPr>
            </w:pPr>
            <w:r w:rsidRPr="00793E7E">
              <w:rPr>
                <w:sz w:val="19"/>
                <w:szCs w:val="19"/>
              </w:rPr>
              <w:t>(2.788)</w:t>
            </w:r>
          </w:p>
        </w:tc>
        <w:tc>
          <w:tcPr>
            <w:tcW w:w="1401" w:type="dxa"/>
            <w:tcBorders>
              <w:top w:val="nil"/>
              <w:left w:val="nil"/>
              <w:bottom w:val="nil"/>
              <w:right w:val="nil"/>
            </w:tcBorders>
            <w:shd w:val="clear" w:color="auto" w:fill="auto"/>
            <w:noWrap/>
            <w:vAlign w:val="bottom"/>
            <w:hideMark/>
          </w:tcPr>
          <w:p w14:paraId="2E6012D6" w14:textId="77777777" w:rsidR="00723B13" w:rsidRPr="00793E7E" w:rsidRDefault="00723B13" w:rsidP="00723B13">
            <w:pPr>
              <w:jc w:val="center"/>
              <w:rPr>
                <w:sz w:val="19"/>
                <w:szCs w:val="19"/>
              </w:rPr>
            </w:pPr>
            <w:r w:rsidRPr="00793E7E">
              <w:rPr>
                <w:sz w:val="19"/>
                <w:szCs w:val="19"/>
              </w:rPr>
              <w:t>(3.392)</w:t>
            </w:r>
          </w:p>
        </w:tc>
        <w:tc>
          <w:tcPr>
            <w:tcW w:w="1254" w:type="dxa"/>
            <w:tcBorders>
              <w:top w:val="nil"/>
              <w:left w:val="nil"/>
              <w:bottom w:val="nil"/>
              <w:right w:val="nil"/>
            </w:tcBorders>
            <w:shd w:val="clear" w:color="auto" w:fill="auto"/>
            <w:noWrap/>
            <w:vAlign w:val="bottom"/>
            <w:hideMark/>
          </w:tcPr>
          <w:p w14:paraId="36BF6E3D" w14:textId="77777777" w:rsidR="00723B13" w:rsidRPr="00793E7E" w:rsidRDefault="00723B13" w:rsidP="00723B13">
            <w:pPr>
              <w:jc w:val="center"/>
              <w:rPr>
                <w:sz w:val="19"/>
                <w:szCs w:val="19"/>
              </w:rPr>
            </w:pPr>
            <w:r w:rsidRPr="00793E7E">
              <w:rPr>
                <w:sz w:val="19"/>
                <w:szCs w:val="19"/>
              </w:rPr>
              <w:t>(-4.460)</w:t>
            </w:r>
          </w:p>
        </w:tc>
        <w:tc>
          <w:tcPr>
            <w:tcW w:w="1401" w:type="dxa"/>
            <w:tcBorders>
              <w:top w:val="nil"/>
              <w:left w:val="nil"/>
              <w:bottom w:val="nil"/>
              <w:right w:val="nil"/>
            </w:tcBorders>
            <w:shd w:val="clear" w:color="auto" w:fill="auto"/>
            <w:noWrap/>
            <w:vAlign w:val="bottom"/>
            <w:hideMark/>
          </w:tcPr>
          <w:p w14:paraId="68F4F379" w14:textId="77777777" w:rsidR="00723B13" w:rsidRPr="00793E7E" w:rsidRDefault="00723B13" w:rsidP="00723B13">
            <w:pPr>
              <w:jc w:val="center"/>
              <w:rPr>
                <w:sz w:val="19"/>
                <w:szCs w:val="19"/>
              </w:rPr>
            </w:pPr>
            <w:r w:rsidRPr="00793E7E">
              <w:rPr>
                <w:sz w:val="19"/>
                <w:szCs w:val="19"/>
              </w:rPr>
              <w:t>(-4.193)</w:t>
            </w:r>
          </w:p>
        </w:tc>
      </w:tr>
      <w:tr w:rsidR="00723B13" w:rsidRPr="00793E7E" w14:paraId="5F96E159"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1E5F3BA4" w14:textId="77777777" w:rsidR="00723B13" w:rsidRPr="00793E7E" w:rsidRDefault="00723B13" w:rsidP="00723B13">
            <w:pPr>
              <w:rPr>
                <w:sz w:val="19"/>
                <w:szCs w:val="19"/>
              </w:rPr>
            </w:pPr>
            <w:r w:rsidRPr="00793E7E">
              <w:rPr>
                <w:sz w:val="19"/>
                <w:szCs w:val="19"/>
              </w:rPr>
              <w:t>IndTaxR</w:t>
            </w:r>
          </w:p>
        </w:tc>
        <w:tc>
          <w:tcPr>
            <w:tcW w:w="1147" w:type="dxa"/>
            <w:tcBorders>
              <w:top w:val="nil"/>
              <w:left w:val="nil"/>
              <w:bottom w:val="nil"/>
              <w:right w:val="nil"/>
            </w:tcBorders>
            <w:shd w:val="clear" w:color="auto" w:fill="auto"/>
            <w:noWrap/>
            <w:vAlign w:val="bottom"/>
            <w:hideMark/>
          </w:tcPr>
          <w:p w14:paraId="467FCE2E" w14:textId="77777777" w:rsidR="00723B13" w:rsidRPr="00793E7E" w:rsidRDefault="00723B13" w:rsidP="00723B13">
            <w:pPr>
              <w:jc w:val="center"/>
              <w:rPr>
                <w:sz w:val="19"/>
                <w:szCs w:val="19"/>
              </w:rPr>
            </w:pPr>
            <w:r w:rsidRPr="00793E7E">
              <w:rPr>
                <w:sz w:val="19"/>
                <w:szCs w:val="19"/>
              </w:rPr>
              <w:t>6.028</w:t>
            </w:r>
          </w:p>
        </w:tc>
        <w:tc>
          <w:tcPr>
            <w:tcW w:w="1401" w:type="dxa"/>
            <w:tcBorders>
              <w:top w:val="nil"/>
              <w:left w:val="nil"/>
              <w:bottom w:val="nil"/>
              <w:right w:val="nil"/>
            </w:tcBorders>
            <w:shd w:val="clear" w:color="auto" w:fill="auto"/>
            <w:noWrap/>
            <w:vAlign w:val="bottom"/>
            <w:hideMark/>
          </w:tcPr>
          <w:p w14:paraId="30159F1E" w14:textId="77777777" w:rsidR="00723B13" w:rsidRPr="00793E7E" w:rsidRDefault="00723B13" w:rsidP="00723B13">
            <w:pPr>
              <w:jc w:val="center"/>
              <w:rPr>
                <w:sz w:val="19"/>
                <w:szCs w:val="19"/>
              </w:rPr>
            </w:pPr>
            <w:r w:rsidRPr="00793E7E">
              <w:rPr>
                <w:sz w:val="19"/>
                <w:szCs w:val="19"/>
              </w:rPr>
              <w:t>9.479*</w:t>
            </w:r>
          </w:p>
        </w:tc>
        <w:tc>
          <w:tcPr>
            <w:tcW w:w="1147" w:type="dxa"/>
            <w:tcBorders>
              <w:top w:val="nil"/>
              <w:left w:val="nil"/>
              <w:bottom w:val="nil"/>
              <w:right w:val="nil"/>
            </w:tcBorders>
            <w:shd w:val="clear" w:color="auto" w:fill="auto"/>
            <w:noWrap/>
            <w:vAlign w:val="bottom"/>
            <w:hideMark/>
          </w:tcPr>
          <w:p w14:paraId="488604A9" w14:textId="77777777" w:rsidR="00723B13" w:rsidRPr="00793E7E" w:rsidRDefault="00723B13" w:rsidP="00723B13">
            <w:pPr>
              <w:jc w:val="center"/>
              <w:rPr>
                <w:sz w:val="19"/>
                <w:szCs w:val="19"/>
              </w:rPr>
            </w:pPr>
            <w:r w:rsidRPr="00793E7E">
              <w:rPr>
                <w:sz w:val="19"/>
                <w:szCs w:val="19"/>
              </w:rPr>
              <w:t>28.078*</w:t>
            </w:r>
          </w:p>
        </w:tc>
        <w:tc>
          <w:tcPr>
            <w:tcW w:w="1401" w:type="dxa"/>
            <w:tcBorders>
              <w:top w:val="nil"/>
              <w:left w:val="nil"/>
              <w:bottom w:val="nil"/>
              <w:right w:val="nil"/>
            </w:tcBorders>
            <w:shd w:val="clear" w:color="auto" w:fill="auto"/>
            <w:noWrap/>
            <w:vAlign w:val="bottom"/>
            <w:hideMark/>
          </w:tcPr>
          <w:p w14:paraId="586D9B2A" w14:textId="77777777" w:rsidR="00723B13" w:rsidRPr="00793E7E" w:rsidRDefault="00723B13" w:rsidP="00723B13">
            <w:pPr>
              <w:jc w:val="center"/>
              <w:rPr>
                <w:sz w:val="19"/>
                <w:szCs w:val="19"/>
              </w:rPr>
            </w:pPr>
            <w:r w:rsidRPr="00793E7E">
              <w:rPr>
                <w:sz w:val="19"/>
                <w:szCs w:val="19"/>
              </w:rPr>
              <w:t>33.694**</w:t>
            </w:r>
          </w:p>
        </w:tc>
        <w:tc>
          <w:tcPr>
            <w:tcW w:w="1254" w:type="dxa"/>
            <w:tcBorders>
              <w:top w:val="nil"/>
              <w:left w:val="nil"/>
              <w:bottom w:val="nil"/>
              <w:right w:val="nil"/>
            </w:tcBorders>
            <w:shd w:val="clear" w:color="auto" w:fill="auto"/>
            <w:noWrap/>
            <w:vAlign w:val="bottom"/>
            <w:hideMark/>
          </w:tcPr>
          <w:p w14:paraId="7FE676F1" w14:textId="77777777" w:rsidR="00723B13" w:rsidRPr="00793E7E" w:rsidRDefault="00723B13" w:rsidP="00723B13">
            <w:pPr>
              <w:jc w:val="center"/>
              <w:rPr>
                <w:sz w:val="19"/>
                <w:szCs w:val="19"/>
              </w:rPr>
            </w:pPr>
            <w:r w:rsidRPr="00793E7E">
              <w:rPr>
                <w:sz w:val="19"/>
                <w:szCs w:val="19"/>
              </w:rPr>
              <w:t>-37.098***</w:t>
            </w:r>
          </w:p>
        </w:tc>
        <w:tc>
          <w:tcPr>
            <w:tcW w:w="1401" w:type="dxa"/>
            <w:tcBorders>
              <w:top w:val="nil"/>
              <w:left w:val="nil"/>
              <w:bottom w:val="nil"/>
              <w:right w:val="nil"/>
            </w:tcBorders>
            <w:shd w:val="clear" w:color="auto" w:fill="auto"/>
            <w:noWrap/>
            <w:vAlign w:val="bottom"/>
            <w:hideMark/>
          </w:tcPr>
          <w:p w14:paraId="476DEFD7" w14:textId="77777777" w:rsidR="00723B13" w:rsidRPr="00793E7E" w:rsidRDefault="00723B13" w:rsidP="00723B13">
            <w:pPr>
              <w:jc w:val="center"/>
              <w:rPr>
                <w:sz w:val="19"/>
                <w:szCs w:val="19"/>
              </w:rPr>
            </w:pPr>
            <w:r w:rsidRPr="00793E7E">
              <w:rPr>
                <w:sz w:val="19"/>
                <w:szCs w:val="19"/>
              </w:rPr>
              <w:t>-45.434***</w:t>
            </w:r>
          </w:p>
        </w:tc>
      </w:tr>
      <w:tr w:rsidR="00723B13" w:rsidRPr="00793E7E" w14:paraId="31D3DA53"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3A4FEFCB"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27AF1E22" w14:textId="77777777" w:rsidR="00723B13" w:rsidRPr="00793E7E" w:rsidRDefault="00723B13" w:rsidP="00723B13">
            <w:pPr>
              <w:jc w:val="center"/>
              <w:rPr>
                <w:sz w:val="19"/>
                <w:szCs w:val="19"/>
              </w:rPr>
            </w:pPr>
            <w:r w:rsidRPr="00793E7E">
              <w:rPr>
                <w:sz w:val="19"/>
                <w:szCs w:val="19"/>
              </w:rPr>
              <w:t>(1.579)</w:t>
            </w:r>
          </w:p>
        </w:tc>
        <w:tc>
          <w:tcPr>
            <w:tcW w:w="1401" w:type="dxa"/>
            <w:tcBorders>
              <w:top w:val="nil"/>
              <w:left w:val="nil"/>
              <w:bottom w:val="nil"/>
              <w:right w:val="nil"/>
            </w:tcBorders>
            <w:shd w:val="clear" w:color="auto" w:fill="auto"/>
            <w:noWrap/>
            <w:vAlign w:val="bottom"/>
            <w:hideMark/>
          </w:tcPr>
          <w:p w14:paraId="0423BA99" w14:textId="77777777" w:rsidR="00723B13" w:rsidRPr="00793E7E" w:rsidRDefault="00723B13" w:rsidP="00723B13">
            <w:pPr>
              <w:jc w:val="center"/>
              <w:rPr>
                <w:sz w:val="19"/>
                <w:szCs w:val="19"/>
              </w:rPr>
            </w:pPr>
            <w:r w:rsidRPr="00793E7E">
              <w:rPr>
                <w:sz w:val="19"/>
                <w:szCs w:val="19"/>
              </w:rPr>
              <w:t>(1.972)</w:t>
            </w:r>
          </w:p>
        </w:tc>
        <w:tc>
          <w:tcPr>
            <w:tcW w:w="1147" w:type="dxa"/>
            <w:tcBorders>
              <w:top w:val="nil"/>
              <w:left w:val="nil"/>
              <w:bottom w:val="nil"/>
              <w:right w:val="nil"/>
            </w:tcBorders>
            <w:shd w:val="clear" w:color="auto" w:fill="auto"/>
            <w:noWrap/>
            <w:vAlign w:val="bottom"/>
            <w:hideMark/>
          </w:tcPr>
          <w:p w14:paraId="69BA348E" w14:textId="77777777" w:rsidR="00723B13" w:rsidRPr="00793E7E" w:rsidRDefault="00723B13" w:rsidP="00723B13">
            <w:pPr>
              <w:jc w:val="center"/>
              <w:rPr>
                <w:sz w:val="19"/>
                <w:szCs w:val="19"/>
              </w:rPr>
            </w:pPr>
            <w:r w:rsidRPr="00793E7E">
              <w:rPr>
                <w:sz w:val="19"/>
                <w:szCs w:val="19"/>
              </w:rPr>
              <w:t>(1.897)</w:t>
            </w:r>
          </w:p>
        </w:tc>
        <w:tc>
          <w:tcPr>
            <w:tcW w:w="1401" w:type="dxa"/>
            <w:tcBorders>
              <w:top w:val="nil"/>
              <w:left w:val="nil"/>
              <w:bottom w:val="nil"/>
              <w:right w:val="nil"/>
            </w:tcBorders>
            <w:shd w:val="clear" w:color="auto" w:fill="auto"/>
            <w:noWrap/>
            <w:vAlign w:val="bottom"/>
            <w:hideMark/>
          </w:tcPr>
          <w:p w14:paraId="277F1589" w14:textId="77777777" w:rsidR="00723B13" w:rsidRPr="00793E7E" w:rsidRDefault="00723B13" w:rsidP="00723B13">
            <w:pPr>
              <w:jc w:val="center"/>
              <w:rPr>
                <w:sz w:val="19"/>
                <w:szCs w:val="19"/>
              </w:rPr>
            </w:pPr>
            <w:r w:rsidRPr="00793E7E">
              <w:rPr>
                <w:sz w:val="19"/>
                <w:szCs w:val="19"/>
              </w:rPr>
              <w:t>(2.165)</w:t>
            </w:r>
          </w:p>
        </w:tc>
        <w:tc>
          <w:tcPr>
            <w:tcW w:w="1254" w:type="dxa"/>
            <w:tcBorders>
              <w:top w:val="nil"/>
              <w:left w:val="nil"/>
              <w:bottom w:val="nil"/>
              <w:right w:val="nil"/>
            </w:tcBorders>
            <w:shd w:val="clear" w:color="auto" w:fill="auto"/>
            <w:noWrap/>
            <w:vAlign w:val="bottom"/>
            <w:hideMark/>
          </w:tcPr>
          <w:p w14:paraId="5169FC77" w14:textId="77777777" w:rsidR="00723B13" w:rsidRPr="00793E7E" w:rsidRDefault="00723B13" w:rsidP="00723B13">
            <w:pPr>
              <w:jc w:val="center"/>
              <w:rPr>
                <w:sz w:val="19"/>
                <w:szCs w:val="19"/>
              </w:rPr>
            </w:pPr>
            <w:r w:rsidRPr="00793E7E">
              <w:rPr>
                <w:sz w:val="19"/>
                <w:szCs w:val="19"/>
              </w:rPr>
              <w:t>(-6.682)</w:t>
            </w:r>
          </w:p>
        </w:tc>
        <w:tc>
          <w:tcPr>
            <w:tcW w:w="1401" w:type="dxa"/>
            <w:tcBorders>
              <w:top w:val="nil"/>
              <w:left w:val="nil"/>
              <w:bottom w:val="nil"/>
              <w:right w:val="nil"/>
            </w:tcBorders>
            <w:shd w:val="clear" w:color="auto" w:fill="auto"/>
            <w:noWrap/>
            <w:vAlign w:val="bottom"/>
            <w:hideMark/>
          </w:tcPr>
          <w:p w14:paraId="6A0736F2" w14:textId="77777777" w:rsidR="00723B13" w:rsidRPr="00793E7E" w:rsidRDefault="00723B13" w:rsidP="00723B13">
            <w:pPr>
              <w:jc w:val="center"/>
              <w:rPr>
                <w:sz w:val="19"/>
                <w:szCs w:val="19"/>
              </w:rPr>
            </w:pPr>
            <w:r w:rsidRPr="00793E7E">
              <w:rPr>
                <w:sz w:val="19"/>
                <w:szCs w:val="19"/>
              </w:rPr>
              <w:t>(-6.442)</w:t>
            </w:r>
          </w:p>
        </w:tc>
      </w:tr>
      <w:tr w:rsidR="00723B13" w:rsidRPr="00793E7E" w14:paraId="4055A1F8"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276B7806" w14:textId="77777777" w:rsidR="00723B13" w:rsidRPr="00793E7E" w:rsidRDefault="00723B13" w:rsidP="00723B13">
            <w:pPr>
              <w:rPr>
                <w:sz w:val="19"/>
                <w:szCs w:val="19"/>
              </w:rPr>
            </w:pPr>
            <w:r w:rsidRPr="00793E7E">
              <w:rPr>
                <w:sz w:val="19"/>
                <w:szCs w:val="19"/>
              </w:rPr>
              <w:t>TaxToGDPR</w:t>
            </w:r>
          </w:p>
        </w:tc>
        <w:tc>
          <w:tcPr>
            <w:tcW w:w="1147" w:type="dxa"/>
            <w:tcBorders>
              <w:top w:val="nil"/>
              <w:left w:val="nil"/>
              <w:bottom w:val="nil"/>
              <w:right w:val="nil"/>
            </w:tcBorders>
            <w:shd w:val="clear" w:color="auto" w:fill="auto"/>
            <w:noWrap/>
            <w:vAlign w:val="bottom"/>
            <w:hideMark/>
          </w:tcPr>
          <w:p w14:paraId="60E837CC" w14:textId="77777777" w:rsidR="00723B13" w:rsidRPr="00793E7E" w:rsidRDefault="00723B13" w:rsidP="00723B13">
            <w:pPr>
              <w:jc w:val="center"/>
              <w:rPr>
                <w:sz w:val="19"/>
                <w:szCs w:val="19"/>
              </w:rPr>
            </w:pPr>
            <w:r w:rsidRPr="00793E7E">
              <w:rPr>
                <w:sz w:val="19"/>
                <w:szCs w:val="19"/>
              </w:rPr>
              <w:t>1.773</w:t>
            </w:r>
          </w:p>
        </w:tc>
        <w:tc>
          <w:tcPr>
            <w:tcW w:w="1401" w:type="dxa"/>
            <w:tcBorders>
              <w:top w:val="nil"/>
              <w:left w:val="nil"/>
              <w:bottom w:val="nil"/>
              <w:right w:val="nil"/>
            </w:tcBorders>
            <w:shd w:val="clear" w:color="auto" w:fill="auto"/>
            <w:noWrap/>
            <w:vAlign w:val="bottom"/>
            <w:hideMark/>
          </w:tcPr>
          <w:p w14:paraId="47B18119" w14:textId="77777777" w:rsidR="00723B13" w:rsidRPr="00793E7E" w:rsidRDefault="00723B13" w:rsidP="00723B13">
            <w:pPr>
              <w:jc w:val="center"/>
              <w:rPr>
                <w:sz w:val="19"/>
                <w:szCs w:val="19"/>
              </w:rPr>
            </w:pPr>
            <w:r w:rsidRPr="00793E7E">
              <w:rPr>
                <w:sz w:val="19"/>
                <w:szCs w:val="19"/>
              </w:rPr>
              <w:t>-2.521</w:t>
            </w:r>
          </w:p>
        </w:tc>
        <w:tc>
          <w:tcPr>
            <w:tcW w:w="1147" w:type="dxa"/>
            <w:tcBorders>
              <w:top w:val="nil"/>
              <w:left w:val="nil"/>
              <w:bottom w:val="nil"/>
              <w:right w:val="nil"/>
            </w:tcBorders>
            <w:shd w:val="clear" w:color="auto" w:fill="auto"/>
            <w:noWrap/>
            <w:vAlign w:val="bottom"/>
            <w:hideMark/>
          </w:tcPr>
          <w:p w14:paraId="7FB27CD0" w14:textId="77777777" w:rsidR="00723B13" w:rsidRPr="00793E7E" w:rsidRDefault="00723B13" w:rsidP="00723B13">
            <w:pPr>
              <w:jc w:val="center"/>
              <w:rPr>
                <w:sz w:val="19"/>
                <w:szCs w:val="19"/>
              </w:rPr>
            </w:pPr>
            <w:r w:rsidRPr="00793E7E">
              <w:rPr>
                <w:sz w:val="19"/>
                <w:szCs w:val="19"/>
              </w:rPr>
              <w:t>-12.523***</w:t>
            </w:r>
          </w:p>
        </w:tc>
        <w:tc>
          <w:tcPr>
            <w:tcW w:w="1401" w:type="dxa"/>
            <w:tcBorders>
              <w:top w:val="nil"/>
              <w:left w:val="nil"/>
              <w:bottom w:val="nil"/>
              <w:right w:val="nil"/>
            </w:tcBorders>
            <w:shd w:val="clear" w:color="auto" w:fill="auto"/>
            <w:noWrap/>
            <w:vAlign w:val="bottom"/>
            <w:hideMark/>
          </w:tcPr>
          <w:p w14:paraId="7D6B2481" w14:textId="77777777" w:rsidR="00723B13" w:rsidRPr="00793E7E" w:rsidRDefault="00723B13" w:rsidP="00723B13">
            <w:pPr>
              <w:jc w:val="center"/>
              <w:rPr>
                <w:sz w:val="19"/>
                <w:szCs w:val="19"/>
              </w:rPr>
            </w:pPr>
            <w:r w:rsidRPr="00793E7E">
              <w:rPr>
                <w:sz w:val="19"/>
                <w:szCs w:val="19"/>
              </w:rPr>
              <w:t>-14.504***</w:t>
            </w:r>
          </w:p>
        </w:tc>
        <w:tc>
          <w:tcPr>
            <w:tcW w:w="1254" w:type="dxa"/>
            <w:tcBorders>
              <w:top w:val="nil"/>
              <w:left w:val="nil"/>
              <w:bottom w:val="nil"/>
              <w:right w:val="nil"/>
            </w:tcBorders>
            <w:shd w:val="clear" w:color="auto" w:fill="auto"/>
            <w:noWrap/>
            <w:vAlign w:val="bottom"/>
            <w:hideMark/>
          </w:tcPr>
          <w:p w14:paraId="12646D44" w14:textId="77777777" w:rsidR="00723B13" w:rsidRPr="00793E7E" w:rsidRDefault="00723B13" w:rsidP="00723B13">
            <w:pPr>
              <w:jc w:val="center"/>
              <w:rPr>
                <w:sz w:val="19"/>
                <w:szCs w:val="19"/>
              </w:rPr>
            </w:pPr>
            <w:r w:rsidRPr="00793E7E">
              <w:rPr>
                <w:sz w:val="19"/>
                <w:szCs w:val="19"/>
              </w:rPr>
              <w:t>36.133***</w:t>
            </w:r>
          </w:p>
        </w:tc>
        <w:tc>
          <w:tcPr>
            <w:tcW w:w="1401" w:type="dxa"/>
            <w:tcBorders>
              <w:top w:val="nil"/>
              <w:left w:val="nil"/>
              <w:bottom w:val="nil"/>
              <w:right w:val="nil"/>
            </w:tcBorders>
            <w:shd w:val="clear" w:color="auto" w:fill="auto"/>
            <w:noWrap/>
            <w:vAlign w:val="bottom"/>
            <w:hideMark/>
          </w:tcPr>
          <w:p w14:paraId="31C07BAE" w14:textId="77777777" w:rsidR="00723B13" w:rsidRPr="00793E7E" w:rsidRDefault="00723B13" w:rsidP="00723B13">
            <w:pPr>
              <w:jc w:val="center"/>
              <w:rPr>
                <w:sz w:val="19"/>
                <w:szCs w:val="19"/>
              </w:rPr>
            </w:pPr>
            <w:r w:rsidRPr="00793E7E">
              <w:rPr>
                <w:sz w:val="19"/>
                <w:szCs w:val="19"/>
              </w:rPr>
              <w:t>40.958***</w:t>
            </w:r>
          </w:p>
        </w:tc>
      </w:tr>
      <w:tr w:rsidR="00723B13" w:rsidRPr="00793E7E" w14:paraId="77BCD63D"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3033862E"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43AF5971" w14:textId="77777777" w:rsidR="00723B13" w:rsidRPr="00793E7E" w:rsidRDefault="00723B13" w:rsidP="00723B13">
            <w:pPr>
              <w:jc w:val="center"/>
              <w:rPr>
                <w:sz w:val="19"/>
                <w:szCs w:val="19"/>
              </w:rPr>
            </w:pPr>
            <w:r w:rsidRPr="00793E7E">
              <w:rPr>
                <w:sz w:val="19"/>
                <w:szCs w:val="19"/>
              </w:rPr>
              <w:t>(0.811)</w:t>
            </w:r>
          </w:p>
        </w:tc>
        <w:tc>
          <w:tcPr>
            <w:tcW w:w="1401" w:type="dxa"/>
            <w:tcBorders>
              <w:top w:val="nil"/>
              <w:left w:val="nil"/>
              <w:bottom w:val="nil"/>
              <w:right w:val="nil"/>
            </w:tcBorders>
            <w:shd w:val="clear" w:color="auto" w:fill="auto"/>
            <w:noWrap/>
            <w:vAlign w:val="bottom"/>
            <w:hideMark/>
          </w:tcPr>
          <w:p w14:paraId="39072FE0" w14:textId="77777777" w:rsidR="00723B13" w:rsidRPr="00793E7E" w:rsidRDefault="00723B13" w:rsidP="00723B13">
            <w:pPr>
              <w:jc w:val="center"/>
              <w:rPr>
                <w:sz w:val="19"/>
                <w:szCs w:val="19"/>
              </w:rPr>
            </w:pPr>
            <w:r w:rsidRPr="00793E7E">
              <w:rPr>
                <w:sz w:val="19"/>
                <w:szCs w:val="19"/>
              </w:rPr>
              <w:t>(-1.017)</w:t>
            </w:r>
          </w:p>
        </w:tc>
        <w:tc>
          <w:tcPr>
            <w:tcW w:w="1147" w:type="dxa"/>
            <w:tcBorders>
              <w:top w:val="nil"/>
              <w:left w:val="nil"/>
              <w:bottom w:val="nil"/>
              <w:right w:val="nil"/>
            </w:tcBorders>
            <w:shd w:val="clear" w:color="auto" w:fill="auto"/>
            <w:noWrap/>
            <w:vAlign w:val="bottom"/>
            <w:hideMark/>
          </w:tcPr>
          <w:p w14:paraId="63C46676" w14:textId="77777777" w:rsidR="00723B13" w:rsidRPr="00793E7E" w:rsidRDefault="00723B13" w:rsidP="00723B13">
            <w:pPr>
              <w:jc w:val="center"/>
              <w:rPr>
                <w:sz w:val="19"/>
                <w:szCs w:val="19"/>
              </w:rPr>
            </w:pPr>
            <w:r w:rsidRPr="00793E7E">
              <w:rPr>
                <w:sz w:val="19"/>
                <w:szCs w:val="19"/>
              </w:rPr>
              <w:t>(-3.956)</w:t>
            </w:r>
          </w:p>
        </w:tc>
        <w:tc>
          <w:tcPr>
            <w:tcW w:w="1401" w:type="dxa"/>
            <w:tcBorders>
              <w:top w:val="nil"/>
              <w:left w:val="nil"/>
              <w:bottom w:val="nil"/>
              <w:right w:val="nil"/>
            </w:tcBorders>
            <w:shd w:val="clear" w:color="auto" w:fill="auto"/>
            <w:noWrap/>
            <w:vAlign w:val="bottom"/>
            <w:hideMark/>
          </w:tcPr>
          <w:p w14:paraId="009B9EA7" w14:textId="77777777" w:rsidR="00723B13" w:rsidRPr="00793E7E" w:rsidRDefault="00723B13" w:rsidP="00723B13">
            <w:pPr>
              <w:jc w:val="center"/>
              <w:rPr>
                <w:sz w:val="19"/>
                <w:szCs w:val="19"/>
              </w:rPr>
            </w:pPr>
            <w:r w:rsidRPr="00793E7E">
              <w:rPr>
                <w:sz w:val="19"/>
                <w:szCs w:val="19"/>
              </w:rPr>
              <w:t>(-4.301)</w:t>
            </w:r>
          </w:p>
        </w:tc>
        <w:tc>
          <w:tcPr>
            <w:tcW w:w="1254" w:type="dxa"/>
            <w:tcBorders>
              <w:top w:val="nil"/>
              <w:left w:val="nil"/>
              <w:bottom w:val="nil"/>
              <w:right w:val="nil"/>
            </w:tcBorders>
            <w:shd w:val="clear" w:color="auto" w:fill="auto"/>
            <w:noWrap/>
            <w:vAlign w:val="bottom"/>
            <w:hideMark/>
          </w:tcPr>
          <w:p w14:paraId="6D2221B7" w14:textId="77777777" w:rsidR="00723B13" w:rsidRPr="00793E7E" w:rsidRDefault="00723B13" w:rsidP="00723B13">
            <w:pPr>
              <w:jc w:val="center"/>
              <w:rPr>
                <w:sz w:val="19"/>
                <w:szCs w:val="19"/>
              </w:rPr>
            </w:pPr>
            <w:r w:rsidRPr="00793E7E">
              <w:rPr>
                <w:sz w:val="19"/>
                <w:szCs w:val="19"/>
              </w:rPr>
              <w:t>(6.085)</w:t>
            </w:r>
          </w:p>
        </w:tc>
        <w:tc>
          <w:tcPr>
            <w:tcW w:w="1401" w:type="dxa"/>
            <w:tcBorders>
              <w:top w:val="nil"/>
              <w:left w:val="nil"/>
              <w:bottom w:val="nil"/>
              <w:right w:val="nil"/>
            </w:tcBorders>
            <w:shd w:val="clear" w:color="auto" w:fill="auto"/>
            <w:noWrap/>
            <w:vAlign w:val="bottom"/>
            <w:hideMark/>
          </w:tcPr>
          <w:p w14:paraId="51745A66" w14:textId="77777777" w:rsidR="00723B13" w:rsidRPr="00793E7E" w:rsidRDefault="00723B13" w:rsidP="00723B13">
            <w:pPr>
              <w:jc w:val="center"/>
              <w:rPr>
                <w:sz w:val="19"/>
                <w:szCs w:val="19"/>
              </w:rPr>
            </w:pPr>
            <w:r w:rsidRPr="00793E7E">
              <w:rPr>
                <w:sz w:val="19"/>
                <w:szCs w:val="19"/>
              </w:rPr>
              <w:t>(6.770)</w:t>
            </w:r>
          </w:p>
        </w:tc>
      </w:tr>
      <w:tr w:rsidR="00723B13" w:rsidRPr="00793E7E" w14:paraId="049308CF"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2273E48A" w14:textId="77777777" w:rsidR="00723B13" w:rsidRPr="00793E7E" w:rsidRDefault="00723B13" w:rsidP="00723B13">
            <w:pPr>
              <w:rPr>
                <w:sz w:val="19"/>
                <w:szCs w:val="19"/>
              </w:rPr>
            </w:pPr>
            <w:r w:rsidRPr="00793E7E">
              <w:rPr>
                <w:sz w:val="19"/>
                <w:szCs w:val="19"/>
              </w:rPr>
              <w:t>Constant</w:t>
            </w:r>
          </w:p>
        </w:tc>
        <w:tc>
          <w:tcPr>
            <w:tcW w:w="1147" w:type="dxa"/>
            <w:tcBorders>
              <w:top w:val="nil"/>
              <w:left w:val="nil"/>
              <w:bottom w:val="nil"/>
              <w:right w:val="nil"/>
            </w:tcBorders>
            <w:shd w:val="clear" w:color="auto" w:fill="auto"/>
            <w:noWrap/>
            <w:vAlign w:val="bottom"/>
            <w:hideMark/>
          </w:tcPr>
          <w:p w14:paraId="531337B5" w14:textId="77777777" w:rsidR="00723B13" w:rsidRPr="00793E7E" w:rsidRDefault="00723B13" w:rsidP="00723B13">
            <w:pPr>
              <w:jc w:val="center"/>
              <w:rPr>
                <w:sz w:val="19"/>
                <w:szCs w:val="19"/>
              </w:rPr>
            </w:pPr>
            <w:r w:rsidRPr="00793E7E">
              <w:rPr>
                <w:sz w:val="19"/>
                <w:szCs w:val="19"/>
              </w:rPr>
              <w:t>-47.738***</w:t>
            </w:r>
          </w:p>
        </w:tc>
        <w:tc>
          <w:tcPr>
            <w:tcW w:w="1401" w:type="dxa"/>
            <w:tcBorders>
              <w:top w:val="nil"/>
              <w:left w:val="nil"/>
              <w:bottom w:val="nil"/>
              <w:right w:val="nil"/>
            </w:tcBorders>
            <w:shd w:val="clear" w:color="auto" w:fill="auto"/>
            <w:noWrap/>
            <w:vAlign w:val="bottom"/>
            <w:hideMark/>
          </w:tcPr>
          <w:p w14:paraId="234CEFBA" w14:textId="77777777" w:rsidR="00723B13" w:rsidRPr="00793E7E" w:rsidRDefault="00723B13" w:rsidP="00723B13">
            <w:pPr>
              <w:jc w:val="center"/>
              <w:rPr>
                <w:sz w:val="19"/>
                <w:szCs w:val="19"/>
              </w:rPr>
            </w:pPr>
            <w:r w:rsidRPr="00793E7E">
              <w:rPr>
                <w:sz w:val="19"/>
                <w:szCs w:val="19"/>
              </w:rPr>
              <w:t>-38.935***</w:t>
            </w:r>
          </w:p>
        </w:tc>
        <w:tc>
          <w:tcPr>
            <w:tcW w:w="1147" w:type="dxa"/>
            <w:tcBorders>
              <w:top w:val="nil"/>
              <w:left w:val="nil"/>
              <w:bottom w:val="nil"/>
              <w:right w:val="nil"/>
            </w:tcBorders>
            <w:shd w:val="clear" w:color="auto" w:fill="auto"/>
            <w:noWrap/>
            <w:vAlign w:val="bottom"/>
            <w:hideMark/>
          </w:tcPr>
          <w:p w14:paraId="5995654C" w14:textId="77777777" w:rsidR="00723B13" w:rsidRPr="00793E7E" w:rsidRDefault="00723B13" w:rsidP="00723B13">
            <w:pPr>
              <w:jc w:val="center"/>
              <w:rPr>
                <w:sz w:val="19"/>
                <w:szCs w:val="19"/>
              </w:rPr>
            </w:pPr>
            <w:r w:rsidRPr="00793E7E">
              <w:rPr>
                <w:sz w:val="19"/>
                <w:szCs w:val="19"/>
              </w:rPr>
              <w:t>-68.976***</w:t>
            </w:r>
          </w:p>
        </w:tc>
        <w:tc>
          <w:tcPr>
            <w:tcW w:w="1401" w:type="dxa"/>
            <w:tcBorders>
              <w:top w:val="nil"/>
              <w:left w:val="nil"/>
              <w:bottom w:val="nil"/>
              <w:right w:val="nil"/>
            </w:tcBorders>
            <w:shd w:val="clear" w:color="auto" w:fill="auto"/>
            <w:noWrap/>
            <w:vAlign w:val="bottom"/>
            <w:hideMark/>
          </w:tcPr>
          <w:p w14:paraId="535BED53" w14:textId="77777777" w:rsidR="00723B13" w:rsidRPr="00793E7E" w:rsidRDefault="00723B13" w:rsidP="00723B13">
            <w:pPr>
              <w:jc w:val="center"/>
              <w:rPr>
                <w:sz w:val="19"/>
                <w:szCs w:val="19"/>
              </w:rPr>
            </w:pPr>
            <w:r w:rsidRPr="00793E7E">
              <w:rPr>
                <w:sz w:val="19"/>
                <w:szCs w:val="19"/>
              </w:rPr>
              <w:t>-68.576***</w:t>
            </w:r>
          </w:p>
        </w:tc>
        <w:tc>
          <w:tcPr>
            <w:tcW w:w="1254" w:type="dxa"/>
            <w:tcBorders>
              <w:top w:val="nil"/>
              <w:left w:val="nil"/>
              <w:bottom w:val="nil"/>
              <w:right w:val="nil"/>
            </w:tcBorders>
            <w:shd w:val="clear" w:color="auto" w:fill="auto"/>
            <w:noWrap/>
            <w:vAlign w:val="bottom"/>
            <w:hideMark/>
          </w:tcPr>
          <w:p w14:paraId="08AC6565" w14:textId="77777777" w:rsidR="00723B13" w:rsidRPr="00793E7E" w:rsidRDefault="00723B13" w:rsidP="00723B13">
            <w:pPr>
              <w:jc w:val="center"/>
              <w:rPr>
                <w:sz w:val="19"/>
                <w:szCs w:val="19"/>
              </w:rPr>
            </w:pPr>
            <w:r w:rsidRPr="00793E7E">
              <w:rPr>
                <w:sz w:val="19"/>
                <w:szCs w:val="19"/>
              </w:rPr>
              <w:t>-59.303***</w:t>
            </w:r>
          </w:p>
        </w:tc>
        <w:tc>
          <w:tcPr>
            <w:tcW w:w="1401" w:type="dxa"/>
            <w:tcBorders>
              <w:top w:val="nil"/>
              <w:left w:val="nil"/>
              <w:bottom w:val="nil"/>
              <w:right w:val="nil"/>
            </w:tcBorders>
            <w:shd w:val="clear" w:color="auto" w:fill="auto"/>
            <w:noWrap/>
            <w:vAlign w:val="bottom"/>
            <w:hideMark/>
          </w:tcPr>
          <w:p w14:paraId="58BA77CE" w14:textId="77777777" w:rsidR="00723B13" w:rsidRPr="00793E7E" w:rsidRDefault="00723B13" w:rsidP="00723B13">
            <w:pPr>
              <w:jc w:val="center"/>
              <w:rPr>
                <w:sz w:val="19"/>
                <w:szCs w:val="19"/>
              </w:rPr>
            </w:pPr>
            <w:r w:rsidRPr="00793E7E">
              <w:rPr>
                <w:sz w:val="19"/>
                <w:szCs w:val="19"/>
              </w:rPr>
              <w:t>-31.803***</w:t>
            </w:r>
          </w:p>
        </w:tc>
      </w:tr>
      <w:tr w:rsidR="00723B13" w:rsidRPr="00793E7E" w14:paraId="4C8A1F36"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17C5A10D" w14:textId="77777777" w:rsidR="00723B13" w:rsidRPr="00793E7E" w:rsidRDefault="00723B13" w:rsidP="00723B13">
            <w:pPr>
              <w:jc w:val="center"/>
              <w:rPr>
                <w:sz w:val="19"/>
                <w:szCs w:val="19"/>
              </w:rPr>
            </w:pPr>
          </w:p>
        </w:tc>
        <w:tc>
          <w:tcPr>
            <w:tcW w:w="1147" w:type="dxa"/>
            <w:tcBorders>
              <w:top w:val="nil"/>
              <w:left w:val="nil"/>
              <w:bottom w:val="nil"/>
              <w:right w:val="nil"/>
            </w:tcBorders>
            <w:shd w:val="clear" w:color="auto" w:fill="auto"/>
            <w:noWrap/>
            <w:vAlign w:val="bottom"/>
            <w:hideMark/>
          </w:tcPr>
          <w:p w14:paraId="13C03DE0" w14:textId="77777777" w:rsidR="00723B13" w:rsidRPr="00793E7E" w:rsidRDefault="00723B13" w:rsidP="00723B13">
            <w:pPr>
              <w:jc w:val="center"/>
              <w:rPr>
                <w:sz w:val="19"/>
                <w:szCs w:val="19"/>
              </w:rPr>
            </w:pPr>
            <w:r w:rsidRPr="00793E7E">
              <w:rPr>
                <w:sz w:val="19"/>
                <w:szCs w:val="19"/>
              </w:rPr>
              <w:t>(-36.292)</w:t>
            </w:r>
          </w:p>
        </w:tc>
        <w:tc>
          <w:tcPr>
            <w:tcW w:w="1401" w:type="dxa"/>
            <w:tcBorders>
              <w:top w:val="nil"/>
              <w:left w:val="nil"/>
              <w:bottom w:val="nil"/>
              <w:right w:val="nil"/>
            </w:tcBorders>
            <w:shd w:val="clear" w:color="auto" w:fill="auto"/>
            <w:noWrap/>
            <w:vAlign w:val="bottom"/>
            <w:hideMark/>
          </w:tcPr>
          <w:p w14:paraId="51127F29" w14:textId="77777777" w:rsidR="00723B13" w:rsidRPr="00793E7E" w:rsidRDefault="00723B13" w:rsidP="00723B13">
            <w:pPr>
              <w:jc w:val="center"/>
              <w:rPr>
                <w:sz w:val="19"/>
                <w:szCs w:val="19"/>
              </w:rPr>
            </w:pPr>
            <w:r w:rsidRPr="00793E7E">
              <w:rPr>
                <w:sz w:val="19"/>
                <w:szCs w:val="19"/>
              </w:rPr>
              <w:t>(-26.260)</w:t>
            </w:r>
          </w:p>
        </w:tc>
        <w:tc>
          <w:tcPr>
            <w:tcW w:w="1147" w:type="dxa"/>
            <w:tcBorders>
              <w:top w:val="nil"/>
              <w:left w:val="nil"/>
              <w:bottom w:val="nil"/>
              <w:right w:val="nil"/>
            </w:tcBorders>
            <w:shd w:val="clear" w:color="auto" w:fill="auto"/>
            <w:noWrap/>
            <w:vAlign w:val="bottom"/>
            <w:hideMark/>
          </w:tcPr>
          <w:p w14:paraId="4DA517FE" w14:textId="77777777" w:rsidR="00723B13" w:rsidRPr="00793E7E" w:rsidRDefault="00723B13" w:rsidP="00723B13">
            <w:pPr>
              <w:jc w:val="center"/>
              <w:rPr>
                <w:sz w:val="19"/>
                <w:szCs w:val="19"/>
              </w:rPr>
            </w:pPr>
            <w:r w:rsidRPr="00793E7E">
              <w:rPr>
                <w:sz w:val="19"/>
                <w:szCs w:val="19"/>
              </w:rPr>
              <w:t>(-19.778)</w:t>
            </w:r>
          </w:p>
        </w:tc>
        <w:tc>
          <w:tcPr>
            <w:tcW w:w="1401" w:type="dxa"/>
            <w:tcBorders>
              <w:top w:val="nil"/>
              <w:left w:val="nil"/>
              <w:bottom w:val="nil"/>
              <w:right w:val="nil"/>
            </w:tcBorders>
            <w:shd w:val="clear" w:color="auto" w:fill="auto"/>
            <w:noWrap/>
            <w:vAlign w:val="bottom"/>
            <w:hideMark/>
          </w:tcPr>
          <w:p w14:paraId="51964BC8" w14:textId="77777777" w:rsidR="00723B13" w:rsidRPr="00793E7E" w:rsidRDefault="00723B13" w:rsidP="00723B13">
            <w:pPr>
              <w:jc w:val="center"/>
              <w:rPr>
                <w:sz w:val="19"/>
                <w:szCs w:val="19"/>
              </w:rPr>
            </w:pPr>
            <w:r w:rsidRPr="00793E7E">
              <w:rPr>
                <w:sz w:val="19"/>
                <w:szCs w:val="19"/>
              </w:rPr>
              <w:t>(-16.202)</w:t>
            </w:r>
          </w:p>
        </w:tc>
        <w:tc>
          <w:tcPr>
            <w:tcW w:w="1254" w:type="dxa"/>
            <w:tcBorders>
              <w:top w:val="nil"/>
              <w:left w:val="nil"/>
              <w:bottom w:val="nil"/>
              <w:right w:val="nil"/>
            </w:tcBorders>
            <w:shd w:val="clear" w:color="auto" w:fill="auto"/>
            <w:noWrap/>
            <w:vAlign w:val="bottom"/>
            <w:hideMark/>
          </w:tcPr>
          <w:p w14:paraId="0DE60FB3" w14:textId="77777777" w:rsidR="00723B13" w:rsidRPr="00793E7E" w:rsidRDefault="00723B13" w:rsidP="00723B13">
            <w:pPr>
              <w:jc w:val="center"/>
              <w:rPr>
                <w:sz w:val="19"/>
                <w:szCs w:val="19"/>
              </w:rPr>
            </w:pPr>
            <w:r w:rsidRPr="00793E7E">
              <w:rPr>
                <w:sz w:val="19"/>
                <w:szCs w:val="19"/>
              </w:rPr>
              <w:t>(-8.235)</w:t>
            </w:r>
          </w:p>
        </w:tc>
        <w:tc>
          <w:tcPr>
            <w:tcW w:w="1401" w:type="dxa"/>
            <w:tcBorders>
              <w:top w:val="nil"/>
              <w:left w:val="nil"/>
              <w:bottom w:val="nil"/>
              <w:right w:val="nil"/>
            </w:tcBorders>
            <w:shd w:val="clear" w:color="auto" w:fill="auto"/>
            <w:noWrap/>
            <w:vAlign w:val="bottom"/>
            <w:hideMark/>
          </w:tcPr>
          <w:p w14:paraId="4DF509E9" w14:textId="77777777" w:rsidR="00723B13" w:rsidRPr="00793E7E" w:rsidRDefault="00723B13" w:rsidP="00723B13">
            <w:pPr>
              <w:jc w:val="center"/>
              <w:rPr>
                <w:sz w:val="19"/>
                <w:szCs w:val="19"/>
              </w:rPr>
            </w:pPr>
            <w:r w:rsidRPr="00793E7E">
              <w:rPr>
                <w:sz w:val="19"/>
                <w:szCs w:val="19"/>
              </w:rPr>
              <w:t>(-4.278)</w:t>
            </w:r>
          </w:p>
        </w:tc>
      </w:tr>
      <w:tr w:rsidR="00723B13" w:rsidRPr="00793E7E" w14:paraId="7233ACED" w14:textId="77777777" w:rsidTr="003E2CEB">
        <w:trPr>
          <w:trHeight w:val="314"/>
          <w:jc w:val="center"/>
        </w:trPr>
        <w:tc>
          <w:tcPr>
            <w:tcW w:w="1339" w:type="dxa"/>
            <w:tcBorders>
              <w:top w:val="nil"/>
              <w:left w:val="nil"/>
              <w:bottom w:val="single" w:sz="4" w:space="0" w:color="auto"/>
              <w:right w:val="nil"/>
            </w:tcBorders>
            <w:shd w:val="clear" w:color="auto" w:fill="auto"/>
            <w:noWrap/>
            <w:vAlign w:val="bottom"/>
            <w:hideMark/>
          </w:tcPr>
          <w:p w14:paraId="69DC4636" w14:textId="77777777" w:rsidR="00723B13" w:rsidRPr="00793E7E" w:rsidRDefault="00723B13" w:rsidP="00723B13">
            <w:pPr>
              <w:jc w:val="center"/>
              <w:rPr>
                <w:sz w:val="19"/>
                <w:szCs w:val="19"/>
              </w:rPr>
            </w:pPr>
          </w:p>
        </w:tc>
        <w:tc>
          <w:tcPr>
            <w:tcW w:w="1147" w:type="dxa"/>
            <w:tcBorders>
              <w:top w:val="nil"/>
              <w:left w:val="nil"/>
              <w:bottom w:val="single" w:sz="4" w:space="0" w:color="auto"/>
              <w:right w:val="nil"/>
            </w:tcBorders>
            <w:shd w:val="clear" w:color="auto" w:fill="auto"/>
            <w:noWrap/>
            <w:vAlign w:val="bottom"/>
            <w:hideMark/>
          </w:tcPr>
          <w:p w14:paraId="427E7F87" w14:textId="77777777" w:rsidR="00723B13" w:rsidRPr="00793E7E" w:rsidRDefault="00723B13" w:rsidP="00723B13">
            <w:pPr>
              <w:rPr>
                <w:sz w:val="19"/>
                <w:szCs w:val="19"/>
              </w:rPr>
            </w:pPr>
          </w:p>
        </w:tc>
        <w:tc>
          <w:tcPr>
            <w:tcW w:w="1401" w:type="dxa"/>
            <w:tcBorders>
              <w:top w:val="nil"/>
              <w:left w:val="nil"/>
              <w:bottom w:val="single" w:sz="4" w:space="0" w:color="auto"/>
              <w:right w:val="nil"/>
            </w:tcBorders>
            <w:shd w:val="clear" w:color="auto" w:fill="auto"/>
            <w:noWrap/>
            <w:vAlign w:val="bottom"/>
            <w:hideMark/>
          </w:tcPr>
          <w:p w14:paraId="09EF25D4" w14:textId="77777777" w:rsidR="00723B13" w:rsidRPr="00793E7E" w:rsidRDefault="00723B13" w:rsidP="00723B13">
            <w:pPr>
              <w:jc w:val="center"/>
              <w:rPr>
                <w:sz w:val="19"/>
                <w:szCs w:val="19"/>
              </w:rPr>
            </w:pPr>
          </w:p>
        </w:tc>
        <w:tc>
          <w:tcPr>
            <w:tcW w:w="1147" w:type="dxa"/>
            <w:tcBorders>
              <w:top w:val="nil"/>
              <w:left w:val="nil"/>
              <w:bottom w:val="single" w:sz="4" w:space="0" w:color="auto"/>
              <w:right w:val="nil"/>
            </w:tcBorders>
            <w:shd w:val="clear" w:color="auto" w:fill="auto"/>
            <w:noWrap/>
            <w:vAlign w:val="bottom"/>
            <w:hideMark/>
          </w:tcPr>
          <w:p w14:paraId="368AE9F1" w14:textId="77777777" w:rsidR="00723B13" w:rsidRPr="00793E7E" w:rsidRDefault="00723B13" w:rsidP="00723B13">
            <w:pPr>
              <w:jc w:val="center"/>
              <w:rPr>
                <w:sz w:val="19"/>
                <w:szCs w:val="19"/>
              </w:rPr>
            </w:pPr>
          </w:p>
        </w:tc>
        <w:tc>
          <w:tcPr>
            <w:tcW w:w="1401" w:type="dxa"/>
            <w:tcBorders>
              <w:top w:val="nil"/>
              <w:left w:val="nil"/>
              <w:bottom w:val="single" w:sz="4" w:space="0" w:color="auto"/>
              <w:right w:val="nil"/>
            </w:tcBorders>
            <w:shd w:val="clear" w:color="auto" w:fill="auto"/>
            <w:noWrap/>
            <w:vAlign w:val="bottom"/>
            <w:hideMark/>
          </w:tcPr>
          <w:p w14:paraId="0A3D97AC" w14:textId="77777777" w:rsidR="00723B13" w:rsidRPr="00793E7E" w:rsidRDefault="00723B13" w:rsidP="00723B13">
            <w:pPr>
              <w:jc w:val="center"/>
              <w:rPr>
                <w:sz w:val="19"/>
                <w:szCs w:val="19"/>
              </w:rPr>
            </w:pPr>
          </w:p>
        </w:tc>
        <w:tc>
          <w:tcPr>
            <w:tcW w:w="1254" w:type="dxa"/>
            <w:tcBorders>
              <w:top w:val="nil"/>
              <w:left w:val="nil"/>
              <w:bottom w:val="single" w:sz="4" w:space="0" w:color="auto"/>
              <w:right w:val="nil"/>
            </w:tcBorders>
            <w:shd w:val="clear" w:color="auto" w:fill="auto"/>
            <w:noWrap/>
            <w:vAlign w:val="bottom"/>
            <w:hideMark/>
          </w:tcPr>
          <w:p w14:paraId="77F06225" w14:textId="77777777" w:rsidR="00723B13" w:rsidRPr="00793E7E" w:rsidRDefault="00723B13" w:rsidP="00723B13">
            <w:pPr>
              <w:jc w:val="center"/>
              <w:rPr>
                <w:sz w:val="19"/>
                <w:szCs w:val="19"/>
              </w:rPr>
            </w:pPr>
          </w:p>
        </w:tc>
        <w:tc>
          <w:tcPr>
            <w:tcW w:w="1401" w:type="dxa"/>
            <w:tcBorders>
              <w:top w:val="nil"/>
              <w:left w:val="nil"/>
              <w:bottom w:val="single" w:sz="4" w:space="0" w:color="auto"/>
              <w:right w:val="nil"/>
            </w:tcBorders>
            <w:shd w:val="clear" w:color="auto" w:fill="auto"/>
            <w:noWrap/>
            <w:vAlign w:val="bottom"/>
            <w:hideMark/>
          </w:tcPr>
          <w:p w14:paraId="5BF21C47" w14:textId="77777777" w:rsidR="00723B13" w:rsidRPr="00793E7E" w:rsidRDefault="00723B13" w:rsidP="00723B13">
            <w:pPr>
              <w:jc w:val="center"/>
              <w:rPr>
                <w:sz w:val="19"/>
                <w:szCs w:val="19"/>
              </w:rPr>
            </w:pPr>
          </w:p>
        </w:tc>
      </w:tr>
      <w:tr w:rsidR="00723B13" w:rsidRPr="00793E7E" w14:paraId="151F0298" w14:textId="77777777" w:rsidTr="003E2CEB">
        <w:trPr>
          <w:trHeight w:val="314"/>
          <w:jc w:val="center"/>
        </w:trPr>
        <w:tc>
          <w:tcPr>
            <w:tcW w:w="1339" w:type="dxa"/>
            <w:tcBorders>
              <w:top w:val="single" w:sz="4" w:space="0" w:color="auto"/>
              <w:left w:val="nil"/>
              <w:bottom w:val="nil"/>
              <w:right w:val="nil"/>
            </w:tcBorders>
            <w:shd w:val="clear" w:color="auto" w:fill="auto"/>
            <w:noWrap/>
            <w:vAlign w:val="bottom"/>
            <w:hideMark/>
          </w:tcPr>
          <w:p w14:paraId="437DF7D5" w14:textId="77777777" w:rsidR="00723B13" w:rsidRPr="00793E7E" w:rsidRDefault="00723B13" w:rsidP="00723B13">
            <w:pPr>
              <w:rPr>
                <w:sz w:val="19"/>
                <w:szCs w:val="19"/>
              </w:rPr>
            </w:pPr>
            <w:r w:rsidRPr="00793E7E">
              <w:rPr>
                <w:sz w:val="19"/>
                <w:szCs w:val="19"/>
              </w:rPr>
              <w:t>Observations</w:t>
            </w:r>
          </w:p>
        </w:tc>
        <w:tc>
          <w:tcPr>
            <w:tcW w:w="1147" w:type="dxa"/>
            <w:tcBorders>
              <w:top w:val="single" w:sz="4" w:space="0" w:color="auto"/>
              <w:left w:val="nil"/>
              <w:bottom w:val="nil"/>
              <w:right w:val="nil"/>
            </w:tcBorders>
            <w:shd w:val="clear" w:color="auto" w:fill="auto"/>
            <w:noWrap/>
            <w:vAlign w:val="bottom"/>
            <w:hideMark/>
          </w:tcPr>
          <w:p w14:paraId="52998A68" w14:textId="77777777" w:rsidR="00723B13" w:rsidRPr="00793E7E" w:rsidRDefault="00723B13" w:rsidP="00723B13">
            <w:pPr>
              <w:jc w:val="center"/>
              <w:rPr>
                <w:sz w:val="19"/>
                <w:szCs w:val="19"/>
              </w:rPr>
            </w:pPr>
            <w:r w:rsidRPr="00793E7E">
              <w:rPr>
                <w:sz w:val="19"/>
                <w:szCs w:val="19"/>
              </w:rPr>
              <w:t>2,193</w:t>
            </w:r>
          </w:p>
        </w:tc>
        <w:tc>
          <w:tcPr>
            <w:tcW w:w="1401" w:type="dxa"/>
            <w:tcBorders>
              <w:top w:val="single" w:sz="4" w:space="0" w:color="auto"/>
              <w:left w:val="nil"/>
              <w:bottom w:val="nil"/>
              <w:right w:val="nil"/>
            </w:tcBorders>
            <w:shd w:val="clear" w:color="auto" w:fill="auto"/>
            <w:noWrap/>
            <w:vAlign w:val="bottom"/>
            <w:hideMark/>
          </w:tcPr>
          <w:p w14:paraId="675FA46D" w14:textId="77777777" w:rsidR="00723B13" w:rsidRPr="00793E7E" w:rsidRDefault="00723B13" w:rsidP="00723B13">
            <w:pPr>
              <w:jc w:val="center"/>
              <w:rPr>
                <w:sz w:val="19"/>
                <w:szCs w:val="19"/>
              </w:rPr>
            </w:pPr>
            <w:r w:rsidRPr="00793E7E">
              <w:rPr>
                <w:sz w:val="19"/>
                <w:szCs w:val="19"/>
              </w:rPr>
              <w:t>2,193</w:t>
            </w:r>
          </w:p>
        </w:tc>
        <w:tc>
          <w:tcPr>
            <w:tcW w:w="1147" w:type="dxa"/>
            <w:tcBorders>
              <w:top w:val="single" w:sz="4" w:space="0" w:color="auto"/>
              <w:left w:val="nil"/>
              <w:bottom w:val="nil"/>
              <w:right w:val="nil"/>
            </w:tcBorders>
            <w:shd w:val="clear" w:color="auto" w:fill="auto"/>
            <w:noWrap/>
            <w:vAlign w:val="bottom"/>
            <w:hideMark/>
          </w:tcPr>
          <w:p w14:paraId="5B33D1F9" w14:textId="77777777" w:rsidR="00723B13" w:rsidRPr="00793E7E" w:rsidRDefault="00723B13" w:rsidP="00723B13">
            <w:pPr>
              <w:jc w:val="center"/>
              <w:rPr>
                <w:sz w:val="19"/>
                <w:szCs w:val="19"/>
              </w:rPr>
            </w:pPr>
            <w:r w:rsidRPr="00793E7E">
              <w:rPr>
                <w:sz w:val="19"/>
                <w:szCs w:val="19"/>
              </w:rPr>
              <w:t>645</w:t>
            </w:r>
          </w:p>
        </w:tc>
        <w:tc>
          <w:tcPr>
            <w:tcW w:w="1401" w:type="dxa"/>
            <w:tcBorders>
              <w:top w:val="single" w:sz="4" w:space="0" w:color="auto"/>
              <w:left w:val="nil"/>
              <w:bottom w:val="nil"/>
              <w:right w:val="nil"/>
            </w:tcBorders>
            <w:shd w:val="clear" w:color="auto" w:fill="auto"/>
            <w:noWrap/>
            <w:vAlign w:val="bottom"/>
            <w:hideMark/>
          </w:tcPr>
          <w:p w14:paraId="6E0B1845" w14:textId="77777777" w:rsidR="00723B13" w:rsidRPr="00793E7E" w:rsidRDefault="00723B13" w:rsidP="00723B13">
            <w:pPr>
              <w:jc w:val="center"/>
              <w:rPr>
                <w:sz w:val="19"/>
                <w:szCs w:val="19"/>
              </w:rPr>
            </w:pPr>
            <w:r w:rsidRPr="00793E7E">
              <w:rPr>
                <w:sz w:val="19"/>
                <w:szCs w:val="19"/>
              </w:rPr>
              <w:t>645</w:t>
            </w:r>
          </w:p>
        </w:tc>
        <w:tc>
          <w:tcPr>
            <w:tcW w:w="1254" w:type="dxa"/>
            <w:tcBorders>
              <w:top w:val="single" w:sz="4" w:space="0" w:color="auto"/>
              <w:left w:val="nil"/>
              <w:bottom w:val="nil"/>
              <w:right w:val="nil"/>
            </w:tcBorders>
            <w:shd w:val="clear" w:color="auto" w:fill="auto"/>
            <w:noWrap/>
            <w:vAlign w:val="bottom"/>
            <w:hideMark/>
          </w:tcPr>
          <w:p w14:paraId="3AAEEE9A" w14:textId="77777777" w:rsidR="00723B13" w:rsidRPr="00793E7E" w:rsidRDefault="00723B13" w:rsidP="00723B13">
            <w:pPr>
              <w:jc w:val="center"/>
              <w:rPr>
                <w:sz w:val="19"/>
                <w:szCs w:val="19"/>
              </w:rPr>
            </w:pPr>
            <w:r w:rsidRPr="00793E7E">
              <w:rPr>
                <w:sz w:val="19"/>
                <w:szCs w:val="19"/>
              </w:rPr>
              <w:t>646</w:t>
            </w:r>
          </w:p>
        </w:tc>
        <w:tc>
          <w:tcPr>
            <w:tcW w:w="1401" w:type="dxa"/>
            <w:tcBorders>
              <w:top w:val="single" w:sz="4" w:space="0" w:color="auto"/>
              <w:left w:val="nil"/>
              <w:bottom w:val="nil"/>
              <w:right w:val="nil"/>
            </w:tcBorders>
            <w:shd w:val="clear" w:color="auto" w:fill="auto"/>
            <w:noWrap/>
            <w:vAlign w:val="bottom"/>
            <w:hideMark/>
          </w:tcPr>
          <w:p w14:paraId="64045433" w14:textId="77777777" w:rsidR="00723B13" w:rsidRPr="00793E7E" w:rsidRDefault="00723B13" w:rsidP="00723B13">
            <w:pPr>
              <w:jc w:val="center"/>
              <w:rPr>
                <w:sz w:val="19"/>
                <w:szCs w:val="19"/>
              </w:rPr>
            </w:pPr>
            <w:r w:rsidRPr="00793E7E">
              <w:rPr>
                <w:sz w:val="19"/>
                <w:szCs w:val="19"/>
              </w:rPr>
              <w:t>646</w:t>
            </w:r>
          </w:p>
        </w:tc>
      </w:tr>
      <w:tr w:rsidR="00723B13" w:rsidRPr="00793E7E" w14:paraId="5E4F42F0"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61B3416E" w14:textId="702F6572" w:rsidR="00723B13" w:rsidRPr="00793E7E" w:rsidRDefault="00723B13" w:rsidP="00723B13">
            <w:pPr>
              <w:rPr>
                <w:sz w:val="19"/>
                <w:szCs w:val="19"/>
              </w:rPr>
            </w:pPr>
            <w:r w:rsidRPr="00793E7E">
              <w:rPr>
                <w:sz w:val="20"/>
                <w:szCs w:val="20"/>
              </w:rPr>
              <w:t>Adj R-squared</w:t>
            </w:r>
          </w:p>
        </w:tc>
        <w:tc>
          <w:tcPr>
            <w:tcW w:w="1147" w:type="dxa"/>
            <w:tcBorders>
              <w:top w:val="nil"/>
              <w:left w:val="nil"/>
              <w:bottom w:val="nil"/>
              <w:right w:val="nil"/>
            </w:tcBorders>
            <w:shd w:val="clear" w:color="auto" w:fill="auto"/>
            <w:noWrap/>
            <w:vAlign w:val="bottom"/>
            <w:hideMark/>
          </w:tcPr>
          <w:p w14:paraId="34E20C5A" w14:textId="77777777" w:rsidR="00723B13" w:rsidRPr="00793E7E" w:rsidRDefault="00723B13" w:rsidP="00723B13">
            <w:pPr>
              <w:jc w:val="center"/>
              <w:rPr>
                <w:sz w:val="19"/>
                <w:szCs w:val="19"/>
              </w:rPr>
            </w:pPr>
            <w:r w:rsidRPr="00793E7E">
              <w:rPr>
                <w:sz w:val="19"/>
                <w:szCs w:val="19"/>
              </w:rPr>
              <w:t>0.926</w:t>
            </w:r>
          </w:p>
        </w:tc>
        <w:tc>
          <w:tcPr>
            <w:tcW w:w="1401" w:type="dxa"/>
            <w:tcBorders>
              <w:top w:val="nil"/>
              <w:left w:val="nil"/>
              <w:bottom w:val="nil"/>
              <w:right w:val="nil"/>
            </w:tcBorders>
            <w:shd w:val="clear" w:color="auto" w:fill="auto"/>
            <w:noWrap/>
            <w:vAlign w:val="bottom"/>
            <w:hideMark/>
          </w:tcPr>
          <w:p w14:paraId="5F00A80B" w14:textId="77777777" w:rsidR="00723B13" w:rsidRPr="00793E7E" w:rsidRDefault="00723B13" w:rsidP="00723B13">
            <w:pPr>
              <w:jc w:val="center"/>
              <w:rPr>
                <w:sz w:val="19"/>
                <w:szCs w:val="19"/>
              </w:rPr>
            </w:pPr>
            <w:r w:rsidRPr="00793E7E">
              <w:rPr>
                <w:sz w:val="19"/>
                <w:szCs w:val="19"/>
              </w:rPr>
              <w:t>0.904</w:t>
            </w:r>
          </w:p>
        </w:tc>
        <w:tc>
          <w:tcPr>
            <w:tcW w:w="1147" w:type="dxa"/>
            <w:tcBorders>
              <w:top w:val="nil"/>
              <w:left w:val="nil"/>
              <w:bottom w:val="nil"/>
              <w:right w:val="nil"/>
            </w:tcBorders>
            <w:shd w:val="clear" w:color="auto" w:fill="auto"/>
            <w:noWrap/>
            <w:vAlign w:val="bottom"/>
            <w:hideMark/>
          </w:tcPr>
          <w:p w14:paraId="373B958C" w14:textId="77777777" w:rsidR="00723B13" w:rsidRPr="00793E7E" w:rsidRDefault="00723B13" w:rsidP="00723B13">
            <w:pPr>
              <w:jc w:val="center"/>
              <w:rPr>
                <w:sz w:val="19"/>
                <w:szCs w:val="19"/>
              </w:rPr>
            </w:pPr>
            <w:r w:rsidRPr="00793E7E">
              <w:rPr>
                <w:sz w:val="19"/>
                <w:szCs w:val="19"/>
              </w:rPr>
              <w:t>0.943</w:t>
            </w:r>
          </w:p>
        </w:tc>
        <w:tc>
          <w:tcPr>
            <w:tcW w:w="1401" w:type="dxa"/>
            <w:tcBorders>
              <w:top w:val="nil"/>
              <w:left w:val="nil"/>
              <w:bottom w:val="nil"/>
              <w:right w:val="nil"/>
            </w:tcBorders>
            <w:shd w:val="clear" w:color="auto" w:fill="auto"/>
            <w:noWrap/>
            <w:vAlign w:val="bottom"/>
            <w:hideMark/>
          </w:tcPr>
          <w:p w14:paraId="03E4F6C0" w14:textId="77777777" w:rsidR="00723B13" w:rsidRPr="00793E7E" w:rsidRDefault="00723B13" w:rsidP="00723B13">
            <w:pPr>
              <w:jc w:val="center"/>
              <w:rPr>
                <w:sz w:val="19"/>
                <w:szCs w:val="19"/>
              </w:rPr>
            </w:pPr>
            <w:r w:rsidRPr="00793E7E">
              <w:rPr>
                <w:sz w:val="19"/>
                <w:szCs w:val="19"/>
              </w:rPr>
              <w:t>0.919</w:t>
            </w:r>
          </w:p>
        </w:tc>
        <w:tc>
          <w:tcPr>
            <w:tcW w:w="1254" w:type="dxa"/>
            <w:tcBorders>
              <w:top w:val="nil"/>
              <w:left w:val="nil"/>
              <w:bottom w:val="nil"/>
              <w:right w:val="nil"/>
            </w:tcBorders>
            <w:shd w:val="clear" w:color="auto" w:fill="auto"/>
            <w:noWrap/>
            <w:vAlign w:val="bottom"/>
            <w:hideMark/>
          </w:tcPr>
          <w:p w14:paraId="01DAE3E5" w14:textId="77777777" w:rsidR="00723B13" w:rsidRPr="00793E7E" w:rsidRDefault="00723B13" w:rsidP="00723B13">
            <w:pPr>
              <w:jc w:val="center"/>
              <w:rPr>
                <w:sz w:val="19"/>
                <w:szCs w:val="19"/>
              </w:rPr>
            </w:pPr>
            <w:r w:rsidRPr="00793E7E">
              <w:rPr>
                <w:sz w:val="19"/>
                <w:szCs w:val="19"/>
              </w:rPr>
              <w:t>0.940</w:t>
            </w:r>
          </w:p>
        </w:tc>
        <w:tc>
          <w:tcPr>
            <w:tcW w:w="1401" w:type="dxa"/>
            <w:tcBorders>
              <w:top w:val="nil"/>
              <w:left w:val="nil"/>
              <w:bottom w:val="nil"/>
              <w:right w:val="nil"/>
            </w:tcBorders>
            <w:shd w:val="clear" w:color="auto" w:fill="auto"/>
            <w:noWrap/>
            <w:vAlign w:val="bottom"/>
            <w:hideMark/>
          </w:tcPr>
          <w:p w14:paraId="456567E3" w14:textId="77777777" w:rsidR="00723B13" w:rsidRPr="00793E7E" w:rsidRDefault="00723B13" w:rsidP="00723B13">
            <w:pPr>
              <w:jc w:val="center"/>
              <w:rPr>
                <w:sz w:val="19"/>
                <w:szCs w:val="19"/>
              </w:rPr>
            </w:pPr>
            <w:r w:rsidRPr="00793E7E">
              <w:rPr>
                <w:sz w:val="19"/>
                <w:szCs w:val="19"/>
              </w:rPr>
              <w:t>0.917</w:t>
            </w:r>
          </w:p>
        </w:tc>
      </w:tr>
      <w:tr w:rsidR="00723B13" w:rsidRPr="00793E7E" w14:paraId="7ED6A100"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21C7C901" w14:textId="77777777" w:rsidR="00723B13" w:rsidRPr="00793E7E" w:rsidRDefault="00723B13" w:rsidP="00723B13">
            <w:pPr>
              <w:rPr>
                <w:sz w:val="19"/>
                <w:szCs w:val="19"/>
              </w:rPr>
            </w:pPr>
            <w:r w:rsidRPr="00793E7E">
              <w:rPr>
                <w:sz w:val="19"/>
                <w:szCs w:val="19"/>
              </w:rPr>
              <w:t>State FE</w:t>
            </w:r>
          </w:p>
        </w:tc>
        <w:tc>
          <w:tcPr>
            <w:tcW w:w="1147" w:type="dxa"/>
            <w:tcBorders>
              <w:top w:val="nil"/>
              <w:left w:val="nil"/>
              <w:bottom w:val="nil"/>
              <w:right w:val="nil"/>
            </w:tcBorders>
            <w:shd w:val="clear" w:color="auto" w:fill="auto"/>
            <w:noWrap/>
            <w:vAlign w:val="bottom"/>
            <w:hideMark/>
          </w:tcPr>
          <w:p w14:paraId="087700B6" w14:textId="77777777" w:rsidR="00723B13" w:rsidRPr="00793E7E" w:rsidRDefault="00723B13" w:rsidP="00723B13">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hideMark/>
          </w:tcPr>
          <w:p w14:paraId="5862F552" w14:textId="77777777" w:rsidR="00723B13" w:rsidRPr="00793E7E" w:rsidRDefault="00723B13" w:rsidP="00723B13">
            <w:pPr>
              <w:jc w:val="center"/>
              <w:rPr>
                <w:sz w:val="19"/>
                <w:szCs w:val="19"/>
              </w:rPr>
            </w:pPr>
            <w:r w:rsidRPr="00793E7E">
              <w:rPr>
                <w:sz w:val="19"/>
                <w:szCs w:val="19"/>
              </w:rPr>
              <w:t>YES</w:t>
            </w:r>
          </w:p>
        </w:tc>
        <w:tc>
          <w:tcPr>
            <w:tcW w:w="1147" w:type="dxa"/>
            <w:tcBorders>
              <w:top w:val="nil"/>
              <w:left w:val="nil"/>
              <w:bottom w:val="nil"/>
              <w:right w:val="nil"/>
            </w:tcBorders>
            <w:shd w:val="clear" w:color="auto" w:fill="auto"/>
            <w:noWrap/>
            <w:vAlign w:val="bottom"/>
            <w:hideMark/>
          </w:tcPr>
          <w:p w14:paraId="676A3543" w14:textId="77777777" w:rsidR="00723B13" w:rsidRPr="00793E7E" w:rsidRDefault="00723B13" w:rsidP="00723B13">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hideMark/>
          </w:tcPr>
          <w:p w14:paraId="708A2972" w14:textId="77777777" w:rsidR="00723B13" w:rsidRPr="00793E7E" w:rsidRDefault="00723B13" w:rsidP="00723B13">
            <w:pPr>
              <w:jc w:val="center"/>
              <w:rPr>
                <w:sz w:val="19"/>
                <w:szCs w:val="19"/>
              </w:rPr>
            </w:pPr>
            <w:r w:rsidRPr="00793E7E">
              <w:rPr>
                <w:sz w:val="19"/>
                <w:szCs w:val="19"/>
              </w:rPr>
              <w:t>YES</w:t>
            </w:r>
          </w:p>
        </w:tc>
        <w:tc>
          <w:tcPr>
            <w:tcW w:w="1254" w:type="dxa"/>
            <w:tcBorders>
              <w:top w:val="nil"/>
              <w:left w:val="nil"/>
              <w:bottom w:val="nil"/>
              <w:right w:val="nil"/>
            </w:tcBorders>
            <w:shd w:val="clear" w:color="auto" w:fill="auto"/>
            <w:noWrap/>
            <w:vAlign w:val="bottom"/>
            <w:hideMark/>
          </w:tcPr>
          <w:p w14:paraId="7F650002" w14:textId="77777777" w:rsidR="00723B13" w:rsidRPr="00793E7E" w:rsidRDefault="00723B13" w:rsidP="00723B13">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hideMark/>
          </w:tcPr>
          <w:p w14:paraId="60BE47D5" w14:textId="77777777" w:rsidR="00723B13" w:rsidRPr="00793E7E" w:rsidRDefault="00723B13" w:rsidP="00723B13">
            <w:pPr>
              <w:jc w:val="center"/>
              <w:rPr>
                <w:sz w:val="19"/>
                <w:szCs w:val="19"/>
              </w:rPr>
            </w:pPr>
            <w:r w:rsidRPr="00793E7E">
              <w:rPr>
                <w:sz w:val="19"/>
                <w:szCs w:val="19"/>
              </w:rPr>
              <w:t>YES</w:t>
            </w:r>
          </w:p>
        </w:tc>
      </w:tr>
      <w:tr w:rsidR="00723B13" w:rsidRPr="00793E7E" w14:paraId="6F982A89" w14:textId="77777777" w:rsidTr="003E2CEB">
        <w:trPr>
          <w:trHeight w:val="314"/>
          <w:jc w:val="center"/>
        </w:trPr>
        <w:tc>
          <w:tcPr>
            <w:tcW w:w="1339" w:type="dxa"/>
            <w:tcBorders>
              <w:top w:val="nil"/>
              <w:left w:val="nil"/>
              <w:bottom w:val="nil"/>
              <w:right w:val="nil"/>
            </w:tcBorders>
            <w:shd w:val="clear" w:color="auto" w:fill="auto"/>
            <w:noWrap/>
            <w:vAlign w:val="bottom"/>
            <w:hideMark/>
          </w:tcPr>
          <w:p w14:paraId="0AEB690D" w14:textId="77777777" w:rsidR="00723B13" w:rsidRPr="00793E7E" w:rsidRDefault="00723B13" w:rsidP="00723B13">
            <w:pPr>
              <w:rPr>
                <w:sz w:val="19"/>
                <w:szCs w:val="19"/>
              </w:rPr>
            </w:pPr>
            <w:r w:rsidRPr="00793E7E">
              <w:rPr>
                <w:sz w:val="19"/>
                <w:szCs w:val="19"/>
              </w:rPr>
              <w:t>Year FE</w:t>
            </w:r>
          </w:p>
        </w:tc>
        <w:tc>
          <w:tcPr>
            <w:tcW w:w="1147" w:type="dxa"/>
            <w:tcBorders>
              <w:top w:val="nil"/>
              <w:left w:val="nil"/>
              <w:bottom w:val="nil"/>
              <w:right w:val="nil"/>
            </w:tcBorders>
            <w:shd w:val="clear" w:color="auto" w:fill="auto"/>
            <w:noWrap/>
            <w:vAlign w:val="bottom"/>
            <w:hideMark/>
          </w:tcPr>
          <w:p w14:paraId="0429C881" w14:textId="77777777" w:rsidR="00723B13" w:rsidRPr="00793E7E" w:rsidRDefault="00723B13" w:rsidP="00723B13">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hideMark/>
          </w:tcPr>
          <w:p w14:paraId="51FDB9DB" w14:textId="77777777" w:rsidR="00723B13" w:rsidRPr="00793E7E" w:rsidRDefault="00723B13" w:rsidP="00723B13">
            <w:pPr>
              <w:jc w:val="center"/>
              <w:rPr>
                <w:sz w:val="19"/>
                <w:szCs w:val="19"/>
              </w:rPr>
            </w:pPr>
            <w:r w:rsidRPr="00793E7E">
              <w:rPr>
                <w:sz w:val="19"/>
                <w:szCs w:val="19"/>
              </w:rPr>
              <w:t>YES</w:t>
            </w:r>
          </w:p>
        </w:tc>
        <w:tc>
          <w:tcPr>
            <w:tcW w:w="1147" w:type="dxa"/>
            <w:tcBorders>
              <w:top w:val="nil"/>
              <w:left w:val="nil"/>
              <w:bottom w:val="nil"/>
              <w:right w:val="nil"/>
            </w:tcBorders>
            <w:shd w:val="clear" w:color="auto" w:fill="auto"/>
            <w:noWrap/>
            <w:vAlign w:val="bottom"/>
            <w:hideMark/>
          </w:tcPr>
          <w:p w14:paraId="0DCFDADB" w14:textId="77777777" w:rsidR="00723B13" w:rsidRPr="00793E7E" w:rsidRDefault="00723B13" w:rsidP="00723B13">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hideMark/>
          </w:tcPr>
          <w:p w14:paraId="7A0BC44B" w14:textId="77777777" w:rsidR="00723B13" w:rsidRPr="00793E7E" w:rsidRDefault="00723B13" w:rsidP="00723B13">
            <w:pPr>
              <w:jc w:val="center"/>
              <w:rPr>
                <w:sz w:val="19"/>
                <w:szCs w:val="19"/>
              </w:rPr>
            </w:pPr>
            <w:r w:rsidRPr="00793E7E">
              <w:rPr>
                <w:sz w:val="19"/>
                <w:szCs w:val="19"/>
              </w:rPr>
              <w:t>YES</w:t>
            </w:r>
          </w:p>
        </w:tc>
        <w:tc>
          <w:tcPr>
            <w:tcW w:w="1254" w:type="dxa"/>
            <w:tcBorders>
              <w:top w:val="nil"/>
              <w:left w:val="nil"/>
              <w:bottom w:val="nil"/>
              <w:right w:val="nil"/>
            </w:tcBorders>
            <w:shd w:val="clear" w:color="auto" w:fill="auto"/>
            <w:noWrap/>
            <w:vAlign w:val="bottom"/>
            <w:hideMark/>
          </w:tcPr>
          <w:p w14:paraId="30766F0D" w14:textId="77777777" w:rsidR="00723B13" w:rsidRPr="00793E7E" w:rsidRDefault="00723B13" w:rsidP="00723B13">
            <w:pPr>
              <w:jc w:val="center"/>
              <w:rPr>
                <w:sz w:val="19"/>
                <w:szCs w:val="19"/>
              </w:rPr>
            </w:pPr>
            <w:r w:rsidRPr="00793E7E">
              <w:rPr>
                <w:sz w:val="19"/>
                <w:szCs w:val="19"/>
              </w:rPr>
              <w:t>YES</w:t>
            </w:r>
          </w:p>
        </w:tc>
        <w:tc>
          <w:tcPr>
            <w:tcW w:w="1401" w:type="dxa"/>
            <w:tcBorders>
              <w:top w:val="nil"/>
              <w:left w:val="nil"/>
              <w:bottom w:val="nil"/>
              <w:right w:val="nil"/>
            </w:tcBorders>
            <w:shd w:val="clear" w:color="auto" w:fill="auto"/>
            <w:noWrap/>
            <w:vAlign w:val="bottom"/>
            <w:hideMark/>
          </w:tcPr>
          <w:p w14:paraId="4A8F1EAA" w14:textId="77777777" w:rsidR="00723B13" w:rsidRPr="00793E7E" w:rsidRDefault="00723B13" w:rsidP="00723B13">
            <w:pPr>
              <w:jc w:val="center"/>
              <w:rPr>
                <w:sz w:val="19"/>
                <w:szCs w:val="19"/>
              </w:rPr>
            </w:pPr>
            <w:r w:rsidRPr="00793E7E">
              <w:rPr>
                <w:sz w:val="19"/>
                <w:szCs w:val="19"/>
              </w:rPr>
              <w:t>YES</w:t>
            </w:r>
          </w:p>
        </w:tc>
      </w:tr>
      <w:tr w:rsidR="00723B13" w:rsidRPr="00793E7E" w14:paraId="7801B8B6" w14:textId="77777777" w:rsidTr="003E2CEB">
        <w:trPr>
          <w:trHeight w:val="314"/>
          <w:jc w:val="center"/>
        </w:trPr>
        <w:tc>
          <w:tcPr>
            <w:tcW w:w="1339" w:type="dxa"/>
            <w:tcBorders>
              <w:top w:val="nil"/>
              <w:left w:val="nil"/>
              <w:bottom w:val="single" w:sz="4" w:space="0" w:color="000000"/>
              <w:right w:val="nil"/>
            </w:tcBorders>
            <w:shd w:val="clear" w:color="auto" w:fill="auto"/>
            <w:noWrap/>
            <w:vAlign w:val="bottom"/>
            <w:hideMark/>
          </w:tcPr>
          <w:p w14:paraId="3BA4AE40" w14:textId="77777777" w:rsidR="00723B13" w:rsidRPr="00793E7E" w:rsidRDefault="00723B13" w:rsidP="00723B13">
            <w:pPr>
              <w:rPr>
                <w:sz w:val="19"/>
                <w:szCs w:val="19"/>
              </w:rPr>
            </w:pPr>
            <w:r w:rsidRPr="00793E7E">
              <w:rPr>
                <w:sz w:val="19"/>
                <w:szCs w:val="19"/>
              </w:rPr>
              <w:t>SE Clustering</w:t>
            </w:r>
          </w:p>
        </w:tc>
        <w:tc>
          <w:tcPr>
            <w:tcW w:w="1147" w:type="dxa"/>
            <w:tcBorders>
              <w:top w:val="nil"/>
              <w:left w:val="nil"/>
              <w:bottom w:val="single" w:sz="4" w:space="0" w:color="000000"/>
              <w:right w:val="nil"/>
            </w:tcBorders>
            <w:shd w:val="clear" w:color="auto" w:fill="auto"/>
            <w:noWrap/>
            <w:vAlign w:val="bottom"/>
            <w:hideMark/>
          </w:tcPr>
          <w:p w14:paraId="37BD970E" w14:textId="77777777" w:rsidR="00723B13" w:rsidRPr="00793E7E" w:rsidRDefault="00723B13" w:rsidP="00723B13">
            <w:pPr>
              <w:jc w:val="center"/>
              <w:rPr>
                <w:sz w:val="19"/>
                <w:szCs w:val="19"/>
              </w:rPr>
            </w:pPr>
            <w:r w:rsidRPr="00793E7E">
              <w:rPr>
                <w:sz w:val="19"/>
                <w:szCs w:val="19"/>
              </w:rPr>
              <w:t>By year</w:t>
            </w:r>
          </w:p>
        </w:tc>
        <w:tc>
          <w:tcPr>
            <w:tcW w:w="1401" w:type="dxa"/>
            <w:tcBorders>
              <w:top w:val="nil"/>
              <w:left w:val="nil"/>
              <w:bottom w:val="single" w:sz="4" w:space="0" w:color="000000"/>
              <w:right w:val="nil"/>
            </w:tcBorders>
            <w:shd w:val="clear" w:color="auto" w:fill="auto"/>
            <w:noWrap/>
            <w:vAlign w:val="bottom"/>
            <w:hideMark/>
          </w:tcPr>
          <w:p w14:paraId="7F58CAB3" w14:textId="77777777" w:rsidR="00723B13" w:rsidRPr="00793E7E" w:rsidRDefault="00723B13" w:rsidP="00723B13">
            <w:pPr>
              <w:jc w:val="center"/>
              <w:rPr>
                <w:sz w:val="19"/>
                <w:szCs w:val="19"/>
              </w:rPr>
            </w:pPr>
            <w:r w:rsidRPr="00793E7E">
              <w:rPr>
                <w:sz w:val="19"/>
                <w:szCs w:val="19"/>
              </w:rPr>
              <w:t>By year</w:t>
            </w:r>
          </w:p>
        </w:tc>
        <w:tc>
          <w:tcPr>
            <w:tcW w:w="1147" w:type="dxa"/>
            <w:tcBorders>
              <w:top w:val="nil"/>
              <w:left w:val="nil"/>
              <w:bottom w:val="single" w:sz="4" w:space="0" w:color="000000"/>
              <w:right w:val="nil"/>
            </w:tcBorders>
            <w:shd w:val="clear" w:color="auto" w:fill="auto"/>
            <w:noWrap/>
            <w:vAlign w:val="bottom"/>
            <w:hideMark/>
          </w:tcPr>
          <w:p w14:paraId="0C653456" w14:textId="77777777" w:rsidR="00723B13" w:rsidRPr="00793E7E" w:rsidRDefault="00723B13" w:rsidP="00723B13">
            <w:pPr>
              <w:jc w:val="center"/>
              <w:rPr>
                <w:sz w:val="19"/>
                <w:szCs w:val="19"/>
              </w:rPr>
            </w:pPr>
            <w:r w:rsidRPr="00793E7E">
              <w:rPr>
                <w:sz w:val="19"/>
                <w:szCs w:val="19"/>
              </w:rPr>
              <w:t>By year</w:t>
            </w:r>
          </w:p>
        </w:tc>
        <w:tc>
          <w:tcPr>
            <w:tcW w:w="1401" w:type="dxa"/>
            <w:tcBorders>
              <w:top w:val="nil"/>
              <w:left w:val="nil"/>
              <w:bottom w:val="single" w:sz="4" w:space="0" w:color="000000"/>
              <w:right w:val="nil"/>
            </w:tcBorders>
            <w:shd w:val="clear" w:color="auto" w:fill="auto"/>
            <w:noWrap/>
            <w:vAlign w:val="bottom"/>
            <w:hideMark/>
          </w:tcPr>
          <w:p w14:paraId="21956BBC" w14:textId="77777777" w:rsidR="00723B13" w:rsidRPr="00793E7E" w:rsidRDefault="00723B13" w:rsidP="00723B13">
            <w:pPr>
              <w:jc w:val="center"/>
              <w:rPr>
                <w:sz w:val="19"/>
                <w:szCs w:val="19"/>
              </w:rPr>
            </w:pPr>
            <w:r w:rsidRPr="00793E7E">
              <w:rPr>
                <w:sz w:val="19"/>
                <w:szCs w:val="19"/>
              </w:rPr>
              <w:t>By year</w:t>
            </w:r>
          </w:p>
        </w:tc>
        <w:tc>
          <w:tcPr>
            <w:tcW w:w="1254" w:type="dxa"/>
            <w:tcBorders>
              <w:top w:val="nil"/>
              <w:left w:val="nil"/>
              <w:bottom w:val="single" w:sz="4" w:space="0" w:color="000000"/>
              <w:right w:val="nil"/>
            </w:tcBorders>
            <w:shd w:val="clear" w:color="auto" w:fill="auto"/>
            <w:noWrap/>
            <w:vAlign w:val="bottom"/>
            <w:hideMark/>
          </w:tcPr>
          <w:p w14:paraId="7C52D061" w14:textId="77777777" w:rsidR="00723B13" w:rsidRPr="00793E7E" w:rsidRDefault="00723B13" w:rsidP="00723B13">
            <w:pPr>
              <w:jc w:val="center"/>
              <w:rPr>
                <w:sz w:val="19"/>
                <w:szCs w:val="19"/>
              </w:rPr>
            </w:pPr>
            <w:r w:rsidRPr="00793E7E">
              <w:rPr>
                <w:sz w:val="19"/>
                <w:szCs w:val="19"/>
              </w:rPr>
              <w:t>By year</w:t>
            </w:r>
          </w:p>
        </w:tc>
        <w:tc>
          <w:tcPr>
            <w:tcW w:w="1401" w:type="dxa"/>
            <w:tcBorders>
              <w:top w:val="nil"/>
              <w:left w:val="nil"/>
              <w:bottom w:val="single" w:sz="4" w:space="0" w:color="000000"/>
              <w:right w:val="nil"/>
            </w:tcBorders>
            <w:shd w:val="clear" w:color="auto" w:fill="auto"/>
            <w:noWrap/>
            <w:vAlign w:val="bottom"/>
            <w:hideMark/>
          </w:tcPr>
          <w:p w14:paraId="10110537" w14:textId="77777777" w:rsidR="00723B13" w:rsidRPr="00793E7E" w:rsidRDefault="00723B13" w:rsidP="00723B13">
            <w:pPr>
              <w:jc w:val="center"/>
              <w:rPr>
                <w:sz w:val="19"/>
                <w:szCs w:val="19"/>
              </w:rPr>
            </w:pPr>
            <w:r w:rsidRPr="00793E7E">
              <w:rPr>
                <w:sz w:val="19"/>
                <w:szCs w:val="19"/>
              </w:rPr>
              <w:t>By year</w:t>
            </w:r>
          </w:p>
        </w:tc>
      </w:tr>
    </w:tbl>
    <w:p w14:paraId="434C7F7F" w14:textId="47C747C2" w:rsidR="00AB6A4D" w:rsidRPr="00793E7E" w:rsidRDefault="00AB6A4D">
      <w:pPr>
        <w:rPr>
          <w:b/>
          <w:bCs/>
        </w:rPr>
      </w:pPr>
      <w:r w:rsidRPr="00793E7E">
        <w:rPr>
          <w:b/>
          <w:bCs/>
        </w:rPr>
        <w:br w:type="page"/>
      </w:r>
    </w:p>
    <w:p w14:paraId="1E66EA3B" w14:textId="03F5501F" w:rsidR="000C0D60" w:rsidRPr="00793E7E" w:rsidRDefault="002C2D47" w:rsidP="003D36E7">
      <w:pPr>
        <w:pStyle w:val="Heading1"/>
        <w:ind w:firstLine="360"/>
        <w:rPr>
          <w:rFonts w:cs="Times New Roman"/>
          <w:sz w:val="22"/>
          <w:szCs w:val="28"/>
        </w:rPr>
      </w:pPr>
      <w:bookmarkStart w:id="54" w:name="_Toc134461191"/>
      <w:r w:rsidRPr="00793E7E">
        <w:rPr>
          <w:rFonts w:cs="Times New Roman"/>
          <w:sz w:val="22"/>
          <w:szCs w:val="28"/>
        </w:rPr>
        <w:lastRenderedPageBreak/>
        <w:t>Table 1</w:t>
      </w:r>
      <w:r w:rsidR="000C0D60" w:rsidRPr="00793E7E">
        <w:rPr>
          <w:rFonts w:cs="Times New Roman"/>
          <w:sz w:val="22"/>
          <w:szCs w:val="28"/>
        </w:rPr>
        <w:t>4</w:t>
      </w:r>
      <w:r w:rsidR="00BE76A8" w:rsidRPr="00793E7E">
        <w:rPr>
          <w:rFonts w:cs="Times New Roman"/>
          <w:sz w:val="22"/>
          <w:szCs w:val="28"/>
        </w:rPr>
        <w:t>.</w:t>
      </w:r>
      <w:r w:rsidRPr="00793E7E">
        <w:rPr>
          <w:rFonts w:cs="Times New Roman"/>
          <w:sz w:val="22"/>
          <w:szCs w:val="28"/>
        </w:rPr>
        <w:t xml:space="preserve"> </w:t>
      </w:r>
      <w:proofErr w:type="spellStart"/>
      <w:r w:rsidR="008047E7" w:rsidRPr="008047E7">
        <w:rPr>
          <w:rFonts w:cs="Times New Roman"/>
          <w:sz w:val="22"/>
          <w:szCs w:val="28"/>
        </w:rPr>
        <w:t>PatClass</w:t>
      </w:r>
      <w:proofErr w:type="spellEnd"/>
      <w:r w:rsidR="008047E7" w:rsidRPr="008047E7">
        <w:rPr>
          <w:rFonts w:cs="Times New Roman"/>
          <w:sz w:val="22"/>
          <w:szCs w:val="28"/>
        </w:rPr>
        <w:t xml:space="preserve"> Information Transparency and Number of Patent Sales</w:t>
      </w:r>
      <w:bookmarkEnd w:id="54"/>
      <w:r w:rsidRPr="00793E7E">
        <w:rPr>
          <w:rFonts w:cs="Times New Roman"/>
          <w:sz w:val="22"/>
          <w:szCs w:val="28"/>
        </w:rPr>
        <w:t xml:space="preserve"> </w:t>
      </w:r>
    </w:p>
    <w:p w14:paraId="37A7F87E" w14:textId="58B28A3F" w:rsidR="00B07076" w:rsidRPr="00793E7E" w:rsidRDefault="00B07076" w:rsidP="003D36E7">
      <w:pPr>
        <w:ind w:left="360" w:right="180"/>
        <w:jc w:val="both"/>
        <w:rPr>
          <w:sz w:val="18"/>
          <w:szCs w:val="18"/>
        </w:rPr>
      </w:pPr>
      <w:r w:rsidRPr="00B07076">
        <w:rPr>
          <w:sz w:val="18"/>
          <w:szCs w:val="18"/>
        </w:rPr>
        <w:t xml:space="preserve">Notes: Table 14 presents the regression results of how state R&amp;D tax credits affect patent sales in a CPC technology class and whether </w:t>
      </w:r>
      <w:r w:rsidR="00712BA7">
        <w:rPr>
          <w:sz w:val="18"/>
          <w:szCs w:val="18"/>
        </w:rPr>
        <w:t>information</w:t>
      </w:r>
      <w:r w:rsidRPr="00B07076">
        <w:rPr>
          <w:sz w:val="18"/>
          <w:szCs w:val="18"/>
        </w:rPr>
        <w:t xml:space="preserve"> transparency in that class matters for the effect. </w:t>
      </w:r>
      <w:proofErr w:type="spellStart"/>
      <w:r w:rsidRPr="00B07076">
        <w:rPr>
          <w:i/>
          <w:iCs/>
          <w:sz w:val="18"/>
          <w:szCs w:val="18"/>
        </w:rPr>
        <w:t>LCpcPatSale</w:t>
      </w:r>
      <w:proofErr w:type="spellEnd"/>
      <w:r w:rsidRPr="00B07076">
        <w:rPr>
          <w:sz w:val="18"/>
          <w:szCs w:val="18"/>
        </w:rPr>
        <w:t xml:space="preserve"> measures the total number of patents generated in a state, a CPC class, and a year that are sold at least once. </w:t>
      </w:r>
      <w:proofErr w:type="spellStart"/>
      <w:r w:rsidRPr="00B07076">
        <w:rPr>
          <w:i/>
          <w:iCs/>
          <w:sz w:val="18"/>
          <w:szCs w:val="18"/>
        </w:rPr>
        <w:t>LCpcPriPSale</w:t>
      </w:r>
      <w:proofErr w:type="spellEnd"/>
      <w:r w:rsidRPr="00B07076">
        <w:rPr>
          <w:sz w:val="18"/>
          <w:szCs w:val="18"/>
        </w:rPr>
        <w:t xml:space="preserve"> measures the number of patents generated in a state, a CPC class, and a year by private firms that are sold to public firms. Both measures are log transformed. Credit is an indicator variable equal to 1 if a state provides an R&amp;D tax credit, and 0 otherwise. </w:t>
      </w:r>
      <w:proofErr w:type="spellStart"/>
      <w:r w:rsidRPr="00B07076">
        <w:rPr>
          <w:i/>
          <w:iCs/>
          <w:sz w:val="18"/>
          <w:szCs w:val="18"/>
        </w:rPr>
        <w:t>CPCInfo</w:t>
      </w:r>
      <w:proofErr w:type="spellEnd"/>
      <w:r w:rsidRPr="00B07076">
        <w:rPr>
          <w:sz w:val="18"/>
          <w:szCs w:val="18"/>
        </w:rPr>
        <w:t xml:space="preserve"> is measured by the weighted average of the aggregated industry-level information environment in a CPC patent class. The aggregated industry-level information environment is measured by the ratio of the number of public firms to the total number of firms in a 3-digit NAICS industry. </w:t>
      </w:r>
      <w:r w:rsidRPr="00B07076">
        <w:rPr>
          <w:i/>
          <w:iCs/>
          <w:sz w:val="18"/>
          <w:szCs w:val="18"/>
        </w:rPr>
        <w:t xml:space="preserve">High </w:t>
      </w:r>
      <w:proofErr w:type="spellStart"/>
      <w:r w:rsidRPr="00B07076">
        <w:rPr>
          <w:i/>
          <w:iCs/>
          <w:sz w:val="18"/>
          <w:szCs w:val="18"/>
        </w:rPr>
        <w:t>CPCInfo</w:t>
      </w:r>
      <w:proofErr w:type="spellEnd"/>
      <w:r w:rsidRPr="00B07076">
        <w:rPr>
          <w:sz w:val="18"/>
          <w:szCs w:val="18"/>
        </w:rPr>
        <w:t xml:space="preserve"> takes the value of 1 if the </w:t>
      </w:r>
      <w:proofErr w:type="spellStart"/>
      <w:r w:rsidRPr="00B07076">
        <w:rPr>
          <w:i/>
          <w:iCs/>
          <w:sz w:val="18"/>
          <w:szCs w:val="18"/>
        </w:rPr>
        <w:t>CPCInfo</w:t>
      </w:r>
      <w:proofErr w:type="spellEnd"/>
      <w:r w:rsidRPr="00B07076">
        <w:rPr>
          <w:sz w:val="18"/>
          <w:szCs w:val="18"/>
        </w:rPr>
        <w:t xml:space="preserve"> of a CPC class is in the top tercile. </w:t>
      </w:r>
      <w:r w:rsidRPr="00B07076">
        <w:rPr>
          <w:i/>
          <w:iCs/>
          <w:sz w:val="18"/>
          <w:szCs w:val="18"/>
        </w:rPr>
        <w:t xml:space="preserve">Low </w:t>
      </w:r>
      <w:proofErr w:type="spellStart"/>
      <w:r w:rsidRPr="00B07076">
        <w:rPr>
          <w:i/>
          <w:iCs/>
          <w:sz w:val="18"/>
          <w:szCs w:val="18"/>
        </w:rPr>
        <w:t>CPCInfo</w:t>
      </w:r>
      <w:proofErr w:type="spellEnd"/>
      <w:r w:rsidRPr="00B07076">
        <w:rPr>
          <w:sz w:val="18"/>
          <w:szCs w:val="18"/>
        </w:rPr>
        <w:t xml:space="preserve"> takes the value of 1 if the </w:t>
      </w:r>
      <w:proofErr w:type="spellStart"/>
      <w:r w:rsidRPr="00B07076">
        <w:rPr>
          <w:i/>
          <w:iCs/>
          <w:sz w:val="18"/>
          <w:szCs w:val="18"/>
        </w:rPr>
        <w:t>CPCInfo</w:t>
      </w:r>
      <w:proofErr w:type="spellEnd"/>
      <w:r w:rsidRPr="00B07076">
        <w:rPr>
          <w:sz w:val="18"/>
          <w:szCs w:val="18"/>
        </w:rPr>
        <w:t xml:space="preserve"> of a CPC class is in the bottom tercile.</w:t>
      </w:r>
    </w:p>
    <w:tbl>
      <w:tblPr>
        <w:tblW w:w="8967" w:type="dxa"/>
        <w:jc w:val="center"/>
        <w:tblLook w:val="04A0" w:firstRow="1" w:lastRow="0" w:firstColumn="1" w:lastColumn="0" w:noHBand="0" w:noVBand="1"/>
      </w:tblPr>
      <w:tblGrid>
        <w:gridCol w:w="1379"/>
        <w:gridCol w:w="1186"/>
        <w:gridCol w:w="1282"/>
        <w:gridCol w:w="1279"/>
        <w:gridCol w:w="1281"/>
        <w:gridCol w:w="1279"/>
        <w:gridCol w:w="1281"/>
      </w:tblGrid>
      <w:tr w:rsidR="000C0D60" w:rsidRPr="00793E7E" w14:paraId="01B5FD24" w14:textId="77777777" w:rsidTr="003D36E7">
        <w:trPr>
          <w:trHeight w:val="293"/>
          <w:jc w:val="center"/>
        </w:trPr>
        <w:tc>
          <w:tcPr>
            <w:tcW w:w="1379" w:type="dxa"/>
            <w:tcBorders>
              <w:top w:val="single" w:sz="4" w:space="0" w:color="000000"/>
              <w:left w:val="nil"/>
              <w:bottom w:val="nil"/>
              <w:right w:val="nil"/>
            </w:tcBorders>
            <w:shd w:val="clear" w:color="auto" w:fill="auto"/>
            <w:noWrap/>
            <w:vAlign w:val="bottom"/>
          </w:tcPr>
          <w:p w14:paraId="0A6A717B" w14:textId="77777777" w:rsidR="000C0D60" w:rsidRPr="00793E7E" w:rsidRDefault="000C0D60" w:rsidP="003D36E7">
            <w:pPr>
              <w:jc w:val="center"/>
              <w:rPr>
                <w:sz w:val="19"/>
                <w:szCs w:val="19"/>
              </w:rPr>
            </w:pPr>
          </w:p>
        </w:tc>
        <w:tc>
          <w:tcPr>
            <w:tcW w:w="2468" w:type="dxa"/>
            <w:gridSpan w:val="2"/>
            <w:tcBorders>
              <w:top w:val="single" w:sz="4" w:space="0" w:color="000000"/>
              <w:left w:val="nil"/>
              <w:bottom w:val="nil"/>
              <w:right w:val="nil"/>
            </w:tcBorders>
            <w:shd w:val="clear" w:color="auto" w:fill="auto"/>
            <w:noWrap/>
            <w:vAlign w:val="bottom"/>
          </w:tcPr>
          <w:p w14:paraId="2726014B" w14:textId="4D482538" w:rsidR="000C0D60" w:rsidRPr="00793E7E" w:rsidRDefault="000C0D60" w:rsidP="000C0D60">
            <w:pPr>
              <w:jc w:val="center"/>
              <w:rPr>
                <w:sz w:val="19"/>
                <w:szCs w:val="19"/>
              </w:rPr>
            </w:pPr>
            <w:r w:rsidRPr="00793E7E">
              <w:rPr>
                <w:sz w:val="19"/>
                <w:szCs w:val="19"/>
              </w:rPr>
              <w:t>Full Sample</w:t>
            </w:r>
          </w:p>
        </w:tc>
        <w:tc>
          <w:tcPr>
            <w:tcW w:w="2560" w:type="dxa"/>
            <w:gridSpan w:val="2"/>
            <w:tcBorders>
              <w:top w:val="single" w:sz="4" w:space="0" w:color="000000"/>
              <w:left w:val="nil"/>
              <w:bottom w:val="nil"/>
              <w:right w:val="nil"/>
            </w:tcBorders>
            <w:shd w:val="clear" w:color="auto" w:fill="auto"/>
            <w:noWrap/>
            <w:vAlign w:val="bottom"/>
          </w:tcPr>
          <w:p w14:paraId="0BB53C62" w14:textId="0869E238" w:rsidR="000C0D60" w:rsidRPr="00793E7E" w:rsidRDefault="000C0D60" w:rsidP="000C0D60">
            <w:pPr>
              <w:jc w:val="center"/>
              <w:rPr>
                <w:sz w:val="19"/>
                <w:szCs w:val="19"/>
              </w:rPr>
            </w:pPr>
            <w:proofErr w:type="spellStart"/>
            <w:r w:rsidRPr="00793E7E">
              <w:rPr>
                <w:sz w:val="19"/>
                <w:szCs w:val="19"/>
              </w:rPr>
              <w:t>CPCInfo</w:t>
            </w:r>
            <w:proofErr w:type="spellEnd"/>
            <w:r w:rsidRPr="00793E7E">
              <w:rPr>
                <w:sz w:val="19"/>
                <w:szCs w:val="19"/>
              </w:rPr>
              <w:t xml:space="preserve"> = Low</w:t>
            </w:r>
          </w:p>
        </w:tc>
        <w:tc>
          <w:tcPr>
            <w:tcW w:w="2560" w:type="dxa"/>
            <w:gridSpan w:val="2"/>
            <w:tcBorders>
              <w:top w:val="single" w:sz="4" w:space="0" w:color="000000"/>
              <w:left w:val="nil"/>
              <w:bottom w:val="nil"/>
              <w:right w:val="nil"/>
            </w:tcBorders>
            <w:shd w:val="clear" w:color="auto" w:fill="auto"/>
            <w:noWrap/>
            <w:vAlign w:val="bottom"/>
          </w:tcPr>
          <w:p w14:paraId="45E873F9" w14:textId="39D1BE87" w:rsidR="000C0D60" w:rsidRPr="00793E7E" w:rsidRDefault="000C0D60" w:rsidP="000C0D60">
            <w:pPr>
              <w:jc w:val="center"/>
              <w:rPr>
                <w:sz w:val="19"/>
                <w:szCs w:val="19"/>
              </w:rPr>
            </w:pPr>
            <w:proofErr w:type="spellStart"/>
            <w:r w:rsidRPr="00793E7E">
              <w:rPr>
                <w:sz w:val="19"/>
                <w:szCs w:val="19"/>
              </w:rPr>
              <w:t>CPCInfo</w:t>
            </w:r>
            <w:proofErr w:type="spellEnd"/>
            <w:r w:rsidRPr="00793E7E">
              <w:rPr>
                <w:sz w:val="19"/>
                <w:szCs w:val="19"/>
              </w:rPr>
              <w:t xml:space="preserve"> = High</w:t>
            </w:r>
          </w:p>
        </w:tc>
      </w:tr>
      <w:tr w:rsidR="002C2D47" w:rsidRPr="00793E7E" w14:paraId="04335D32" w14:textId="77777777" w:rsidTr="003D36E7">
        <w:trPr>
          <w:trHeight w:val="293"/>
          <w:jc w:val="center"/>
        </w:trPr>
        <w:tc>
          <w:tcPr>
            <w:tcW w:w="1379" w:type="dxa"/>
            <w:tcBorders>
              <w:top w:val="single" w:sz="4" w:space="0" w:color="000000"/>
              <w:left w:val="nil"/>
              <w:bottom w:val="nil"/>
              <w:right w:val="nil"/>
            </w:tcBorders>
            <w:shd w:val="clear" w:color="auto" w:fill="auto"/>
            <w:noWrap/>
            <w:vAlign w:val="bottom"/>
            <w:hideMark/>
          </w:tcPr>
          <w:p w14:paraId="2CF4FD62" w14:textId="77777777" w:rsidR="002C2D47" w:rsidRPr="003E2CEB" w:rsidRDefault="002C2D47">
            <w:pPr>
              <w:rPr>
                <w:sz w:val="18"/>
                <w:szCs w:val="18"/>
              </w:rPr>
            </w:pPr>
            <w:r w:rsidRPr="003E2CEB">
              <w:rPr>
                <w:sz w:val="18"/>
                <w:szCs w:val="18"/>
              </w:rPr>
              <w:t> </w:t>
            </w:r>
          </w:p>
        </w:tc>
        <w:tc>
          <w:tcPr>
            <w:tcW w:w="1186" w:type="dxa"/>
            <w:tcBorders>
              <w:top w:val="single" w:sz="4" w:space="0" w:color="000000"/>
              <w:left w:val="nil"/>
              <w:bottom w:val="nil"/>
              <w:right w:val="nil"/>
            </w:tcBorders>
            <w:shd w:val="clear" w:color="auto" w:fill="auto"/>
            <w:noWrap/>
            <w:vAlign w:val="bottom"/>
            <w:hideMark/>
          </w:tcPr>
          <w:p w14:paraId="4DA96E52" w14:textId="77777777" w:rsidR="002C2D47" w:rsidRPr="00793E7E" w:rsidRDefault="002C2D47">
            <w:pPr>
              <w:jc w:val="center"/>
              <w:rPr>
                <w:sz w:val="19"/>
                <w:szCs w:val="19"/>
              </w:rPr>
            </w:pPr>
            <w:r w:rsidRPr="00793E7E">
              <w:rPr>
                <w:sz w:val="19"/>
                <w:szCs w:val="19"/>
              </w:rPr>
              <w:t>(1)</w:t>
            </w:r>
          </w:p>
        </w:tc>
        <w:tc>
          <w:tcPr>
            <w:tcW w:w="1281" w:type="dxa"/>
            <w:tcBorders>
              <w:top w:val="single" w:sz="4" w:space="0" w:color="000000"/>
              <w:left w:val="nil"/>
              <w:bottom w:val="nil"/>
              <w:right w:val="nil"/>
            </w:tcBorders>
            <w:shd w:val="clear" w:color="auto" w:fill="auto"/>
            <w:noWrap/>
            <w:vAlign w:val="bottom"/>
            <w:hideMark/>
          </w:tcPr>
          <w:p w14:paraId="77FA11D5" w14:textId="77777777" w:rsidR="002C2D47" w:rsidRPr="00793E7E" w:rsidRDefault="002C2D47">
            <w:pPr>
              <w:jc w:val="center"/>
              <w:rPr>
                <w:sz w:val="19"/>
                <w:szCs w:val="19"/>
              </w:rPr>
            </w:pPr>
            <w:r w:rsidRPr="00793E7E">
              <w:rPr>
                <w:sz w:val="19"/>
                <w:szCs w:val="19"/>
              </w:rPr>
              <w:t>(2)</w:t>
            </w:r>
          </w:p>
        </w:tc>
        <w:tc>
          <w:tcPr>
            <w:tcW w:w="1279" w:type="dxa"/>
            <w:tcBorders>
              <w:top w:val="single" w:sz="4" w:space="0" w:color="000000"/>
              <w:left w:val="nil"/>
              <w:bottom w:val="nil"/>
              <w:right w:val="nil"/>
            </w:tcBorders>
            <w:shd w:val="clear" w:color="auto" w:fill="auto"/>
            <w:noWrap/>
            <w:vAlign w:val="bottom"/>
            <w:hideMark/>
          </w:tcPr>
          <w:p w14:paraId="4F8B149C" w14:textId="77777777" w:rsidR="002C2D47" w:rsidRPr="00793E7E" w:rsidRDefault="002C2D47">
            <w:pPr>
              <w:jc w:val="center"/>
              <w:rPr>
                <w:sz w:val="19"/>
                <w:szCs w:val="19"/>
              </w:rPr>
            </w:pPr>
            <w:r w:rsidRPr="00793E7E">
              <w:rPr>
                <w:sz w:val="19"/>
                <w:szCs w:val="19"/>
              </w:rPr>
              <w:t>(3)</w:t>
            </w:r>
          </w:p>
        </w:tc>
        <w:tc>
          <w:tcPr>
            <w:tcW w:w="1280" w:type="dxa"/>
            <w:tcBorders>
              <w:top w:val="single" w:sz="4" w:space="0" w:color="000000"/>
              <w:left w:val="nil"/>
              <w:bottom w:val="nil"/>
              <w:right w:val="nil"/>
            </w:tcBorders>
            <w:shd w:val="clear" w:color="auto" w:fill="auto"/>
            <w:noWrap/>
            <w:vAlign w:val="bottom"/>
            <w:hideMark/>
          </w:tcPr>
          <w:p w14:paraId="25A284CF" w14:textId="77777777" w:rsidR="002C2D47" w:rsidRPr="00793E7E" w:rsidRDefault="002C2D47">
            <w:pPr>
              <w:jc w:val="center"/>
              <w:rPr>
                <w:sz w:val="19"/>
                <w:szCs w:val="19"/>
              </w:rPr>
            </w:pPr>
            <w:r w:rsidRPr="00793E7E">
              <w:rPr>
                <w:sz w:val="19"/>
                <w:szCs w:val="19"/>
              </w:rPr>
              <w:t>(4)</w:t>
            </w:r>
          </w:p>
        </w:tc>
        <w:tc>
          <w:tcPr>
            <w:tcW w:w="1279" w:type="dxa"/>
            <w:tcBorders>
              <w:top w:val="single" w:sz="4" w:space="0" w:color="000000"/>
              <w:left w:val="nil"/>
              <w:bottom w:val="nil"/>
              <w:right w:val="nil"/>
            </w:tcBorders>
            <w:shd w:val="clear" w:color="auto" w:fill="auto"/>
            <w:noWrap/>
            <w:vAlign w:val="bottom"/>
            <w:hideMark/>
          </w:tcPr>
          <w:p w14:paraId="66CDAE65" w14:textId="77777777" w:rsidR="002C2D47" w:rsidRPr="00793E7E" w:rsidRDefault="002C2D47">
            <w:pPr>
              <w:jc w:val="center"/>
              <w:rPr>
                <w:sz w:val="19"/>
                <w:szCs w:val="19"/>
              </w:rPr>
            </w:pPr>
            <w:r w:rsidRPr="00793E7E">
              <w:rPr>
                <w:sz w:val="19"/>
                <w:szCs w:val="19"/>
              </w:rPr>
              <w:t>(5)</w:t>
            </w:r>
          </w:p>
        </w:tc>
        <w:tc>
          <w:tcPr>
            <w:tcW w:w="1280" w:type="dxa"/>
            <w:tcBorders>
              <w:top w:val="single" w:sz="4" w:space="0" w:color="000000"/>
              <w:left w:val="nil"/>
              <w:bottom w:val="nil"/>
              <w:right w:val="nil"/>
            </w:tcBorders>
            <w:shd w:val="clear" w:color="auto" w:fill="auto"/>
            <w:noWrap/>
            <w:vAlign w:val="bottom"/>
            <w:hideMark/>
          </w:tcPr>
          <w:p w14:paraId="7BA8578B" w14:textId="77777777" w:rsidR="002C2D47" w:rsidRPr="00793E7E" w:rsidRDefault="002C2D47">
            <w:pPr>
              <w:jc w:val="center"/>
              <w:rPr>
                <w:sz w:val="19"/>
                <w:szCs w:val="19"/>
              </w:rPr>
            </w:pPr>
            <w:r w:rsidRPr="00793E7E">
              <w:rPr>
                <w:sz w:val="19"/>
                <w:szCs w:val="19"/>
              </w:rPr>
              <w:t>(6)</w:t>
            </w:r>
          </w:p>
        </w:tc>
      </w:tr>
      <w:tr w:rsidR="000C0D60" w:rsidRPr="00793E7E" w14:paraId="3990430E"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1DB92DDB" w14:textId="77777777" w:rsidR="000C0D60" w:rsidRPr="003E2CEB" w:rsidRDefault="000C0D60" w:rsidP="000C0D60">
            <w:pPr>
              <w:rPr>
                <w:sz w:val="18"/>
                <w:szCs w:val="18"/>
              </w:rPr>
            </w:pPr>
            <w:r w:rsidRPr="003E2CEB">
              <w:rPr>
                <w:sz w:val="18"/>
                <w:szCs w:val="18"/>
              </w:rPr>
              <w:t>VARIABLES</w:t>
            </w:r>
          </w:p>
        </w:tc>
        <w:tc>
          <w:tcPr>
            <w:tcW w:w="1186" w:type="dxa"/>
            <w:tcBorders>
              <w:top w:val="nil"/>
              <w:left w:val="nil"/>
              <w:bottom w:val="nil"/>
              <w:right w:val="nil"/>
            </w:tcBorders>
            <w:shd w:val="clear" w:color="auto" w:fill="auto"/>
            <w:noWrap/>
            <w:vAlign w:val="bottom"/>
            <w:hideMark/>
          </w:tcPr>
          <w:p w14:paraId="6420FB1B" w14:textId="77777777" w:rsidR="000C0D60" w:rsidRPr="003E2CEB" w:rsidRDefault="000C0D60" w:rsidP="000C0D60">
            <w:pPr>
              <w:jc w:val="center"/>
              <w:rPr>
                <w:sz w:val="18"/>
                <w:szCs w:val="18"/>
              </w:rPr>
            </w:pPr>
            <w:proofErr w:type="spellStart"/>
            <w:r w:rsidRPr="003E2CEB">
              <w:rPr>
                <w:sz w:val="18"/>
                <w:szCs w:val="18"/>
              </w:rPr>
              <w:t>LCpcPatSale</w:t>
            </w:r>
            <w:proofErr w:type="spellEnd"/>
          </w:p>
        </w:tc>
        <w:tc>
          <w:tcPr>
            <w:tcW w:w="1281" w:type="dxa"/>
            <w:tcBorders>
              <w:top w:val="nil"/>
              <w:left w:val="nil"/>
              <w:bottom w:val="nil"/>
              <w:right w:val="nil"/>
            </w:tcBorders>
            <w:shd w:val="clear" w:color="auto" w:fill="auto"/>
            <w:noWrap/>
            <w:vAlign w:val="bottom"/>
            <w:hideMark/>
          </w:tcPr>
          <w:p w14:paraId="604E1EC3" w14:textId="6FDF8AAE" w:rsidR="000C0D60" w:rsidRPr="003E2CEB" w:rsidRDefault="000C0D60" w:rsidP="000C0D60">
            <w:pPr>
              <w:jc w:val="center"/>
              <w:rPr>
                <w:sz w:val="18"/>
                <w:szCs w:val="18"/>
              </w:rPr>
            </w:pPr>
            <w:proofErr w:type="spellStart"/>
            <w:r w:rsidRPr="003E2CEB">
              <w:rPr>
                <w:sz w:val="18"/>
                <w:szCs w:val="18"/>
              </w:rPr>
              <w:t>LCpcPriPSale</w:t>
            </w:r>
            <w:proofErr w:type="spellEnd"/>
          </w:p>
        </w:tc>
        <w:tc>
          <w:tcPr>
            <w:tcW w:w="1279" w:type="dxa"/>
            <w:tcBorders>
              <w:top w:val="nil"/>
              <w:left w:val="nil"/>
              <w:bottom w:val="nil"/>
              <w:right w:val="nil"/>
            </w:tcBorders>
            <w:shd w:val="clear" w:color="auto" w:fill="auto"/>
            <w:noWrap/>
            <w:vAlign w:val="bottom"/>
            <w:hideMark/>
          </w:tcPr>
          <w:p w14:paraId="2FFF0485" w14:textId="67EADC4E" w:rsidR="000C0D60" w:rsidRPr="003E2CEB" w:rsidRDefault="000C0D60" w:rsidP="000C0D60">
            <w:pPr>
              <w:jc w:val="center"/>
              <w:rPr>
                <w:sz w:val="18"/>
                <w:szCs w:val="18"/>
              </w:rPr>
            </w:pPr>
            <w:proofErr w:type="spellStart"/>
            <w:r w:rsidRPr="003E2CEB">
              <w:rPr>
                <w:sz w:val="18"/>
                <w:szCs w:val="18"/>
              </w:rPr>
              <w:t>LCpcPatSale</w:t>
            </w:r>
            <w:proofErr w:type="spellEnd"/>
          </w:p>
        </w:tc>
        <w:tc>
          <w:tcPr>
            <w:tcW w:w="1280" w:type="dxa"/>
            <w:tcBorders>
              <w:top w:val="nil"/>
              <w:left w:val="nil"/>
              <w:bottom w:val="nil"/>
              <w:right w:val="nil"/>
            </w:tcBorders>
            <w:shd w:val="clear" w:color="auto" w:fill="auto"/>
            <w:noWrap/>
            <w:vAlign w:val="bottom"/>
            <w:hideMark/>
          </w:tcPr>
          <w:p w14:paraId="655D2873" w14:textId="398E3407" w:rsidR="000C0D60" w:rsidRPr="003E2CEB" w:rsidRDefault="000C0D60" w:rsidP="000C0D60">
            <w:pPr>
              <w:jc w:val="center"/>
              <w:rPr>
                <w:sz w:val="18"/>
                <w:szCs w:val="18"/>
              </w:rPr>
            </w:pPr>
            <w:proofErr w:type="spellStart"/>
            <w:r w:rsidRPr="003E2CEB">
              <w:rPr>
                <w:sz w:val="18"/>
                <w:szCs w:val="18"/>
              </w:rPr>
              <w:t>LCpcPriPSale</w:t>
            </w:r>
            <w:proofErr w:type="spellEnd"/>
          </w:p>
        </w:tc>
        <w:tc>
          <w:tcPr>
            <w:tcW w:w="1279" w:type="dxa"/>
            <w:tcBorders>
              <w:top w:val="nil"/>
              <w:left w:val="nil"/>
              <w:bottom w:val="nil"/>
              <w:right w:val="nil"/>
            </w:tcBorders>
            <w:shd w:val="clear" w:color="auto" w:fill="auto"/>
            <w:noWrap/>
            <w:vAlign w:val="bottom"/>
            <w:hideMark/>
          </w:tcPr>
          <w:p w14:paraId="41E59E37" w14:textId="60BA87CA" w:rsidR="000C0D60" w:rsidRPr="003E2CEB" w:rsidRDefault="000C0D60" w:rsidP="000C0D60">
            <w:pPr>
              <w:jc w:val="center"/>
              <w:rPr>
                <w:sz w:val="18"/>
                <w:szCs w:val="18"/>
              </w:rPr>
            </w:pPr>
            <w:proofErr w:type="spellStart"/>
            <w:r w:rsidRPr="003E2CEB">
              <w:rPr>
                <w:sz w:val="18"/>
                <w:szCs w:val="18"/>
              </w:rPr>
              <w:t>LCpcPatSale</w:t>
            </w:r>
            <w:proofErr w:type="spellEnd"/>
          </w:p>
        </w:tc>
        <w:tc>
          <w:tcPr>
            <w:tcW w:w="1280" w:type="dxa"/>
            <w:tcBorders>
              <w:top w:val="nil"/>
              <w:left w:val="nil"/>
              <w:bottom w:val="nil"/>
              <w:right w:val="nil"/>
            </w:tcBorders>
            <w:shd w:val="clear" w:color="auto" w:fill="auto"/>
            <w:noWrap/>
            <w:vAlign w:val="bottom"/>
            <w:hideMark/>
          </w:tcPr>
          <w:p w14:paraId="20F3870A" w14:textId="441C1FFD" w:rsidR="000C0D60" w:rsidRPr="003E2CEB" w:rsidRDefault="000C0D60" w:rsidP="000C0D60">
            <w:pPr>
              <w:jc w:val="center"/>
              <w:rPr>
                <w:sz w:val="18"/>
                <w:szCs w:val="18"/>
              </w:rPr>
            </w:pPr>
            <w:proofErr w:type="spellStart"/>
            <w:r w:rsidRPr="003E2CEB">
              <w:rPr>
                <w:sz w:val="18"/>
                <w:szCs w:val="18"/>
              </w:rPr>
              <w:t>LCpcPriPSale</w:t>
            </w:r>
            <w:proofErr w:type="spellEnd"/>
          </w:p>
        </w:tc>
      </w:tr>
      <w:tr w:rsidR="002C2D47" w:rsidRPr="00793E7E" w14:paraId="4A544A55" w14:textId="77777777" w:rsidTr="003D36E7">
        <w:trPr>
          <w:trHeight w:val="293"/>
          <w:jc w:val="center"/>
        </w:trPr>
        <w:tc>
          <w:tcPr>
            <w:tcW w:w="1379" w:type="dxa"/>
            <w:tcBorders>
              <w:top w:val="single" w:sz="4" w:space="0" w:color="000000"/>
              <w:left w:val="nil"/>
              <w:bottom w:val="nil"/>
              <w:right w:val="nil"/>
            </w:tcBorders>
            <w:shd w:val="clear" w:color="auto" w:fill="auto"/>
            <w:noWrap/>
            <w:vAlign w:val="bottom"/>
            <w:hideMark/>
          </w:tcPr>
          <w:p w14:paraId="6E69414E" w14:textId="77777777" w:rsidR="002C2D47" w:rsidRPr="003E2CEB" w:rsidRDefault="002C2D47">
            <w:pPr>
              <w:rPr>
                <w:sz w:val="18"/>
                <w:szCs w:val="18"/>
              </w:rPr>
            </w:pPr>
            <w:r w:rsidRPr="003E2CEB">
              <w:rPr>
                <w:sz w:val="18"/>
                <w:szCs w:val="18"/>
              </w:rPr>
              <w:t> </w:t>
            </w:r>
          </w:p>
        </w:tc>
        <w:tc>
          <w:tcPr>
            <w:tcW w:w="1186" w:type="dxa"/>
            <w:tcBorders>
              <w:top w:val="single" w:sz="4" w:space="0" w:color="000000"/>
              <w:left w:val="nil"/>
              <w:bottom w:val="nil"/>
              <w:right w:val="nil"/>
            </w:tcBorders>
            <w:shd w:val="clear" w:color="auto" w:fill="auto"/>
            <w:noWrap/>
            <w:vAlign w:val="bottom"/>
            <w:hideMark/>
          </w:tcPr>
          <w:p w14:paraId="56FB49A4" w14:textId="77777777" w:rsidR="002C2D47" w:rsidRPr="00793E7E" w:rsidRDefault="002C2D47">
            <w:pPr>
              <w:jc w:val="center"/>
              <w:rPr>
                <w:sz w:val="19"/>
                <w:szCs w:val="19"/>
              </w:rPr>
            </w:pPr>
            <w:r w:rsidRPr="00793E7E">
              <w:rPr>
                <w:sz w:val="19"/>
                <w:szCs w:val="19"/>
              </w:rPr>
              <w:t> </w:t>
            </w:r>
          </w:p>
        </w:tc>
        <w:tc>
          <w:tcPr>
            <w:tcW w:w="1281" w:type="dxa"/>
            <w:tcBorders>
              <w:top w:val="single" w:sz="4" w:space="0" w:color="000000"/>
              <w:left w:val="nil"/>
              <w:bottom w:val="nil"/>
              <w:right w:val="nil"/>
            </w:tcBorders>
            <w:shd w:val="clear" w:color="auto" w:fill="auto"/>
            <w:noWrap/>
            <w:vAlign w:val="bottom"/>
            <w:hideMark/>
          </w:tcPr>
          <w:p w14:paraId="0144FF9C" w14:textId="77777777" w:rsidR="002C2D47" w:rsidRPr="00793E7E" w:rsidRDefault="002C2D47">
            <w:pPr>
              <w:jc w:val="center"/>
              <w:rPr>
                <w:sz w:val="19"/>
                <w:szCs w:val="19"/>
              </w:rPr>
            </w:pPr>
            <w:r w:rsidRPr="00793E7E">
              <w:rPr>
                <w:sz w:val="19"/>
                <w:szCs w:val="19"/>
              </w:rPr>
              <w:t> </w:t>
            </w:r>
          </w:p>
        </w:tc>
        <w:tc>
          <w:tcPr>
            <w:tcW w:w="1279" w:type="dxa"/>
            <w:tcBorders>
              <w:top w:val="single" w:sz="4" w:space="0" w:color="000000"/>
              <w:left w:val="nil"/>
              <w:bottom w:val="nil"/>
              <w:right w:val="nil"/>
            </w:tcBorders>
            <w:shd w:val="clear" w:color="auto" w:fill="auto"/>
            <w:noWrap/>
            <w:vAlign w:val="bottom"/>
            <w:hideMark/>
          </w:tcPr>
          <w:p w14:paraId="4F0EADC8" w14:textId="77777777" w:rsidR="002C2D47" w:rsidRPr="00793E7E" w:rsidRDefault="002C2D47">
            <w:pPr>
              <w:jc w:val="center"/>
              <w:rPr>
                <w:sz w:val="19"/>
                <w:szCs w:val="19"/>
              </w:rPr>
            </w:pPr>
            <w:r w:rsidRPr="00793E7E">
              <w:rPr>
                <w:sz w:val="19"/>
                <w:szCs w:val="19"/>
              </w:rPr>
              <w:t> </w:t>
            </w:r>
          </w:p>
        </w:tc>
        <w:tc>
          <w:tcPr>
            <w:tcW w:w="1280" w:type="dxa"/>
            <w:tcBorders>
              <w:top w:val="single" w:sz="4" w:space="0" w:color="000000"/>
              <w:left w:val="nil"/>
              <w:bottom w:val="nil"/>
              <w:right w:val="nil"/>
            </w:tcBorders>
            <w:shd w:val="clear" w:color="auto" w:fill="auto"/>
            <w:noWrap/>
            <w:vAlign w:val="bottom"/>
            <w:hideMark/>
          </w:tcPr>
          <w:p w14:paraId="012DAEA6" w14:textId="77777777" w:rsidR="002C2D47" w:rsidRPr="00793E7E" w:rsidRDefault="002C2D47">
            <w:pPr>
              <w:jc w:val="center"/>
              <w:rPr>
                <w:sz w:val="19"/>
                <w:szCs w:val="19"/>
              </w:rPr>
            </w:pPr>
            <w:r w:rsidRPr="00793E7E">
              <w:rPr>
                <w:sz w:val="19"/>
                <w:szCs w:val="19"/>
              </w:rPr>
              <w:t> </w:t>
            </w:r>
          </w:p>
        </w:tc>
        <w:tc>
          <w:tcPr>
            <w:tcW w:w="1279" w:type="dxa"/>
            <w:tcBorders>
              <w:top w:val="single" w:sz="4" w:space="0" w:color="000000"/>
              <w:left w:val="nil"/>
              <w:bottom w:val="nil"/>
              <w:right w:val="nil"/>
            </w:tcBorders>
            <w:shd w:val="clear" w:color="auto" w:fill="auto"/>
            <w:noWrap/>
            <w:vAlign w:val="bottom"/>
            <w:hideMark/>
          </w:tcPr>
          <w:p w14:paraId="5091BED7" w14:textId="77777777" w:rsidR="002C2D47" w:rsidRPr="00793E7E" w:rsidRDefault="002C2D47">
            <w:pPr>
              <w:jc w:val="center"/>
              <w:rPr>
                <w:sz w:val="19"/>
                <w:szCs w:val="19"/>
              </w:rPr>
            </w:pPr>
            <w:r w:rsidRPr="00793E7E">
              <w:rPr>
                <w:sz w:val="19"/>
                <w:szCs w:val="19"/>
              </w:rPr>
              <w:t> </w:t>
            </w:r>
          </w:p>
        </w:tc>
        <w:tc>
          <w:tcPr>
            <w:tcW w:w="1280" w:type="dxa"/>
            <w:tcBorders>
              <w:top w:val="single" w:sz="4" w:space="0" w:color="000000"/>
              <w:left w:val="nil"/>
              <w:bottom w:val="nil"/>
              <w:right w:val="nil"/>
            </w:tcBorders>
            <w:shd w:val="clear" w:color="auto" w:fill="auto"/>
            <w:noWrap/>
            <w:vAlign w:val="bottom"/>
            <w:hideMark/>
          </w:tcPr>
          <w:p w14:paraId="02532237" w14:textId="77777777" w:rsidR="002C2D47" w:rsidRPr="00793E7E" w:rsidRDefault="002C2D47">
            <w:pPr>
              <w:jc w:val="center"/>
              <w:rPr>
                <w:sz w:val="19"/>
                <w:szCs w:val="19"/>
              </w:rPr>
            </w:pPr>
            <w:r w:rsidRPr="00793E7E">
              <w:rPr>
                <w:sz w:val="19"/>
                <w:szCs w:val="19"/>
              </w:rPr>
              <w:t> </w:t>
            </w:r>
          </w:p>
        </w:tc>
      </w:tr>
      <w:tr w:rsidR="003D36E7" w:rsidRPr="00793E7E" w14:paraId="5FD6E975"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1EB47B1F" w14:textId="77777777" w:rsidR="002C2D47" w:rsidRPr="003E2CEB" w:rsidRDefault="002C2D47">
            <w:pPr>
              <w:rPr>
                <w:sz w:val="18"/>
                <w:szCs w:val="18"/>
              </w:rPr>
            </w:pPr>
            <w:r w:rsidRPr="003E2CEB">
              <w:rPr>
                <w:sz w:val="18"/>
                <w:szCs w:val="18"/>
              </w:rPr>
              <w:t>Credit</w:t>
            </w:r>
          </w:p>
        </w:tc>
        <w:tc>
          <w:tcPr>
            <w:tcW w:w="1186" w:type="dxa"/>
            <w:tcBorders>
              <w:top w:val="nil"/>
              <w:left w:val="nil"/>
              <w:bottom w:val="nil"/>
              <w:right w:val="nil"/>
            </w:tcBorders>
            <w:shd w:val="clear" w:color="auto" w:fill="D0CECE" w:themeFill="background2" w:themeFillShade="E6"/>
            <w:noWrap/>
            <w:vAlign w:val="bottom"/>
            <w:hideMark/>
          </w:tcPr>
          <w:p w14:paraId="0CE40F62" w14:textId="77777777" w:rsidR="002C2D47" w:rsidRPr="00793E7E" w:rsidRDefault="002C2D47">
            <w:pPr>
              <w:jc w:val="center"/>
              <w:rPr>
                <w:sz w:val="19"/>
                <w:szCs w:val="19"/>
              </w:rPr>
            </w:pPr>
            <w:r w:rsidRPr="00793E7E">
              <w:rPr>
                <w:sz w:val="19"/>
                <w:szCs w:val="19"/>
              </w:rPr>
              <w:t>0.035</w:t>
            </w:r>
          </w:p>
        </w:tc>
        <w:tc>
          <w:tcPr>
            <w:tcW w:w="1281" w:type="dxa"/>
            <w:tcBorders>
              <w:top w:val="nil"/>
              <w:left w:val="nil"/>
              <w:bottom w:val="nil"/>
              <w:right w:val="nil"/>
            </w:tcBorders>
            <w:shd w:val="clear" w:color="auto" w:fill="D0CECE" w:themeFill="background2" w:themeFillShade="E6"/>
            <w:noWrap/>
            <w:vAlign w:val="bottom"/>
            <w:hideMark/>
          </w:tcPr>
          <w:p w14:paraId="242EE225" w14:textId="77777777" w:rsidR="002C2D47" w:rsidRPr="00793E7E" w:rsidRDefault="002C2D47">
            <w:pPr>
              <w:jc w:val="center"/>
              <w:rPr>
                <w:sz w:val="19"/>
                <w:szCs w:val="19"/>
              </w:rPr>
            </w:pPr>
            <w:r w:rsidRPr="00793E7E">
              <w:rPr>
                <w:sz w:val="19"/>
                <w:szCs w:val="19"/>
              </w:rPr>
              <w:t>0.035</w:t>
            </w:r>
          </w:p>
        </w:tc>
        <w:tc>
          <w:tcPr>
            <w:tcW w:w="1279" w:type="dxa"/>
            <w:tcBorders>
              <w:top w:val="nil"/>
              <w:left w:val="nil"/>
              <w:bottom w:val="nil"/>
              <w:right w:val="nil"/>
            </w:tcBorders>
            <w:shd w:val="clear" w:color="auto" w:fill="D0CECE" w:themeFill="background2" w:themeFillShade="E6"/>
            <w:noWrap/>
            <w:vAlign w:val="bottom"/>
            <w:hideMark/>
          </w:tcPr>
          <w:p w14:paraId="35A65A1E" w14:textId="77777777" w:rsidR="002C2D47" w:rsidRPr="00793E7E" w:rsidRDefault="002C2D47">
            <w:pPr>
              <w:jc w:val="center"/>
              <w:rPr>
                <w:sz w:val="19"/>
                <w:szCs w:val="19"/>
              </w:rPr>
            </w:pPr>
            <w:r w:rsidRPr="00793E7E">
              <w:rPr>
                <w:sz w:val="19"/>
                <w:szCs w:val="19"/>
              </w:rPr>
              <w:t>0.038</w:t>
            </w:r>
          </w:p>
        </w:tc>
        <w:tc>
          <w:tcPr>
            <w:tcW w:w="1280" w:type="dxa"/>
            <w:tcBorders>
              <w:top w:val="nil"/>
              <w:left w:val="nil"/>
              <w:bottom w:val="nil"/>
              <w:right w:val="nil"/>
            </w:tcBorders>
            <w:shd w:val="clear" w:color="auto" w:fill="D0CECE" w:themeFill="background2" w:themeFillShade="E6"/>
            <w:noWrap/>
            <w:vAlign w:val="bottom"/>
            <w:hideMark/>
          </w:tcPr>
          <w:p w14:paraId="49DBFEF9" w14:textId="77777777" w:rsidR="002C2D47" w:rsidRPr="00793E7E" w:rsidRDefault="002C2D47">
            <w:pPr>
              <w:jc w:val="center"/>
              <w:rPr>
                <w:sz w:val="19"/>
                <w:szCs w:val="19"/>
              </w:rPr>
            </w:pPr>
            <w:r w:rsidRPr="00793E7E">
              <w:rPr>
                <w:sz w:val="19"/>
                <w:szCs w:val="19"/>
              </w:rPr>
              <w:t>0.101*</w:t>
            </w:r>
          </w:p>
        </w:tc>
        <w:tc>
          <w:tcPr>
            <w:tcW w:w="1279" w:type="dxa"/>
            <w:tcBorders>
              <w:top w:val="nil"/>
              <w:left w:val="nil"/>
              <w:bottom w:val="nil"/>
              <w:right w:val="nil"/>
            </w:tcBorders>
            <w:shd w:val="clear" w:color="auto" w:fill="D0CECE" w:themeFill="background2" w:themeFillShade="E6"/>
            <w:noWrap/>
            <w:vAlign w:val="bottom"/>
            <w:hideMark/>
          </w:tcPr>
          <w:p w14:paraId="17D17AA4" w14:textId="77777777" w:rsidR="002C2D47" w:rsidRPr="00793E7E" w:rsidRDefault="002C2D47">
            <w:pPr>
              <w:jc w:val="center"/>
              <w:rPr>
                <w:sz w:val="19"/>
                <w:szCs w:val="19"/>
              </w:rPr>
            </w:pPr>
            <w:r w:rsidRPr="00793E7E">
              <w:rPr>
                <w:sz w:val="19"/>
                <w:szCs w:val="19"/>
              </w:rPr>
              <w:t>0.056*</w:t>
            </w:r>
          </w:p>
        </w:tc>
        <w:tc>
          <w:tcPr>
            <w:tcW w:w="1280" w:type="dxa"/>
            <w:tcBorders>
              <w:top w:val="nil"/>
              <w:left w:val="nil"/>
              <w:bottom w:val="nil"/>
              <w:right w:val="nil"/>
            </w:tcBorders>
            <w:shd w:val="clear" w:color="auto" w:fill="D0CECE" w:themeFill="background2" w:themeFillShade="E6"/>
            <w:noWrap/>
            <w:vAlign w:val="bottom"/>
            <w:hideMark/>
          </w:tcPr>
          <w:p w14:paraId="5A5A936F" w14:textId="77777777" w:rsidR="002C2D47" w:rsidRPr="00793E7E" w:rsidRDefault="002C2D47">
            <w:pPr>
              <w:jc w:val="center"/>
              <w:rPr>
                <w:sz w:val="19"/>
                <w:szCs w:val="19"/>
              </w:rPr>
            </w:pPr>
            <w:r w:rsidRPr="00793E7E">
              <w:rPr>
                <w:sz w:val="19"/>
                <w:szCs w:val="19"/>
              </w:rPr>
              <w:t>0.106**</w:t>
            </w:r>
          </w:p>
        </w:tc>
      </w:tr>
      <w:tr w:rsidR="003D36E7" w:rsidRPr="00793E7E" w14:paraId="6E7D4CA3"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2C70911"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D0CECE" w:themeFill="background2" w:themeFillShade="E6"/>
            <w:noWrap/>
            <w:vAlign w:val="bottom"/>
            <w:hideMark/>
          </w:tcPr>
          <w:p w14:paraId="38B3A9AB" w14:textId="77777777" w:rsidR="002C2D47" w:rsidRPr="00793E7E" w:rsidRDefault="002C2D47">
            <w:pPr>
              <w:jc w:val="center"/>
              <w:rPr>
                <w:sz w:val="19"/>
                <w:szCs w:val="19"/>
              </w:rPr>
            </w:pPr>
            <w:r w:rsidRPr="00793E7E">
              <w:rPr>
                <w:sz w:val="19"/>
                <w:szCs w:val="19"/>
              </w:rPr>
              <w:t>(0.866)</w:t>
            </w:r>
          </w:p>
        </w:tc>
        <w:tc>
          <w:tcPr>
            <w:tcW w:w="1281" w:type="dxa"/>
            <w:tcBorders>
              <w:top w:val="nil"/>
              <w:left w:val="nil"/>
              <w:bottom w:val="nil"/>
              <w:right w:val="nil"/>
            </w:tcBorders>
            <w:shd w:val="clear" w:color="auto" w:fill="D0CECE" w:themeFill="background2" w:themeFillShade="E6"/>
            <w:noWrap/>
            <w:vAlign w:val="bottom"/>
            <w:hideMark/>
          </w:tcPr>
          <w:p w14:paraId="5F80CC74" w14:textId="77777777" w:rsidR="002C2D47" w:rsidRPr="00793E7E" w:rsidRDefault="002C2D47">
            <w:pPr>
              <w:jc w:val="center"/>
              <w:rPr>
                <w:sz w:val="19"/>
                <w:szCs w:val="19"/>
              </w:rPr>
            </w:pPr>
            <w:r w:rsidRPr="00793E7E">
              <w:rPr>
                <w:sz w:val="19"/>
                <w:szCs w:val="19"/>
              </w:rPr>
              <w:t>(0.866)</w:t>
            </w:r>
          </w:p>
        </w:tc>
        <w:tc>
          <w:tcPr>
            <w:tcW w:w="1279" w:type="dxa"/>
            <w:tcBorders>
              <w:top w:val="nil"/>
              <w:left w:val="nil"/>
              <w:bottom w:val="nil"/>
              <w:right w:val="nil"/>
            </w:tcBorders>
            <w:shd w:val="clear" w:color="auto" w:fill="D0CECE" w:themeFill="background2" w:themeFillShade="E6"/>
            <w:noWrap/>
            <w:vAlign w:val="bottom"/>
            <w:hideMark/>
          </w:tcPr>
          <w:p w14:paraId="6B3054FB" w14:textId="77777777" w:rsidR="002C2D47" w:rsidRPr="00793E7E" w:rsidRDefault="002C2D47">
            <w:pPr>
              <w:jc w:val="center"/>
              <w:rPr>
                <w:sz w:val="19"/>
                <w:szCs w:val="19"/>
              </w:rPr>
            </w:pPr>
            <w:r w:rsidRPr="00793E7E">
              <w:rPr>
                <w:sz w:val="19"/>
                <w:szCs w:val="19"/>
              </w:rPr>
              <w:t>(0.932)</w:t>
            </w:r>
          </w:p>
        </w:tc>
        <w:tc>
          <w:tcPr>
            <w:tcW w:w="1280" w:type="dxa"/>
            <w:tcBorders>
              <w:top w:val="nil"/>
              <w:left w:val="nil"/>
              <w:bottom w:val="nil"/>
              <w:right w:val="nil"/>
            </w:tcBorders>
            <w:shd w:val="clear" w:color="auto" w:fill="D0CECE" w:themeFill="background2" w:themeFillShade="E6"/>
            <w:noWrap/>
            <w:vAlign w:val="bottom"/>
            <w:hideMark/>
          </w:tcPr>
          <w:p w14:paraId="38390F07" w14:textId="77777777" w:rsidR="002C2D47" w:rsidRPr="00793E7E" w:rsidRDefault="002C2D47">
            <w:pPr>
              <w:jc w:val="center"/>
              <w:rPr>
                <w:sz w:val="19"/>
                <w:szCs w:val="19"/>
              </w:rPr>
            </w:pPr>
            <w:r w:rsidRPr="00793E7E">
              <w:rPr>
                <w:sz w:val="19"/>
                <w:szCs w:val="19"/>
              </w:rPr>
              <w:t>(1.953)</w:t>
            </w:r>
          </w:p>
        </w:tc>
        <w:tc>
          <w:tcPr>
            <w:tcW w:w="1279" w:type="dxa"/>
            <w:tcBorders>
              <w:top w:val="nil"/>
              <w:left w:val="nil"/>
              <w:bottom w:val="nil"/>
              <w:right w:val="nil"/>
            </w:tcBorders>
            <w:shd w:val="clear" w:color="auto" w:fill="D0CECE" w:themeFill="background2" w:themeFillShade="E6"/>
            <w:noWrap/>
            <w:vAlign w:val="bottom"/>
            <w:hideMark/>
          </w:tcPr>
          <w:p w14:paraId="0002647A" w14:textId="77777777" w:rsidR="002C2D47" w:rsidRPr="00793E7E" w:rsidRDefault="002C2D47">
            <w:pPr>
              <w:jc w:val="center"/>
              <w:rPr>
                <w:sz w:val="19"/>
                <w:szCs w:val="19"/>
              </w:rPr>
            </w:pPr>
            <w:r w:rsidRPr="00793E7E">
              <w:rPr>
                <w:sz w:val="19"/>
                <w:szCs w:val="19"/>
              </w:rPr>
              <w:t>(1.715)</w:t>
            </w:r>
          </w:p>
        </w:tc>
        <w:tc>
          <w:tcPr>
            <w:tcW w:w="1280" w:type="dxa"/>
            <w:tcBorders>
              <w:top w:val="nil"/>
              <w:left w:val="nil"/>
              <w:bottom w:val="nil"/>
              <w:right w:val="nil"/>
            </w:tcBorders>
            <w:shd w:val="clear" w:color="auto" w:fill="D0CECE" w:themeFill="background2" w:themeFillShade="E6"/>
            <w:noWrap/>
            <w:vAlign w:val="bottom"/>
            <w:hideMark/>
          </w:tcPr>
          <w:p w14:paraId="76D54321" w14:textId="77777777" w:rsidR="002C2D47" w:rsidRPr="00793E7E" w:rsidRDefault="002C2D47">
            <w:pPr>
              <w:jc w:val="center"/>
              <w:rPr>
                <w:sz w:val="19"/>
                <w:szCs w:val="19"/>
              </w:rPr>
            </w:pPr>
            <w:r w:rsidRPr="00793E7E">
              <w:rPr>
                <w:sz w:val="19"/>
                <w:szCs w:val="19"/>
              </w:rPr>
              <w:t>(2.338)</w:t>
            </w:r>
          </w:p>
        </w:tc>
      </w:tr>
      <w:tr w:rsidR="002C2D47" w:rsidRPr="00793E7E" w14:paraId="1BBA25DF"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7F1F662" w14:textId="77777777" w:rsidR="002C2D47" w:rsidRPr="003E2CEB" w:rsidRDefault="002C2D47">
            <w:pPr>
              <w:rPr>
                <w:sz w:val="18"/>
                <w:szCs w:val="18"/>
              </w:rPr>
            </w:pPr>
            <w:proofErr w:type="spellStart"/>
            <w:r w:rsidRPr="003E2CEB">
              <w:rPr>
                <w:sz w:val="18"/>
                <w:szCs w:val="18"/>
              </w:rPr>
              <w:t>GSPGrowth</w:t>
            </w:r>
            <w:proofErr w:type="spellEnd"/>
          </w:p>
        </w:tc>
        <w:tc>
          <w:tcPr>
            <w:tcW w:w="1186" w:type="dxa"/>
            <w:tcBorders>
              <w:top w:val="nil"/>
              <w:left w:val="nil"/>
              <w:bottom w:val="nil"/>
              <w:right w:val="nil"/>
            </w:tcBorders>
            <w:shd w:val="clear" w:color="auto" w:fill="auto"/>
            <w:noWrap/>
            <w:vAlign w:val="bottom"/>
            <w:hideMark/>
          </w:tcPr>
          <w:p w14:paraId="78860077" w14:textId="77777777" w:rsidR="002C2D47" w:rsidRPr="00793E7E" w:rsidRDefault="002C2D47">
            <w:pPr>
              <w:jc w:val="center"/>
              <w:rPr>
                <w:sz w:val="19"/>
                <w:szCs w:val="19"/>
              </w:rPr>
            </w:pPr>
            <w:r w:rsidRPr="00793E7E">
              <w:rPr>
                <w:sz w:val="19"/>
                <w:szCs w:val="19"/>
              </w:rPr>
              <w:t>0.008***</w:t>
            </w:r>
          </w:p>
        </w:tc>
        <w:tc>
          <w:tcPr>
            <w:tcW w:w="1281" w:type="dxa"/>
            <w:tcBorders>
              <w:top w:val="nil"/>
              <w:left w:val="nil"/>
              <w:bottom w:val="nil"/>
              <w:right w:val="nil"/>
            </w:tcBorders>
            <w:shd w:val="clear" w:color="auto" w:fill="auto"/>
            <w:noWrap/>
            <w:vAlign w:val="bottom"/>
            <w:hideMark/>
          </w:tcPr>
          <w:p w14:paraId="47CCC087" w14:textId="77777777" w:rsidR="002C2D47" w:rsidRPr="00793E7E" w:rsidRDefault="002C2D47">
            <w:pPr>
              <w:jc w:val="center"/>
              <w:rPr>
                <w:sz w:val="19"/>
                <w:szCs w:val="19"/>
              </w:rPr>
            </w:pPr>
            <w:r w:rsidRPr="00793E7E">
              <w:rPr>
                <w:sz w:val="19"/>
                <w:szCs w:val="19"/>
              </w:rPr>
              <w:t>0.008***</w:t>
            </w:r>
          </w:p>
        </w:tc>
        <w:tc>
          <w:tcPr>
            <w:tcW w:w="1279" w:type="dxa"/>
            <w:tcBorders>
              <w:top w:val="nil"/>
              <w:left w:val="nil"/>
              <w:bottom w:val="nil"/>
              <w:right w:val="nil"/>
            </w:tcBorders>
            <w:shd w:val="clear" w:color="auto" w:fill="auto"/>
            <w:noWrap/>
            <w:vAlign w:val="bottom"/>
            <w:hideMark/>
          </w:tcPr>
          <w:p w14:paraId="1502D915" w14:textId="77777777" w:rsidR="002C2D47" w:rsidRPr="00793E7E" w:rsidRDefault="002C2D47">
            <w:pPr>
              <w:jc w:val="center"/>
              <w:rPr>
                <w:sz w:val="19"/>
                <w:szCs w:val="19"/>
              </w:rPr>
            </w:pPr>
            <w:r w:rsidRPr="00793E7E">
              <w:rPr>
                <w:sz w:val="19"/>
                <w:szCs w:val="19"/>
              </w:rPr>
              <w:t>0.007**</w:t>
            </w:r>
          </w:p>
        </w:tc>
        <w:tc>
          <w:tcPr>
            <w:tcW w:w="1280" w:type="dxa"/>
            <w:tcBorders>
              <w:top w:val="nil"/>
              <w:left w:val="nil"/>
              <w:bottom w:val="nil"/>
              <w:right w:val="nil"/>
            </w:tcBorders>
            <w:shd w:val="clear" w:color="auto" w:fill="auto"/>
            <w:noWrap/>
            <w:vAlign w:val="bottom"/>
            <w:hideMark/>
          </w:tcPr>
          <w:p w14:paraId="294EAC88" w14:textId="77777777" w:rsidR="002C2D47" w:rsidRPr="00793E7E" w:rsidRDefault="002C2D47">
            <w:pPr>
              <w:jc w:val="center"/>
              <w:rPr>
                <w:sz w:val="19"/>
                <w:szCs w:val="19"/>
              </w:rPr>
            </w:pPr>
            <w:r w:rsidRPr="00793E7E">
              <w:rPr>
                <w:sz w:val="19"/>
                <w:szCs w:val="19"/>
              </w:rPr>
              <w:t>0.010**</w:t>
            </w:r>
          </w:p>
        </w:tc>
        <w:tc>
          <w:tcPr>
            <w:tcW w:w="1279" w:type="dxa"/>
            <w:tcBorders>
              <w:top w:val="nil"/>
              <w:left w:val="nil"/>
              <w:bottom w:val="nil"/>
              <w:right w:val="nil"/>
            </w:tcBorders>
            <w:shd w:val="clear" w:color="auto" w:fill="auto"/>
            <w:noWrap/>
            <w:vAlign w:val="bottom"/>
            <w:hideMark/>
          </w:tcPr>
          <w:p w14:paraId="4A3DB632" w14:textId="77777777" w:rsidR="002C2D47" w:rsidRPr="00793E7E" w:rsidRDefault="002C2D47">
            <w:pPr>
              <w:jc w:val="center"/>
              <w:rPr>
                <w:sz w:val="19"/>
                <w:szCs w:val="19"/>
              </w:rPr>
            </w:pPr>
            <w:r w:rsidRPr="00793E7E">
              <w:rPr>
                <w:sz w:val="19"/>
                <w:szCs w:val="19"/>
              </w:rPr>
              <w:t>0.007**</w:t>
            </w:r>
          </w:p>
        </w:tc>
        <w:tc>
          <w:tcPr>
            <w:tcW w:w="1280" w:type="dxa"/>
            <w:tcBorders>
              <w:top w:val="nil"/>
              <w:left w:val="nil"/>
              <w:bottom w:val="nil"/>
              <w:right w:val="nil"/>
            </w:tcBorders>
            <w:shd w:val="clear" w:color="auto" w:fill="auto"/>
            <w:noWrap/>
            <w:vAlign w:val="bottom"/>
            <w:hideMark/>
          </w:tcPr>
          <w:p w14:paraId="3C837F5F" w14:textId="77777777" w:rsidR="002C2D47" w:rsidRPr="00793E7E" w:rsidRDefault="002C2D47">
            <w:pPr>
              <w:jc w:val="center"/>
              <w:rPr>
                <w:sz w:val="19"/>
                <w:szCs w:val="19"/>
              </w:rPr>
            </w:pPr>
            <w:r w:rsidRPr="00793E7E">
              <w:rPr>
                <w:sz w:val="19"/>
                <w:szCs w:val="19"/>
              </w:rPr>
              <w:t>0.007</w:t>
            </w:r>
          </w:p>
        </w:tc>
      </w:tr>
      <w:tr w:rsidR="002C2D47" w:rsidRPr="00793E7E" w14:paraId="7E92ABDC"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4F4BA4FE"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24057AF8" w14:textId="77777777" w:rsidR="002C2D47" w:rsidRPr="00793E7E" w:rsidRDefault="002C2D47">
            <w:pPr>
              <w:jc w:val="center"/>
              <w:rPr>
                <w:sz w:val="19"/>
                <w:szCs w:val="19"/>
              </w:rPr>
            </w:pPr>
            <w:r w:rsidRPr="00793E7E">
              <w:rPr>
                <w:sz w:val="19"/>
                <w:szCs w:val="19"/>
              </w:rPr>
              <w:t>(2.953)</w:t>
            </w:r>
          </w:p>
        </w:tc>
        <w:tc>
          <w:tcPr>
            <w:tcW w:w="1281" w:type="dxa"/>
            <w:tcBorders>
              <w:top w:val="nil"/>
              <w:left w:val="nil"/>
              <w:bottom w:val="nil"/>
              <w:right w:val="nil"/>
            </w:tcBorders>
            <w:shd w:val="clear" w:color="auto" w:fill="auto"/>
            <w:noWrap/>
            <w:vAlign w:val="bottom"/>
            <w:hideMark/>
          </w:tcPr>
          <w:p w14:paraId="014B35A5" w14:textId="77777777" w:rsidR="002C2D47" w:rsidRPr="00793E7E" w:rsidRDefault="002C2D47">
            <w:pPr>
              <w:jc w:val="center"/>
              <w:rPr>
                <w:sz w:val="19"/>
                <w:szCs w:val="19"/>
              </w:rPr>
            </w:pPr>
            <w:r w:rsidRPr="00793E7E">
              <w:rPr>
                <w:sz w:val="19"/>
                <w:szCs w:val="19"/>
              </w:rPr>
              <w:t>(2.953)</w:t>
            </w:r>
          </w:p>
        </w:tc>
        <w:tc>
          <w:tcPr>
            <w:tcW w:w="1279" w:type="dxa"/>
            <w:tcBorders>
              <w:top w:val="nil"/>
              <w:left w:val="nil"/>
              <w:bottom w:val="nil"/>
              <w:right w:val="nil"/>
            </w:tcBorders>
            <w:shd w:val="clear" w:color="auto" w:fill="auto"/>
            <w:noWrap/>
            <w:vAlign w:val="bottom"/>
            <w:hideMark/>
          </w:tcPr>
          <w:p w14:paraId="3D559B3C" w14:textId="77777777" w:rsidR="002C2D47" w:rsidRPr="00793E7E" w:rsidRDefault="002C2D47">
            <w:pPr>
              <w:jc w:val="center"/>
              <w:rPr>
                <w:sz w:val="19"/>
                <w:szCs w:val="19"/>
              </w:rPr>
            </w:pPr>
            <w:r w:rsidRPr="00793E7E">
              <w:rPr>
                <w:sz w:val="19"/>
                <w:szCs w:val="19"/>
              </w:rPr>
              <w:t>(2.189)</w:t>
            </w:r>
          </w:p>
        </w:tc>
        <w:tc>
          <w:tcPr>
            <w:tcW w:w="1280" w:type="dxa"/>
            <w:tcBorders>
              <w:top w:val="nil"/>
              <w:left w:val="nil"/>
              <w:bottom w:val="nil"/>
              <w:right w:val="nil"/>
            </w:tcBorders>
            <w:shd w:val="clear" w:color="auto" w:fill="auto"/>
            <w:noWrap/>
            <w:vAlign w:val="bottom"/>
            <w:hideMark/>
          </w:tcPr>
          <w:p w14:paraId="183131A7" w14:textId="77777777" w:rsidR="002C2D47" w:rsidRPr="00793E7E" w:rsidRDefault="002C2D47">
            <w:pPr>
              <w:jc w:val="center"/>
              <w:rPr>
                <w:sz w:val="19"/>
                <w:szCs w:val="19"/>
              </w:rPr>
            </w:pPr>
            <w:r w:rsidRPr="00793E7E">
              <w:rPr>
                <w:sz w:val="19"/>
                <w:szCs w:val="19"/>
              </w:rPr>
              <w:t>(2.125)</w:t>
            </w:r>
          </w:p>
        </w:tc>
        <w:tc>
          <w:tcPr>
            <w:tcW w:w="1279" w:type="dxa"/>
            <w:tcBorders>
              <w:top w:val="nil"/>
              <w:left w:val="nil"/>
              <w:bottom w:val="nil"/>
              <w:right w:val="nil"/>
            </w:tcBorders>
            <w:shd w:val="clear" w:color="auto" w:fill="auto"/>
            <w:noWrap/>
            <w:vAlign w:val="bottom"/>
            <w:hideMark/>
          </w:tcPr>
          <w:p w14:paraId="324AA557" w14:textId="77777777" w:rsidR="002C2D47" w:rsidRPr="00793E7E" w:rsidRDefault="002C2D47">
            <w:pPr>
              <w:jc w:val="center"/>
              <w:rPr>
                <w:sz w:val="19"/>
                <w:szCs w:val="19"/>
              </w:rPr>
            </w:pPr>
            <w:r w:rsidRPr="00793E7E">
              <w:rPr>
                <w:sz w:val="19"/>
                <w:szCs w:val="19"/>
              </w:rPr>
              <w:t>(2.243)</w:t>
            </w:r>
          </w:p>
        </w:tc>
        <w:tc>
          <w:tcPr>
            <w:tcW w:w="1280" w:type="dxa"/>
            <w:tcBorders>
              <w:top w:val="nil"/>
              <w:left w:val="nil"/>
              <w:bottom w:val="nil"/>
              <w:right w:val="nil"/>
            </w:tcBorders>
            <w:shd w:val="clear" w:color="auto" w:fill="auto"/>
            <w:noWrap/>
            <w:vAlign w:val="bottom"/>
            <w:hideMark/>
          </w:tcPr>
          <w:p w14:paraId="74B5D3FE" w14:textId="77777777" w:rsidR="002C2D47" w:rsidRPr="00793E7E" w:rsidRDefault="002C2D47">
            <w:pPr>
              <w:jc w:val="center"/>
              <w:rPr>
                <w:sz w:val="19"/>
                <w:szCs w:val="19"/>
              </w:rPr>
            </w:pPr>
            <w:r w:rsidRPr="00793E7E">
              <w:rPr>
                <w:sz w:val="19"/>
                <w:szCs w:val="19"/>
              </w:rPr>
              <w:t>(1.603)</w:t>
            </w:r>
          </w:p>
        </w:tc>
      </w:tr>
      <w:tr w:rsidR="002C2D47" w:rsidRPr="00793E7E" w14:paraId="1D5EB5A5"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BD80909" w14:textId="77777777" w:rsidR="002C2D47" w:rsidRPr="003E2CEB" w:rsidRDefault="002C2D47">
            <w:pPr>
              <w:rPr>
                <w:sz w:val="18"/>
                <w:szCs w:val="18"/>
              </w:rPr>
            </w:pPr>
            <w:r w:rsidRPr="003E2CEB">
              <w:rPr>
                <w:sz w:val="18"/>
                <w:szCs w:val="18"/>
              </w:rPr>
              <w:t>GSP</w:t>
            </w:r>
          </w:p>
        </w:tc>
        <w:tc>
          <w:tcPr>
            <w:tcW w:w="1186" w:type="dxa"/>
            <w:tcBorders>
              <w:top w:val="nil"/>
              <w:left w:val="nil"/>
              <w:bottom w:val="nil"/>
              <w:right w:val="nil"/>
            </w:tcBorders>
            <w:shd w:val="clear" w:color="auto" w:fill="auto"/>
            <w:noWrap/>
            <w:vAlign w:val="bottom"/>
            <w:hideMark/>
          </w:tcPr>
          <w:p w14:paraId="09DF90B0" w14:textId="77777777" w:rsidR="002C2D47" w:rsidRPr="00793E7E" w:rsidRDefault="002C2D47">
            <w:pPr>
              <w:jc w:val="center"/>
              <w:rPr>
                <w:sz w:val="19"/>
                <w:szCs w:val="19"/>
              </w:rPr>
            </w:pPr>
            <w:r w:rsidRPr="00793E7E">
              <w:rPr>
                <w:sz w:val="19"/>
                <w:szCs w:val="19"/>
              </w:rPr>
              <w:t>0.012</w:t>
            </w:r>
          </w:p>
        </w:tc>
        <w:tc>
          <w:tcPr>
            <w:tcW w:w="1281" w:type="dxa"/>
            <w:tcBorders>
              <w:top w:val="nil"/>
              <w:left w:val="nil"/>
              <w:bottom w:val="nil"/>
              <w:right w:val="nil"/>
            </w:tcBorders>
            <w:shd w:val="clear" w:color="auto" w:fill="auto"/>
            <w:noWrap/>
            <w:vAlign w:val="bottom"/>
            <w:hideMark/>
          </w:tcPr>
          <w:p w14:paraId="60BE716C" w14:textId="77777777" w:rsidR="002C2D47" w:rsidRPr="00793E7E" w:rsidRDefault="002C2D47">
            <w:pPr>
              <w:jc w:val="center"/>
              <w:rPr>
                <w:sz w:val="19"/>
                <w:szCs w:val="19"/>
              </w:rPr>
            </w:pPr>
            <w:r w:rsidRPr="00793E7E">
              <w:rPr>
                <w:sz w:val="19"/>
                <w:szCs w:val="19"/>
              </w:rPr>
              <w:t>0.012</w:t>
            </w:r>
          </w:p>
        </w:tc>
        <w:tc>
          <w:tcPr>
            <w:tcW w:w="1279" w:type="dxa"/>
            <w:tcBorders>
              <w:top w:val="nil"/>
              <w:left w:val="nil"/>
              <w:bottom w:val="nil"/>
              <w:right w:val="nil"/>
            </w:tcBorders>
            <w:shd w:val="clear" w:color="auto" w:fill="auto"/>
            <w:noWrap/>
            <w:vAlign w:val="bottom"/>
            <w:hideMark/>
          </w:tcPr>
          <w:p w14:paraId="05123300" w14:textId="77777777" w:rsidR="002C2D47" w:rsidRPr="00793E7E" w:rsidRDefault="002C2D47">
            <w:pPr>
              <w:jc w:val="center"/>
              <w:rPr>
                <w:sz w:val="19"/>
                <w:szCs w:val="19"/>
              </w:rPr>
            </w:pPr>
            <w:r w:rsidRPr="00793E7E">
              <w:rPr>
                <w:sz w:val="19"/>
                <w:szCs w:val="19"/>
              </w:rPr>
              <w:t>0.038</w:t>
            </w:r>
          </w:p>
        </w:tc>
        <w:tc>
          <w:tcPr>
            <w:tcW w:w="1280" w:type="dxa"/>
            <w:tcBorders>
              <w:top w:val="nil"/>
              <w:left w:val="nil"/>
              <w:bottom w:val="nil"/>
              <w:right w:val="nil"/>
            </w:tcBorders>
            <w:shd w:val="clear" w:color="auto" w:fill="auto"/>
            <w:noWrap/>
            <w:vAlign w:val="bottom"/>
            <w:hideMark/>
          </w:tcPr>
          <w:p w14:paraId="263B36A8" w14:textId="77777777" w:rsidR="002C2D47" w:rsidRPr="00793E7E" w:rsidRDefault="002C2D47">
            <w:pPr>
              <w:jc w:val="center"/>
              <w:rPr>
                <w:sz w:val="19"/>
                <w:szCs w:val="19"/>
              </w:rPr>
            </w:pPr>
            <w:r w:rsidRPr="00793E7E">
              <w:rPr>
                <w:sz w:val="19"/>
                <w:szCs w:val="19"/>
              </w:rPr>
              <w:t>0.116</w:t>
            </w:r>
          </w:p>
        </w:tc>
        <w:tc>
          <w:tcPr>
            <w:tcW w:w="1279" w:type="dxa"/>
            <w:tcBorders>
              <w:top w:val="nil"/>
              <w:left w:val="nil"/>
              <w:bottom w:val="nil"/>
              <w:right w:val="nil"/>
            </w:tcBorders>
            <w:shd w:val="clear" w:color="auto" w:fill="auto"/>
            <w:noWrap/>
            <w:vAlign w:val="bottom"/>
            <w:hideMark/>
          </w:tcPr>
          <w:p w14:paraId="48AC9296" w14:textId="77777777" w:rsidR="002C2D47" w:rsidRPr="00793E7E" w:rsidRDefault="002C2D47">
            <w:pPr>
              <w:jc w:val="center"/>
              <w:rPr>
                <w:sz w:val="19"/>
                <w:szCs w:val="19"/>
              </w:rPr>
            </w:pPr>
            <w:r w:rsidRPr="00793E7E">
              <w:rPr>
                <w:sz w:val="19"/>
                <w:szCs w:val="19"/>
              </w:rPr>
              <w:t>0.154</w:t>
            </w:r>
          </w:p>
        </w:tc>
        <w:tc>
          <w:tcPr>
            <w:tcW w:w="1280" w:type="dxa"/>
            <w:tcBorders>
              <w:top w:val="nil"/>
              <w:left w:val="nil"/>
              <w:bottom w:val="nil"/>
              <w:right w:val="nil"/>
            </w:tcBorders>
            <w:shd w:val="clear" w:color="auto" w:fill="auto"/>
            <w:noWrap/>
            <w:vAlign w:val="bottom"/>
            <w:hideMark/>
          </w:tcPr>
          <w:p w14:paraId="1F80703E" w14:textId="77777777" w:rsidR="002C2D47" w:rsidRPr="00793E7E" w:rsidRDefault="002C2D47">
            <w:pPr>
              <w:jc w:val="center"/>
              <w:rPr>
                <w:sz w:val="19"/>
                <w:szCs w:val="19"/>
              </w:rPr>
            </w:pPr>
            <w:r w:rsidRPr="00793E7E">
              <w:rPr>
                <w:sz w:val="19"/>
                <w:szCs w:val="19"/>
              </w:rPr>
              <w:t>0.437</w:t>
            </w:r>
          </w:p>
        </w:tc>
      </w:tr>
      <w:tr w:rsidR="002C2D47" w:rsidRPr="00793E7E" w14:paraId="7C69C1CD"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56B3A7B"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0DAF5BBA" w14:textId="77777777" w:rsidR="002C2D47" w:rsidRPr="00793E7E" w:rsidRDefault="002C2D47">
            <w:pPr>
              <w:jc w:val="center"/>
              <w:rPr>
                <w:sz w:val="19"/>
                <w:szCs w:val="19"/>
              </w:rPr>
            </w:pPr>
            <w:r w:rsidRPr="00793E7E">
              <w:rPr>
                <w:sz w:val="19"/>
                <w:szCs w:val="19"/>
              </w:rPr>
              <w:t>(0.043)</w:t>
            </w:r>
          </w:p>
        </w:tc>
        <w:tc>
          <w:tcPr>
            <w:tcW w:w="1281" w:type="dxa"/>
            <w:tcBorders>
              <w:top w:val="nil"/>
              <w:left w:val="nil"/>
              <w:bottom w:val="nil"/>
              <w:right w:val="nil"/>
            </w:tcBorders>
            <w:shd w:val="clear" w:color="auto" w:fill="auto"/>
            <w:noWrap/>
            <w:vAlign w:val="bottom"/>
            <w:hideMark/>
          </w:tcPr>
          <w:p w14:paraId="1B5E9649" w14:textId="77777777" w:rsidR="002C2D47" w:rsidRPr="00793E7E" w:rsidRDefault="002C2D47">
            <w:pPr>
              <w:jc w:val="center"/>
              <w:rPr>
                <w:sz w:val="19"/>
                <w:szCs w:val="19"/>
              </w:rPr>
            </w:pPr>
            <w:r w:rsidRPr="00793E7E">
              <w:rPr>
                <w:sz w:val="19"/>
                <w:szCs w:val="19"/>
              </w:rPr>
              <w:t>(0.043)</w:t>
            </w:r>
          </w:p>
        </w:tc>
        <w:tc>
          <w:tcPr>
            <w:tcW w:w="1279" w:type="dxa"/>
            <w:tcBorders>
              <w:top w:val="nil"/>
              <w:left w:val="nil"/>
              <w:bottom w:val="nil"/>
              <w:right w:val="nil"/>
            </w:tcBorders>
            <w:shd w:val="clear" w:color="auto" w:fill="auto"/>
            <w:noWrap/>
            <w:vAlign w:val="bottom"/>
            <w:hideMark/>
          </w:tcPr>
          <w:p w14:paraId="16B82C57" w14:textId="77777777" w:rsidR="002C2D47" w:rsidRPr="00793E7E" w:rsidRDefault="002C2D47">
            <w:pPr>
              <w:jc w:val="center"/>
              <w:rPr>
                <w:sz w:val="19"/>
                <w:szCs w:val="19"/>
              </w:rPr>
            </w:pPr>
            <w:r w:rsidRPr="00793E7E">
              <w:rPr>
                <w:sz w:val="19"/>
                <w:szCs w:val="19"/>
              </w:rPr>
              <w:t>(0.146)</w:t>
            </w:r>
          </w:p>
        </w:tc>
        <w:tc>
          <w:tcPr>
            <w:tcW w:w="1280" w:type="dxa"/>
            <w:tcBorders>
              <w:top w:val="nil"/>
              <w:left w:val="nil"/>
              <w:bottom w:val="nil"/>
              <w:right w:val="nil"/>
            </w:tcBorders>
            <w:shd w:val="clear" w:color="auto" w:fill="auto"/>
            <w:noWrap/>
            <w:vAlign w:val="bottom"/>
            <w:hideMark/>
          </w:tcPr>
          <w:p w14:paraId="3289B376" w14:textId="77777777" w:rsidR="002C2D47" w:rsidRPr="00793E7E" w:rsidRDefault="002C2D47">
            <w:pPr>
              <w:jc w:val="center"/>
              <w:rPr>
                <w:sz w:val="19"/>
                <w:szCs w:val="19"/>
              </w:rPr>
            </w:pPr>
            <w:r w:rsidRPr="00793E7E">
              <w:rPr>
                <w:sz w:val="19"/>
                <w:szCs w:val="19"/>
              </w:rPr>
              <w:t>(0.320)</w:t>
            </w:r>
          </w:p>
        </w:tc>
        <w:tc>
          <w:tcPr>
            <w:tcW w:w="1279" w:type="dxa"/>
            <w:tcBorders>
              <w:top w:val="nil"/>
              <w:left w:val="nil"/>
              <w:bottom w:val="nil"/>
              <w:right w:val="nil"/>
            </w:tcBorders>
            <w:shd w:val="clear" w:color="auto" w:fill="auto"/>
            <w:noWrap/>
            <w:vAlign w:val="bottom"/>
            <w:hideMark/>
          </w:tcPr>
          <w:p w14:paraId="67B69600" w14:textId="77777777" w:rsidR="002C2D47" w:rsidRPr="00793E7E" w:rsidRDefault="002C2D47">
            <w:pPr>
              <w:jc w:val="center"/>
              <w:rPr>
                <w:sz w:val="19"/>
                <w:szCs w:val="19"/>
              </w:rPr>
            </w:pPr>
            <w:r w:rsidRPr="00793E7E">
              <w:rPr>
                <w:sz w:val="19"/>
                <w:szCs w:val="19"/>
              </w:rPr>
              <w:t>(0.661)</w:t>
            </w:r>
          </w:p>
        </w:tc>
        <w:tc>
          <w:tcPr>
            <w:tcW w:w="1280" w:type="dxa"/>
            <w:tcBorders>
              <w:top w:val="nil"/>
              <w:left w:val="nil"/>
              <w:bottom w:val="nil"/>
              <w:right w:val="nil"/>
            </w:tcBorders>
            <w:shd w:val="clear" w:color="auto" w:fill="auto"/>
            <w:noWrap/>
            <w:vAlign w:val="bottom"/>
            <w:hideMark/>
          </w:tcPr>
          <w:p w14:paraId="62A55990" w14:textId="77777777" w:rsidR="002C2D47" w:rsidRPr="00793E7E" w:rsidRDefault="002C2D47">
            <w:pPr>
              <w:jc w:val="center"/>
              <w:rPr>
                <w:sz w:val="19"/>
                <w:szCs w:val="19"/>
              </w:rPr>
            </w:pPr>
            <w:r w:rsidRPr="00793E7E">
              <w:rPr>
                <w:sz w:val="19"/>
                <w:szCs w:val="19"/>
              </w:rPr>
              <w:t>(1.196)</w:t>
            </w:r>
          </w:p>
        </w:tc>
      </w:tr>
      <w:tr w:rsidR="002C2D47" w:rsidRPr="00793E7E" w14:paraId="3CDFC670"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003CC32C" w14:textId="77777777" w:rsidR="002C2D47" w:rsidRPr="003E2CEB" w:rsidRDefault="002C2D47">
            <w:pPr>
              <w:rPr>
                <w:sz w:val="18"/>
                <w:szCs w:val="18"/>
              </w:rPr>
            </w:pPr>
            <w:r w:rsidRPr="003E2CEB">
              <w:rPr>
                <w:sz w:val="18"/>
                <w:szCs w:val="18"/>
              </w:rPr>
              <w:t>UnempGrowth</w:t>
            </w:r>
          </w:p>
        </w:tc>
        <w:tc>
          <w:tcPr>
            <w:tcW w:w="1186" w:type="dxa"/>
            <w:tcBorders>
              <w:top w:val="nil"/>
              <w:left w:val="nil"/>
              <w:bottom w:val="nil"/>
              <w:right w:val="nil"/>
            </w:tcBorders>
            <w:shd w:val="clear" w:color="auto" w:fill="auto"/>
            <w:noWrap/>
            <w:vAlign w:val="bottom"/>
            <w:hideMark/>
          </w:tcPr>
          <w:p w14:paraId="36181F77" w14:textId="77777777" w:rsidR="002C2D47" w:rsidRPr="00793E7E" w:rsidRDefault="002C2D47">
            <w:pPr>
              <w:jc w:val="center"/>
              <w:rPr>
                <w:sz w:val="19"/>
                <w:szCs w:val="19"/>
              </w:rPr>
            </w:pPr>
            <w:r w:rsidRPr="00793E7E">
              <w:rPr>
                <w:sz w:val="19"/>
                <w:szCs w:val="19"/>
              </w:rPr>
              <w:t>-1.525*</w:t>
            </w:r>
          </w:p>
        </w:tc>
        <w:tc>
          <w:tcPr>
            <w:tcW w:w="1281" w:type="dxa"/>
            <w:tcBorders>
              <w:top w:val="nil"/>
              <w:left w:val="nil"/>
              <w:bottom w:val="nil"/>
              <w:right w:val="nil"/>
            </w:tcBorders>
            <w:shd w:val="clear" w:color="auto" w:fill="auto"/>
            <w:noWrap/>
            <w:vAlign w:val="bottom"/>
            <w:hideMark/>
          </w:tcPr>
          <w:p w14:paraId="567BDFB6" w14:textId="77777777" w:rsidR="002C2D47" w:rsidRPr="00793E7E" w:rsidRDefault="002C2D47">
            <w:pPr>
              <w:jc w:val="center"/>
              <w:rPr>
                <w:sz w:val="19"/>
                <w:szCs w:val="19"/>
              </w:rPr>
            </w:pPr>
            <w:r w:rsidRPr="00793E7E">
              <w:rPr>
                <w:sz w:val="19"/>
                <w:szCs w:val="19"/>
              </w:rPr>
              <w:t>-1.525*</w:t>
            </w:r>
          </w:p>
        </w:tc>
        <w:tc>
          <w:tcPr>
            <w:tcW w:w="1279" w:type="dxa"/>
            <w:tcBorders>
              <w:top w:val="nil"/>
              <w:left w:val="nil"/>
              <w:bottom w:val="nil"/>
              <w:right w:val="nil"/>
            </w:tcBorders>
            <w:shd w:val="clear" w:color="auto" w:fill="auto"/>
            <w:noWrap/>
            <w:vAlign w:val="bottom"/>
            <w:hideMark/>
          </w:tcPr>
          <w:p w14:paraId="69423C48" w14:textId="77777777" w:rsidR="002C2D47" w:rsidRPr="00793E7E" w:rsidRDefault="002C2D47">
            <w:pPr>
              <w:jc w:val="center"/>
              <w:rPr>
                <w:sz w:val="19"/>
                <w:szCs w:val="19"/>
              </w:rPr>
            </w:pPr>
            <w:r w:rsidRPr="00793E7E">
              <w:rPr>
                <w:sz w:val="19"/>
                <w:szCs w:val="19"/>
              </w:rPr>
              <w:t>-0.584</w:t>
            </w:r>
          </w:p>
        </w:tc>
        <w:tc>
          <w:tcPr>
            <w:tcW w:w="1280" w:type="dxa"/>
            <w:tcBorders>
              <w:top w:val="nil"/>
              <w:left w:val="nil"/>
              <w:bottom w:val="nil"/>
              <w:right w:val="nil"/>
            </w:tcBorders>
            <w:shd w:val="clear" w:color="auto" w:fill="auto"/>
            <w:noWrap/>
            <w:vAlign w:val="bottom"/>
            <w:hideMark/>
          </w:tcPr>
          <w:p w14:paraId="2D0F76F7" w14:textId="77777777" w:rsidR="002C2D47" w:rsidRPr="00793E7E" w:rsidRDefault="002C2D47">
            <w:pPr>
              <w:jc w:val="center"/>
              <w:rPr>
                <w:sz w:val="19"/>
                <w:szCs w:val="19"/>
              </w:rPr>
            </w:pPr>
            <w:r w:rsidRPr="00793E7E">
              <w:rPr>
                <w:sz w:val="19"/>
                <w:szCs w:val="19"/>
              </w:rPr>
              <w:t>-0.572</w:t>
            </w:r>
          </w:p>
        </w:tc>
        <w:tc>
          <w:tcPr>
            <w:tcW w:w="1279" w:type="dxa"/>
            <w:tcBorders>
              <w:top w:val="nil"/>
              <w:left w:val="nil"/>
              <w:bottom w:val="nil"/>
              <w:right w:val="nil"/>
            </w:tcBorders>
            <w:shd w:val="clear" w:color="auto" w:fill="auto"/>
            <w:noWrap/>
            <w:vAlign w:val="bottom"/>
            <w:hideMark/>
          </w:tcPr>
          <w:p w14:paraId="4553AF48" w14:textId="77777777" w:rsidR="002C2D47" w:rsidRPr="00793E7E" w:rsidRDefault="002C2D47">
            <w:pPr>
              <w:jc w:val="center"/>
              <w:rPr>
                <w:sz w:val="19"/>
                <w:szCs w:val="19"/>
              </w:rPr>
            </w:pPr>
            <w:r w:rsidRPr="00793E7E">
              <w:rPr>
                <w:sz w:val="19"/>
                <w:szCs w:val="19"/>
              </w:rPr>
              <w:t>-0.458</w:t>
            </w:r>
          </w:p>
        </w:tc>
        <w:tc>
          <w:tcPr>
            <w:tcW w:w="1280" w:type="dxa"/>
            <w:tcBorders>
              <w:top w:val="nil"/>
              <w:left w:val="nil"/>
              <w:bottom w:val="nil"/>
              <w:right w:val="nil"/>
            </w:tcBorders>
            <w:shd w:val="clear" w:color="auto" w:fill="auto"/>
            <w:noWrap/>
            <w:vAlign w:val="bottom"/>
            <w:hideMark/>
          </w:tcPr>
          <w:p w14:paraId="367836EC" w14:textId="77777777" w:rsidR="002C2D47" w:rsidRPr="00793E7E" w:rsidRDefault="002C2D47">
            <w:pPr>
              <w:jc w:val="center"/>
              <w:rPr>
                <w:sz w:val="19"/>
                <w:szCs w:val="19"/>
              </w:rPr>
            </w:pPr>
            <w:r w:rsidRPr="00793E7E">
              <w:rPr>
                <w:sz w:val="19"/>
                <w:szCs w:val="19"/>
              </w:rPr>
              <w:t>-0.141</w:t>
            </w:r>
          </w:p>
        </w:tc>
      </w:tr>
      <w:tr w:rsidR="002C2D47" w:rsidRPr="00793E7E" w14:paraId="1D7E7783"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6FCC9432"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165E3661" w14:textId="77777777" w:rsidR="002C2D47" w:rsidRPr="00793E7E" w:rsidRDefault="002C2D47">
            <w:pPr>
              <w:jc w:val="center"/>
              <w:rPr>
                <w:sz w:val="19"/>
                <w:szCs w:val="19"/>
              </w:rPr>
            </w:pPr>
            <w:r w:rsidRPr="00793E7E">
              <w:rPr>
                <w:sz w:val="19"/>
                <w:szCs w:val="19"/>
              </w:rPr>
              <w:t>(-1.702)</w:t>
            </w:r>
          </w:p>
        </w:tc>
        <w:tc>
          <w:tcPr>
            <w:tcW w:w="1281" w:type="dxa"/>
            <w:tcBorders>
              <w:top w:val="nil"/>
              <w:left w:val="nil"/>
              <w:bottom w:val="nil"/>
              <w:right w:val="nil"/>
            </w:tcBorders>
            <w:shd w:val="clear" w:color="auto" w:fill="auto"/>
            <w:noWrap/>
            <w:vAlign w:val="bottom"/>
            <w:hideMark/>
          </w:tcPr>
          <w:p w14:paraId="3758F697" w14:textId="77777777" w:rsidR="002C2D47" w:rsidRPr="00793E7E" w:rsidRDefault="002C2D47">
            <w:pPr>
              <w:jc w:val="center"/>
              <w:rPr>
                <w:sz w:val="19"/>
                <w:szCs w:val="19"/>
              </w:rPr>
            </w:pPr>
            <w:r w:rsidRPr="00793E7E">
              <w:rPr>
                <w:sz w:val="19"/>
                <w:szCs w:val="19"/>
              </w:rPr>
              <w:t>(-1.702)</w:t>
            </w:r>
          </w:p>
        </w:tc>
        <w:tc>
          <w:tcPr>
            <w:tcW w:w="1279" w:type="dxa"/>
            <w:tcBorders>
              <w:top w:val="nil"/>
              <w:left w:val="nil"/>
              <w:bottom w:val="nil"/>
              <w:right w:val="nil"/>
            </w:tcBorders>
            <w:shd w:val="clear" w:color="auto" w:fill="auto"/>
            <w:noWrap/>
            <w:vAlign w:val="bottom"/>
            <w:hideMark/>
          </w:tcPr>
          <w:p w14:paraId="6AF8C00A" w14:textId="77777777" w:rsidR="002C2D47" w:rsidRPr="00793E7E" w:rsidRDefault="002C2D47">
            <w:pPr>
              <w:jc w:val="center"/>
              <w:rPr>
                <w:sz w:val="19"/>
                <w:szCs w:val="19"/>
              </w:rPr>
            </w:pPr>
            <w:r w:rsidRPr="00793E7E">
              <w:rPr>
                <w:sz w:val="19"/>
                <w:szCs w:val="19"/>
              </w:rPr>
              <w:t>(-0.733)</w:t>
            </w:r>
          </w:p>
        </w:tc>
        <w:tc>
          <w:tcPr>
            <w:tcW w:w="1280" w:type="dxa"/>
            <w:tcBorders>
              <w:top w:val="nil"/>
              <w:left w:val="nil"/>
              <w:bottom w:val="nil"/>
              <w:right w:val="nil"/>
            </w:tcBorders>
            <w:shd w:val="clear" w:color="auto" w:fill="auto"/>
            <w:noWrap/>
            <w:vAlign w:val="bottom"/>
            <w:hideMark/>
          </w:tcPr>
          <w:p w14:paraId="63EC40E2" w14:textId="77777777" w:rsidR="002C2D47" w:rsidRPr="00793E7E" w:rsidRDefault="002C2D47">
            <w:pPr>
              <w:jc w:val="center"/>
              <w:rPr>
                <w:sz w:val="19"/>
                <w:szCs w:val="19"/>
              </w:rPr>
            </w:pPr>
            <w:r w:rsidRPr="00793E7E">
              <w:rPr>
                <w:sz w:val="19"/>
                <w:szCs w:val="19"/>
              </w:rPr>
              <w:t>(-0.571)</w:t>
            </w:r>
          </w:p>
        </w:tc>
        <w:tc>
          <w:tcPr>
            <w:tcW w:w="1279" w:type="dxa"/>
            <w:tcBorders>
              <w:top w:val="nil"/>
              <w:left w:val="nil"/>
              <w:bottom w:val="nil"/>
              <w:right w:val="nil"/>
            </w:tcBorders>
            <w:shd w:val="clear" w:color="auto" w:fill="auto"/>
            <w:noWrap/>
            <w:vAlign w:val="bottom"/>
            <w:hideMark/>
          </w:tcPr>
          <w:p w14:paraId="798204AD" w14:textId="77777777" w:rsidR="002C2D47" w:rsidRPr="00793E7E" w:rsidRDefault="002C2D47">
            <w:pPr>
              <w:jc w:val="center"/>
              <w:rPr>
                <w:sz w:val="19"/>
                <w:szCs w:val="19"/>
              </w:rPr>
            </w:pPr>
            <w:r w:rsidRPr="00793E7E">
              <w:rPr>
                <w:sz w:val="19"/>
                <w:szCs w:val="19"/>
              </w:rPr>
              <w:t>(-0.530)</w:t>
            </w:r>
          </w:p>
        </w:tc>
        <w:tc>
          <w:tcPr>
            <w:tcW w:w="1280" w:type="dxa"/>
            <w:tcBorders>
              <w:top w:val="nil"/>
              <w:left w:val="nil"/>
              <w:bottom w:val="nil"/>
              <w:right w:val="nil"/>
            </w:tcBorders>
            <w:shd w:val="clear" w:color="auto" w:fill="auto"/>
            <w:noWrap/>
            <w:vAlign w:val="bottom"/>
            <w:hideMark/>
          </w:tcPr>
          <w:p w14:paraId="0BFA543E" w14:textId="77777777" w:rsidR="002C2D47" w:rsidRPr="00793E7E" w:rsidRDefault="002C2D47">
            <w:pPr>
              <w:jc w:val="center"/>
              <w:rPr>
                <w:sz w:val="19"/>
                <w:szCs w:val="19"/>
              </w:rPr>
            </w:pPr>
            <w:r w:rsidRPr="00793E7E">
              <w:rPr>
                <w:sz w:val="19"/>
                <w:szCs w:val="19"/>
              </w:rPr>
              <w:t>(-0.125)</w:t>
            </w:r>
          </w:p>
        </w:tc>
      </w:tr>
      <w:tr w:rsidR="002C2D47" w:rsidRPr="00793E7E" w14:paraId="177CDABB"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17BB9DC8" w14:textId="77777777" w:rsidR="002C2D47" w:rsidRPr="003E2CEB" w:rsidRDefault="002C2D47">
            <w:pPr>
              <w:rPr>
                <w:sz w:val="18"/>
                <w:szCs w:val="18"/>
              </w:rPr>
            </w:pPr>
            <w:r w:rsidRPr="003E2CEB">
              <w:rPr>
                <w:sz w:val="18"/>
                <w:szCs w:val="18"/>
              </w:rPr>
              <w:t>StateEMP</w:t>
            </w:r>
          </w:p>
        </w:tc>
        <w:tc>
          <w:tcPr>
            <w:tcW w:w="1186" w:type="dxa"/>
            <w:tcBorders>
              <w:top w:val="nil"/>
              <w:left w:val="nil"/>
              <w:bottom w:val="nil"/>
              <w:right w:val="nil"/>
            </w:tcBorders>
            <w:shd w:val="clear" w:color="auto" w:fill="auto"/>
            <w:noWrap/>
            <w:vAlign w:val="bottom"/>
            <w:hideMark/>
          </w:tcPr>
          <w:p w14:paraId="13A0B62F" w14:textId="77777777" w:rsidR="002C2D47" w:rsidRPr="00793E7E" w:rsidRDefault="002C2D47">
            <w:pPr>
              <w:jc w:val="center"/>
              <w:rPr>
                <w:sz w:val="19"/>
                <w:szCs w:val="19"/>
              </w:rPr>
            </w:pPr>
            <w:r w:rsidRPr="00793E7E">
              <w:rPr>
                <w:sz w:val="19"/>
                <w:szCs w:val="19"/>
              </w:rPr>
              <w:t>1.415***</w:t>
            </w:r>
          </w:p>
        </w:tc>
        <w:tc>
          <w:tcPr>
            <w:tcW w:w="1281" w:type="dxa"/>
            <w:tcBorders>
              <w:top w:val="nil"/>
              <w:left w:val="nil"/>
              <w:bottom w:val="nil"/>
              <w:right w:val="nil"/>
            </w:tcBorders>
            <w:shd w:val="clear" w:color="auto" w:fill="auto"/>
            <w:noWrap/>
            <w:vAlign w:val="bottom"/>
            <w:hideMark/>
          </w:tcPr>
          <w:p w14:paraId="1779E937" w14:textId="77777777" w:rsidR="002C2D47" w:rsidRPr="00793E7E" w:rsidRDefault="002C2D47">
            <w:pPr>
              <w:jc w:val="center"/>
              <w:rPr>
                <w:sz w:val="19"/>
                <w:szCs w:val="19"/>
              </w:rPr>
            </w:pPr>
            <w:r w:rsidRPr="00793E7E">
              <w:rPr>
                <w:sz w:val="19"/>
                <w:szCs w:val="19"/>
              </w:rPr>
              <w:t>1.415***</w:t>
            </w:r>
          </w:p>
        </w:tc>
        <w:tc>
          <w:tcPr>
            <w:tcW w:w="1279" w:type="dxa"/>
            <w:tcBorders>
              <w:top w:val="nil"/>
              <w:left w:val="nil"/>
              <w:bottom w:val="nil"/>
              <w:right w:val="nil"/>
            </w:tcBorders>
            <w:shd w:val="clear" w:color="auto" w:fill="auto"/>
            <w:noWrap/>
            <w:vAlign w:val="bottom"/>
            <w:hideMark/>
          </w:tcPr>
          <w:p w14:paraId="3AF4A90A" w14:textId="77777777" w:rsidR="002C2D47" w:rsidRPr="00793E7E" w:rsidRDefault="002C2D47">
            <w:pPr>
              <w:jc w:val="center"/>
              <w:rPr>
                <w:sz w:val="19"/>
                <w:szCs w:val="19"/>
              </w:rPr>
            </w:pPr>
            <w:r w:rsidRPr="00793E7E">
              <w:rPr>
                <w:sz w:val="19"/>
                <w:szCs w:val="19"/>
              </w:rPr>
              <w:t>1.219***</w:t>
            </w:r>
          </w:p>
        </w:tc>
        <w:tc>
          <w:tcPr>
            <w:tcW w:w="1280" w:type="dxa"/>
            <w:tcBorders>
              <w:top w:val="nil"/>
              <w:left w:val="nil"/>
              <w:bottom w:val="nil"/>
              <w:right w:val="nil"/>
            </w:tcBorders>
            <w:shd w:val="clear" w:color="auto" w:fill="auto"/>
            <w:noWrap/>
            <w:vAlign w:val="bottom"/>
            <w:hideMark/>
          </w:tcPr>
          <w:p w14:paraId="5705B81A" w14:textId="77777777" w:rsidR="002C2D47" w:rsidRPr="00793E7E" w:rsidRDefault="002C2D47">
            <w:pPr>
              <w:jc w:val="center"/>
              <w:rPr>
                <w:sz w:val="19"/>
                <w:szCs w:val="19"/>
              </w:rPr>
            </w:pPr>
            <w:r w:rsidRPr="00793E7E">
              <w:rPr>
                <w:sz w:val="19"/>
                <w:szCs w:val="19"/>
              </w:rPr>
              <w:t>1.862***</w:t>
            </w:r>
          </w:p>
        </w:tc>
        <w:tc>
          <w:tcPr>
            <w:tcW w:w="1279" w:type="dxa"/>
            <w:tcBorders>
              <w:top w:val="nil"/>
              <w:left w:val="nil"/>
              <w:bottom w:val="nil"/>
              <w:right w:val="nil"/>
            </w:tcBorders>
            <w:shd w:val="clear" w:color="auto" w:fill="auto"/>
            <w:noWrap/>
            <w:vAlign w:val="bottom"/>
            <w:hideMark/>
          </w:tcPr>
          <w:p w14:paraId="1174A4A0" w14:textId="77777777" w:rsidR="002C2D47" w:rsidRPr="00793E7E" w:rsidRDefault="002C2D47">
            <w:pPr>
              <w:jc w:val="center"/>
              <w:rPr>
                <w:sz w:val="19"/>
                <w:szCs w:val="19"/>
              </w:rPr>
            </w:pPr>
            <w:r w:rsidRPr="00793E7E">
              <w:rPr>
                <w:sz w:val="19"/>
                <w:szCs w:val="19"/>
              </w:rPr>
              <w:t>0.717*</w:t>
            </w:r>
          </w:p>
        </w:tc>
        <w:tc>
          <w:tcPr>
            <w:tcW w:w="1280" w:type="dxa"/>
            <w:tcBorders>
              <w:top w:val="nil"/>
              <w:left w:val="nil"/>
              <w:bottom w:val="nil"/>
              <w:right w:val="nil"/>
            </w:tcBorders>
            <w:shd w:val="clear" w:color="auto" w:fill="auto"/>
            <w:noWrap/>
            <w:vAlign w:val="bottom"/>
            <w:hideMark/>
          </w:tcPr>
          <w:p w14:paraId="42DC462C" w14:textId="77777777" w:rsidR="002C2D47" w:rsidRPr="00793E7E" w:rsidRDefault="002C2D47">
            <w:pPr>
              <w:jc w:val="center"/>
              <w:rPr>
                <w:sz w:val="19"/>
                <w:szCs w:val="19"/>
              </w:rPr>
            </w:pPr>
            <w:r w:rsidRPr="00793E7E">
              <w:rPr>
                <w:sz w:val="19"/>
                <w:szCs w:val="19"/>
              </w:rPr>
              <w:t>0.828</w:t>
            </w:r>
          </w:p>
        </w:tc>
      </w:tr>
      <w:tr w:rsidR="002C2D47" w:rsidRPr="00793E7E" w14:paraId="51A859A7"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2BDFFC1F"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4AD7EFFA" w14:textId="77777777" w:rsidR="002C2D47" w:rsidRPr="00793E7E" w:rsidRDefault="002C2D47">
            <w:pPr>
              <w:jc w:val="center"/>
              <w:rPr>
                <w:sz w:val="19"/>
                <w:szCs w:val="19"/>
              </w:rPr>
            </w:pPr>
            <w:r w:rsidRPr="00793E7E">
              <w:rPr>
                <w:sz w:val="19"/>
                <w:szCs w:val="19"/>
              </w:rPr>
              <w:t>(3.336)</w:t>
            </w:r>
          </w:p>
        </w:tc>
        <w:tc>
          <w:tcPr>
            <w:tcW w:w="1281" w:type="dxa"/>
            <w:tcBorders>
              <w:top w:val="nil"/>
              <w:left w:val="nil"/>
              <w:bottom w:val="nil"/>
              <w:right w:val="nil"/>
            </w:tcBorders>
            <w:shd w:val="clear" w:color="auto" w:fill="auto"/>
            <w:noWrap/>
            <w:vAlign w:val="bottom"/>
            <w:hideMark/>
          </w:tcPr>
          <w:p w14:paraId="591E24EF" w14:textId="77777777" w:rsidR="002C2D47" w:rsidRPr="00793E7E" w:rsidRDefault="002C2D47">
            <w:pPr>
              <w:jc w:val="center"/>
              <w:rPr>
                <w:sz w:val="19"/>
                <w:szCs w:val="19"/>
              </w:rPr>
            </w:pPr>
            <w:r w:rsidRPr="00793E7E">
              <w:rPr>
                <w:sz w:val="19"/>
                <w:szCs w:val="19"/>
              </w:rPr>
              <w:t>(3.336)</w:t>
            </w:r>
          </w:p>
        </w:tc>
        <w:tc>
          <w:tcPr>
            <w:tcW w:w="1279" w:type="dxa"/>
            <w:tcBorders>
              <w:top w:val="nil"/>
              <w:left w:val="nil"/>
              <w:bottom w:val="nil"/>
              <w:right w:val="nil"/>
            </w:tcBorders>
            <w:shd w:val="clear" w:color="auto" w:fill="auto"/>
            <w:noWrap/>
            <w:vAlign w:val="bottom"/>
            <w:hideMark/>
          </w:tcPr>
          <w:p w14:paraId="747BB9DD" w14:textId="77777777" w:rsidR="002C2D47" w:rsidRPr="00793E7E" w:rsidRDefault="002C2D47">
            <w:pPr>
              <w:jc w:val="center"/>
              <w:rPr>
                <w:sz w:val="19"/>
                <w:szCs w:val="19"/>
              </w:rPr>
            </w:pPr>
            <w:r w:rsidRPr="00793E7E">
              <w:rPr>
                <w:sz w:val="19"/>
                <w:szCs w:val="19"/>
              </w:rPr>
              <w:t>(3.287)</w:t>
            </w:r>
          </w:p>
        </w:tc>
        <w:tc>
          <w:tcPr>
            <w:tcW w:w="1280" w:type="dxa"/>
            <w:tcBorders>
              <w:top w:val="nil"/>
              <w:left w:val="nil"/>
              <w:bottom w:val="nil"/>
              <w:right w:val="nil"/>
            </w:tcBorders>
            <w:shd w:val="clear" w:color="auto" w:fill="auto"/>
            <w:noWrap/>
            <w:vAlign w:val="bottom"/>
            <w:hideMark/>
          </w:tcPr>
          <w:p w14:paraId="499659B5" w14:textId="77777777" w:rsidR="002C2D47" w:rsidRPr="00793E7E" w:rsidRDefault="002C2D47">
            <w:pPr>
              <w:jc w:val="center"/>
              <w:rPr>
                <w:sz w:val="19"/>
                <w:szCs w:val="19"/>
              </w:rPr>
            </w:pPr>
            <w:r w:rsidRPr="00793E7E">
              <w:rPr>
                <w:sz w:val="19"/>
                <w:szCs w:val="19"/>
              </w:rPr>
              <w:t>(3.342)</w:t>
            </w:r>
          </w:p>
        </w:tc>
        <w:tc>
          <w:tcPr>
            <w:tcW w:w="1279" w:type="dxa"/>
            <w:tcBorders>
              <w:top w:val="nil"/>
              <w:left w:val="nil"/>
              <w:bottom w:val="nil"/>
              <w:right w:val="nil"/>
            </w:tcBorders>
            <w:shd w:val="clear" w:color="auto" w:fill="auto"/>
            <w:noWrap/>
            <w:vAlign w:val="bottom"/>
            <w:hideMark/>
          </w:tcPr>
          <w:p w14:paraId="27FC4980" w14:textId="77777777" w:rsidR="002C2D47" w:rsidRPr="00793E7E" w:rsidRDefault="002C2D47">
            <w:pPr>
              <w:jc w:val="center"/>
              <w:rPr>
                <w:sz w:val="19"/>
                <w:szCs w:val="19"/>
              </w:rPr>
            </w:pPr>
            <w:r w:rsidRPr="00793E7E">
              <w:rPr>
                <w:sz w:val="19"/>
                <w:szCs w:val="19"/>
              </w:rPr>
              <w:t>(2.021)</w:t>
            </w:r>
          </w:p>
        </w:tc>
        <w:tc>
          <w:tcPr>
            <w:tcW w:w="1280" w:type="dxa"/>
            <w:tcBorders>
              <w:top w:val="nil"/>
              <w:left w:val="nil"/>
              <w:bottom w:val="nil"/>
              <w:right w:val="nil"/>
            </w:tcBorders>
            <w:shd w:val="clear" w:color="auto" w:fill="auto"/>
            <w:noWrap/>
            <w:vAlign w:val="bottom"/>
            <w:hideMark/>
          </w:tcPr>
          <w:p w14:paraId="149C77B0" w14:textId="77777777" w:rsidR="002C2D47" w:rsidRPr="00793E7E" w:rsidRDefault="002C2D47">
            <w:pPr>
              <w:jc w:val="center"/>
              <w:rPr>
                <w:sz w:val="19"/>
                <w:szCs w:val="19"/>
              </w:rPr>
            </w:pPr>
            <w:r w:rsidRPr="00793E7E">
              <w:rPr>
                <w:sz w:val="19"/>
                <w:szCs w:val="19"/>
              </w:rPr>
              <w:t>(1.367)</w:t>
            </w:r>
          </w:p>
        </w:tc>
      </w:tr>
      <w:tr w:rsidR="002C2D47" w:rsidRPr="00793E7E" w14:paraId="2DA27AF8"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428436C8" w14:textId="77777777" w:rsidR="002C2D47" w:rsidRPr="003E2CEB" w:rsidRDefault="002C2D47">
            <w:pPr>
              <w:rPr>
                <w:sz w:val="18"/>
                <w:szCs w:val="18"/>
              </w:rPr>
            </w:pPr>
            <w:r w:rsidRPr="003E2CEB">
              <w:rPr>
                <w:sz w:val="18"/>
                <w:szCs w:val="18"/>
              </w:rPr>
              <w:t>LaborC</w:t>
            </w:r>
          </w:p>
        </w:tc>
        <w:tc>
          <w:tcPr>
            <w:tcW w:w="1186" w:type="dxa"/>
            <w:tcBorders>
              <w:top w:val="nil"/>
              <w:left w:val="nil"/>
              <w:bottom w:val="nil"/>
              <w:right w:val="nil"/>
            </w:tcBorders>
            <w:shd w:val="clear" w:color="auto" w:fill="auto"/>
            <w:noWrap/>
            <w:vAlign w:val="bottom"/>
            <w:hideMark/>
          </w:tcPr>
          <w:p w14:paraId="65366BB3" w14:textId="77777777" w:rsidR="002C2D47" w:rsidRPr="00793E7E" w:rsidRDefault="002C2D47">
            <w:pPr>
              <w:jc w:val="center"/>
              <w:rPr>
                <w:sz w:val="19"/>
                <w:szCs w:val="19"/>
              </w:rPr>
            </w:pPr>
            <w:r w:rsidRPr="00793E7E">
              <w:rPr>
                <w:sz w:val="19"/>
                <w:szCs w:val="19"/>
              </w:rPr>
              <w:t>-0.041</w:t>
            </w:r>
          </w:p>
        </w:tc>
        <w:tc>
          <w:tcPr>
            <w:tcW w:w="1281" w:type="dxa"/>
            <w:tcBorders>
              <w:top w:val="nil"/>
              <w:left w:val="nil"/>
              <w:bottom w:val="nil"/>
              <w:right w:val="nil"/>
            </w:tcBorders>
            <w:shd w:val="clear" w:color="auto" w:fill="auto"/>
            <w:noWrap/>
            <w:vAlign w:val="bottom"/>
            <w:hideMark/>
          </w:tcPr>
          <w:p w14:paraId="73CE9215" w14:textId="77777777" w:rsidR="002C2D47" w:rsidRPr="00793E7E" w:rsidRDefault="002C2D47">
            <w:pPr>
              <w:jc w:val="center"/>
              <w:rPr>
                <w:sz w:val="19"/>
                <w:szCs w:val="19"/>
              </w:rPr>
            </w:pPr>
            <w:r w:rsidRPr="00793E7E">
              <w:rPr>
                <w:sz w:val="19"/>
                <w:szCs w:val="19"/>
              </w:rPr>
              <w:t>-0.041</w:t>
            </w:r>
          </w:p>
        </w:tc>
        <w:tc>
          <w:tcPr>
            <w:tcW w:w="1279" w:type="dxa"/>
            <w:tcBorders>
              <w:top w:val="nil"/>
              <w:left w:val="nil"/>
              <w:bottom w:val="nil"/>
              <w:right w:val="nil"/>
            </w:tcBorders>
            <w:shd w:val="clear" w:color="auto" w:fill="auto"/>
            <w:noWrap/>
            <w:vAlign w:val="bottom"/>
            <w:hideMark/>
          </w:tcPr>
          <w:p w14:paraId="56C72A96" w14:textId="77777777" w:rsidR="002C2D47" w:rsidRPr="00793E7E" w:rsidRDefault="002C2D47">
            <w:pPr>
              <w:jc w:val="center"/>
              <w:rPr>
                <w:sz w:val="19"/>
                <w:szCs w:val="19"/>
              </w:rPr>
            </w:pPr>
            <w:r w:rsidRPr="00793E7E">
              <w:rPr>
                <w:sz w:val="19"/>
                <w:szCs w:val="19"/>
              </w:rPr>
              <w:t>0.203</w:t>
            </w:r>
          </w:p>
        </w:tc>
        <w:tc>
          <w:tcPr>
            <w:tcW w:w="1280" w:type="dxa"/>
            <w:tcBorders>
              <w:top w:val="nil"/>
              <w:left w:val="nil"/>
              <w:bottom w:val="nil"/>
              <w:right w:val="nil"/>
            </w:tcBorders>
            <w:shd w:val="clear" w:color="auto" w:fill="auto"/>
            <w:noWrap/>
            <w:vAlign w:val="bottom"/>
            <w:hideMark/>
          </w:tcPr>
          <w:p w14:paraId="31B9992E" w14:textId="77777777" w:rsidR="002C2D47" w:rsidRPr="00793E7E" w:rsidRDefault="002C2D47">
            <w:pPr>
              <w:jc w:val="center"/>
              <w:rPr>
                <w:sz w:val="19"/>
                <w:szCs w:val="19"/>
              </w:rPr>
            </w:pPr>
            <w:r w:rsidRPr="00793E7E">
              <w:rPr>
                <w:sz w:val="19"/>
                <w:szCs w:val="19"/>
              </w:rPr>
              <w:t>0.247</w:t>
            </w:r>
          </w:p>
        </w:tc>
        <w:tc>
          <w:tcPr>
            <w:tcW w:w="1279" w:type="dxa"/>
            <w:tcBorders>
              <w:top w:val="nil"/>
              <w:left w:val="nil"/>
              <w:bottom w:val="nil"/>
              <w:right w:val="nil"/>
            </w:tcBorders>
            <w:shd w:val="clear" w:color="auto" w:fill="auto"/>
            <w:noWrap/>
            <w:vAlign w:val="bottom"/>
            <w:hideMark/>
          </w:tcPr>
          <w:p w14:paraId="383647A3" w14:textId="77777777" w:rsidR="002C2D47" w:rsidRPr="00793E7E" w:rsidRDefault="002C2D47">
            <w:pPr>
              <w:jc w:val="center"/>
              <w:rPr>
                <w:sz w:val="19"/>
                <w:szCs w:val="19"/>
              </w:rPr>
            </w:pPr>
            <w:r w:rsidRPr="00793E7E">
              <w:rPr>
                <w:sz w:val="19"/>
                <w:szCs w:val="19"/>
              </w:rPr>
              <w:t>-0.206</w:t>
            </w:r>
          </w:p>
        </w:tc>
        <w:tc>
          <w:tcPr>
            <w:tcW w:w="1280" w:type="dxa"/>
            <w:tcBorders>
              <w:top w:val="nil"/>
              <w:left w:val="nil"/>
              <w:bottom w:val="nil"/>
              <w:right w:val="nil"/>
            </w:tcBorders>
            <w:shd w:val="clear" w:color="auto" w:fill="auto"/>
            <w:noWrap/>
            <w:vAlign w:val="bottom"/>
            <w:hideMark/>
          </w:tcPr>
          <w:p w14:paraId="15670E76" w14:textId="77777777" w:rsidR="002C2D47" w:rsidRPr="00793E7E" w:rsidRDefault="002C2D47">
            <w:pPr>
              <w:jc w:val="center"/>
              <w:rPr>
                <w:sz w:val="19"/>
                <w:szCs w:val="19"/>
              </w:rPr>
            </w:pPr>
            <w:r w:rsidRPr="00793E7E">
              <w:rPr>
                <w:sz w:val="19"/>
                <w:szCs w:val="19"/>
              </w:rPr>
              <w:t>-0.961</w:t>
            </w:r>
          </w:p>
        </w:tc>
      </w:tr>
      <w:tr w:rsidR="002C2D47" w:rsidRPr="00793E7E" w14:paraId="10AC7ED8"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4D54351D"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32867C24" w14:textId="77777777" w:rsidR="002C2D47" w:rsidRPr="00793E7E" w:rsidRDefault="002C2D47">
            <w:pPr>
              <w:jc w:val="center"/>
              <w:rPr>
                <w:sz w:val="19"/>
                <w:szCs w:val="19"/>
              </w:rPr>
            </w:pPr>
            <w:r w:rsidRPr="00793E7E">
              <w:rPr>
                <w:sz w:val="19"/>
                <w:szCs w:val="19"/>
              </w:rPr>
              <w:t>(-0.038)</w:t>
            </w:r>
          </w:p>
        </w:tc>
        <w:tc>
          <w:tcPr>
            <w:tcW w:w="1281" w:type="dxa"/>
            <w:tcBorders>
              <w:top w:val="nil"/>
              <w:left w:val="nil"/>
              <w:bottom w:val="nil"/>
              <w:right w:val="nil"/>
            </w:tcBorders>
            <w:shd w:val="clear" w:color="auto" w:fill="auto"/>
            <w:noWrap/>
            <w:vAlign w:val="bottom"/>
            <w:hideMark/>
          </w:tcPr>
          <w:p w14:paraId="6C554C6A" w14:textId="77777777" w:rsidR="002C2D47" w:rsidRPr="00793E7E" w:rsidRDefault="002C2D47">
            <w:pPr>
              <w:jc w:val="center"/>
              <w:rPr>
                <w:sz w:val="19"/>
                <w:szCs w:val="19"/>
              </w:rPr>
            </w:pPr>
            <w:r w:rsidRPr="00793E7E">
              <w:rPr>
                <w:sz w:val="19"/>
                <w:szCs w:val="19"/>
              </w:rPr>
              <w:t>(-0.038)</w:t>
            </w:r>
          </w:p>
        </w:tc>
        <w:tc>
          <w:tcPr>
            <w:tcW w:w="1279" w:type="dxa"/>
            <w:tcBorders>
              <w:top w:val="nil"/>
              <w:left w:val="nil"/>
              <w:bottom w:val="nil"/>
              <w:right w:val="nil"/>
            </w:tcBorders>
            <w:shd w:val="clear" w:color="auto" w:fill="auto"/>
            <w:noWrap/>
            <w:vAlign w:val="bottom"/>
            <w:hideMark/>
          </w:tcPr>
          <w:p w14:paraId="1F616875" w14:textId="77777777" w:rsidR="002C2D47" w:rsidRPr="00793E7E" w:rsidRDefault="002C2D47">
            <w:pPr>
              <w:jc w:val="center"/>
              <w:rPr>
                <w:sz w:val="19"/>
                <w:szCs w:val="19"/>
              </w:rPr>
            </w:pPr>
            <w:r w:rsidRPr="00793E7E">
              <w:rPr>
                <w:sz w:val="19"/>
                <w:szCs w:val="19"/>
              </w:rPr>
              <w:t>(0.281)</w:t>
            </w:r>
          </w:p>
        </w:tc>
        <w:tc>
          <w:tcPr>
            <w:tcW w:w="1280" w:type="dxa"/>
            <w:tcBorders>
              <w:top w:val="nil"/>
              <w:left w:val="nil"/>
              <w:bottom w:val="nil"/>
              <w:right w:val="nil"/>
            </w:tcBorders>
            <w:shd w:val="clear" w:color="auto" w:fill="auto"/>
            <w:noWrap/>
            <w:vAlign w:val="bottom"/>
            <w:hideMark/>
          </w:tcPr>
          <w:p w14:paraId="76F12458" w14:textId="77777777" w:rsidR="002C2D47" w:rsidRPr="00793E7E" w:rsidRDefault="002C2D47">
            <w:pPr>
              <w:jc w:val="center"/>
              <w:rPr>
                <w:sz w:val="19"/>
                <w:szCs w:val="19"/>
              </w:rPr>
            </w:pPr>
            <w:r w:rsidRPr="00793E7E">
              <w:rPr>
                <w:sz w:val="19"/>
                <w:szCs w:val="19"/>
              </w:rPr>
              <w:t>(0.205)</w:t>
            </w:r>
          </w:p>
        </w:tc>
        <w:tc>
          <w:tcPr>
            <w:tcW w:w="1279" w:type="dxa"/>
            <w:tcBorders>
              <w:top w:val="nil"/>
              <w:left w:val="nil"/>
              <w:bottom w:val="nil"/>
              <w:right w:val="nil"/>
            </w:tcBorders>
            <w:shd w:val="clear" w:color="auto" w:fill="auto"/>
            <w:noWrap/>
            <w:vAlign w:val="bottom"/>
            <w:hideMark/>
          </w:tcPr>
          <w:p w14:paraId="1C0C4DFD" w14:textId="77777777" w:rsidR="002C2D47" w:rsidRPr="00793E7E" w:rsidRDefault="002C2D47">
            <w:pPr>
              <w:jc w:val="center"/>
              <w:rPr>
                <w:sz w:val="19"/>
                <w:szCs w:val="19"/>
              </w:rPr>
            </w:pPr>
            <w:r w:rsidRPr="00793E7E">
              <w:rPr>
                <w:sz w:val="19"/>
                <w:szCs w:val="19"/>
              </w:rPr>
              <w:t>(-0.260)</w:t>
            </w:r>
          </w:p>
        </w:tc>
        <w:tc>
          <w:tcPr>
            <w:tcW w:w="1280" w:type="dxa"/>
            <w:tcBorders>
              <w:top w:val="nil"/>
              <w:left w:val="nil"/>
              <w:bottom w:val="nil"/>
              <w:right w:val="nil"/>
            </w:tcBorders>
            <w:shd w:val="clear" w:color="auto" w:fill="auto"/>
            <w:noWrap/>
            <w:vAlign w:val="bottom"/>
            <w:hideMark/>
          </w:tcPr>
          <w:p w14:paraId="1F18ACDE" w14:textId="77777777" w:rsidR="002C2D47" w:rsidRPr="00793E7E" w:rsidRDefault="002C2D47">
            <w:pPr>
              <w:jc w:val="center"/>
              <w:rPr>
                <w:sz w:val="19"/>
                <w:szCs w:val="19"/>
              </w:rPr>
            </w:pPr>
            <w:r w:rsidRPr="00793E7E">
              <w:rPr>
                <w:sz w:val="19"/>
                <w:szCs w:val="19"/>
              </w:rPr>
              <w:t>(-0.760)</w:t>
            </w:r>
          </w:p>
        </w:tc>
      </w:tr>
      <w:tr w:rsidR="002C2D47" w:rsidRPr="00793E7E" w14:paraId="4E1D89C9"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448ACECE" w14:textId="77777777" w:rsidR="002C2D47" w:rsidRPr="003E2CEB" w:rsidRDefault="002C2D47">
            <w:pPr>
              <w:rPr>
                <w:sz w:val="18"/>
                <w:szCs w:val="18"/>
              </w:rPr>
            </w:pPr>
            <w:r w:rsidRPr="003E2CEB">
              <w:rPr>
                <w:sz w:val="18"/>
                <w:szCs w:val="18"/>
              </w:rPr>
              <w:t>CorpTaxR</w:t>
            </w:r>
          </w:p>
        </w:tc>
        <w:tc>
          <w:tcPr>
            <w:tcW w:w="1186" w:type="dxa"/>
            <w:tcBorders>
              <w:top w:val="nil"/>
              <w:left w:val="nil"/>
              <w:bottom w:val="nil"/>
              <w:right w:val="nil"/>
            </w:tcBorders>
            <w:shd w:val="clear" w:color="auto" w:fill="auto"/>
            <w:noWrap/>
            <w:vAlign w:val="bottom"/>
            <w:hideMark/>
          </w:tcPr>
          <w:p w14:paraId="1C2C805E" w14:textId="77777777" w:rsidR="002C2D47" w:rsidRPr="00793E7E" w:rsidRDefault="002C2D47">
            <w:pPr>
              <w:jc w:val="center"/>
              <w:rPr>
                <w:sz w:val="19"/>
                <w:szCs w:val="19"/>
              </w:rPr>
            </w:pPr>
            <w:r w:rsidRPr="00793E7E">
              <w:rPr>
                <w:sz w:val="19"/>
                <w:szCs w:val="19"/>
              </w:rPr>
              <w:t>-13.481</w:t>
            </w:r>
          </w:p>
        </w:tc>
        <w:tc>
          <w:tcPr>
            <w:tcW w:w="1281" w:type="dxa"/>
            <w:tcBorders>
              <w:top w:val="nil"/>
              <w:left w:val="nil"/>
              <w:bottom w:val="nil"/>
              <w:right w:val="nil"/>
            </w:tcBorders>
            <w:shd w:val="clear" w:color="auto" w:fill="auto"/>
            <w:noWrap/>
            <w:vAlign w:val="bottom"/>
            <w:hideMark/>
          </w:tcPr>
          <w:p w14:paraId="72454D38" w14:textId="77777777" w:rsidR="002C2D47" w:rsidRPr="00793E7E" w:rsidRDefault="002C2D47">
            <w:pPr>
              <w:jc w:val="center"/>
              <w:rPr>
                <w:sz w:val="19"/>
                <w:szCs w:val="19"/>
              </w:rPr>
            </w:pPr>
            <w:r w:rsidRPr="00793E7E">
              <w:rPr>
                <w:sz w:val="19"/>
                <w:szCs w:val="19"/>
              </w:rPr>
              <w:t>-13.481</w:t>
            </w:r>
          </w:p>
        </w:tc>
        <w:tc>
          <w:tcPr>
            <w:tcW w:w="1279" w:type="dxa"/>
            <w:tcBorders>
              <w:top w:val="nil"/>
              <w:left w:val="nil"/>
              <w:bottom w:val="nil"/>
              <w:right w:val="nil"/>
            </w:tcBorders>
            <w:shd w:val="clear" w:color="auto" w:fill="auto"/>
            <w:noWrap/>
            <w:vAlign w:val="bottom"/>
            <w:hideMark/>
          </w:tcPr>
          <w:p w14:paraId="67B04A96" w14:textId="77777777" w:rsidR="002C2D47" w:rsidRPr="00793E7E" w:rsidRDefault="002C2D47">
            <w:pPr>
              <w:jc w:val="center"/>
              <w:rPr>
                <w:sz w:val="19"/>
                <w:szCs w:val="19"/>
              </w:rPr>
            </w:pPr>
            <w:r w:rsidRPr="00793E7E">
              <w:rPr>
                <w:sz w:val="19"/>
                <w:szCs w:val="19"/>
              </w:rPr>
              <w:t>-2.465</w:t>
            </w:r>
          </w:p>
        </w:tc>
        <w:tc>
          <w:tcPr>
            <w:tcW w:w="1280" w:type="dxa"/>
            <w:tcBorders>
              <w:top w:val="nil"/>
              <w:left w:val="nil"/>
              <w:bottom w:val="nil"/>
              <w:right w:val="nil"/>
            </w:tcBorders>
            <w:shd w:val="clear" w:color="auto" w:fill="auto"/>
            <w:noWrap/>
            <w:vAlign w:val="bottom"/>
            <w:hideMark/>
          </w:tcPr>
          <w:p w14:paraId="712A5666" w14:textId="77777777" w:rsidR="002C2D47" w:rsidRPr="00793E7E" w:rsidRDefault="002C2D47">
            <w:pPr>
              <w:jc w:val="center"/>
              <w:rPr>
                <w:sz w:val="19"/>
                <w:szCs w:val="19"/>
              </w:rPr>
            </w:pPr>
            <w:r w:rsidRPr="00793E7E">
              <w:rPr>
                <w:sz w:val="19"/>
                <w:szCs w:val="19"/>
              </w:rPr>
              <w:t>-12.299</w:t>
            </w:r>
          </w:p>
        </w:tc>
        <w:tc>
          <w:tcPr>
            <w:tcW w:w="1279" w:type="dxa"/>
            <w:tcBorders>
              <w:top w:val="nil"/>
              <w:left w:val="nil"/>
              <w:bottom w:val="nil"/>
              <w:right w:val="nil"/>
            </w:tcBorders>
            <w:shd w:val="clear" w:color="auto" w:fill="auto"/>
            <w:noWrap/>
            <w:vAlign w:val="bottom"/>
            <w:hideMark/>
          </w:tcPr>
          <w:p w14:paraId="00417534" w14:textId="77777777" w:rsidR="002C2D47" w:rsidRPr="00793E7E" w:rsidRDefault="002C2D47">
            <w:pPr>
              <w:jc w:val="center"/>
              <w:rPr>
                <w:sz w:val="19"/>
                <w:szCs w:val="19"/>
              </w:rPr>
            </w:pPr>
            <w:r w:rsidRPr="00793E7E">
              <w:rPr>
                <w:sz w:val="19"/>
                <w:szCs w:val="19"/>
              </w:rPr>
              <w:t>-5.334</w:t>
            </w:r>
          </w:p>
        </w:tc>
        <w:tc>
          <w:tcPr>
            <w:tcW w:w="1280" w:type="dxa"/>
            <w:tcBorders>
              <w:top w:val="nil"/>
              <w:left w:val="nil"/>
              <w:bottom w:val="nil"/>
              <w:right w:val="nil"/>
            </w:tcBorders>
            <w:shd w:val="clear" w:color="auto" w:fill="auto"/>
            <w:noWrap/>
            <w:vAlign w:val="bottom"/>
            <w:hideMark/>
          </w:tcPr>
          <w:p w14:paraId="6A39FFF7" w14:textId="77777777" w:rsidR="002C2D47" w:rsidRPr="00793E7E" w:rsidRDefault="002C2D47">
            <w:pPr>
              <w:jc w:val="center"/>
              <w:rPr>
                <w:sz w:val="19"/>
                <w:szCs w:val="19"/>
              </w:rPr>
            </w:pPr>
            <w:r w:rsidRPr="00793E7E">
              <w:rPr>
                <w:sz w:val="19"/>
                <w:szCs w:val="19"/>
              </w:rPr>
              <w:t>-17.128</w:t>
            </w:r>
          </w:p>
        </w:tc>
      </w:tr>
      <w:tr w:rsidR="002C2D47" w:rsidRPr="00793E7E" w14:paraId="42805481"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E3BD130"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37D5113A" w14:textId="77777777" w:rsidR="002C2D47" w:rsidRPr="00793E7E" w:rsidRDefault="002C2D47">
            <w:pPr>
              <w:jc w:val="center"/>
              <w:rPr>
                <w:sz w:val="19"/>
                <w:szCs w:val="19"/>
              </w:rPr>
            </w:pPr>
            <w:r w:rsidRPr="00793E7E">
              <w:rPr>
                <w:sz w:val="19"/>
                <w:szCs w:val="19"/>
              </w:rPr>
              <w:t>(-1.460)</w:t>
            </w:r>
          </w:p>
        </w:tc>
        <w:tc>
          <w:tcPr>
            <w:tcW w:w="1281" w:type="dxa"/>
            <w:tcBorders>
              <w:top w:val="nil"/>
              <w:left w:val="nil"/>
              <w:bottom w:val="nil"/>
              <w:right w:val="nil"/>
            </w:tcBorders>
            <w:shd w:val="clear" w:color="auto" w:fill="auto"/>
            <w:noWrap/>
            <w:vAlign w:val="bottom"/>
            <w:hideMark/>
          </w:tcPr>
          <w:p w14:paraId="0402C267" w14:textId="77777777" w:rsidR="002C2D47" w:rsidRPr="00793E7E" w:rsidRDefault="002C2D47">
            <w:pPr>
              <w:jc w:val="center"/>
              <w:rPr>
                <w:sz w:val="19"/>
                <w:szCs w:val="19"/>
              </w:rPr>
            </w:pPr>
            <w:r w:rsidRPr="00793E7E">
              <w:rPr>
                <w:sz w:val="19"/>
                <w:szCs w:val="19"/>
              </w:rPr>
              <w:t>(-1.460)</w:t>
            </w:r>
          </w:p>
        </w:tc>
        <w:tc>
          <w:tcPr>
            <w:tcW w:w="1279" w:type="dxa"/>
            <w:tcBorders>
              <w:top w:val="nil"/>
              <w:left w:val="nil"/>
              <w:bottom w:val="nil"/>
              <w:right w:val="nil"/>
            </w:tcBorders>
            <w:shd w:val="clear" w:color="auto" w:fill="auto"/>
            <w:noWrap/>
            <w:vAlign w:val="bottom"/>
            <w:hideMark/>
          </w:tcPr>
          <w:p w14:paraId="78E8A535" w14:textId="77777777" w:rsidR="002C2D47" w:rsidRPr="00793E7E" w:rsidRDefault="002C2D47">
            <w:pPr>
              <w:jc w:val="center"/>
              <w:rPr>
                <w:sz w:val="19"/>
                <w:szCs w:val="19"/>
              </w:rPr>
            </w:pPr>
            <w:r w:rsidRPr="00793E7E">
              <w:rPr>
                <w:sz w:val="19"/>
                <w:szCs w:val="19"/>
              </w:rPr>
              <w:t>(-0.375)</w:t>
            </w:r>
          </w:p>
        </w:tc>
        <w:tc>
          <w:tcPr>
            <w:tcW w:w="1280" w:type="dxa"/>
            <w:tcBorders>
              <w:top w:val="nil"/>
              <w:left w:val="nil"/>
              <w:bottom w:val="nil"/>
              <w:right w:val="nil"/>
            </w:tcBorders>
            <w:shd w:val="clear" w:color="auto" w:fill="auto"/>
            <w:noWrap/>
            <w:vAlign w:val="bottom"/>
            <w:hideMark/>
          </w:tcPr>
          <w:p w14:paraId="1016E083" w14:textId="77777777" w:rsidR="002C2D47" w:rsidRPr="00793E7E" w:rsidRDefault="002C2D47">
            <w:pPr>
              <w:jc w:val="center"/>
              <w:rPr>
                <w:sz w:val="19"/>
                <w:szCs w:val="19"/>
              </w:rPr>
            </w:pPr>
            <w:r w:rsidRPr="00793E7E">
              <w:rPr>
                <w:sz w:val="19"/>
                <w:szCs w:val="19"/>
              </w:rPr>
              <w:t>(-1.222)</w:t>
            </w:r>
          </w:p>
        </w:tc>
        <w:tc>
          <w:tcPr>
            <w:tcW w:w="1279" w:type="dxa"/>
            <w:tcBorders>
              <w:top w:val="nil"/>
              <w:left w:val="nil"/>
              <w:bottom w:val="nil"/>
              <w:right w:val="nil"/>
            </w:tcBorders>
            <w:shd w:val="clear" w:color="auto" w:fill="auto"/>
            <w:noWrap/>
            <w:vAlign w:val="bottom"/>
            <w:hideMark/>
          </w:tcPr>
          <w:p w14:paraId="58AFB79D" w14:textId="77777777" w:rsidR="002C2D47" w:rsidRPr="00793E7E" w:rsidRDefault="002C2D47">
            <w:pPr>
              <w:jc w:val="center"/>
              <w:rPr>
                <w:sz w:val="19"/>
                <w:szCs w:val="19"/>
              </w:rPr>
            </w:pPr>
            <w:r w:rsidRPr="00793E7E">
              <w:rPr>
                <w:sz w:val="19"/>
                <w:szCs w:val="19"/>
              </w:rPr>
              <w:t>(-0.781)</w:t>
            </w:r>
          </w:p>
        </w:tc>
        <w:tc>
          <w:tcPr>
            <w:tcW w:w="1280" w:type="dxa"/>
            <w:tcBorders>
              <w:top w:val="nil"/>
              <w:left w:val="nil"/>
              <w:bottom w:val="nil"/>
              <w:right w:val="nil"/>
            </w:tcBorders>
            <w:shd w:val="clear" w:color="auto" w:fill="auto"/>
            <w:noWrap/>
            <w:vAlign w:val="bottom"/>
            <w:hideMark/>
          </w:tcPr>
          <w:p w14:paraId="6823DA73" w14:textId="77777777" w:rsidR="002C2D47" w:rsidRPr="00793E7E" w:rsidRDefault="002C2D47">
            <w:pPr>
              <w:jc w:val="center"/>
              <w:rPr>
                <w:sz w:val="19"/>
                <w:szCs w:val="19"/>
              </w:rPr>
            </w:pPr>
            <w:r w:rsidRPr="00793E7E">
              <w:rPr>
                <w:sz w:val="19"/>
                <w:szCs w:val="19"/>
              </w:rPr>
              <w:t>(-1.203)</w:t>
            </w:r>
          </w:p>
        </w:tc>
      </w:tr>
      <w:tr w:rsidR="002C2D47" w:rsidRPr="00793E7E" w14:paraId="02B6023D"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036B3D3" w14:textId="77777777" w:rsidR="002C2D47" w:rsidRPr="003E2CEB" w:rsidRDefault="002C2D47">
            <w:pPr>
              <w:rPr>
                <w:sz w:val="18"/>
                <w:szCs w:val="18"/>
              </w:rPr>
            </w:pPr>
            <w:r w:rsidRPr="003E2CEB">
              <w:rPr>
                <w:sz w:val="18"/>
                <w:szCs w:val="18"/>
              </w:rPr>
              <w:t>IndTaxR</w:t>
            </w:r>
          </w:p>
        </w:tc>
        <w:tc>
          <w:tcPr>
            <w:tcW w:w="1186" w:type="dxa"/>
            <w:tcBorders>
              <w:top w:val="nil"/>
              <w:left w:val="nil"/>
              <w:bottom w:val="nil"/>
              <w:right w:val="nil"/>
            </w:tcBorders>
            <w:shd w:val="clear" w:color="auto" w:fill="auto"/>
            <w:noWrap/>
            <w:vAlign w:val="bottom"/>
            <w:hideMark/>
          </w:tcPr>
          <w:p w14:paraId="5D9D931F" w14:textId="77777777" w:rsidR="002C2D47" w:rsidRPr="00793E7E" w:rsidRDefault="002C2D47">
            <w:pPr>
              <w:jc w:val="center"/>
              <w:rPr>
                <w:sz w:val="19"/>
                <w:szCs w:val="19"/>
              </w:rPr>
            </w:pPr>
            <w:r w:rsidRPr="00793E7E">
              <w:rPr>
                <w:sz w:val="19"/>
                <w:szCs w:val="19"/>
              </w:rPr>
              <w:t>-4.253</w:t>
            </w:r>
          </w:p>
        </w:tc>
        <w:tc>
          <w:tcPr>
            <w:tcW w:w="1281" w:type="dxa"/>
            <w:tcBorders>
              <w:top w:val="nil"/>
              <w:left w:val="nil"/>
              <w:bottom w:val="nil"/>
              <w:right w:val="nil"/>
            </w:tcBorders>
            <w:shd w:val="clear" w:color="auto" w:fill="auto"/>
            <w:noWrap/>
            <w:vAlign w:val="bottom"/>
            <w:hideMark/>
          </w:tcPr>
          <w:p w14:paraId="0121F491" w14:textId="77777777" w:rsidR="002C2D47" w:rsidRPr="00793E7E" w:rsidRDefault="002C2D47">
            <w:pPr>
              <w:jc w:val="center"/>
              <w:rPr>
                <w:sz w:val="19"/>
                <w:szCs w:val="19"/>
              </w:rPr>
            </w:pPr>
            <w:r w:rsidRPr="00793E7E">
              <w:rPr>
                <w:sz w:val="19"/>
                <w:szCs w:val="19"/>
              </w:rPr>
              <w:t>-4.253</w:t>
            </w:r>
          </w:p>
        </w:tc>
        <w:tc>
          <w:tcPr>
            <w:tcW w:w="1279" w:type="dxa"/>
            <w:tcBorders>
              <w:top w:val="nil"/>
              <w:left w:val="nil"/>
              <w:bottom w:val="nil"/>
              <w:right w:val="nil"/>
            </w:tcBorders>
            <w:shd w:val="clear" w:color="auto" w:fill="auto"/>
            <w:noWrap/>
            <w:vAlign w:val="bottom"/>
            <w:hideMark/>
          </w:tcPr>
          <w:p w14:paraId="0EB00C29" w14:textId="77777777" w:rsidR="002C2D47" w:rsidRPr="00793E7E" w:rsidRDefault="002C2D47">
            <w:pPr>
              <w:jc w:val="center"/>
              <w:rPr>
                <w:sz w:val="19"/>
                <w:szCs w:val="19"/>
              </w:rPr>
            </w:pPr>
            <w:r w:rsidRPr="00793E7E">
              <w:rPr>
                <w:sz w:val="19"/>
                <w:szCs w:val="19"/>
              </w:rPr>
              <w:t>-5.751</w:t>
            </w:r>
          </w:p>
        </w:tc>
        <w:tc>
          <w:tcPr>
            <w:tcW w:w="1280" w:type="dxa"/>
            <w:tcBorders>
              <w:top w:val="nil"/>
              <w:left w:val="nil"/>
              <w:bottom w:val="nil"/>
              <w:right w:val="nil"/>
            </w:tcBorders>
            <w:shd w:val="clear" w:color="auto" w:fill="auto"/>
            <w:noWrap/>
            <w:vAlign w:val="bottom"/>
            <w:hideMark/>
          </w:tcPr>
          <w:p w14:paraId="12CF3E31" w14:textId="77777777" w:rsidR="002C2D47" w:rsidRPr="00793E7E" w:rsidRDefault="002C2D47">
            <w:pPr>
              <w:jc w:val="center"/>
              <w:rPr>
                <w:sz w:val="19"/>
                <w:szCs w:val="19"/>
              </w:rPr>
            </w:pPr>
            <w:r w:rsidRPr="00793E7E">
              <w:rPr>
                <w:sz w:val="19"/>
                <w:szCs w:val="19"/>
              </w:rPr>
              <w:t>-7.090</w:t>
            </w:r>
          </w:p>
        </w:tc>
        <w:tc>
          <w:tcPr>
            <w:tcW w:w="1279" w:type="dxa"/>
            <w:tcBorders>
              <w:top w:val="nil"/>
              <w:left w:val="nil"/>
              <w:bottom w:val="nil"/>
              <w:right w:val="nil"/>
            </w:tcBorders>
            <w:shd w:val="clear" w:color="auto" w:fill="auto"/>
            <w:noWrap/>
            <w:vAlign w:val="bottom"/>
            <w:hideMark/>
          </w:tcPr>
          <w:p w14:paraId="33918CBF" w14:textId="77777777" w:rsidR="002C2D47" w:rsidRPr="00793E7E" w:rsidRDefault="002C2D47">
            <w:pPr>
              <w:jc w:val="center"/>
              <w:rPr>
                <w:sz w:val="19"/>
                <w:szCs w:val="19"/>
              </w:rPr>
            </w:pPr>
            <w:r w:rsidRPr="00793E7E">
              <w:rPr>
                <w:sz w:val="19"/>
                <w:szCs w:val="19"/>
              </w:rPr>
              <w:t>3.190</w:t>
            </w:r>
          </w:p>
        </w:tc>
        <w:tc>
          <w:tcPr>
            <w:tcW w:w="1280" w:type="dxa"/>
            <w:tcBorders>
              <w:top w:val="nil"/>
              <w:left w:val="nil"/>
              <w:bottom w:val="nil"/>
              <w:right w:val="nil"/>
            </w:tcBorders>
            <w:shd w:val="clear" w:color="auto" w:fill="auto"/>
            <w:noWrap/>
            <w:vAlign w:val="bottom"/>
            <w:hideMark/>
          </w:tcPr>
          <w:p w14:paraId="71D13A49" w14:textId="77777777" w:rsidR="002C2D47" w:rsidRPr="00793E7E" w:rsidRDefault="002C2D47">
            <w:pPr>
              <w:jc w:val="center"/>
              <w:rPr>
                <w:sz w:val="19"/>
                <w:szCs w:val="19"/>
              </w:rPr>
            </w:pPr>
            <w:r w:rsidRPr="00793E7E">
              <w:rPr>
                <w:sz w:val="19"/>
                <w:szCs w:val="19"/>
              </w:rPr>
              <w:t>-0.703</w:t>
            </w:r>
          </w:p>
        </w:tc>
      </w:tr>
      <w:tr w:rsidR="002C2D47" w:rsidRPr="00793E7E" w14:paraId="72FD7CBF"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1B8095D6"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2F00E4A6" w14:textId="77777777" w:rsidR="002C2D47" w:rsidRPr="00793E7E" w:rsidRDefault="002C2D47">
            <w:pPr>
              <w:jc w:val="center"/>
              <w:rPr>
                <w:sz w:val="19"/>
                <w:szCs w:val="19"/>
              </w:rPr>
            </w:pPr>
            <w:r w:rsidRPr="00793E7E">
              <w:rPr>
                <w:sz w:val="19"/>
                <w:szCs w:val="19"/>
              </w:rPr>
              <w:t>(-0.710)</w:t>
            </w:r>
          </w:p>
        </w:tc>
        <w:tc>
          <w:tcPr>
            <w:tcW w:w="1281" w:type="dxa"/>
            <w:tcBorders>
              <w:top w:val="nil"/>
              <w:left w:val="nil"/>
              <w:bottom w:val="nil"/>
              <w:right w:val="nil"/>
            </w:tcBorders>
            <w:shd w:val="clear" w:color="auto" w:fill="auto"/>
            <w:noWrap/>
            <w:vAlign w:val="bottom"/>
            <w:hideMark/>
          </w:tcPr>
          <w:p w14:paraId="50507DBC" w14:textId="77777777" w:rsidR="002C2D47" w:rsidRPr="00793E7E" w:rsidRDefault="002C2D47">
            <w:pPr>
              <w:jc w:val="center"/>
              <w:rPr>
                <w:sz w:val="19"/>
                <w:szCs w:val="19"/>
              </w:rPr>
            </w:pPr>
            <w:r w:rsidRPr="00793E7E">
              <w:rPr>
                <w:sz w:val="19"/>
                <w:szCs w:val="19"/>
              </w:rPr>
              <w:t>(-0.710)</w:t>
            </w:r>
          </w:p>
        </w:tc>
        <w:tc>
          <w:tcPr>
            <w:tcW w:w="1279" w:type="dxa"/>
            <w:tcBorders>
              <w:top w:val="nil"/>
              <w:left w:val="nil"/>
              <w:bottom w:val="nil"/>
              <w:right w:val="nil"/>
            </w:tcBorders>
            <w:shd w:val="clear" w:color="auto" w:fill="auto"/>
            <w:noWrap/>
            <w:vAlign w:val="bottom"/>
            <w:hideMark/>
          </w:tcPr>
          <w:p w14:paraId="3AF46F70" w14:textId="77777777" w:rsidR="002C2D47" w:rsidRPr="00793E7E" w:rsidRDefault="002C2D47">
            <w:pPr>
              <w:jc w:val="center"/>
              <w:rPr>
                <w:sz w:val="19"/>
                <w:szCs w:val="19"/>
              </w:rPr>
            </w:pPr>
            <w:r w:rsidRPr="00793E7E">
              <w:rPr>
                <w:sz w:val="19"/>
                <w:szCs w:val="19"/>
              </w:rPr>
              <w:t>(-1.124)</w:t>
            </w:r>
          </w:p>
        </w:tc>
        <w:tc>
          <w:tcPr>
            <w:tcW w:w="1280" w:type="dxa"/>
            <w:tcBorders>
              <w:top w:val="nil"/>
              <w:left w:val="nil"/>
              <w:bottom w:val="nil"/>
              <w:right w:val="nil"/>
            </w:tcBorders>
            <w:shd w:val="clear" w:color="auto" w:fill="auto"/>
            <w:noWrap/>
            <w:vAlign w:val="bottom"/>
            <w:hideMark/>
          </w:tcPr>
          <w:p w14:paraId="4E63E2DE" w14:textId="77777777" w:rsidR="002C2D47" w:rsidRPr="00793E7E" w:rsidRDefault="002C2D47">
            <w:pPr>
              <w:jc w:val="center"/>
              <w:rPr>
                <w:sz w:val="19"/>
                <w:szCs w:val="19"/>
              </w:rPr>
            </w:pPr>
            <w:r w:rsidRPr="00793E7E">
              <w:rPr>
                <w:sz w:val="19"/>
                <w:szCs w:val="19"/>
              </w:rPr>
              <w:t>(-0.696)</w:t>
            </w:r>
          </w:p>
        </w:tc>
        <w:tc>
          <w:tcPr>
            <w:tcW w:w="1279" w:type="dxa"/>
            <w:tcBorders>
              <w:top w:val="nil"/>
              <w:left w:val="nil"/>
              <w:bottom w:val="nil"/>
              <w:right w:val="nil"/>
            </w:tcBorders>
            <w:shd w:val="clear" w:color="auto" w:fill="auto"/>
            <w:noWrap/>
            <w:vAlign w:val="bottom"/>
            <w:hideMark/>
          </w:tcPr>
          <w:p w14:paraId="69034DEA" w14:textId="77777777" w:rsidR="002C2D47" w:rsidRPr="00793E7E" w:rsidRDefault="002C2D47">
            <w:pPr>
              <w:jc w:val="center"/>
              <w:rPr>
                <w:sz w:val="19"/>
                <w:szCs w:val="19"/>
              </w:rPr>
            </w:pPr>
            <w:r w:rsidRPr="00793E7E">
              <w:rPr>
                <w:sz w:val="19"/>
                <w:szCs w:val="19"/>
              </w:rPr>
              <w:t>(0.604)</w:t>
            </w:r>
          </w:p>
        </w:tc>
        <w:tc>
          <w:tcPr>
            <w:tcW w:w="1280" w:type="dxa"/>
            <w:tcBorders>
              <w:top w:val="nil"/>
              <w:left w:val="nil"/>
              <w:bottom w:val="nil"/>
              <w:right w:val="nil"/>
            </w:tcBorders>
            <w:shd w:val="clear" w:color="auto" w:fill="auto"/>
            <w:noWrap/>
            <w:vAlign w:val="bottom"/>
            <w:hideMark/>
          </w:tcPr>
          <w:p w14:paraId="3ED10018" w14:textId="77777777" w:rsidR="002C2D47" w:rsidRPr="00793E7E" w:rsidRDefault="002C2D47">
            <w:pPr>
              <w:jc w:val="center"/>
              <w:rPr>
                <w:sz w:val="19"/>
                <w:szCs w:val="19"/>
              </w:rPr>
            </w:pPr>
            <w:r w:rsidRPr="00793E7E">
              <w:rPr>
                <w:sz w:val="19"/>
                <w:szCs w:val="19"/>
              </w:rPr>
              <w:t>(-0.090)</w:t>
            </w:r>
          </w:p>
        </w:tc>
      </w:tr>
      <w:tr w:rsidR="002C2D47" w:rsidRPr="00793E7E" w14:paraId="62B6A89D"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01A79809" w14:textId="77777777" w:rsidR="002C2D47" w:rsidRPr="003E2CEB" w:rsidRDefault="002C2D47">
            <w:pPr>
              <w:rPr>
                <w:sz w:val="18"/>
                <w:szCs w:val="18"/>
              </w:rPr>
            </w:pPr>
            <w:r w:rsidRPr="003E2CEB">
              <w:rPr>
                <w:sz w:val="18"/>
                <w:szCs w:val="18"/>
              </w:rPr>
              <w:t>TaxToGDPR</w:t>
            </w:r>
          </w:p>
        </w:tc>
        <w:tc>
          <w:tcPr>
            <w:tcW w:w="1186" w:type="dxa"/>
            <w:tcBorders>
              <w:top w:val="nil"/>
              <w:left w:val="nil"/>
              <w:bottom w:val="nil"/>
              <w:right w:val="nil"/>
            </w:tcBorders>
            <w:shd w:val="clear" w:color="auto" w:fill="auto"/>
            <w:noWrap/>
            <w:vAlign w:val="bottom"/>
            <w:hideMark/>
          </w:tcPr>
          <w:p w14:paraId="1580536F" w14:textId="77777777" w:rsidR="002C2D47" w:rsidRPr="00793E7E" w:rsidRDefault="002C2D47">
            <w:pPr>
              <w:jc w:val="center"/>
              <w:rPr>
                <w:sz w:val="19"/>
                <w:szCs w:val="19"/>
              </w:rPr>
            </w:pPr>
            <w:r w:rsidRPr="00793E7E">
              <w:rPr>
                <w:sz w:val="19"/>
                <w:szCs w:val="19"/>
              </w:rPr>
              <w:t>5.252**</w:t>
            </w:r>
          </w:p>
        </w:tc>
        <w:tc>
          <w:tcPr>
            <w:tcW w:w="1281" w:type="dxa"/>
            <w:tcBorders>
              <w:top w:val="nil"/>
              <w:left w:val="nil"/>
              <w:bottom w:val="nil"/>
              <w:right w:val="nil"/>
            </w:tcBorders>
            <w:shd w:val="clear" w:color="auto" w:fill="auto"/>
            <w:noWrap/>
            <w:vAlign w:val="bottom"/>
            <w:hideMark/>
          </w:tcPr>
          <w:p w14:paraId="770D8BB5" w14:textId="77777777" w:rsidR="002C2D47" w:rsidRPr="00793E7E" w:rsidRDefault="002C2D47">
            <w:pPr>
              <w:jc w:val="center"/>
              <w:rPr>
                <w:sz w:val="19"/>
                <w:szCs w:val="19"/>
              </w:rPr>
            </w:pPr>
            <w:r w:rsidRPr="00793E7E">
              <w:rPr>
                <w:sz w:val="19"/>
                <w:szCs w:val="19"/>
              </w:rPr>
              <w:t>5.252**</w:t>
            </w:r>
          </w:p>
        </w:tc>
        <w:tc>
          <w:tcPr>
            <w:tcW w:w="1279" w:type="dxa"/>
            <w:tcBorders>
              <w:top w:val="nil"/>
              <w:left w:val="nil"/>
              <w:bottom w:val="nil"/>
              <w:right w:val="nil"/>
            </w:tcBorders>
            <w:shd w:val="clear" w:color="auto" w:fill="auto"/>
            <w:noWrap/>
            <w:vAlign w:val="bottom"/>
            <w:hideMark/>
          </w:tcPr>
          <w:p w14:paraId="5DB5A7E9" w14:textId="77777777" w:rsidR="002C2D47" w:rsidRPr="00793E7E" w:rsidRDefault="002C2D47">
            <w:pPr>
              <w:jc w:val="center"/>
              <w:rPr>
                <w:sz w:val="19"/>
                <w:szCs w:val="19"/>
              </w:rPr>
            </w:pPr>
            <w:r w:rsidRPr="00793E7E">
              <w:rPr>
                <w:sz w:val="19"/>
                <w:szCs w:val="19"/>
              </w:rPr>
              <w:t>4.923***</w:t>
            </w:r>
          </w:p>
        </w:tc>
        <w:tc>
          <w:tcPr>
            <w:tcW w:w="1280" w:type="dxa"/>
            <w:tcBorders>
              <w:top w:val="nil"/>
              <w:left w:val="nil"/>
              <w:bottom w:val="nil"/>
              <w:right w:val="nil"/>
            </w:tcBorders>
            <w:shd w:val="clear" w:color="auto" w:fill="auto"/>
            <w:noWrap/>
            <w:vAlign w:val="bottom"/>
            <w:hideMark/>
          </w:tcPr>
          <w:p w14:paraId="1CF76F56" w14:textId="77777777" w:rsidR="002C2D47" w:rsidRPr="00793E7E" w:rsidRDefault="002C2D47">
            <w:pPr>
              <w:jc w:val="center"/>
              <w:rPr>
                <w:sz w:val="19"/>
                <w:szCs w:val="19"/>
              </w:rPr>
            </w:pPr>
            <w:r w:rsidRPr="00793E7E">
              <w:rPr>
                <w:sz w:val="19"/>
                <w:szCs w:val="19"/>
              </w:rPr>
              <w:t>7.077**</w:t>
            </w:r>
          </w:p>
        </w:tc>
        <w:tc>
          <w:tcPr>
            <w:tcW w:w="1279" w:type="dxa"/>
            <w:tcBorders>
              <w:top w:val="nil"/>
              <w:left w:val="nil"/>
              <w:bottom w:val="nil"/>
              <w:right w:val="nil"/>
            </w:tcBorders>
            <w:shd w:val="clear" w:color="auto" w:fill="auto"/>
            <w:noWrap/>
            <w:vAlign w:val="bottom"/>
            <w:hideMark/>
          </w:tcPr>
          <w:p w14:paraId="5B76F9FA" w14:textId="77777777" w:rsidR="002C2D47" w:rsidRPr="00793E7E" w:rsidRDefault="002C2D47">
            <w:pPr>
              <w:jc w:val="center"/>
              <w:rPr>
                <w:sz w:val="19"/>
                <w:szCs w:val="19"/>
              </w:rPr>
            </w:pPr>
            <w:r w:rsidRPr="00793E7E">
              <w:rPr>
                <w:sz w:val="19"/>
                <w:szCs w:val="19"/>
              </w:rPr>
              <w:t>3.436**</w:t>
            </w:r>
          </w:p>
        </w:tc>
        <w:tc>
          <w:tcPr>
            <w:tcW w:w="1280" w:type="dxa"/>
            <w:tcBorders>
              <w:top w:val="nil"/>
              <w:left w:val="nil"/>
              <w:bottom w:val="nil"/>
              <w:right w:val="nil"/>
            </w:tcBorders>
            <w:shd w:val="clear" w:color="auto" w:fill="auto"/>
            <w:noWrap/>
            <w:vAlign w:val="bottom"/>
            <w:hideMark/>
          </w:tcPr>
          <w:p w14:paraId="7E60CD73" w14:textId="77777777" w:rsidR="002C2D47" w:rsidRPr="00793E7E" w:rsidRDefault="002C2D47">
            <w:pPr>
              <w:jc w:val="center"/>
              <w:rPr>
                <w:sz w:val="19"/>
                <w:szCs w:val="19"/>
              </w:rPr>
            </w:pPr>
            <w:r w:rsidRPr="00793E7E">
              <w:rPr>
                <w:sz w:val="19"/>
                <w:szCs w:val="19"/>
              </w:rPr>
              <w:t>3.706</w:t>
            </w:r>
          </w:p>
        </w:tc>
      </w:tr>
      <w:tr w:rsidR="002C2D47" w:rsidRPr="00793E7E" w14:paraId="5E289B7C"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146F8859"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15CE74BC" w14:textId="77777777" w:rsidR="002C2D47" w:rsidRPr="00793E7E" w:rsidRDefault="002C2D47">
            <w:pPr>
              <w:jc w:val="center"/>
              <w:rPr>
                <w:sz w:val="19"/>
                <w:szCs w:val="19"/>
              </w:rPr>
            </w:pPr>
            <w:r w:rsidRPr="00793E7E">
              <w:rPr>
                <w:sz w:val="19"/>
                <w:szCs w:val="19"/>
              </w:rPr>
              <w:t>(2.691)</w:t>
            </w:r>
          </w:p>
        </w:tc>
        <w:tc>
          <w:tcPr>
            <w:tcW w:w="1281" w:type="dxa"/>
            <w:tcBorders>
              <w:top w:val="nil"/>
              <w:left w:val="nil"/>
              <w:bottom w:val="nil"/>
              <w:right w:val="nil"/>
            </w:tcBorders>
            <w:shd w:val="clear" w:color="auto" w:fill="auto"/>
            <w:noWrap/>
            <w:vAlign w:val="bottom"/>
            <w:hideMark/>
          </w:tcPr>
          <w:p w14:paraId="2C60FED4" w14:textId="77777777" w:rsidR="002C2D47" w:rsidRPr="00793E7E" w:rsidRDefault="002C2D47">
            <w:pPr>
              <w:jc w:val="center"/>
              <w:rPr>
                <w:sz w:val="19"/>
                <w:szCs w:val="19"/>
              </w:rPr>
            </w:pPr>
            <w:r w:rsidRPr="00793E7E">
              <w:rPr>
                <w:sz w:val="19"/>
                <w:szCs w:val="19"/>
              </w:rPr>
              <w:t>(2.691)</w:t>
            </w:r>
          </w:p>
        </w:tc>
        <w:tc>
          <w:tcPr>
            <w:tcW w:w="1279" w:type="dxa"/>
            <w:tcBorders>
              <w:top w:val="nil"/>
              <w:left w:val="nil"/>
              <w:bottom w:val="nil"/>
              <w:right w:val="nil"/>
            </w:tcBorders>
            <w:shd w:val="clear" w:color="auto" w:fill="auto"/>
            <w:noWrap/>
            <w:vAlign w:val="bottom"/>
            <w:hideMark/>
          </w:tcPr>
          <w:p w14:paraId="201CDD24" w14:textId="77777777" w:rsidR="002C2D47" w:rsidRPr="00793E7E" w:rsidRDefault="002C2D47">
            <w:pPr>
              <w:jc w:val="center"/>
              <w:rPr>
                <w:sz w:val="19"/>
                <w:szCs w:val="19"/>
              </w:rPr>
            </w:pPr>
            <w:r w:rsidRPr="00793E7E">
              <w:rPr>
                <w:sz w:val="19"/>
                <w:szCs w:val="19"/>
              </w:rPr>
              <w:t>(2.871)</w:t>
            </w:r>
          </w:p>
        </w:tc>
        <w:tc>
          <w:tcPr>
            <w:tcW w:w="1280" w:type="dxa"/>
            <w:tcBorders>
              <w:top w:val="nil"/>
              <w:left w:val="nil"/>
              <w:bottom w:val="nil"/>
              <w:right w:val="nil"/>
            </w:tcBorders>
            <w:shd w:val="clear" w:color="auto" w:fill="auto"/>
            <w:noWrap/>
            <w:vAlign w:val="bottom"/>
            <w:hideMark/>
          </w:tcPr>
          <w:p w14:paraId="0E5C648E" w14:textId="77777777" w:rsidR="002C2D47" w:rsidRPr="00793E7E" w:rsidRDefault="002C2D47">
            <w:pPr>
              <w:jc w:val="center"/>
              <w:rPr>
                <w:sz w:val="19"/>
                <w:szCs w:val="19"/>
              </w:rPr>
            </w:pPr>
            <w:r w:rsidRPr="00793E7E">
              <w:rPr>
                <w:sz w:val="19"/>
                <w:szCs w:val="19"/>
              </w:rPr>
              <w:t>(2.404)</w:t>
            </w:r>
          </w:p>
        </w:tc>
        <w:tc>
          <w:tcPr>
            <w:tcW w:w="1279" w:type="dxa"/>
            <w:tcBorders>
              <w:top w:val="nil"/>
              <w:left w:val="nil"/>
              <w:bottom w:val="nil"/>
              <w:right w:val="nil"/>
            </w:tcBorders>
            <w:shd w:val="clear" w:color="auto" w:fill="auto"/>
            <w:noWrap/>
            <w:vAlign w:val="bottom"/>
            <w:hideMark/>
          </w:tcPr>
          <w:p w14:paraId="098A5117" w14:textId="77777777" w:rsidR="002C2D47" w:rsidRPr="00793E7E" w:rsidRDefault="002C2D47">
            <w:pPr>
              <w:jc w:val="center"/>
              <w:rPr>
                <w:sz w:val="19"/>
                <w:szCs w:val="19"/>
              </w:rPr>
            </w:pPr>
            <w:r w:rsidRPr="00793E7E">
              <w:rPr>
                <w:sz w:val="19"/>
                <w:szCs w:val="19"/>
              </w:rPr>
              <w:t>(2.667)</w:t>
            </w:r>
          </w:p>
        </w:tc>
        <w:tc>
          <w:tcPr>
            <w:tcW w:w="1280" w:type="dxa"/>
            <w:tcBorders>
              <w:top w:val="nil"/>
              <w:left w:val="nil"/>
              <w:bottom w:val="nil"/>
              <w:right w:val="nil"/>
            </w:tcBorders>
            <w:shd w:val="clear" w:color="auto" w:fill="auto"/>
            <w:noWrap/>
            <w:vAlign w:val="bottom"/>
            <w:hideMark/>
          </w:tcPr>
          <w:p w14:paraId="1A5586FF" w14:textId="77777777" w:rsidR="002C2D47" w:rsidRPr="00793E7E" w:rsidRDefault="002C2D47">
            <w:pPr>
              <w:jc w:val="center"/>
              <w:rPr>
                <w:sz w:val="19"/>
                <w:szCs w:val="19"/>
              </w:rPr>
            </w:pPr>
            <w:r w:rsidRPr="00793E7E">
              <w:rPr>
                <w:sz w:val="19"/>
                <w:szCs w:val="19"/>
              </w:rPr>
              <w:t>(1.514)</w:t>
            </w:r>
          </w:p>
        </w:tc>
      </w:tr>
      <w:tr w:rsidR="002C2D47" w:rsidRPr="00793E7E" w14:paraId="13544B91"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6E1BC63" w14:textId="77777777" w:rsidR="002C2D47" w:rsidRPr="003E2CEB" w:rsidRDefault="002C2D47">
            <w:pPr>
              <w:rPr>
                <w:sz w:val="18"/>
                <w:szCs w:val="18"/>
              </w:rPr>
            </w:pPr>
            <w:r w:rsidRPr="003E2CEB">
              <w:rPr>
                <w:sz w:val="18"/>
                <w:szCs w:val="18"/>
              </w:rPr>
              <w:t>Constant</w:t>
            </w:r>
          </w:p>
        </w:tc>
        <w:tc>
          <w:tcPr>
            <w:tcW w:w="1186" w:type="dxa"/>
            <w:tcBorders>
              <w:top w:val="nil"/>
              <w:left w:val="nil"/>
              <w:bottom w:val="nil"/>
              <w:right w:val="nil"/>
            </w:tcBorders>
            <w:shd w:val="clear" w:color="auto" w:fill="auto"/>
            <w:noWrap/>
            <w:vAlign w:val="bottom"/>
            <w:hideMark/>
          </w:tcPr>
          <w:p w14:paraId="2D0501BA" w14:textId="77777777" w:rsidR="002C2D47" w:rsidRPr="00793E7E" w:rsidRDefault="002C2D47">
            <w:pPr>
              <w:jc w:val="center"/>
              <w:rPr>
                <w:sz w:val="19"/>
                <w:szCs w:val="19"/>
              </w:rPr>
            </w:pPr>
            <w:r w:rsidRPr="00793E7E">
              <w:rPr>
                <w:sz w:val="19"/>
                <w:szCs w:val="19"/>
              </w:rPr>
              <w:t>-19.877***</w:t>
            </w:r>
          </w:p>
        </w:tc>
        <w:tc>
          <w:tcPr>
            <w:tcW w:w="1281" w:type="dxa"/>
            <w:tcBorders>
              <w:top w:val="nil"/>
              <w:left w:val="nil"/>
              <w:bottom w:val="nil"/>
              <w:right w:val="nil"/>
            </w:tcBorders>
            <w:shd w:val="clear" w:color="auto" w:fill="auto"/>
            <w:noWrap/>
            <w:vAlign w:val="bottom"/>
            <w:hideMark/>
          </w:tcPr>
          <w:p w14:paraId="341FF54B" w14:textId="77777777" w:rsidR="002C2D47" w:rsidRPr="00793E7E" w:rsidRDefault="002C2D47">
            <w:pPr>
              <w:jc w:val="center"/>
              <w:rPr>
                <w:sz w:val="19"/>
                <w:szCs w:val="19"/>
              </w:rPr>
            </w:pPr>
            <w:r w:rsidRPr="00793E7E">
              <w:rPr>
                <w:sz w:val="19"/>
                <w:szCs w:val="19"/>
              </w:rPr>
              <w:t>-19.877***</w:t>
            </w:r>
          </w:p>
        </w:tc>
        <w:tc>
          <w:tcPr>
            <w:tcW w:w="1279" w:type="dxa"/>
            <w:tcBorders>
              <w:top w:val="nil"/>
              <w:left w:val="nil"/>
              <w:bottom w:val="nil"/>
              <w:right w:val="nil"/>
            </w:tcBorders>
            <w:shd w:val="clear" w:color="auto" w:fill="auto"/>
            <w:noWrap/>
            <w:vAlign w:val="bottom"/>
            <w:hideMark/>
          </w:tcPr>
          <w:p w14:paraId="491204FA" w14:textId="77777777" w:rsidR="002C2D47" w:rsidRPr="00793E7E" w:rsidRDefault="002C2D47">
            <w:pPr>
              <w:jc w:val="center"/>
              <w:rPr>
                <w:sz w:val="19"/>
                <w:szCs w:val="19"/>
              </w:rPr>
            </w:pPr>
            <w:r w:rsidRPr="00793E7E">
              <w:rPr>
                <w:sz w:val="19"/>
                <w:szCs w:val="19"/>
              </w:rPr>
              <w:t>-17.588***</w:t>
            </w:r>
          </w:p>
        </w:tc>
        <w:tc>
          <w:tcPr>
            <w:tcW w:w="1280" w:type="dxa"/>
            <w:tcBorders>
              <w:top w:val="nil"/>
              <w:left w:val="nil"/>
              <w:bottom w:val="nil"/>
              <w:right w:val="nil"/>
            </w:tcBorders>
            <w:shd w:val="clear" w:color="auto" w:fill="auto"/>
            <w:noWrap/>
            <w:vAlign w:val="bottom"/>
            <w:hideMark/>
          </w:tcPr>
          <w:p w14:paraId="5355D6A4" w14:textId="77777777" w:rsidR="002C2D47" w:rsidRPr="00793E7E" w:rsidRDefault="002C2D47">
            <w:pPr>
              <w:jc w:val="center"/>
              <w:rPr>
                <w:sz w:val="19"/>
                <w:szCs w:val="19"/>
              </w:rPr>
            </w:pPr>
            <w:r w:rsidRPr="00793E7E">
              <w:rPr>
                <w:sz w:val="19"/>
                <w:szCs w:val="19"/>
              </w:rPr>
              <w:t>-27.434***</w:t>
            </w:r>
          </w:p>
        </w:tc>
        <w:tc>
          <w:tcPr>
            <w:tcW w:w="1279" w:type="dxa"/>
            <w:tcBorders>
              <w:top w:val="nil"/>
              <w:left w:val="nil"/>
              <w:bottom w:val="nil"/>
              <w:right w:val="nil"/>
            </w:tcBorders>
            <w:shd w:val="clear" w:color="auto" w:fill="auto"/>
            <w:noWrap/>
            <w:vAlign w:val="bottom"/>
            <w:hideMark/>
          </w:tcPr>
          <w:p w14:paraId="1F183A08" w14:textId="77777777" w:rsidR="002C2D47" w:rsidRPr="00793E7E" w:rsidRDefault="002C2D47">
            <w:pPr>
              <w:jc w:val="center"/>
              <w:rPr>
                <w:sz w:val="19"/>
                <w:szCs w:val="19"/>
              </w:rPr>
            </w:pPr>
            <w:r w:rsidRPr="00793E7E">
              <w:rPr>
                <w:sz w:val="19"/>
                <w:szCs w:val="19"/>
              </w:rPr>
              <w:t>-11.777***</w:t>
            </w:r>
          </w:p>
        </w:tc>
        <w:tc>
          <w:tcPr>
            <w:tcW w:w="1280" w:type="dxa"/>
            <w:tcBorders>
              <w:top w:val="nil"/>
              <w:left w:val="nil"/>
              <w:bottom w:val="nil"/>
              <w:right w:val="nil"/>
            </w:tcBorders>
            <w:shd w:val="clear" w:color="auto" w:fill="auto"/>
            <w:noWrap/>
            <w:vAlign w:val="bottom"/>
            <w:hideMark/>
          </w:tcPr>
          <w:p w14:paraId="7F770052" w14:textId="77777777" w:rsidR="002C2D47" w:rsidRPr="00793E7E" w:rsidRDefault="002C2D47">
            <w:pPr>
              <w:jc w:val="center"/>
              <w:rPr>
                <w:sz w:val="19"/>
                <w:szCs w:val="19"/>
              </w:rPr>
            </w:pPr>
            <w:r w:rsidRPr="00793E7E">
              <w:rPr>
                <w:sz w:val="19"/>
                <w:szCs w:val="19"/>
              </w:rPr>
              <w:t>-16.082***</w:t>
            </w:r>
          </w:p>
        </w:tc>
      </w:tr>
      <w:tr w:rsidR="002C2D47" w:rsidRPr="00793E7E" w14:paraId="36094E71"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23E3C43B"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73EBDB01" w14:textId="77777777" w:rsidR="002C2D47" w:rsidRPr="00793E7E" w:rsidRDefault="002C2D47">
            <w:pPr>
              <w:jc w:val="center"/>
              <w:rPr>
                <w:sz w:val="19"/>
                <w:szCs w:val="19"/>
              </w:rPr>
            </w:pPr>
            <w:r w:rsidRPr="00793E7E">
              <w:rPr>
                <w:sz w:val="19"/>
                <w:szCs w:val="19"/>
              </w:rPr>
              <w:t>(-5.049)</w:t>
            </w:r>
          </w:p>
        </w:tc>
        <w:tc>
          <w:tcPr>
            <w:tcW w:w="1281" w:type="dxa"/>
            <w:tcBorders>
              <w:top w:val="nil"/>
              <w:left w:val="nil"/>
              <w:bottom w:val="nil"/>
              <w:right w:val="nil"/>
            </w:tcBorders>
            <w:shd w:val="clear" w:color="auto" w:fill="auto"/>
            <w:noWrap/>
            <w:vAlign w:val="bottom"/>
            <w:hideMark/>
          </w:tcPr>
          <w:p w14:paraId="3A3DB1D2" w14:textId="77777777" w:rsidR="002C2D47" w:rsidRPr="00793E7E" w:rsidRDefault="002C2D47">
            <w:pPr>
              <w:jc w:val="center"/>
              <w:rPr>
                <w:sz w:val="19"/>
                <w:szCs w:val="19"/>
              </w:rPr>
            </w:pPr>
            <w:r w:rsidRPr="00793E7E">
              <w:rPr>
                <w:sz w:val="19"/>
                <w:szCs w:val="19"/>
              </w:rPr>
              <w:t>(-5.049)</w:t>
            </w:r>
          </w:p>
        </w:tc>
        <w:tc>
          <w:tcPr>
            <w:tcW w:w="1279" w:type="dxa"/>
            <w:tcBorders>
              <w:top w:val="nil"/>
              <w:left w:val="nil"/>
              <w:bottom w:val="nil"/>
              <w:right w:val="nil"/>
            </w:tcBorders>
            <w:shd w:val="clear" w:color="auto" w:fill="auto"/>
            <w:noWrap/>
            <w:vAlign w:val="bottom"/>
            <w:hideMark/>
          </w:tcPr>
          <w:p w14:paraId="6BDB93E3" w14:textId="77777777" w:rsidR="002C2D47" w:rsidRPr="00793E7E" w:rsidRDefault="002C2D47">
            <w:pPr>
              <w:jc w:val="center"/>
              <w:rPr>
                <w:sz w:val="19"/>
                <w:szCs w:val="19"/>
              </w:rPr>
            </w:pPr>
            <w:r w:rsidRPr="00793E7E">
              <w:rPr>
                <w:sz w:val="19"/>
                <w:szCs w:val="19"/>
              </w:rPr>
              <w:t>(-5.043)</w:t>
            </w:r>
          </w:p>
        </w:tc>
        <w:tc>
          <w:tcPr>
            <w:tcW w:w="1280" w:type="dxa"/>
            <w:tcBorders>
              <w:top w:val="nil"/>
              <w:left w:val="nil"/>
              <w:bottom w:val="nil"/>
              <w:right w:val="nil"/>
            </w:tcBorders>
            <w:shd w:val="clear" w:color="auto" w:fill="auto"/>
            <w:noWrap/>
            <w:vAlign w:val="bottom"/>
            <w:hideMark/>
          </w:tcPr>
          <w:p w14:paraId="61C55A0F" w14:textId="77777777" w:rsidR="002C2D47" w:rsidRPr="00793E7E" w:rsidRDefault="002C2D47">
            <w:pPr>
              <w:jc w:val="center"/>
              <w:rPr>
                <w:sz w:val="19"/>
                <w:szCs w:val="19"/>
              </w:rPr>
            </w:pPr>
            <w:r w:rsidRPr="00793E7E">
              <w:rPr>
                <w:sz w:val="19"/>
                <w:szCs w:val="19"/>
              </w:rPr>
              <w:t>(-5.477)</w:t>
            </w:r>
          </w:p>
        </w:tc>
        <w:tc>
          <w:tcPr>
            <w:tcW w:w="1279" w:type="dxa"/>
            <w:tcBorders>
              <w:top w:val="nil"/>
              <w:left w:val="nil"/>
              <w:bottom w:val="nil"/>
              <w:right w:val="nil"/>
            </w:tcBorders>
            <w:shd w:val="clear" w:color="auto" w:fill="auto"/>
            <w:noWrap/>
            <w:vAlign w:val="bottom"/>
            <w:hideMark/>
          </w:tcPr>
          <w:p w14:paraId="6B1CCF2F" w14:textId="77777777" w:rsidR="002C2D47" w:rsidRPr="00793E7E" w:rsidRDefault="002C2D47">
            <w:pPr>
              <w:jc w:val="center"/>
              <w:rPr>
                <w:sz w:val="19"/>
                <w:szCs w:val="19"/>
              </w:rPr>
            </w:pPr>
            <w:r w:rsidRPr="00793E7E">
              <w:rPr>
                <w:sz w:val="19"/>
                <w:szCs w:val="19"/>
              </w:rPr>
              <w:t>(-3.772)</w:t>
            </w:r>
          </w:p>
        </w:tc>
        <w:tc>
          <w:tcPr>
            <w:tcW w:w="1280" w:type="dxa"/>
            <w:tcBorders>
              <w:top w:val="nil"/>
              <w:left w:val="nil"/>
              <w:bottom w:val="nil"/>
              <w:right w:val="nil"/>
            </w:tcBorders>
            <w:shd w:val="clear" w:color="auto" w:fill="auto"/>
            <w:noWrap/>
            <w:vAlign w:val="bottom"/>
            <w:hideMark/>
          </w:tcPr>
          <w:p w14:paraId="4B4520D4" w14:textId="77777777" w:rsidR="002C2D47" w:rsidRPr="00793E7E" w:rsidRDefault="002C2D47">
            <w:pPr>
              <w:jc w:val="center"/>
              <w:rPr>
                <w:sz w:val="19"/>
                <w:szCs w:val="19"/>
              </w:rPr>
            </w:pPr>
            <w:r w:rsidRPr="00793E7E">
              <w:rPr>
                <w:sz w:val="19"/>
                <w:szCs w:val="19"/>
              </w:rPr>
              <w:t>(-2.996)</w:t>
            </w:r>
          </w:p>
        </w:tc>
      </w:tr>
      <w:tr w:rsidR="002C2D47" w:rsidRPr="00793E7E" w14:paraId="6181CA1A"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1E130E55" w14:textId="77777777" w:rsidR="002C2D47" w:rsidRPr="003E2CEB" w:rsidRDefault="002C2D47">
            <w:pPr>
              <w:jc w:val="center"/>
              <w:rPr>
                <w:sz w:val="18"/>
                <w:szCs w:val="18"/>
              </w:rPr>
            </w:pPr>
          </w:p>
        </w:tc>
        <w:tc>
          <w:tcPr>
            <w:tcW w:w="1186" w:type="dxa"/>
            <w:tcBorders>
              <w:top w:val="nil"/>
              <w:left w:val="nil"/>
              <w:bottom w:val="nil"/>
              <w:right w:val="nil"/>
            </w:tcBorders>
            <w:shd w:val="clear" w:color="auto" w:fill="auto"/>
            <w:noWrap/>
            <w:vAlign w:val="bottom"/>
            <w:hideMark/>
          </w:tcPr>
          <w:p w14:paraId="5C199F14" w14:textId="77777777" w:rsidR="002C2D47" w:rsidRPr="00793E7E" w:rsidRDefault="002C2D47">
            <w:pPr>
              <w:rPr>
                <w:sz w:val="19"/>
                <w:szCs w:val="19"/>
              </w:rPr>
            </w:pPr>
          </w:p>
        </w:tc>
        <w:tc>
          <w:tcPr>
            <w:tcW w:w="1281" w:type="dxa"/>
            <w:tcBorders>
              <w:top w:val="nil"/>
              <w:left w:val="nil"/>
              <w:bottom w:val="nil"/>
              <w:right w:val="nil"/>
            </w:tcBorders>
            <w:shd w:val="clear" w:color="auto" w:fill="auto"/>
            <w:noWrap/>
            <w:vAlign w:val="bottom"/>
            <w:hideMark/>
          </w:tcPr>
          <w:p w14:paraId="5DF8B80D" w14:textId="77777777" w:rsidR="002C2D47" w:rsidRPr="00793E7E" w:rsidRDefault="002C2D47">
            <w:pPr>
              <w:jc w:val="center"/>
              <w:rPr>
                <w:sz w:val="19"/>
                <w:szCs w:val="19"/>
              </w:rPr>
            </w:pPr>
          </w:p>
        </w:tc>
        <w:tc>
          <w:tcPr>
            <w:tcW w:w="1279" w:type="dxa"/>
            <w:tcBorders>
              <w:top w:val="nil"/>
              <w:left w:val="nil"/>
              <w:bottom w:val="nil"/>
              <w:right w:val="nil"/>
            </w:tcBorders>
            <w:shd w:val="clear" w:color="auto" w:fill="auto"/>
            <w:noWrap/>
            <w:vAlign w:val="bottom"/>
            <w:hideMark/>
          </w:tcPr>
          <w:p w14:paraId="29B9B93E" w14:textId="77777777" w:rsidR="002C2D47" w:rsidRPr="00793E7E" w:rsidRDefault="002C2D47">
            <w:pPr>
              <w:jc w:val="center"/>
              <w:rPr>
                <w:sz w:val="19"/>
                <w:szCs w:val="19"/>
              </w:rPr>
            </w:pPr>
          </w:p>
        </w:tc>
        <w:tc>
          <w:tcPr>
            <w:tcW w:w="1280" w:type="dxa"/>
            <w:tcBorders>
              <w:top w:val="nil"/>
              <w:left w:val="nil"/>
              <w:bottom w:val="nil"/>
              <w:right w:val="nil"/>
            </w:tcBorders>
            <w:shd w:val="clear" w:color="auto" w:fill="auto"/>
            <w:noWrap/>
            <w:vAlign w:val="bottom"/>
            <w:hideMark/>
          </w:tcPr>
          <w:p w14:paraId="5504564A" w14:textId="77777777" w:rsidR="002C2D47" w:rsidRPr="00793E7E" w:rsidRDefault="002C2D47">
            <w:pPr>
              <w:jc w:val="center"/>
              <w:rPr>
                <w:sz w:val="19"/>
                <w:szCs w:val="19"/>
              </w:rPr>
            </w:pPr>
          </w:p>
        </w:tc>
        <w:tc>
          <w:tcPr>
            <w:tcW w:w="1279" w:type="dxa"/>
            <w:tcBorders>
              <w:top w:val="nil"/>
              <w:left w:val="nil"/>
              <w:bottom w:val="nil"/>
              <w:right w:val="nil"/>
            </w:tcBorders>
            <w:shd w:val="clear" w:color="auto" w:fill="auto"/>
            <w:noWrap/>
            <w:vAlign w:val="bottom"/>
            <w:hideMark/>
          </w:tcPr>
          <w:p w14:paraId="226F3BC3" w14:textId="77777777" w:rsidR="002C2D47" w:rsidRPr="00793E7E" w:rsidRDefault="002C2D47">
            <w:pPr>
              <w:jc w:val="center"/>
              <w:rPr>
                <w:sz w:val="19"/>
                <w:szCs w:val="19"/>
              </w:rPr>
            </w:pPr>
          </w:p>
        </w:tc>
        <w:tc>
          <w:tcPr>
            <w:tcW w:w="1280" w:type="dxa"/>
            <w:tcBorders>
              <w:top w:val="nil"/>
              <w:left w:val="nil"/>
              <w:bottom w:val="nil"/>
              <w:right w:val="nil"/>
            </w:tcBorders>
            <w:shd w:val="clear" w:color="auto" w:fill="auto"/>
            <w:noWrap/>
            <w:vAlign w:val="bottom"/>
            <w:hideMark/>
          </w:tcPr>
          <w:p w14:paraId="20546A61" w14:textId="77777777" w:rsidR="002C2D47" w:rsidRPr="00793E7E" w:rsidRDefault="002C2D47">
            <w:pPr>
              <w:jc w:val="center"/>
              <w:rPr>
                <w:sz w:val="19"/>
                <w:szCs w:val="19"/>
              </w:rPr>
            </w:pPr>
          </w:p>
        </w:tc>
      </w:tr>
      <w:tr w:rsidR="002C2D47" w:rsidRPr="00793E7E" w14:paraId="27586EA8"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4B33307F" w14:textId="77777777" w:rsidR="002C2D47" w:rsidRPr="003E2CEB" w:rsidRDefault="002C2D47">
            <w:pPr>
              <w:rPr>
                <w:sz w:val="18"/>
                <w:szCs w:val="18"/>
              </w:rPr>
            </w:pPr>
            <w:r w:rsidRPr="003E2CEB">
              <w:rPr>
                <w:sz w:val="18"/>
                <w:szCs w:val="18"/>
              </w:rPr>
              <w:t>Observations</w:t>
            </w:r>
          </w:p>
        </w:tc>
        <w:tc>
          <w:tcPr>
            <w:tcW w:w="1186" w:type="dxa"/>
            <w:tcBorders>
              <w:top w:val="nil"/>
              <w:left w:val="nil"/>
              <w:bottom w:val="nil"/>
              <w:right w:val="nil"/>
            </w:tcBorders>
            <w:shd w:val="clear" w:color="auto" w:fill="auto"/>
            <w:noWrap/>
            <w:vAlign w:val="bottom"/>
            <w:hideMark/>
          </w:tcPr>
          <w:p w14:paraId="05D844F1" w14:textId="77777777" w:rsidR="002C2D47" w:rsidRPr="00793E7E" w:rsidRDefault="002C2D47">
            <w:pPr>
              <w:jc w:val="center"/>
              <w:rPr>
                <w:sz w:val="19"/>
                <w:szCs w:val="19"/>
              </w:rPr>
            </w:pPr>
            <w:r w:rsidRPr="00793E7E">
              <w:rPr>
                <w:sz w:val="19"/>
                <w:szCs w:val="19"/>
              </w:rPr>
              <w:t>247,953</w:t>
            </w:r>
          </w:p>
        </w:tc>
        <w:tc>
          <w:tcPr>
            <w:tcW w:w="1281" w:type="dxa"/>
            <w:tcBorders>
              <w:top w:val="nil"/>
              <w:left w:val="nil"/>
              <w:bottom w:val="nil"/>
              <w:right w:val="nil"/>
            </w:tcBorders>
            <w:shd w:val="clear" w:color="auto" w:fill="auto"/>
            <w:noWrap/>
            <w:vAlign w:val="bottom"/>
            <w:hideMark/>
          </w:tcPr>
          <w:p w14:paraId="54D98BFE" w14:textId="77777777" w:rsidR="002C2D47" w:rsidRPr="00793E7E" w:rsidRDefault="002C2D47">
            <w:pPr>
              <w:jc w:val="center"/>
              <w:rPr>
                <w:sz w:val="19"/>
                <w:szCs w:val="19"/>
              </w:rPr>
            </w:pPr>
            <w:r w:rsidRPr="00793E7E">
              <w:rPr>
                <w:sz w:val="19"/>
                <w:szCs w:val="19"/>
              </w:rPr>
              <w:t>247,953</w:t>
            </w:r>
          </w:p>
        </w:tc>
        <w:tc>
          <w:tcPr>
            <w:tcW w:w="1279" w:type="dxa"/>
            <w:tcBorders>
              <w:top w:val="nil"/>
              <w:left w:val="nil"/>
              <w:bottom w:val="nil"/>
              <w:right w:val="nil"/>
            </w:tcBorders>
            <w:shd w:val="clear" w:color="auto" w:fill="auto"/>
            <w:noWrap/>
            <w:vAlign w:val="bottom"/>
            <w:hideMark/>
          </w:tcPr>
          <w:p w14:paraId="38DC8330" w14:textId="77777777" w:rsidR="002C2D47" w:rsidRPr="00793E7E" w:rsidRDefault="002C2D47">
            <w:pPr>
              <w:jc w:val="center"/>
              <w:rPr>
                <w:sz w:val="19"/>
                <w:szCs w:val="19"/>
              </w:rPr>
            </w:pPr>
            <w:r w:rsidRPr="00793E7E">
              <w:rPr>
                <w:sz w:val="19"/>
                <w:szCs w:val="19"/>
              </w:rPr>
              <w:t>67,802</w:t>
            </w:r>
          </w:p>
        </w:tc>
        <w:tc>
          <w:tcPr>
            <w:tcW w:w="1280" w:type="dxa"/>
            <w:tcBorders>
              <w:top w:val="nil"/>
              <w:left w:val="nil"/>
              <w:bottom w:val="nil"/>
              <w:right w:val="nil"/>
            </w:tcBorders>
            <w:shd w:val="clear" w:color="auto" w:fill="auto"/>
            <w:noWrap/>
            <w:vAlign w:val="bottom"/>
            <w:hideMark/>
          </w:tcPr>
          <w:p w14:paraId="7EA1A233" w14:textId="77777777" w:rsidR="002C2D47" w:rsidRPr="00793E7E" w:rsidRDefault="002C2D47">
            <w:pPr>
              <w:jc w:val="center"/>
              <w:rPr>
                <w:sz w:val="19"/>
                <w:szCs w:val="19"/>
              </w:rPr>
            </w:pPr>
            <w:r w:rsidRPr="00793E7E">
              <w:rPr>
                <w:sz w:val="19"/>
                <w:szCs w:val="19"/>
              </w:rPr>
              <w:t>66,804</w:t>
            </w:r>
          </w:p>
        </w:tc>
        <w:tc>
          <w:tcPr>
            <w:tcW w:w="1279" w:type="dxa"/>
            <w:tcBorders>
              <w:top w:val="nil"/>
              <w:left w:val="nil"/>
              <w:bottom w:val="nil"/>
              <w:right w:val="nil"/>
            </w:tcBorders>
            <w:shd w:val="clear" w:color="auto" w:fill="auto"/>
            <w:noWrap/>
            <w:vAlign w:val="bottom"/>
            <w:hideMark/>
          </w:tcPr>
          <w:p w14:paraId="19D86F99" w14:textId="77777777" w:rsidR="002C2D47" w:rsidRPr="00793E7E" w:rsidRDefault="002C2D47">
            <w:pPr>
              <w:jc w:val="center"/>
              <w:rPr>
                <w:sz w:val="19"/>
                <w:szCs w:val="19"/>
              </w:rPr>
            </w:pPr>
            <w:r w:rsidRPr="00793E7E">
              <w:rPr>
                <w:sz w:val="19"/>
                <w:szCs w:val="19"/>
              </w:rPr>
              <w:t>67,802</w:t>
            </w:r>
          </w:p>
        </w:tc>
        <w:tc>
          <w:tcPr>
            <w:tcW w:w="1280" w:type="dxa"/>
            <w:tcBorders>
              <w:top w:val="nil"/>
              <w:left w:val="nil"/>
              <w:bottom w:val="nil"/>
              <w:right w:val="nil"/>
            </w:tcBorders>
            <w:shd w:val="clear" w:color="auto" w:fill="auto"/>
            <w:noWrap/>
            <w:vAlign w:val="bottom"/>
            <w:hideMark/>
          </w:tcPr>
          <w:p w14:paraId="1F3DF7CE" w14:textId="77777777" w:rsidR="002C2D47" w:rsidRPr="00793E7E" w:rsidRDefault="002C2D47">
            <w:pPr>
              <w:jc w:val="center"/>
              <w:rPr>
                <w:sz w:val="19"/>
                <w:szCs w:val="19"/>
              </w:rPr>
            </w:pPr>
            <w:r w:rsidRPr="00793E7E">
              <w:rPr>
                <w:sz w:val="19"/>
                <w:szCs w:val="19"/>
              </w:rPr>
              <w:t>66,804</w:t>
            </w:r>
          </w:p>
        </w:tc>
      </w:tr>
      <w:tr w:rsidR="0056659D" w:rsidRPr="00793E7E" w14:paraId="181A57C6"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0699EE30" w14:textId="0148AC66" w:rsidR="0056659D" w:rsidRPr="003E2CEB" w:rsidRDefault="0056659D" w:rsidP="0056659D">
            <w:pPr>
              <w:rPr>
                <w:sz w:val="18"/>
                <w:szCs w:val="18"/>
              </w:rPr>
            </w:pPr>
            <w:r w:rsidRPr="003E2CEB">
              <w:rPr>
                <w:sz w:val="18"/>
                <w:szCs w:val="18"/>
              </w:rPr>
              <w:t>Adj R-squared</w:t>
            </w:r>
          </w:p>
        </w:tc>
        <w:tc>
          <w:tcPr>
            <w:tcW w:w="1186" w:type="dxa"/>
            <w:tcBorders>
              <w:top w:val="nil"/>
              <w:left w:val="nil"/>
              <w:bottom w:val="nil"/>
              <w:right w:val="nil"/>
            </w:tcBorders>
            <w:shd w:val="clear" w:color="auto" w:fill="auto"/>
            <w:noWrap/>
            <w:vAlign w:val="bottom"/>
            <w:hideMark/>
          </w:tcPr>
          <w:p w14:paraId="5A536208" w14:textId="77777777" w:rsidR="0056659D" w:rsidRPr="00793E7E" w:rsidRDefault="0056659D" w:rsidP="0056659D">
            <w:pPr>
              <w:jc w:val="center"/>
              <w:rPr>
                <w:sz w:val="19"/>
                <w:szCs w:val="19"/>
              </w:rPr>
            </w:pPr>
            <w:r w:rsidRPr="00793E7E">
              <w:rPr>
                <w:sz w:val="19"/>
                <w:szCs w:val="19"/>
              </w:rPr>
              <w:t>0.825</w:t>
            </w:r>
          </w:p>
        </w:tc>
        <w:tc>
          <w:tcPr>
            <w:tcW w:w="1281" w:type="dxa"/>
            <w:tcBorders>
              <w:top w:val="nil"/>
              <w:left w:val="nil"/>
              <w:bottom w:val="nil"/>
              <w:right w:val="nil"/>
            </w:tcBorders>
            <w:shd w:val="clear" w:color="auto" w:fill="auto"/>
            <w:noWrap/>
            <w:vAlign w:val="bottom"/>
            <w:hideMark/>
          </w:tcPr>
          <w:p w14:paraId="4BE4A865" w14:textId="77777777" w:rsidR="0056659D" w:rsidRPr="00793E7E" w:rsidRDefault="0056659D" w:rsidP="0056659D">
            <w:pPr>
              <w:jc w:val="center"/>
              <w:rPr>
                <w:sz w:val="19"/>
                <w:szCs w:val="19"/>
              </w:rPr>
            </w:pPr>
            <w:r w:rsidRPr="00793E7E">
              <w:rPr>
                <w:sz w:val="19"/>
                <w:szCs w:val="19"/>
              </w:rPr>
              <w:t>0.825</w:t>
            </w:r>
          </w:p>
        </w:tc>
        <w:tc>
          <w:tcPr>
            <w:tcW w:w="1279" w:type="dxa"/>
            <w:tcBorders>
              <w:top w:val="nil"/>
              <w:left w:val="nil"/>
              <w:bottom w:val="nil"/>
              <w:right w:val="nil"/>
            </w:tcBorders>
            <w:shd w:val="clear" w:color="auto" w:fill="auto"/>
            <w:noWrap/>
            <w:vAlign w:val="bottom"/>
            <w:hideMark/>
          </w:tcPr>
          <w:p w14:paraId="1E1CFC37" w14:textId="77777777" w:rsidR="0056659D" w:rsidRPr="00793E7E" w:rsidRDefault="0056659D" w:rsidP="0056659D">
            <w:pPr>
              <w:jc w:val="center"/>
              <w:rPr>
                <w:sz w:val="19"/>
                <w:szCs w:val="19"/>
              </w:rPr>
            </w:pPr>
            <w:r w:rsidRPr="00793E7E">
              <w:rPr>
                <w:sz w:val="19"/>
                <w:szCs w:val="19"/>
              </w:rPr>
              <w:t>0.777</w:t>
            </w:r>
          </w:p>
        </w:tc>
        <w:tc>
          <w:tcPr>
            <w:tcW w:w="1280" w:type="dxa"/>
            <w:tcBorders>
              <w:top w:val="nil"/>
              <w:left w:val="nil"/>
              <w:bottom w:val="nil"/>
              <w:right w:val="nil"/>
            </w:tcBorders>
            <w:shd w:val="clear" w:color="auto" w:fill="auto"/>
            <w:noWrap/>
            <w:vAlign w:val="bottom"/>
            <w:hideMark/>
          </w:tcPr>
          <w:p w14:paraId="5904956F" w14:textId="77777777" w:rsidR="0056659D" w:rsidRPr="00793E7E" w:rsidRDefault="0056659D" w:rsidP="0056659D">
            <w:pPr>
              <w:jc w:val="center"/>
              <w:rPr>
                <w:sz w:val="19"/>
                <w:szCs w:val="19"/>
              </w:rPr>
            </w:pPr>
            <w:r w:rsidRPr="00793E7E">
              <w:rPr>
                <w:sz w:val="19"/>
                <w:szCs w:val="19"/>
              </w:rPr>
              <w:t>0.872</w:t>
            </w:r>
          </w:p>
        </w:tc>
        <w:tc>
          <w:tcPr>
            <w:tcW w:w="1279" w:type="dxa"/>
            <w:tcBorders>
              <w:top w:val="nil"/>
              <w:left w:val="nil"/>
              <w:bottom w:val="nil"/>
              <w:right w:val="nil"/>
            </w:tcBorders>
            <w:shd w:val="clear" w:color="auto" w:fill="auto"/>
            <w:noWrap/>
            <w:vAlign w:val="bottom"/>
            <w:hideMark/>
          </w:tcPr>
          <w:p w14:paraId="1FE599CB" w14:textId="77777777" w:rsidR="0056659D" w:rsidRPr="00793E7E" w:rsidRDefault="0056659D" w:rsidP="0056659D">
            <w:pPr>
              <w:jc w:val="center"/>
              <w:rPr>
                <w:sz w:val="19"/>
                <w:szCs w:val="19"/>
              </w:rPr>
            </w:pPr>
            <w:r w:rsidRPr="00793E7E">
              <w:rPr>
                <w:sz w:val="19"/>
                <w:szCs w:val="19"/>
              </w:rPr>
              <w:t>0.722</w:t>
            </w:r>
          </w:p>
        </w:tc>
        <w:tc>
          <w:tcPr>
            <w:tcW w:w="1280" w:type="dxa"/>
            <w:tcBorders>
              <w:top w:val="nil"/>
              <w:left w:val="nil"/>
              <w:bottom w:val="nil"/>
              <w:right w:val="nil"/>
            </w:tcBorders>
            <w:shd w:val="clear" w:color="auto" w:fill="auto"/>
            <w:noWrap/>
            <w:vAlign w:val="bottom"/>
            <w:hideMark/>
          </w:tcPr>
          <w:p w14:paraId="4649CBC0" w14:textId="77777777" w:rsidR="0056659D" w:rsidRPr="00793E7E" w:rsidRDefault="0056659D" w:rsidP="0056659D">
            <w:pPr>
              <w:jc w:val="center"/>
              <w:rPr>
                <w:sz w:val="19"/>
                <w:szCs w:val="19"/>
              </w:rPr>
            </w:pPr>
            <w:r w:rsidRPr="00793E7E">
              <w:rPr>
                <w:sz w:val="19"/>
                <w:szCs w:val="19"/>
              </w:rPr>
              <w:t>0.839</w:t>
            </w:r>
          </w:p>
        </w:tc>
      </w:tr>
      <w:tr w:rsidR="003822AB" w:rsidRPr="00793E7E" w14:paraId="58EEB987"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45A6044C" w14:textId="750F6165" w:rsidR="003822AB" w:rsidRPr="003E2CEB" w:rsidRDefault="003822AB" w:rsidP="003822AB">
            <w:pPr>
              <w:rPr>
                <w:sz w:val="18"/>
                <w:szCs w:val="18"/>
              </w:rPr>
            </w:pPr>
            <w:r w:rsidRPr="003E2CEB">
              <w:rPr>
                <w:sz w:val="18"/>
                <w:szCs w:val="18"/>
              </w:rPr>
              <w:t>State FE</w:t>
            </w:r>
          </w:p>
        </w:tc>
        <w:tc>
          <w:tcPr>
            <w:tcW w:w="1186" w:type="dxa"/>
            <w:tcBorders>
              <w:top w:val="nil"/>
              <w:left w:val="nil"/>
              <w:bottom w:val="nil"/>
              <w:right w:val="nil"/>
            </w:tcBorders>
            <w:shd w:val="clear" w:color="auto" w:fill="auto"/>
            <w:noWrap/>
            <w:vAlign w:val="bottom"/>
            <w:hideMark/>
          </w:tcPr>
          <w:p w14:paraId="0CFFA863" w14:textId="44D01E2E" w:rsidR="003822AB" w:rsidRPr="00793E7E" w:rsidRDefault="003822AB" w:rsidP="003822AB">
            <w:pPr>
              <w:jc w:val="center"/>
              <w:rPr>
                <w:sz w:val="19"/>
                <w:szCs w:val="19"/>
              </w:rPr>
            </w:pPr>
            <w:r w:rsidRPr="00793E7E">
              <w:rPr>
                <w:sz w:val="19"/>
                <w:szCs w:val="19"/>
              </w:rPr>
              <w:t>YES</w:t>
            </w:r>
          </w:p>
        </w:tc>
        <w:tc>
          <w:tcPr>
            <w:tcW w:w="1281" w:type="dxa"/>
            <w:tcBorders>
              <w:top w:val="nil"/>
              <w:left w:val="nil"/>
              <w:bottom w:val="nil"/>
              <w:right w:val="nil"/>
            </w:tcBorders>
            <w:shd w:val="clear" w:color="auto" w:fill="auto"/>
            <w:noWrap/>
            <w:vAlign w:val="bottom"/>
            <w:hideMark/>
          </w:tcPr>
          <w:p w14:paraId="46EB8A19" w14:textId="6D7A3921" w:rsidR="003822AB" w:rsidRPr="00793E7E" w:rsidRDefault="003822AB" w:rsidP="003822AB">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551DBA65" w14:textId="4D9A4DB6" w:rsidR="003822AB" w:rsidRPr="00793E7E" w:rsidRDefault="003822AB" w:rsidP="003822AB">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hideMark/>
          </w:tcPr>
          <w:p w14:paraId="7084A24F" w14:textId="375BB7D3" w:rsidR="003822AB" w:rsidRPr="00793E7E" w:rsidRDefault="003822AB" w:rsidP="003822AB">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2B53A6F0" w14:textId="4B740C17" w:rsidR="003822AB" w:rsidRPr="00793E7E" w:rsidRDefault="003822AB" w:rsidP="003822AB">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hideMark/>
          </w:tcPr>
          <w:p w14:paraId="433810F1" w14:textId="3AA03392" w:rsidR="003822AB" w:rsidRPr="00793E7E" w:rsidRDefault="003822AB" w:rsidP="003822AB">
            <w:pPr>
              <w:jc w:val="center"/>
              <w:rPr>
                <w:sz w:val="19"/>
                <w:szCs w:val="19"/>
              </w:rPr>
            </w:pPr>
            <w:r w:rsidRPr="00793E7E">
              <w:rPr>
                <w:sz w:val="19"/>
                <w:szCs w:val="19"/>
              </w:rPr>
              <w:t>YES</w:t>
            </w:r>
          </w:p>
        </w:tc>
      </w:tr>
      <w:tr w:rsidR="003822AB" w:rsidRPr="00793E7E" w14:paraId="3127C962" w14:textId="77777777" w:rsidTr="003D36E7">
        <w:trPr>
          <w:trHeight w:val="293"/>
          <w:jc w:val="center"/>
        </w:trPr>
        <w:tc>
          <w:tcPr>
            <w:tcW w:w="1379" w:type="dxa"/>
            <w:tcBorders>
              <w:top w:val="nil"/>
              <w:left w:val="nil"/>
              <w:bottom w:val="nil"/>
              <w:right w:val="nil"/>
            </w:tcBorders>
            <w:shd w:val="clear" w:color="auto" w:fill="auto"/>
            <w:noWrap/>
            <w:vAlign w:val="bottom"/>
            <w:hideMark/>
          </w:tcPr>
          <w:p w14:paraId="595050ED" w14:textId="75A3EB44" w:rsidR="003822AB" w:rsidRPr="003E2CEB" w:rsidRDefault="003822AB" w:rsidP="003822AB">
            <w:pPr>
              <w:rPr>
                <w:sz w:val="18"/>
                <w:szCs w:val="18"/>
              </w:rPr>
            </w:pPr>
            <w:r w:rsidRPr="003E2CEB">
              <w:rPr>
                <w:sz w:val="18"/>
                <w:szCs w:val="18"/>
              </w:rPr>
              <w:t>Year FE</w:t>
            </w:r>
          </w:p>
        </w:tc>
        <w:tc>
          <w:tcPr>
            <w:tcW w:w="1186" w:type="dxa"/>
            <w:tcBorders>
              <w:top w:val="nil"/>
              <w:left w:val="nil"/>
              <w:bottom w:val="nil"/>
              <w:right w:val="nil"/>
            </w:tcBorders>
            <w:shd w:val="clear" w:color="auto" w:fill="auto"/>
            <w:noWrap/>
            <w:vAlign w:val="bottom"/>
            <w:hideMark/>
          </w:tcPr>
          <w:p w14:paraId="793D689D" w14:textId="18A70335" w:rsidR="003822AB" w:rsidRPr="00793E7E" w:rsidRDefault="003822AB" w:rsidP="003822AB">
            <w:pPr>
              <w:jc w:val="center"/>
              <w:rPr>
                <w:sz w:val="19"/>
                <w:szCs w:val="19"/>
              </w:rPr>
            </w:pPr>
            <w:r w:rsidRPr="00793E7E">
              <w:rPr>
                <w:sz w:val="19"/>
                <w:szCs w:val="19"/>
              </w:rPr>
              <w:t>YES</w:t>
            </w:r>
          </w:p>
        </w:tc>
        <w:tc>
          <w:tcPr>
            <w:tcW w:w="1281" w:type="dxa"/>
            <w:tcBorders>
              <w:top w:val="nil"/>
              <w:left w:val="nil"/>
              <w:bottom w:val="nil"/>
              <w:right w:val="nil"/>
            </w:tcBorders>
            <w:shd w:val="clear" w:color="auto" w:fill="auto"/>
            <w:noWrap/>
            <w:vAlign w:val="bottom"/>
            <w:hideMark/>
          </w:tcPr>
          <w:p w14:paraId="43E34B0B" w14:textId="6BEAB1F8" w:rsidR="003822AB" w:rsidRPr="00793E7E" w:rsidRDefault="003822AB" w:rsidP="003822AB">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01C2B027" w14:textId="794980C6" w:rsidR="003822AB" w:rsidRPr="00793E7E" w:rsidRDefault="003822AB" w:rsidP="003822AB">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hideMark/>
          </w:tcPr>
          <w:p w14:paraId="24EC82C4" w14:textId="4EDF7432" w:rsidR="003822AB" w:rsidRPr="00793E7E" w:rsidRDefault="003822AB" w:rsidP="003822AB">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hideMark/>
          </w:tcPr>
          <w:p w14:paraId="20614E55" w14:textId="6B01083A" w:rsidR="003822AB" w:rsidRPr="00793E7E" w:rsidRDefault="003822AB" w:rsidP="003822AB">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hideMark/>
          </w:tcPr>
          <w:p w14:paraId="5006D50A" w14:textId="685AAB28" w:rsidR="003822AB" w:rsidRPr="00793E7E" w:rsidRDefault="003822AB" w:rsidP="003822AB">
            <w:pPr>
              <w:jc w:val="center"/>
              <w:rPr>
                <w:sz w:val="19"/>
                <w:szCs w:val="19"/>
              </w:rPr>
            </w:pPr>
            <w:r w:rsidRPr="00793E7E">
              <w:rPr>
                <w:sz w:val="19"/>
                <w:szCs w:val="19"/>
              </w:rPr>
              <w:t>YES</w:t>
            </w:r>
          </w:p>
        </w:tc>
      </w:tr>
      <w:tr w:rsidR="003822AB" w:rsidRPr="00793E7E" w14:paraId="1822C021" w14:textId="77777777" w:rsidTr="003D36E7">
        <w:trPr>
          <w:trHeight w:val="293"/>
          <w:jc w:val="center"/>
        </w:trPr>
        <w:tc>
          <w:tcPr>
            <w:tcW w:w="1379" w:type="dxa"/>
            <w:tcBorders>
              <w:top w:val="nil"/>
              <w:left w:val="nil"/>
              <w:bottom w:val="nil"/>
              <w:right w:val="nil"/>
            </w:tcBorders>
            <w:shd w:val="clear" w:color="auto" w:fill="auto"/>
            <w:noWrap/>
            <w:vAlign w:val="bottom"/>
          </w:tcPr>
          <w:p w14:paraId="14549579" w14:textId="79651C9B" w:rsidR="003822AB" w:rsidRPr="003E2CEB" w:rsidRDefault="003822AB" w:rsidP="003822AB">
            <w:pPr>
              <w:rPr>
                <w:sz w:val="18"/>
                <w:szCs w:val="18"/>
              </w:rPr>
            </w:pPr>
            <w:r w:rsidRPr="003E2CEB">
              <w:rPr>
                <w:sz w:val="18"/>
                <w:szCs w:val="18"/>
              </w:rPr>
              <w:t>TechClass FE</w:t>
            </w:r>
          </w:p>
        </w:tc>
        <w:tc>
          <w:tcPr>
            <w:tcW w:w="1186" w:type="dxa"/>
            <w:tcBorders>
              <w:top w:val="nil"/>
              <w:left w:val="nil"/>
              <w:bottom w:val="nil"/>
              <w:right w:val="nil"/>
            </w:tcBorders>
            <w:shd w:val="clear" w:color="auto" w:fill="auto"/>
            <w:noWrap/>
            <w:vAlign w:val="bottom"/>
          </w:tcPr>
          <w:p w14:paraId="0BF6F217" w14:textId="370768E9" w:rsidR="003822AB" w:rsidRPr="00793E7E" w:rsidRDefault="003822AB" w:rsidP="003822AB">
            <w:pPr>
              <w:jc w:val="center"/>
              <w:rPr>
                <w:sz w:val="19"/>
                <w:szCs w:val="19"/>
              </w:rPr>
            </w:pPr>
            <w:r w:rsidRPr="00793E7E">
              <w:rPr>
                <w:sz w:val="19"/>
                <w:szCs w:val="19"/>
              </w:rPr>
              <w:t>YES</w:t>
            </w:r>
          </w:p>
        </w:tc>
        <w:tc>
          <w:tcPr>
            <w:tcW w:w="1281" w:type="dxa"/>
            <w:tcBorders>
              <w:top w:val="nil"/>
              <w:left w:val="nil"/>
              <w:bottom w:val="nil"/>
              <w:right w:val="nil"/>
            </w:tcBorders>
            <w:shd w:val="clear" w:color="auto" w:fill="auto"/>
            <w:noWrap/>
            <w:vAlign w:val="bottom"/>
          </w:tcPr>
          <w:p w14:paraId="1BB21980" w14:textId="32507D33" w:rsidR="003822AB" w:rsidRPr="00793E7E" w:rsidRDefault="003822AB" w:rsidP="003822AB">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tcPr>
          <w:p w14:paraId="1A88FF5F" w14:textId="54DFDD1A" w:rsidR="003822AB" w:rsidRPr="00793E7E" w:rsidRDefault="003822AB" w:rsidP="003822AB">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tcPr>
          <w:p w14:paraId="14B99803" w14:textId="2B32048A" w:rsidR="003822AB" w:rsidRPr="00793E7E" w:rsidRDefault="003822AB" w:rsidP="003822AB">
            <w:pPr>
              <w:jc w:val="center"/>
              <w:rPr>
                <w:sz w:val="19"/>
                <w:szCs w:val="19"/>
              </w:rPr>
            </w:pPr>
            <w:r w:rsidRPr="00793E7E">
              <w:rPr>
                <w:sz w:val="19"/>
                <w:szCs w:val="19"/>
              </w:rPr>
              <w:t>YES</w:t>
            </w:r>
          </w:p>
        </w:tc>
        <w:tc>
          <w:tcPr>
            <w:tcW w:w="1279" w:type="dxa"/>
            <w:tcBorders>
              <w:top w:val="nil"/>
              <w:left w:val="nil"/>
              <w:bottom w:val="nil"/>
              <w:right w:val="nil"/>
            </w:tcBorders>
            <w:shd w:val="clear" w:color="auto" w:fill="auto"/>
            <w:noWrap/>
            <w:vAlign w:val="bottom"/>
          </w:tcPr>
          <w:p w14:paraId="2F095CEB" w14:textId="38E4F0A9" w:rsidR="003822AB" w:rsidRPr="00793E7E" w:rsidRDefault="003822AB" w:rsidP="003822AB">
            <w:pPr>
              <w:jc w:val="center"/>
              <w:rPr>
                <w:sz w:val="19"/>
                <w:szCs w:val="19"/>
              </w:rPr>
            </w:pPr>
            <w:r w:rsidRPr="00793E7E">
              <w:rPr>
                <w:sz w:val="19"/>
                <w:szCs w:val="19"/>
              </w:rPr>
              <w:t>YES</w:t>
            </w:r>
          </w:p>
        </w:tc>
        <w:tc>
          <w:tcPr>
            <w:tcW w:w="1280" w:type="dxa"/>
            <w:tcBorders>
              <w:top w:val="nil"/>
              <w:left w:val="nil"/>
              <w:bottom w:val="nil"/>
              <w:right w:val="nil"/>
            </w:tcBorders>
            <w:shd w:val="clear" w:color="auto" w:fill="auto"/>
            <w:noWrap/>
            <w:vAlign w:val="bottom"/>
          </w:tcPr>
          <w:p w14:paraId="153E7532" w14:textId="41F144A8" w:rsidR="003822AB" w:rsidRPr="00793E7E" w:rsidRDefault="003822AB" w:rsidP="003822AB">
            <w:pPr>
              <w:jc w:val="center"/>
              <w:rPr>
                <w:sz w:val="19"/>
                <w:szCs w:val="19"/>
              </w:rPr>
            </w:pPr>
            <w:r w:rsidRPr="00793E7E">
              <w:rPr>
                <w:sz w:val="19"/>
                <w:szCs w:val="19"/>
              </w:rPr>
              <w:t>YES</w:t>
            </w:r>
          </w:p>
        </w:tc>
      </w:tr>
      <w:tr w:rsidR="003822AB" w:rsidRPr="00793E7E" w14:paraId="58501693" w14:textId="77777777" w:rsidTr="003D36E7">
        <w:trPr>
          <w:trHeight w:val="293"/>
          <w:jc w:val="center"/>
        </w:trPr>
        <w:tc>
          <w:tcPr>
            <w:tcW w:w="1379" w:type="dxa"/>
            <w:tcBorders>
              <w:top w:val="nil"/>
              <w:left w:val="nil"/>
              <w:bottom w:val="single" w:sz="4" w:space="0" w:color="000000"/>
              <w:right w:val="nil"/>
            </w:tcBorders>
            <w:shd w:val="clear" w:color="auto" w:fill="auto"/>
            <w:noWrap/>
            <w:vAlign w:val="bottom"/>
            <w:hideMark/>
          </w:tcPr>
          <w:p w14:paraId="3C716F46" w14:textId="4D0AFFE7" w:rsidR="003822AB" w:rsidRPr="003E2CEB" w:rsidRDefault="003822AB" w:rsidP="003822AB">
            <w:pPr>
              <w:rPr>
                <w:sz w:val="18"/>
                <w:szCs w:val="18"/>
              </w:rPr>
            </w:pPr>
            <w:r w:rsidRPr="003E2CEB">
              <w:rPr>
                <w:sz w:val="18"/>
                <w:szCs w:val="18"/>
              </w:rPr>
              <w:t>SE Clustering</w:t>
            </w:r>
          </w:p>
        </w:tc>
        <w:tc>
          <w:tcPr>
            <w:tcW w:w="1186" w:type="dxa"/>
            <w:tcBorders>
              <w:top w:val="nil"/>
              <w:left w:val="nil"/>
              <w:bottom w:val="single" w:sz="4" w:space="0" w:color="000000"/>
              <w:right w:val="nil"/>
            </w:tcBorders>
            <w:shd w:val="clear" w:color="auto" w:fill="auto"/>
            <w:noWrap/>
            <w:vAlign w:val="bottom"/>
            <w:hideMark/>
          </w:tcPr>
          <w:p w14:paraId="66C691D7" w14:textId="67588F38" w:rsidR="003822AB" w:rsidRPr="00793E7E" w:rsidRDefault="003822AB" w:rsidP="003822AB">
            <w:pPr>
              <w:jc w:val="center"/>
              <w:rPr>
                <w:sz w:val="19"/>
                <w:szCs w:val="19"/>
              </w:rPr>
            </w:pPr>
            <w:r w:rsidRPr="00793E7E">
              <w:rPr>
                <w:sz w:val="20"/>
                <w:szCs w:val="20"/>
              </w:rPr>
              <w:t>By Year &amp; State &amp; TechClass</w:t>
            </w:r>
          </w:p>
        </w:tc>
        <w:tc>
          <w:tcPr>
            <w:tcW w:w="1281" w:type="dxa"/>
            <w:tcBorders>
              <w:top w:val="nil"/>
              <w:left w:val="nil"/>
              <w:bottom w:val="single" w:sz="4" w:space="0" w:color="000000"/>
              <w:right w:val="nil"/>
            </w:tcBorders>
            <w:shd w:val="clear" w:color="auto" w:fill="auto"/>
            <w:noWrap/>
            <w:vAlign w:val="bottom"/>
            <w:hideMark/>
          </w:tcPr>
          <w:p w14:paraId="6AD5D4E5" w14:textId="53DD9E6C" w:rsidR="003822AB" w:rsidRPr="00793E7E" w:rsidRDefault="003822AB" w:rsidP="003822AB">
            <w:pPr>
              <w:jc w:val="center"/>
              <w:rPr>
                <w:sz w:val="19"/>
                <w:szCs w:val="19"/>
              </w:rPr>
            </w:pPr>
            <w:r w:rsidRPr="00793E7E">
              <w:rPr>
                <w:sz w:val="20"/>
                <w:szCs w:val="20"/>
              </w:rPr>
              <w:t>By Year &amp; State &amp; TechClass</w:t>
            </w:r>
          </w:p>
        </w:tc>
        <w:tc>
          <w:tcPr>
            <w:tcW w:w="1279" w:type="dxa"/>
            <w:tcBorders>
              <w:top w:val="nil"/>
              <w:left w:val="nil"/>
              <w:bottom w:val="single" w:sz="4" w:space="0" w:color="000000"/>
              <w:right w:val="nil"/>
            </w:tcBorders>
            <w:shd w:val="clear" w:color="auto" w:fill="auto"/>
            <w:noWrap/>
            <w:vAlign w:val="bottom"/>
            <w:hideMark/>
          </w:tcPr>
          <w:p w14:paraId="285555B2" w14:textId="1C9BDD73" w:rsidR="003822AB" w:rsidRPr="00793E7E" w:rsidRDefault="003822AB" w:rsidP="003822AB">
            <w:pPr>
              <w:jc w:val="center"/>
              <w:rPr>
                <w:sz w:val="19"/>
                <w:szCs w:val="19"/>
              </w:rPr>
            </w:pPr>
            <w:r w:rsidRPr="00793E7E">
              <w:rPr>
                <w:sz w:val="20"/>
                <w:szCs w:val="20"/>
              </w:rPr>
              <w:t>By Year &amp; State &amp; TechClass</w:t>
            </w:r>
          </w:p>
        </w:tc>
        <w:tc>
          <w:tcPr>
            <w:tcW w:w="1280" w:type="dxa"/>
            <w:tcBorders>
              <w:top w:val="nil"/>
              <w:left w:val="nil"/>
              <w:bottom w:val="single" w:sz="4" w:space="0" w:color="000000"/>
              <w:right w:val="nil"/>
            </w:tcBorders>
            <w:shd w:val="clear" w:color="auto" w:fill="auto"/>
            <w:noWrap/>
            <w:vAlign w:val="bottom"/>
            <w:hideMark/>
          </w:tcPr>
          <w:p w14:paraId="6CC554EB" w14:textId="514D6F0B" w:rsidR="003822AB" w:rsidRPr="00793E7E" w:rsidRDefault="003822AB" w:rsidP="003822AB">
            <w:pPr>
              <w:jc w:val="center"/>
              <w:rPr>
                <w:sz w:val="19"/>
                <w:szCs w:val="19"/>
              </w:rPr>
            </w:pPr>
            <w:r w:rsidRPr="00793E7E">
              <w:rPr>
                <w:sz w:val="20"/>
                <w:szCs w:val="20"/>
              </w:rPr>
              <w:t>By Year &amp; State &amp; TechClass</w:t>
            </w:r>
          </w:p>
        </w:tc>
        <w:tc>
          <w:tcPr>
            <w:tcW w:w="1279" w:type="dxa"/>
            <w:tcBorders>
              <w:top w:val="nil"/>
              <w:left w:val="nil"/>
              <w:bottom w:val="single" w:sz="4" w:space="0" w:color="000000"/>
              <w:right w:val="nil"/>
            </w:tcBorders>
            <w:shd w:val="clear" w:color="auto" w:fill="auto"/>
            <w:noWrap/>
            <w:vAlign w:val="bottom"/>
            <w:hideMark/>
          </w:tcPr>
          <w:p w14:paraId="6957B19B" w14:textId="6A8850B4" w:rsidR="003822AB" w:rsidRPr="00793E7E" w:rsidRDefault="003822AB" w:rsidP="003822AB">
            <w:pPr>
              <w:jc w:val="center"/>
              <w:rPr>
                <w:sz w:val="19"/>
                <w:szCs w:val="19"/>
              </w:rPr>
            </w:pPr>
            <w:r w:rsidRPr="00793E7E">
              <w:rPr>
                <w:sz w:val="20"/>
                <w:szCs w:val="20"/>
              </w:rPr>
              <w:t>By Year &amp; State &amp; TechClass</w:t>
            </w:r>
          </w:p>
        </w:tc>
        <w:tc>
          <w:tcPr>
            <w:tcW w:w="1280" w:type="dxa"/>
            <w:tcBorders>
              <w:top w:val="nil"/>
              <w:left w:val="nil"/>
              <w:bottom w:val="single" w:sz="4" w:space="0" w:color="000000"/>
              <w:right w:val="nil"/>
            </w:tcBorders>
            <w:shd w:val="clear" w:color="auto" w:fill="auto"/>
            <w:noWrap/>
            <w:vAlign w:val="bottom"/>
            <w:hideMark/>
          </w:tcPr>
          <w:p w14:paraId="6445796C" w14:textId="5AC516CB" w:rsidR="003822AB" w:rsidRPr="00793E7E" w:rsidRDefault="003822AB" w:rsidP="003822AB">
            <w:pPr>
              <w:jc w:val="center"/>
              <w:rPr>
                <w:sz w:val="19"/>
                <w:szCs w:val="19"/>
              </w:rPr>
            </w:pPr>
            <w:r w:rsidRPr="00793E7E">
              <w:rPr>
                <w:sz w:val="20"/>
                <w:szCs w:val="20"/>
              </w:rPr>
              <w:t>By Year &amp; State &amp; TechClass</w:t>
            </w:r>
          </w:p>
        </w:tc>
      </w:tr>
    </w:tbl>
    <w:p w14:paraId="68352C58" w14:textId="77777777" w:rsidR="000B2096" w:rsidRPr="00793E7E" w:rsidRDefault="000B2096" w:rsidP="004D031E">
      <w:pPr>
        <w:jc w:val="both"/>
        <w:rPr>
          <w:b/>
          <w:bCs/>
        </w:rPr>
      </w:pPr>
    </w:p>
    <w:p w14:paraId="3BD03E3B" w14:textId="16BC5059" w:rsidR="00635AD0" w:rsidRPr="00793E7E" w:rsidRDefault="00635AD0">
      <w:pPr>
        <w:rPr>
          <w:b/>
          <w:bCs/>
        </w:rPr>
      </w:pPr>
      <w:r w:rsidRPr="00793E7E">
        <w:rPr>
          <w:b/>
          <w:bCs/>
        </w:rPr>
        <w:br w:type="page"/>
      </w:r>
    </w:p>
    <w:p w14:paraId="7DEB3B3F" w14:textId="72C3D43B" w:rsidR="003822AB" w:rsidRPr="00793E7E" w:rsidRDefault="00635AD0" w:rsidP="00443DDC">
      <w:pPr>
        <w:pStyle w:val="Heading1"/>
        <w:rPr>
          <w:rFonts w:cs="Times New Roman"/>
          <w:sz w:val="22"/>
          <w:szCs w:val="28"/>
        </w:rPr>
      </w:pPr>
      <w:bookmarkStart w:id="55" w:name="_Toc134461192"/>
      <w:r w:rsidRPr="00793E7E">
        <w:rPr>
          <w:rFonts w:cs="Times New Roman"/>
          <w:sz w:val="22"/>
          <w:szCs w:val="28"/>
        </w:rPr>
        <w:lastRenderedPageBreak/>
        <w:t>Table 1</w:t>
      </w:r>
      <w:r w:rsidR="003822AB" w:rsidRPr="00793E7E">
        <w:rPr>
          <w:rFonts w:cs="Times New Roman"/>
          <w:sz w:val="22"/>
          <w:szCs w:val="28"/>
        </w:rPr>
        <w:t>5</w:t>
      </w:r>
      <w:r w:rsidR="00BE76A8" w:rsidRPr="00793E7E">
        <w:rPr>
          <w:rFonts w:cs="Times New Roman"/>
          <w:sz w:val="22"/>
          <w:szCs w:val="28"/>
        </w:rPr>
        <w:t>.</w:t>
      </w:r>
      <w:r w:rsidRPr="00793E7E">
        <w:rPr>
          <w:rFonts w:cs="Times New Roman"/>
          <w:sz w:val="22"/>
          <w:szCs w:val="28"/>
        </w:rPr>
        <w:t xml:space="preserve"> </w:t>
      </w:r>
      <w:r w:rsidR="008047E7" w:rsidRPr="008047E7">
        <w:rPr>
          <w:rFonts w:cs="Times New Roman"/>
          <w:sz w:val="22"/>
          <w:szCs w:val="28"/>
        </w:rPr>
        <w:t xml:space="preserve">Treated </w:t>
      </w:r>
      <w:proofErr w:type="spellStart"/>
      <w:r w:rsidR="008047E7" w:rsidRPr="008047E7">
        <w:rPr>
          <w:rFonts w:cs="Times New Roman"/>
          <w:sz w:val="22"/>
          <w:szCs w:val="28"/>
        </w:rPr>
        <w:t>PatClass</w:t>
      </w:r>
      <w:proofErr w:type="spellEnd"/>
      <w:r w:rsidR="008047E7" w:rsidRPr="008047E7">
        <w:rPr>
          <w:rFonts w:cs="Times New Roman"/>
          <w:sz w:val="22"/>
          <w:szCs w:val="28"/>
        </w:rPr>
        <w:t xml:space="preserve"> and Neighboring State Control Across State Borders</w:t>
      </w:r>
      <w:bookmarkEnd w:id="55"/>
    </w:p>
    <w:p w14:paraId="254BDA8B" w14:textId="5F2CC2C3" w:rsidR="007C3567" w:rsidRPr="00793E7E" w:rsidRDefault="003822AB" w:rsidP="007C3567">
      <w:pPr>
        <w:ind w:left="90" w:right="180"/>
        <w:jc w:val="both"/>
        <w:rPr>
          <w:sz w:val="18"/>
          <w:szCs w:val="18"/>
        </w:rPr>
      </w:pPr>
      <w:r w:rsidRPr="00793E7E">
        <w:rPr>
          <w:sz w:val="18"/>
          <w:szCs w:val="18"/>
        </w:rPr>
        <w:t xml:space="preserve">Notes: Table 15 presents the regression results of </w:t>
      </w:r>
      <w:r w:rsidR="007C3567" w:rsidRPr="00793E7E">
        <w:rPr>
          <w:sz w:val="18"/>
          <w:szCs w:val="18"/>
        </w:rPr>
        <w:t xml:space="preserve">the effects of R&amp;D tax credits on innovation using a matched sample by matching </w:t>
      </w:r>
      <w:r w:rsidR="009D7ECF" w:rsidRPr="00793E7E">
        <w:rPr>
          <w:sz w:val="18"/>
          <w:szCs w:val="18"/>
        </w:rPr>
        <w:t xml:space="preserve">the innovation within a CPC class in a state </w:t>
      </w:r>
      <w:r w:rsidR="007C3567" w:rsidRPr="00793E7E">
        <w:rPr>
          <w:sz w:val="18"/>
          <w:szCs w:val="18"/>
        </w:rPr>
        <w:t xml:space="preserve">with the innovations generated in the same CPC class and from neighboring states. </w:t>
      </w:r>
      <w:r w:rsidR="00EF1A4A">
        <w:rPr>
          <w:sz w:val="18"/>
          <w:szCs w:val="18"/>
        </w:rPr>
        <w:t>N</w:t>
      </w:r>
      <w:r w:rsidR="00EF1A4A" w:rsidRPr="00EF1A4A">
        <w:rPr>
          <w:sz w:val="18"/>
          <w:szCs w:val="18"/>
        </w:rPr>
        <w:t>eighboring states</w:t>
      </w:r>
      <w:r w:rsidR="00EF1A4A">
        <w:rPr>
          <w:sz w:val="18"/>
          <w:szCs w:val="18"/>
        </w:rPr>
        <w:t xml:space="preserve"> are states that share a border with a focal state. </w:t>
      </w:r>
      <w:r w:rsidR="007C3567" w:rsidRPr="00EF1A4A">
        <w:rPr>
          <w:i/>
          <w:iCs/>
          <w:sz w:val="18"/>
          <w:szCs w:val="18"/>
        </w:rPr>
        <w:t>L3CpcTPat</w:t>
      </w:r>
      <w:r w:rsidR="007C3567" w:rsidRPr="00793E7E">
        <w:rPr>
          <w:sz w:val="18"/>
          <w:szCs w:val="18"/>
        </w:rPr>
        <w:t xml:space="preserve"> is the total number of patents applied by all firms in a state and a CPC class in year t+3 after log transformation. L3CpcTCite is the total number of citations received by all patents applied by all firms in a state and a CPC class in year t+3 after log transformation. </w:t>
      </w:r>
      <w:r w:rsidR="007C3567" w:rsidRPr="00EF1A4A">
        <w:rPr>
          <w:i/>
          <w:iCs/>
          <w:sz w:val="18"/>
          <w:szCs w:val="18"/>
        </w:rPr>
        <w:t>L3</w:t>
      </w:r>
      <w:r w:rsidR="008E510D" w:rsidRPr="00EF1A4A">
        <w:rPr>
          <w:i/>
          <w:iCs/>
          <w:sz w:val="18"/>
          <w:szCs w:val="18"/>
        </w:rPr>
        <w:t>CpcTop</w:t>
      </w:r>
      <w:r w:rsidR="008E510D" w:rsidRPr="00793E7E">
        <w:rPr>
          <w:sz w:val="18"/>
          <w:szCs w:val="18"/>
        </w:rPr>
        <w:t xml:space="preserve"> is</w:t>
      </w:r>
      <w:r w:rsidR="007C3567" w:rsidRPr="00793E7E">
        <w:rPr>
          <w:sz w:val="18"/>
          <w:szCs w:val="18"/>
        </w:rPr>
        <w:t xml:space="preserve"> log transformed the total number of patents in a state and a CPC class, which have citations that are higher than the 90 percentiles of patents of the same technology class and application year. </w:t>
      </w:r>
      <w:r w:rsidR="007C3567" w:rsidRPr="00EF1A4A">
        <w:rPr>
          <w:i/>
          <w:iCs/>
          <w:sz w:val="18"/>
          <w:szCs w:val="18"/>
        </w:rPr>
        <w:t>Credit</w:t>
      </w:r>
      <w:r w:rsidR="007C3567" w:rsidRPr="00793E7E">
        <w:rPr>
          <w:sz w:val="18"/>
          <w:szCs w:val="18"/>
        </w:rPr>
        <w:t xml:space="preserve"> is an indicator variable equal to 1 if a state provides an R&amp;D tax credit, and 0 otherwise. The CPC-level information </w:t>
      </w:r>
      <w:r w:rsidR="00210F60" w:rsidRPr="00793E7E">
        <w:rPr>
          <w:sz w:val="18"/>
          <w:szCs w:val="18"/>
        </w:rPr>
        <w:t xml:space="preserve">transparency </w:t>
      </w:r>
      <w:r w:rsidR="007C3567" w:rsidRPr="00793E7E">
        <w:rPr>
          <w:sz w:val="18"/>
          <w:szCs w:val="18"/>
        </w:rPr>
        <w:t>(</w:t>
      </w:r>
      <w:proofErr w:type="spellStart"/>
      <w:r w:rsidR="007C3567" w:rsidRPr="00EF1A4A">
        <w:rPr>
          <w:i/>
          <w:iCs/>
          <w:sz w:val="18"/>
          <w:szCs w:val="18"/>
        </w:rPr>
        <w:t>CPCInfo</w:t>
      </w:r>
      <w:proofErr w:type="spellEnd"/>
      <w:r w:rsidR="007C3567" w:rsidRPr="00793E7E">
        <w:rPr>
          <w:sz w:val="18"/>
          <w:szCs w:val="18"/>
        </w:rPr>
        <w:t xml:space="preserve">) is measured by the weighted average of the aggregated industry level information environment in a CPC patent class. The aggregated industry level information environment is measured by the ratio of the number of public firms to the total number of firms in a 3 digits NAICS industry. </w:t>
      </w:r>
      <w:r w:rsidR="007C3567" w:rsidRPr="00EF1A4A">
        <w:rPr>
          <w:i/>
          <w:iCs/>
          <w:sz w:val="18"/>
          <w:szCs w:val="18"/>
        </w:rPr>
        <w:t xml:space="preserve">High </w:t>
      </w:r>
      <w:proofErr w:type="spellStart"/>
      <w:r w:rsidR="007C3567" w:rsidRPr="00EF1A4A">
        <w:rPr>
          <w:i/>
          <w:iCs/>
          <w:sz w:val="18"/>
          <w:szCs w:val="18"/>
        </w:rPr>
        <w:t>CPCInfo</w:t>
      </w:r>
      <w:proofErr w:type="spellEnd"/>
      <w:r w:rsidR="007C3567" w:rsidRPr="00793E7E">
        <w:rPr>
          <w:sz w:val="18"/>
          <w:szCs w:val="18"/>
        </w:rPr>
        <w:t xml:space="preserve"> takes the value of 1 if the </w:t>
      </w:r>
      <w:proofErr w:type="spellStart"/>
      <w:r w:rsidR="007C3567" w:rsidRPr="00EF1A4A">
        <w:rPr>
          <w:i/>
          <w:iCs/>
          <w:sz w:val="18"/>
          <w:szCs w:val="18"/>
        </w:rPr>
        <w:t>CPCInfo</w:t>
      </w:r>
      <w:proofErr w:type="spellEnd"/>
      <w:r w:rsidR="007C3567" w:rsidRPr="00793E7E">
        <w:rPr>
          <w:sz w:val="18"/>
          <w:szCs w:val="18"/>
        </w:rPr>
        <w:t xml:space="preserve"> of a CPC class is in the top tercile. </w:t>
      </w:r>
      <w:r w:rsidR="007C3567" w:rsidRPr="00EF1A4A">
        <w:rPr>
          <w:i/>
          <w:iCs/>
          <w:sz w:val="18"/>
          <w:szCs w:val="18"/>
        </w:rPr>
        <w:t xml:space="preserve">Low </w:t>
      </w:r>
      <w:proofErr w:type="spellStart"/>
      <w:r w:rsidR="007C3567" w:rsidRPr="00EF1A4A">
        <w:rPr>
          <w:i/>
          <w:iCs/>
          <w:sz w:val="18"/>
          <w:szCs w:val="18"/>
        </w:rPr>
        <w:t>CPCInfo</w:t>
      </w:r>
      <w:proofErr w:type="spellEnd"/>
      <w:r w:rsidR="007C3567" w:rsidRPr="00793E7E">
        <w:rPr>
          <w:sz w:val="18"/>
          <w:szCs w:val="18"/>
        </w:rPr>
        <w:t xml:space="preserve"> takes the value of 1 if the </w:t>
      </w:r>
      <w:proofErr w:type="spellStart"/>
      <w:r w:rsidR="007C3567" w:rsidRPr="00EF1A4A">
        <w:rPr>
          <w:i/>
          <w:iCs/>
          <w:sz w:val="18"/>
          <w:szCs w:val="18"/>
        </w:rPr>
        <w:t>CPCInfo</w:t>
      </w:r>
      <w:proofErr w:type="spellEnd"/>
      <w:r w:rsidR="007C3567" w:rsidRPr="00793E7E">
        <w:rPr>
          <w:sz w:val="18"/>
          <w:szCs w:val="18"/>
        </w:rPr>
        <w:t xml:space="preserve"> of a CPC class is in the bottom tercile.</w:t>
      </w:r>
    </w:p>
    <w:tbl>
      <w:tblPr>
        <w:tblW w:w="9273" w:type="dxa"/>
        <w:jc w:val="center"/>
        <w:tblLook w:val="04A0" w:firstRow="1" w:lastRow="0" w:firstColumn="1" w:lastColumn="0" w:noHBand="0" w:noVBand="1"/>
      </w:tblPr>
      <w:tblGrid>
        <w:gridCol w:w="1416"/>
        <w:gridCol w:w="1289"/>
        <w:gridCol w:w="1288"/>
        <w:gridCol w:w="1352"/>
        <w:gridCol w:w="1288"/>
        <w:gridCol w:w="1288"/>
        <w:gridCol w:w="1352"/>
      </w:tblGrid>
      <w:tr w:rsidR="003822AB" w:rsidRPr="00793E7E" w14:paraId="0D7D3D7B" w14:textId="77777777" w:rsidTr="003D36E7">
        <w:trPr>
          <w:trHeight w:val="292"/>
          <w:jc w:val="center"/>
        </w:trPr>
        <w:tc>
          <w:tcPr>
            <w:tcW w:w="1416" w:type="dxa"/>
            <w:tcBorders>
              <w:top w:val="single" w:sz="4" w:space="0" w:color="auto"/>
              <w:left w:val="nil"/>
              <w:right w:val="nil"/>
            </w:tcBorders>
            <w:shd w:val="clear" w:color="auto" w:fill="auto"/>
            <w:noWrap/>
            <w:vAlign w:val="bottom"/>
          </w:tcPr>
          <w:p w14:paraId="6329BD75" w14:textId="77777777" w:rsidR="003822AB" w:rsidRPr="00793E7E" w:rsidRDefault="003822AB" w:rsidP="003822AB">
            <w:pPr>
              <w:rPr>
                <w:sz w:val="20"/>
                <w:szCs w:val="20"/>
              </w:rPr>
            </w:pPr>
          </w:p>
        </w:tc>
        <w:tc>
          <w:tcPr>
            <w:tcW w:w="3929" w:type="dxa"/>
            <w:gridSpan w:val="3"/>
            <w:tcBorders>
              <w:top w:val="single" w:sz="4" w:space="0" w:color="auto"/>
              <w:left w:val="nil"/>
              <w:right w:val="nil"/>
            </w:tcBorders>
            <w:shd w:val="clear" w:color="auto" w:fill="auto"/>
            <w:noWrap/>
            <w:vAlign w:val="bottom"/>
          </w:tcPr>
          <w:p w14:paraId="144A2014" w14:textId="58591126" w:rsidR="003822AB" w:rsidRPr="00793E7E" w:rsidRDefault="003822AB" w:rsidP="003822AB">
            <w:pPr>
              <w:jc w:val="center"/>
              <w:rPr>
                <w:sz w:val="20"/>
                <w:szCs w:val="20"/>
              </w:rPr>
            </w:pPr>
            <w:proofErr w:type="spellStart"/>
            <w:r w:rsidRPr="00793E7E">
              <w:rPr>
                <w:sz w:val="19"/>
                <w:szCs w:val="19"/>
              </w:rPr>
              <w:t>CPCInfo</w:t>
            </w:r>
            <w:proofErr w:type="spellEnd"/>
            <w:r w:rsidRPr="00793E7E">
              <w:rPr>
                <w:sz w:val="19"/>
                <w:szCs w:val="19"/>
              </w:rPr>
              <w:t xml:space="preserve"> = Low</w:t>
            </w:r>
          </w:p>
        </w:tc>
        <w:tc>
          <w:tcPr>
            <w:tcW w:w="3928" w:type="dxa"/>
            <w:gridSpan w:val="3"/>
            <w:tcBorders>
              <w:top w:val="single" w:sz="4" w:space="0" w:color="auto"/>
              <w:left w:val="nil"/>
              <w:right w:val="nil"/>
            </w:tcBorders>
            <w:shd w:val="clear" w:color="auto" w:fill="auto"/>
            <w:noWrap/>
            <w:vAlign w:val="bottom"/>
          </w:tcPr>
          <w:p w14:paraId="078ED490" w14:textId="6BF3BCC3" w:rsidR="003822AB" w:rsidRPr="00793E7E" w:rsidRDefault="003822AB" w:rsidP="003822AB">
            <w:pPr>
              <w:jc w:val="center"/>
              <w:rPr>
                <w:sz w:val="20"/>
                <w:szCs w:val="20"/>
              </w:rPr>
            </w:pPr>
            <w:proofErr w:type="spellStart"/>
            <w:r w:rsidRPr="00793E7E">
              <w:rPr>
                <w:sz w:val="19"/>
                <w:szCs w:val="19"/>
              </w:rPr>
              <w:t>CPCInfo</w:t>
            </w:r>
            <w:proofErr w:type="spellEnd"/>
            <w:r w:rsidRPr="00793E7E">
              <w:rPr>
                <w:sz w:val="19"/>
                <w:szCs w:val="19"/>
              </w:rPr>
              <w:t xml:space="preserve"> = High</w:t>
            </w:r>
          </w:p>
        </w:tc>
      </w:tr>
      <w:tr w:rsidR="003822AB" w:rsidRPr="00793E7E" w14:paraId="05E694D4" w14:textId="77777777" w:rsidTr="003D36E7">
        <w:trPr>
          <w:trHeight w:val="292"/>
          <w:jc w:val="center"/>
        </w:trPr>
        <w:tc>
          <w:tcPr>
            <w:tcW w:w="1416" w:type="dxa"/>
            <w:tcBorders>
              <w:left w:val="nil"/>
              <w:bottom w:val="nil"/>
              <w:right w:val="nil"/>
            </w:tcBorders>
            <w:shd w:val="clear" w:color="auto" w:fill="auto"/>
            <w:noWrap/>
            <w:vAlign w:val="bottom"/>
            <w:hideMark/>
          </w:tcPr>
          <w:p w14:paraId="4F8A86A0" w14:textId="77777777" w:rsidR="003822AB" w:rsidRPr="00793E7E" w:rsidRDefault="003822AB" w:rsidP="003822AB">
            <w:pPr>
              <w:rPr>
                <w:sz w:val="20"/>
                <w:szCs w:val="20"/>
              </w:rPr>
            </w:pPr>
            <w:r w:rsidRPr="00793E7E">
              <w:rPr>
                <w:sz w:val="20"/>
                <w:szCs w:val="20"/>
              </w:rPr>
              <w:t> </w:t>
            </w:r>
          </w:p>
        </w:tc>
        <w:tc>
          <w:tcPr>
            <w:tcW w:w="1289" w:type="dxa"/>
            <w:tcBorders>
              <w:left w:val="nil"/>
              <w:bottom w:val="nil"/>
              <w:right w:val="nil"/>
            </w:tcBorders>
            <w:shd w:val="clear" w:color="auto" w:fill="auto"/>
            <w:noWrap/>
            <w:vAlign w:val="bottom"/>
            <w:hideMark/>
          </w:tcPr>
          <w:p w14:paraId="105B7800" w14:textId="77777777" w:rsidR="003822AB" w:rsidRPr="00793E7E" w:rsidRDefault="003822AB" w:rsidP="003822AB">
            <w:pPr>
              <w:jc w:val="center"/>
              <w:rPr>
                <w:sz w:val="20"/>
                <w:szCs w:val="20"/>
              </w:rPr>
            </w:pPr>
            <w:r w:rsidRPr="00793E7E">
              <w:rPr>
                <w:sz w:val="20"/>
                <w:szCs w:val="20"/>
              </w:rPr>
              <w:t>(1)</w:t>
            </w:r>
          </w:p>
        </w:tc>
        <w:tc>
          <w:tcPr>
            <w:tcW w:w="1288" w:type="dxa"/>
            <w:tcBorders>
              <w:left w:val="nil"/>
              <w:bottom w:val="nil"/>
              <w:right w:val="nil"/>
            </w:tcBorders>
            <w:shd w:val="clear" w:color="auto" w:fill="auto"/>
            <w:noWrap/>
            <w:vAlign w:val="bottom"/>
            <w:hideMark/>
          </w:tcPr>
          <w:p w14:paraId="2017639B" w14:textId="77777777" w:rsidR="003822AB" w:rsidRPr="00793E7E" w:rsidRDefault="003822AB" w:rsidP="003822AB">
            <w:pPr>
              <w:jc w:val="center"/>
              <w:rPr>
                <w:sz w:val="20"/>
                <w:szCs w:val="20"/>
              </w:rPr>
            </w:pPr>
            <w:r w:rsidRPr="00793E7E">
              <w:rPr>
                <w:sz w:val="20"/>
                <w:szCs w:val="20"/>
              </w:rPr>
              <w:t>(2)</w:t>
            </w:r>
          </w:p>
        </w:tc>
        <w:tc>
          <w:tcPr>
            <w:tcW w:w="1352" w:type="dxa"/>
            <w:tcBorders>
              <w:left w:val="nil"/>
              <w:bottom w:val="nil"/>
              <w:right w:val="nil"/>
            </w:tcBorders>
            <w:shd w:val="clear" w:color="auto" w:fill="auto"/>
            <w:noWrap/>
            <w:vAlign w:val="bottom"/>
            <w:hideMark/>
          </w:tcPr>
          <w:p w14:paraId="3C54EF5A" w14:textId="77777777" w:rsidR="003822AB" w:rsidRPr="00793E7E" w:rsidRDefault="003822AB" w:rsidP="003822AB">
            <w:pPr>
              <w:jc w:val="center"/>
              <w:rPr>
                <w:sz w:val="20"/>
                <w:szCs w:val="20"/>
              </w:rPr>
            </w:pPr>
            <w:r w:rsidRPr="00793E7E">
              <w:rPr>
                <w:sz w:val="20"/>
                <w:szCs w:val="20"/>
              </w:rPr>
              <w:t>(3)</w:t>
            </w:r>
          </w:p>
        </w:tc>
        <w:tc>
          <w:tcPr>
            <w:tcW w:w="1288" w:type="dxa"/>
            <w:tcBorders>
              <w:left w:val="nil"/>
              <w:bottom w:val="nil"/>
              <w:right w:val="nil"/>
            </w:tcBorders>
            <w:shd w:val="clear" w:color="auto" w:fill="auto"/>
            <w:noWrap/>
            <w:vAlign w:val="bottom"/>
            <w:hideMark/>
          </w:tcPr>
          <w:p w14:paraId="216F1275" w14:textId="33098946" w:rsidR="003822AB" w:rsidRPr="00793E7E" w:rsidRDefault="003822AB" w:rsidP="003822AB">
            <w:pPr>
              <w:jc w:val="center"/>
              <w:rPr>
                <w:sz w:val="20"/>
                <w:szCs w:val="20"/>
              </w:rPr>
            </w:pPr>
            <w:r w:rsidRPr="00793E7E">
              <w:rPr>
                <w:sz w:val="19"/>
                <w:szCs w:val="19"/>
              </w:rPr>
              <w:t>(4)</w:t>
            </w:r>
          </w:p>
        </w:tc>
        <w:tc>
          <w:tcPr>
            <w:tcW w:w="1288" w:type="dxa"/>
            <w:tcBorders>
              <w:left w:val="nil"/>
              <w:bottom w:val="nil"/>
              <w:right w:val="nil"/>
            </w:tcBorders>
            <w:shd w:val="clear" w:color="auto" w:fill="auto"/>
            <w:noWrap/>
            <w:vAlign w:val="bottom"/>
            <w:hideMark/>
          </w:tcPr>
          <w:p w14:paraId="3D23E646" w14:textId="3996BD59" w:rsidR="003822AB" w:rsidRPr="00793E7E" w:rsidRDefault="003822AB" w:rsidP="003822AB">
            <w:pPr>
              <w:jc w:val="center"/>
              <w:rPr>
                <w:sz w:val="20"/>
                <w:szCs w:val="20"/>
              </w:rPr>
            </w:pPr>
            <w:r w:rsidRPr="00793E7E">
              <w:rPr>
                <w:sz w:val="19"/>
                <w:szCs w:val="19"/>
              </w:rPr>
              <w:t>(5)</w:t>
            </w:r>
          </w:p>
        </w:tc>
        <w:tc>
          <w:tcPr>
            <w:tcW w:w="1352" w:type="dxa"/>
            <w:tcBorders>
              <w:left w:val="nil"/>
              <w:bottom w:val="nil"/>
              <w:right w:val="nil"/>
            </w:tcBorders>
            <w:shd w:val="clear" w:color="auto" w:fill="auto"/>
            <w:noWrap/>
            <w:vAlign w:val="bottom"/>
            <w:hideMark/>
          </w:tcPr>
          <w:p w14:paraId="2545E81E" w14:textId="58FC5147" w:rsidR="003822AB" w:rsidRPr="00793E7E" w:rsidRDefault="003822AB" w:rsidP="003822AB">
            <w:pPr>
              <w:jc w:val="center"/>
              <w:rPr>
                <w:sz w:val="20"/>
                <w:szCs w:val="20"/>
              </w:rPr>
            </w:pPr>
            <w:r w:rsidRPr="00793E7E">
              <w:rPr>
                <w:sz w:val="19"/>
                <w:szCs w:val="19"/>
              </w:rPr>
              <w:t>(6)</w:t>
            </w:r>
          </w:p>
        </w:tc>
      </w:tr>
      <w:tr w:rsidR="003822AB" w:rsidRPr="00793E7E" w14:paraId="5D977C79"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47F1386B" w14:textId="77777777" w:rsidR="00766494" w:rsidRPr="00793E7E" w:rsidRDefault="00766494">
            <w:pPr>
              <w:rPr>
                <w:sz w:val="20"/>
                <w:szCs w:val="20"/>
              </w:rPr>
            </w:pPr>
            <w:r w:rsidRPr="00793E7E">
              <w:rPr>
                <w:sz w:val="20"/>
                <w:szCs w:val="20"/>
              </w:rPr>
              <w:t>VARIABLES</w:t>
            </w:r>
          </w:p>
        </w:tc>
        <w:tc>
          <w:tcPr>
            <w:tcW w:w="1289" w:type="dxa"/>
            <w:tcBorders>
              <w:top w:val="nil"/>
              <w:left w:val="nil"/>
              <w:bottom w:val="nil"/>
              <w:right w:val="nil"/>
            </w:tcBorders>
            <w:shd w:val="clear" w:color="auto" w:fill="auto"/>
            <w:noWrap/>
            <w:vAlign w:val="bottom"/>
            <w:hideMark/>
          </w:tcPr>
          <w:p w14:paraId="0C0E371E" w14:textId="77777777" w:rsidR="00766494" w:rsidRPr="00793E7E" w:rsidRDefault="00766494">
            <w:pPr>
              <w:jc w:val="center"/>
              <w:rPr>
                <w:sz w:val="20"/>
                <w:szCs w:val="20"/>
              </w:rPr>
            </w:pPr>
            <w:r w:rsidRPr="00793E7E">
              <w:rPr>
                <w:sz w:val="20"/>
                <w:szCs w:val="20"/>
              </w:rPr>
              <w:t>L3CpcTPat</w:t>
            </w:r>
          </w:p>
        </w:tc>
        <w:tc>
          <w:tcPr>
            <w:tcW w:w="1288" w:type="dxa"/>
            <w:tcBorders>
              <w:top w:val="nil"/>
              <w:left w:val="nil"/>
              <w:bottom w:val="nil"/>
              <w:right w:val="nil"/>
            </w:tcBorders>
            <w:shd w:val="clear" w:color="auto" w:fill="auto"/>
            <w:noWrap/>
            <w:vAlign w:val="bottom"/>
            <w:hideMark/>
          </w:tcPr>
          <w:p w14:paraId="18653000" w14:textId="77777777" w:rsidR="00766494" w:rsidRPr="00793E7E" w:rsidRDefault="00766494">
            <w:pPr>
              <w:jc w:val="center"/>
              <w:rPr>
                <w:sz w:val="20"/>
                <w:szCs w:val="20"/>
              </w:rPr>
            </w:pPr>
            <w:r w:rsidRPr="00793E7E">
              <w:rPr>
                <w:sz w:val="20"/>
                <w:szCs w:val="20"/>
              </w:rPr>
              <w:t>L3CpcTCite</w:t>
            </w:r>
          </w:p>
        </w:tc>
        <w:tc>
          <w:tcPr>
            <w:tcW w:w="1352" w:type="dxa"/>
            <w:tcBorders>
              <w:top w:val="nil"/>
              <w:left w:val="nil"/>
              <w:bottom w:val="nil"/>
              <w:right w:val="nil"/>
            </w:tcBorders>
            <w:shd w:val="clear" w:color="auto" w:fill="auto"/>
            <w:noWrap/>
            <w:vAlign w:val="bottom"/>
            <w:hideMark/>
          </w:tcPr>
          <w:p w14:paraId="7CEF2904" w14:textId="2362D573" w:rsidR="00766494" w:rsidRPr="00793E7E" w:rsidRDefault="00766494">
            <w:pPr>
              <w:jc w:val="center"/>
              <w:rPr>
                <w:sz w:val="20"/>
                <w:szCs w:val="20"/>
              </w:rPr>
            </w:pPr>
            <w:r w:rsidRPr="00793E7E">
              <w:rPr>
                <w:sz w:val="20"/>
                <w:szCs w:val="20"/>
              </w:rPr>
              <w:t>L3</w:t>
            </w:r>
            <w:r w:rsidR="008E510D" w:rsidRPr="00793E7E">
              <w:rPr>
                <w:sz w:val="20"/>
                <w:szCs w:val="20"/>
              </w:rPr>
              <w:t>CpcTop</w:t>
            </w:r>
          </w:p>
        </w:tc>
        <w:tc>
          <w:tcPr>
            <w:tcW w:w="1288" w:type="dxa"/>
            <w:tcBorders>
              <w:top w:val="nil"/>
              <w:left w:val="nil"/>
              <w:bottom w:val="nil"/>
              <w:right w:val="nil"/>
            </w:tcBorders>
            <w:shd w:val="clear" w:color="auto" w:fill="auto"/>
            <w:noWrap/>
            <w:vAlign w:val="bottom"/>
            <w:hideMark/>
          </w:tcPr>
          <w:p w14:paraId="7E05876B" w14:textId="77777777" w:rsidR="00766494" w:rsidRPr="00793E7E" w:rsidRDefault="00766494">
            <w:pPr>
              <w:jc w:val="center"/>
              <w:rPr>
                <w:sz w:val="20"/>
                <w:szCs w:val="20"/>
              </w:rPr>
            </w:pPr>
            <w:r w:rsidRPr="00793E7E">
              <w:rPr>
                <w:sz w:val="20"/>
                <w:szCs w:val="20"/>
              </w:rPr>
              <w:t>L3CpcTPat</w:t>
            </w:r>
          </w:p>
        </w:tc>
        <w:tc>
          <w:tcPr>
            <w:tcW w:w="1288" w:type="dxa"/>
            <w:tcBorders>
              <w:top w:val="nil"/>
              <w:left w:val="nil"/>
              <w:bottom w:val="nil"/>
              <w:right w:val="nil"/>
            </w:tcBorders>
            <w:shd w:val="clear" w:color="auto" w:fill="auto"/>
            <w:noWrap/>
            <w:vAlign w:val="bottom"/>
            <w:hideMark/>
          </w:tcPr>
          <w:p w14:paraId="35291593" w14:textId="77777777" w:rsidR="00766494" w:rsidRPr="00793E7E" w:rsidRDefault="00766494">
            <w:pPr>
              <w:jc w:val="center"/>
              <w:rPr>
                <w:sz w:val="20"/>
                <w:szCs w:val="20"/>
              </w:rPr>
            </w:pPr>
            <w:r w:rsidRPr="00793E7E">
              <w:rPr>
                <w:sz w:val="20"/>
                <w:szCs w:val="20"/>
              </w:rPr>
              <w:t>L3CpcTCite</w:t>
            </w:r>
          </w:p>
        </w:tc>
        <w:tc>
          <w:tcPr>
            <w:tcW w:w="1352" w:type="dxa"/>
            <w:tcBorders>
              <w:top w:val="nil"/>
              <w:left w:val="nil"/>
              <w:bottom w:val="nil"/>
              <w:right w:val="nil"/>
            </w:tcBorders>
            <w:shd w:val="clear" w:color="auto" w:fill="auto"/>
            <w:noWrap/>
            <w:vAlign w:val="bottom"/>
            <w:hideMark/>
          </w:tcPr>
          <w:p w14:paraId="042D6C11" w14:textId="11AC5AE4" w:rsidR="00766494" w:rsidRPr="00793E7E" w:rsidRDefault="00766494">
            <w:pPr>
              <w:jc w:val="center"/>
              <w:rPr>
                <w:sz w:val="20"/>
                <w:szCs w:val="20"/>
              </w:rPr>
            </w:pPr>
            <w:r w:rsidRPr="00793E7E">
              <w:rPr>
                <w:sz w:val="20"/>
                <w:szCs w:val="20"/>
              </w:rPr>
              <w:t>L3</w:t>
            </w:r>
            <w:r w:rsidR="008E510D" w:rsidRPr="00793E7E">
              <w:rPr>
                <w:sz w:val="20"/>
                <w:szCs w:val="20"/>
              </w:rPr>
              <w:t>CpcTop</w:t>
            </w:r>
          </w:p>
        </w:tc>
      </w:tr>
      <w:tr w:rsidR="003822AB" w:rsidRPr="00793E7E" w14:paraId="5CB1504D" w14:textId="77777777" w:rsidTr="003D36E7">
        <w:trPr>
          <w:trHeight w:val="292"/>
          <w:jc w:val="center"/>
        </w:trPr>
        <w:tc>
          <w:tcPr>
            <w:tcW w:w="1416" w:type="dxa"/>
            <w:tcBorders>
              <w:top w:val="single" w:sz="4" w:space="0" w:color="000000"/>
              <w:left w:val="nil"/>
              <w:bottom w:val="nil"/>
              <w:right w:val="nil"/>
            </w:tcBorders>
            <w:shd w:val="clear" w:color="auto" w:fill="auto"/>
            <w:noWrap/>
            <w:vAlign w:val="bottom"/>
            <w:hideMark/>
          </w:tcPr>
          <w:p w14:paraId="178F25EC" w14:textId="77777777" w:rsidR="00766494" w:rsidRPr="00793E7E" w:rsidRDefault="00766494">
            <w:pPr>
              <w:rPr>
                <w:sz w:val="20"/>
                <w:szCs w:val="20"/>
              </w:rPr>
            </w:pPr>
            <w:r w:rsidRPr="00793E7E">
              <w:rPr>
                <w:sz w:val="20"/>
                <w:szCs w:val="20"/>
              </w:rPr>
              <w:t> </w:t>
            </w:r>
          </w:p>
        </w:tc>
        <w:tc>
          <w:tcPr>
            <w:tcW w:w="1289" w:type="dxa"/>
            <w:tcBorders>
              <w:top w:val="single" w:sz="4" w:space="0" w:color="000000"/>
              <w:left w:val="nil"/>
              <w:bottom w:val="nil"/>
              <w:right w:val="nil"/>
            </w:tcBorders>
            <w:shd w:val="clear" w:color="auto" w:fill="auto"/>
            <w:noWrap/>
            <w:vAlign w:val="bottom"/>
            <w:hideMark/>
          </w:tcPr>
          <w:p w14:paraId="69AE7ACA" w14:textId="77777777" w:rsidR="00766494" w:rsidRPr="00793E7E" w:rsidRDefault="00766494">
            <w:pPr>
              <w:jc w:val="center"/>
              <w:rPr>
                <w:sz w:val="20"/>
                <w:szCs w:val="20"/>
              </w:rPr>
            </w:pPr>
            <w:r w:rsidRPr="00793E7E">
              <w:rPr>
                <w:sz w:val="20"/>
                <w:szCs w:val="20"/>
              </w:rPr>
              <w:t> </w:t>
            </w:r>
          </w:p>
        </w:tc>
        <w:tc>
          <w:tcPr>
            <w:tcW w:w="1288" w:type="dxa"/>
            <w:tcBorders>
              <w:top w:val="single" w:sz="4" w:space="0" w:color="000000"/>
              <w:left w:val="nil"/>
              <w:bottom w:val="nil"/>
              <w:right w:val="nil"/>
            </w:tcBorders>
            <w:shd w:val="clear" w:color="auto" w:fill="auto"/>
            <w:noWrap/>
            <w:vAlign w:val="bottom"/>
            <w:hideMark/>
          </w:tcPr>
          <w:p w14:paraId="65A99017" w14:textId="77777777" w:rsidR="00766494" w:rsidRPr="00793E7E" w:rsidRDefault="00766494">
            <w:pPr>
              <w:jc w:val="center"/>
              <w:rPr>
                <w:sz w:val="20"/>
                <w:szCs w:val="20"/>
              </w:rPr>
            </w:pPr>
            <w:r w:rsidRPr="00793E7E">
              <w:rPr>
                <w:sz w:val="20"/>
                <w:szCs w:val="20"/>
              </w:rPr>
              <w:t> </w:t>
            </w:r>
          </w:p>
        </w:tc>
        <w:tc>
          <w:tcPr>
            <w:tcW w:w="1352" w:type="dxa"/>
            <w:tcBorders>
              <w:top w:val="single" w:sz="4" w:space="0" w:color="000000"/>
              <w:left w:val="nil"/>
              <w:bottom w:val="nil"/>
              <w:right w:val="nil"/>
            </w:tcBorders>
            <w:shd w:val="clear" w:color="auto" w:fill="auto"/>
            <w:noWrap/>
            <w:vAlign w:val="bottom"/>
            <w:hideMark/>
          </w:tcPr>
          <w:p w14:paraId="3509B419" w14:textId="77777777" w:rsidR="00766494" w:rsidRPr="00793E7E" w:rsidRDefault="00766494">
            <w:pPr>
              <w:jc w:val="center"/>
              <w:rPr>
                <w:sz w:val="20"/>
                <w:szCs w:val="20"/>
              </w:rPr>
            </w:pPr>
            <w:r w:rsidRPr="00793E7E">
              <w:rPr>
                <w:sz w:val="20"/>
                <w:szCs w:val="20"/>
              </w:rPr>
              <w:t> </w:t>
            </w:r>
          </w:p>
        </w:tc>
        <w:tc>
          <w:tcPr>
            <w:tcW w:w="1288" w:type="dxa"/>
            <w:tcBorders>
              <w:top w:val="single" w:sz="4" w:space="0" w:color="000000"/>
              <w:left w:val="nil"/>
              <w:bottom w:val="nil"/>
              <w:right w:val="nil"/>
            </w:tcBorders>
            <w:shd w:val="clear" w:color="auto" w:fill="auto"/>
            <w:noWrap/>
            <w:vAlign w:val="bottom"/>
            <w:hideMark/>
          </w:tcPr>
          <w:p w14:paraId="504EF295" w14:textId="77777777" w:rsidR="00766494" w:rsidRPr="00793E7E" w:rsidRDefault="00766494">
            <w:pPr>
              <w:jc w:val="center"/>
              <w:rPr>
                <w:sz w:val="20"/>
                <w:szCs w:val="20"/>
              </w:rPr>
            </w:pPr>
            <w:r w:rsidRPr="00793E7E">
              <w:rPr>
                <w:sz w:val="20"/>
                <w:szCs w:val="20"/>
              </w:rPr>
              <w:t> </w:t>
            </w:r>
          </w:p>
        </w:tc>
        <w:tc>
          <w:tcPr>
            <w:tcW w:w="1288" w:type="dxa"/>
            <w:tcBorders>
              <w:top w:val="single" w:sz="4" w:space="0" w:color="000000"/>
              <w:left w:val="nil"/>
              <w:bottom w:val="nil"/>
              <w:right w:val="nil"/>
            </w:tcBorders>
            <w:shd w:val="clear" w:color="auto" w:fill="auto"/>
            <w:noWrap/>
            <w:vAlign w:val="bottom"/>
            <w:hideMark/>
          </w:tcPr>
          <w:p w14:paraId="7FBD0D40" w14:textId="77777777" w:rsidR="00766494" w:rsidRPr="00793E7E" w:rsidRDefault="00766494">
            <w:pPr>
              <w:jc w:val="center"/>
              <w:rPr>
                <w:sz w:val="20"/>
                <w:szCs w:val="20"/>
              </w:rPr>
            </w:pPr>
            <w:r w:rsidRPr="00793E7E">
              <w:rPr>
                <w:sz w:val="20"/>
                <w:szCs w:val="20"/>
              </w:rPr>
              <w:t> </w:t>
            </w:r>
          </w:p>
        </w:tc>
        <w:tc>
          <w:tcPr>
            <w:tcW w:w="1352" w:type="dxa"/>
            <w:tcBorders>
              <w:top w:val="single" w:sz="4" w:space="0" w:color="000000"/>
              <w:left w:val="nil"/>
              <w:bottom w:val="nil"/>
              <w:right w:val="nil"/>
            </w:tcBorders>
            <w:shd w:val="clear" w:color="auto" w:fill="auto"/>
            <w:noWrap/>
            <w:vAlign w:val="bottom"/>
            <w:hideMark/>
          </w:tcPr>
          <w:p w14:paraId="12B24943" w14:textId="77777777" w:rsidR="00766494" w:rsidRPr="00793E7E" w:rsidRDefault="00766494">
            <w:pPr>
              <w:jc w:val="center"/>
              <w:rPr>
                <w:sz w:val="20"/>
                <w:szCs w:val="20"/>
              </w:rPr>
            </w:pPr>
            <w:r w:rsidRPr="00793E7E">
              <w:rPr>
                <w:sz w:val="20"/>
                <w:szCs w:val="20"/>
              </w:rPr>
              <w:t> </w:t>
            </w:r>
          </w:p>
        </w:tc>
      </w:tr>
      <w:tr w:rsidR="00766494" w:rsidRPr="00793E7E" w14:paraId="74E0B579"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19628652" w14:textId="77777777" w:rsidR="00766494" w:rsidRPr="00793E7E" w:rsidRDefault="00766494">
            <w:pPr>
              <w:rPr>
                <w:sz w:val="20"/>
                <w:szCs w:val="20"/>
              </w:rPr>
            </w:pPr>
            <w:r w:rsidRPr="00793E7E">
              <w:rPr>
                <w:sz w:val="20"/>
                <w:szCs w:val="20"/>
              </w:rPr>
              <w:t>Credit</w:t>
            </w:r>
          </w:p>
        </w:tc>
        <w:tc>
          <w:tcPr>
            <w:tcW w:w="1289" w:type="dxa"/>
            <w:tcBorders>
              <w:top w:val="nil"/>
              <w:left w:val="nil"/>
              <w:bottom w:val="nil"/>
              <w:right w:val="nil"/>
            </w:tcBorders>
            <w:shd w:val="clear" w:color="auto" w:fill="D0CECE" w:themeFill="background2" w:themeFillShade="E6"/>
            <w:noWrap/>
            <w:vAlign w:val="bottom"/>
            <w:hideMark/>
          </w:tcPr>
          <w:p w14:paraId="73C7C44A" w14:textId="77777777" w:rsidR="00766494" w:rsidRPr="00793E7E" w:rsidRDefault="00766494">
            <w:pPr>
              <w:jc w:val="center"/>
              <w:rPr>
                <w:sz w:val="20"/>
                <w:szCs w:val="20"/>
              </w:rPr>
            </w:pPr>
            <w:r w:rsidRPr="00793E7E">
              <w:rPr>
                <w:sz w:val="20"/>
                <w:szCs w:val="20"/>
              </w:rPr>
              <w:t>0.028</w:t>
            </w:r>
          </w:p>
        </w:tc>
        <w:tc>
          <w:tcPr>
            <w:tcW w:w="1288" w:type="dxa"/>
            <w:tcBorders>
              <w:top w:val="nil"/>
              <w:left w:val="nil"/>
              <w:bottom w:val="nil"/>
              <w:right w:val="nil"/>
            </w:tcBorders>
            <w:shd w:val="clear" w:color="auto" w:fill="D0CECE" w:themeFill="background2" w:themeFillShade="E6"/>
            <w:noWrap/>
            <w:vAlign w:val="bottom"/>
            <w:hideMark/>
          </w:tcPr>
          <w:p w14:paraId="51C2362E" w14:textId="77777777" w:rsidR="00766494" w:rsidRPr="00793E7E" w:rsidRDefault="00766494">
            <w:pPr>
              <w:jc w:val="center"/>
              <w:rPr>
                <w:sz w:val="20"/>
                <w:szCs w:val="20"/>
              </w:rPr>
            </w:pPr>
            <w:r w:rsidRPr="00793E7E">
              <w:rPr>
                <w:sz w:val="20"/>
                <w:szCs w:val="20"/>
              </w:rPr>
              <w:t>-0.008</w:t>
            </w:r>
          </w:p>
        </w:tc>
        <w:tc>
          <w:tcPr>
            <w:tcW w:w="1352" w:type="dxa"/>
            <w:tcBorders>
              <w:top w:val="nil"/>
              <w:left w:val="nil"/>
              <w:bottom w:val="nil"/>
              <w:right w:val="nil"/>
            </w:tcBorders>
            <w:shd w:val="clear" w:color="auto" w:fill="D0CECE" w:themeFill="background2" w:themeFillShade="E6"/>
            <w:noWrap/>
            <w:vAlign w:val="bottom"/>
            <w:hideMark/>
          </w:tcPr>
          <w:p w14:paraId="22A560C0" w14:textId="77777777" w:rsidR="00766494" w:rsidRPr="00793E7E" w:rsidRDefault="00766494">
            <w:pPr>
              <w:jc w:val="center"/>
              <w:rPr>
                <w:sz w:val="20"/>
                <w:szCs w:val="20"/>
              </w:rPr>
            </w:pPr>
            <w:r w:rsidRPr="00793E7E">
              <w:rPr>
                <w:sz w:val="20"/>
                <w:szCs w:val="20"/>
              </w:rPr>
              <w:t>0.031</w:t>
            </w:r>
          </w:p>
        </w:tc>
        <w:tc>
          <w:tcPr>
            <w:tcW w:w="1288" w:type="dxa"/>
            <w:tcBorders>
              <w:top w:val="nil"/>
              <w:left w:val="nil"/>
              <w:bottom w:val="nil"/>
              <w:right w:val="nil"/>
            </w:tcBorders>
            <w:shd w:val="clear" w:color="auto" w:fill="D0CECE" w:themeFill="background2" w:themeFillShade="E6"/>
            <w:noWrap/>
            <w:vAlign w:val="bottom"/>
            <w:hideMark/>
          </w:tcPr>
          <w:p w14:paraId="3D7D57A7" w14:textId="77777777" w:rsidR="00766494" w:rsidRPr="00793E7E" w:rsidRDefault="00766494">
            <w:pPr>
              <w:jc w:val="center"/>
              <w:rPr>
                <w:sz w:val="20"/>
                <w:szCs w:val="20"/>
              </w:rPr>
            </w:pPr>
            <w:r w:rsidRPr="00793E7E">
              <w:rPr>
                <w:sz w:val="20"/>
                <w:szCs w:val="20"/>
              </w:rPr>
              <w:t>0.050*</w:t>
            </w:r>
          </w:p>
        </w:tc>
        <w:tc>
          <w:tcPr>
            <w:tcW w:w="1288" w:type="dxa"/>
            <w:tcBorders>
              <w:top w:val="nil"/>
              <w:left w:val="nil"/>
              <w:bottom w:val="nil"/>
              <w:right w:val="nil"/>
            </w:tcBorders>
            <w:shd w:val="clear" w:color="auto" w:fill="D0CECE" w:themeFill="background2" w:themeFillShade="E6"/>
            <w:noWrap/>
            <w:vAlign w:val="bottom"/>
            <w:hideMark/>
          </w:tcPr>
          <w:p w14:paraId="0C987A76" w14:textId="77777777" w:rsidR="00766494" w:rsidRPr="00793E7E" w:rsidRDefault="00766494">
            <w:pPr>
              <w:jc w:val="center"/>
              <w:rPr>
                <w:sz w:val="20"/>
                <w:szCs w:val="20"/>
              </w:rPr>
            </w:pPr>
            <w:r w:rsidRPr="00793E7E">
              <w:rPr>
                <w:sz w:val="20"/>
                <w:szCs w:val="20"/>
              </w:rPr>
              <w:t>-0.021</w:t>
            </w:r>
          </w:p>
        </w:tc>
        <w:tc>
          <w:tcPr>
            <w:tcW w:w="1352" w:type="dxa"/>
            <w:tcBorders>
              <w:top w:val="nil"/>
              <w:left w:val="nil"/>
              <w:bottom w:val="nil"/>
              <w:right w:val="nil"/>
            </w:tcBorders>
            <w:shd w:val="clear" w:color="auto" w:fill="D0CECE" w:themeFill="background2" w:themeFillShade="E6"/>
            <w:noWrap/>
            <w:vAlign w:val="bottom"/>
            <w:hideMark/>
          </w:tcPr>
          <w:p w14:paraId="509EBDB5" w14:textId="77777777" w:rsidR="00766494" w:rsidRPr="00793E7E" w:rsidRDefault="00766494">
            <w:pPr>
              <w:jc w:val="center"/>
              <w:rPr>
                <w:sz w:val="20"/>
                <w:szCs w:val="20"/>
              </w:rPr>
            </w:pPr>
            <w:r w:rsidRPr="00793E7E">
              <w:rPr>
                <w:sz w:val="20"/>
                <w:szCs w:val="20"/>
              </w:rPr>
              <w:t>0.051**</w:t>
            </w:r>
          </w:p>
        </w:tc>
      </w:tr>
      <w:tr w:rsidR="00766494" w:rsidRPr="00793E7E" w14:paraId="1B1BFF34"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6B9ED24C"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D0CECE" w:themeFill="background2" w:themeFillShade="E6"/>
            <w:noWrap/>
            <w:vAlign w:val="bottom"/>
            <w:hideMark/>
          </w:tcPr>
          <w:p w14:paraId="46F6AAD1" w14:textId="77777777" w:rsidR="00766494" w:rsidRPr="00793E7E" w:rsidRDefault="00766494">
            <w:pPr>
              <w:jc w:val="center"/>
              <w:rPr>
                <w:sz w:val="20"/>
                <w:szCs w:val="20"/>
              </w:rPr>
            </w:pPr>
            <w:r w:rsidRPr="00793E7E">
              <w:rPr>
                <w:sz w:val="20"/>
                <w:szCs w:val="20"/>
              </w:rPr>
              <w:t>(1.193)</w:t>
            </w:r>
          </w:p>
        </w:tc>
        <w:tc>
          <w:tcPr>
            <w:tcW w:w="1288" w:type="dxa"/>
            <w:tcBorders>
              <w:top w:val="nil"/>
              <w:left w:val="nil"/>
              <w:bottom w:val="nil"/>
              <w:right w:val="nil"/>
            </w:tcBorders>
            <w:shd w:val="clear" w:color="auto" w:fill="D0CECE" w:themeFill="background2" w:themeFillShade="E6"/>
            <w:noWrap/>
            <w:vAlign w:val="bottom"/>
            <w:hideMark/>
          </w:tcPr>
          <w:p w14:paraId="0003DB7D" w14:textId="77777777" w:rsidR="00766494" w:rsidRPr="00793E7E" w:rsidRDefault="00766494">
            <w:pPr>
              <w:jc w:val="center"/>
              <w:rPr>
                <w:sz w:val="20"/>
                <w:szCs w:val="20"/>
              </w:rPr>
            </w:pPr>
            <w:r w:rsidRPr="00793E7E">
              <w:rPr>
                <w:sz w:val="20"/>
                <w:szCs w:val="20"/>
              </w:rPr>
              <w:t>(-0.128)</w:t>
            </w:r>
          </w:p>
        </w:tc>
        <w:tc>
          <w:tcPr>
            <w:tcW w:w="1352" w:type="dxa"/>
            <w:tcBorders>
              <w:top w:val="nil"/>
              <w:left w:val="nil"/>
              <w:bottom w:val="nil"/>
              <w:right w:val="nil"/>
            </w:tcBorders>
            <w:shd w:val="clear" w:color="auto" w:fill="D0CECE" w:themeFill="background2" w:themeFillShade="E6"/>
            <w:noWrap/>
            <w:vAlign w:val="bottom"/>
            <w:hideMark/>
          </w:tcPr>
          <w:p w14:paraId="2F07E96F" w14:textId="77777777" w:rsidR="00766494" w:rsidRPr="00793E7E" w:rsidRDefault="00766494">
            <w:pPr>
              <w:jc w:val="center"/>
              <w:rPr>
                <w:sz w:val="20"/>
                <w:szCs w:val="20"/>
              </w:rPr>
            </w:pPr>
            <w:r w:rsidRPr="00793E7E">
              <w:rPr>
                <w:sz w:val="20"/>
                <w:szCs w:val="20"/>
              </w:rPr>
              <w:t>(1.567)</w:t>
            </w:r>
          </w:p>
        </w:tc>
        <w:tc>
          <w:tcPr>
            <w:tcW w:w="1288" w:type="dxa"/>
            <w:tcBorders>
              <w:top w:val="nil"/>
              <w:left w:val="nil"/>
              <w:bottom w:val="nil"/>
              <w:right w:val="nil"/>
            </w:tcBorders>
            <w:shd w:val="clear" w:color="auto" w:fill="D0CECE" w:themeFill="background2" w:themeFillShade="E6"/>
            <w:noWrap/>
            <w:vAlign w:val="bottom"/>
            <w:hideMark/>
          </w:tcPr>
          <w:p w14:paraId="5D930271" w14:textId="77777777" w:rsidR="00766494" w:rsidRPr="00793E7E" w:rsidRDefault="00766494">
            <w:pPr>
              <w:jc w:val="center"/>
              <w:rPr>
                <w:sz w:val="20"/>
                <w:szCs w:val="20"/>
              </w:rPr>
            </w:pPr>
            <w:r w:rsidRPr="00793E7E">
              <w:rPr>
                <w:sz w:val="20"/>
                <w:szCs w:val="20"/>
              </w:rPr>
              <w:t>(1.966)</w:t>
            </w:r>
          </w:p>
        </w:tc>
        <w:tc>
          <w:tcPr>
            <w:tcW w:w="1288" w:type="dxa"/>
            <w:tcBorders>
              <w:top w:val="nil"/>
              <w:left w:val="nil"/>
              <w:bottom w:val="nil"/>
              <w:right w:val="nil"/>
            </w:tcBorders>
            <w:shd w:val="clear" w:color="auto" w:fill="D0CECE" w:themeFill="background2" w:themeFillShade="E6"/>
            <w:noWrap/>
            <w:vAlign w:val="bottom"/>
            <w:hideMark/>
          </w:tcPr>
          <w:p w14:paraId="6BD19CC6" w14:textId="77777777" w:rsidR="00766494" w:rsidRPr="00793E7E" w:rsidRDefault="00766494">
            <w:pPr>
              <w:jc w:val="center"/>
              <w:rPr>
                <w:sz w:val="20"/>
                <w:szCs w:val="20"/>
              </w:rPr>
            </w:pPr>
            <w:r w:rsidRPr="00793E7E">
              <w:rPr>
                <w:sz w:val="20"/>
                <w:szCs w:val="20"/>
              </w:rPr>
              <w:t>(-0.314)</w:t>
            </w:r>
          </w:p>
        </w:tc>
        <w:tc>
          <w:tcPr>
            <w:tcW w:w="1352" w:type="dxa"/>
            <w:tcBorders>
              <w:top w:val="nil"/>
              <w:left w:val="nil"/>
              <w:bottom w:val="nil"/>
              <w:right w:val="nil"/>
            </w:tcBorders>
            <w:shd w:val="clear" w:color="auto" w:fill="D0CECE" w:themeFill="background2" w:themeFillShade="E6"/>
            <w:noWrap/>
            <w:vAlign w:val="bottom"/>
            <w:hideMark/>
          </w:tcPr>
          <w:p w14:paraId="637859DB" w14:textId="77777777" w:rsidR="00766494" w:rsidRPr="00793E7E" w:rsidRDefault="00766494">
            <w:pPr>
              <w:jc w:val="center"/>
              <w:rPr>
                <w:sz w:val="20"/>
                <w:szCs w:val="20"/>
              </w:rPr>
            </w:pPr>
            <w:r w:rsidRPr="00793E7E">
              <w:rPr>
                <w:sz w:val="20"/>
                <w:szCs w:val="20"/>
              </w:rPr>
              <w:t>(2.262)</w:t>
            </w:r>
          </w:p>
        </w:tc>
      </w:tr>
      <w:tr w:rsidR="003822AB" w:rsidRPr="00793E7E" w14:paraId="6F318B96"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1C1A1CCC" w14:textId="77777777" w:rsidR="00766494" w:rsidRPr="00793E7E" w:rsidRDefault="00766494">
            <w:pPr>
              <w:rPr>
                <w:sz w:val="20"/>
                <w:szCs w:val="20"/>
              </w:rPr>
            </w:pPr>
            <w:proofErr w:type="spellStart"/>
            <w:r w:rsidRPr="00793E7E">
              <w:rPr>
                <w:sz w:val="20"/>
                <w:szCs w:val="20"/>
              </w:rPr>
              <w:t>GSPGrowth</w:t>
            </w:r>
            <w:proofErr w:type="spellEnd"/>
          </w:p>
        </w:tc>
        <w:tc>
          <w:tcPr>
            <w:tcW w:w="1289" w:type="dxa"/>
            <w:tcBorders>
              <w:top w:val="nil"/>
              <w:left w:val="nil"/>
              <w:bottom w:val="nil"/>
              <w:right w:val="nil"/>
            </w:tcBorders>
            <w:shd w:val="clear" w:color="auto" w:fill="auto"/>
            <w:noWrap/>
            <w:vAlign w:val="bottom"/>
            <w:hideMark/>
          </w:tcPr>
          <w:p w14:paraId="30CF8CB6" w14:textId="77777777" w:rsidR="00766494" w:rsidRPr="00793E7E" w:rsidRDefault="00766494">
            <w:pPr>
              <w:jc w:val="center"/>
              <w:rPr>
                <w:sz w:val="20"/>
                <w:szCs w:val="20"/>
              </w:rPr>
            </w:pPr>
            <w:r w:rsidRPr="00793E7E">
              <w:rPr>
                <w:sz w:val="20"/>
                <w:szCs w:val="20"/>
              </w:rPr>
              <w:t>0.001</w:t>
            </w:r>
          </w:p>
        </w:tc>
        <w:tc>
          <w:tcPr>
            <w:tcW w:w="1288" w:type="dxa"/>
            <w:tcBorders>
              <w:top w:val="nil"/>
              <w:left w:val="nil"/>
              <w:bottom w:val="nil"/>
              <w:right w:val="nil"/>
            </w:tcBorders>
            <w:shd w:val="clear" w:color="auto" w:fill="auto"/>
            <w:noWrap/>
            <w:vAlign w:val="bottom"/>
            <w:hideMark/>
          </w:tcPr>
          <w:p w14:paraId="2555EA5A" w14:textId="77777777" w:rsidR="00766494" w:rsidRPr="00793E7E" w:rsidRDefault="00766494">
            <w:pPr>
              <w:jc w:val="center"/>
              <w:rPr>
                <w:sz w:val="20"/>
                <w:szCs w:val="20"/>
              </w:rPr>
            </w:pPr>
            <w:r w:rsidRPr="00793E7E">
              <w:rPr>
                <w:sz w:val="20"/>
                <w:szCs w:val="20"/>
              </w:rPr>
              <w:t>0.006</w:t>
            </w:r>
          </w:p>
        </w:tc>
        <w:tc>
          <w:tcPr>
            <w:tcW w:w="1352" w:type="dxa"/>
            <w:tcBorders>
              <w:top w:val="nil"/>
              <w:left w:val="nil"/>
              <w:bottom w:val="nil"/>
              <w:right w:val="nil"/>
            </w:tcBorders>
            <w:shd w:val="clear" w:color="auto" w:fill="auto"/>
            <w:noWrap/>
            <w:vAlign w:val="bottom"/>
            <w:hideMark/>
          </w:tcPr>
          <w:p w14:paraId="6C0C3611" w14:textId="77777777" w:rsidR="00766494" w:rsidRPr="00793E7E" w:rsidRDefault="00766494">
            <w:pPr>
              <w:jc w:val="center"/>
              <w:rPr>
                <w:sz w:val="20"/>
                <w:szCs w:val="20"/>
              </w:rPr>
            </w:pPr>
            <w:r w:rsidRPr="00793E7E">
              <w:rPr>
                <w:sz w:val="20"/>
                <w:szCs w:val="20"/>
              </w:rPr>
              <w:t>0.001</w:t>
            </w:r>
          </w:p>
        </w:tc>
        <w:tc>
          <w:tcPr>
            <w:tcW w:w="1288" w:type="dxa"/>
            <w:tcBorders>
              <w:top w:val="nil"/>
              <w:left w:val="nil"/>
              <w:bottom w:val="nil"/>
              <w:right w:val="nil"/>
            </w:tcBorders>
            <w:shd w:val="clear" w:color="auto" w:fill="auto"/>
            <w:noWrap/>
            <w:vAlign w:val="bottom"/>
            <w:hideMark/>
          </w:tcPr>
          <w:p w14:paraId="2B830CEF" w14:textId="77777777" w:rsidR="00766494" w:rsidRPr="00793E7E" w:rsidRDefault="00766494">
            <w:pPr>
              <w:jc w:val="center"/>
              <w:rPr>
                <w:sz w:val="20"/>
                <w:szCs w:val="20"/>
              </w:rPr>
            </w:pPr>
            <w:r w:rsidRPr="00793E7E">
              <w:rPr>
                <w:sz w:val="20"/>
                <w:szCs w:val="20"/>
              </w:rPr>
              <w:t>0.003</w:t>
            </w:r>
          </w:p>
        </w:tc>
        <w:tc>
          <w:tcPr>
            <w:tcW w:w="1288" w:type="dxa"/>
            <w:tcBorders>
              <w:top w:val="nil"/>
              <w:left w:val="nil"/>
              <w:bottom w:val="nil"/>
              <w:right w:val="nil"/>
            </w:tcBorders>
            <w:shd w:val="clear" w:color="auto" w:fill="auto"/>
            <w:noWrap/>
            <w:vAlign w:val="bottom"/>
            <w:hideMark/>
          </w:tcPr>
          <w:p w14:paraId="5D93EFE2" w14:textId="77777777" w:rsidR="00766494" w:rsidRPr="00793E7E" w:rsidRDefault="00766494">
            <w:pPr>
              <w:jc w:val="center"/>
              <w:rPr>
                <w:sz w:val="20"/>
                <w:szCs w:val="20"/>
              </w:rPr>
            </w:pPr>
            <w:r w:rsidRPr="00793E7E">
              <w:rPr>
                <w:sz w:val="20"/>
                <w:szCs w:val="20"/>
              </w:rPr>
              <w:t>0.005</w:t>
            </w:r>
          </w:p>
        </w:tc>
        <w:tc>
          <w:tcPr>
            <w:tcW w:w="1352" w:type="dxa"/>
            <w:tcBorders>
              <w:top w:val="nil"/>
              <w:left w:val="nil"/>
              <w:bottom w:val="nil"/>
              <w:right w:val="nil"/>
            </w:tcBorders>
            <w:shd w:val="clear" w:color="auto" w:fill="auto"/>
            <w:noWrap/>
            <w:vAlign w:val="bottom"/>
            <w:hideMark/>
          </w:tcPr>
          <w:p w14:paraId="0F66A0BF" w14:textId="77777777" w:rsidR="00766494" w:rsidRPr="00793E7E" w:rsidRDefault="00766494">
            <w:pPr>
              <w:jc w:val="center"/>
              <w:rPr>
                <w:sz w:val="20"/>
                <w:szCs w:val="20"/>
              </w:rPr>
            </w:pPr>
            <w:r w:rsidRPr="00793E7E">
              <w:rPr>
                <w:sz w:val="20"/>
                <w:szCs w:val="20"/>
              </w:rPr>
              <w:t>0.001</w:t>
            </w:r>
          </w:p>
        </w:tc>
      </w:tr>
      <w:tr w:rsidR="003822AB" w:rsidRPr="00793E7E" w14:paraId="31F002E6"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5AC4EF47"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501C6550" w14:textId="77777777" w:rsidR="00766494" w:rsidRPr="00793E7E" w:rsidRDefault="00766494">
            <w:pPr>
              <w:jc w:val="center"/>
              <w:rPr>
                <w:sz w:val="20"/>
                <w:szCs w:val="20"/>
              </w:rPr>
            </w:pPr>
            <w:r w:rsidRPr="00793E7E">
              <w:rPr>
                <w:sz w:val="20"/>
                <w:szCs w:val="20"/>
              </w:rPr>
              <w:t>(0.690)</w:t>
            </w:r>
          </w:p>
        </w:tc>
        <w:tc>
          <w:tcPr>
            <w:tcW w:w="1288" w:type="dxa"/>
            <w:tcBorders>
              <w:top w:val="nil"/>
              <w:left w:val="nil"/>
              <w:bottom w:val="nil"/>
              <w:right w:val="nil"/>
            </w:tcBorders>
            <w:shd w:val="clear" w:color="auto" w:fill="auto"/>
            <w:noWrap/>
            <w:vAlign w:val="bottom"/>
            <w:hideMark/>
          </w:tcPr>
          <w:p w14:paraId="6C6784D4" w14:textId="77777777" w:rsidR="00766494" w:rsidRPr="00793E7E" w:rsidRDefault="00766494">
            <w:pPr>
              <w:jc w:val="center"/>
              <w:rPr>
                <w:sz w:val="20"/>
                <w:szCs w:val="20"/>
              </w:rPr>
            </w:pPr>
            <w:r w:rsidRPr="00793E7E">
              <w:rPr>
                <w:sz w:val="20"/>
                <w:szCs w:val="20"/>
              </w:rPr>
              <w:t>(1.551)</w:t>
            </w:r>
          </w:p>
        </w:tc>
        <w:tc>
          <w:tcPr>
            <w:tcW w:w="1352" w:type="dxa"/>
            <w:tcBorders>
              <w:top w:val="nil"/>
              <w:left w:val="nil"/>
              <w:bottom w:val="nil"/>
              <w:right w:val="nil"/>
            </w:tcBorders>
            <w:shd w:val="clear" w:color="auto" w:fill="auto"/>
            <w:noWrap/>
            <w:vAlign w:val="bottom"/>
            <w:hideMark/>
          </w:tcPr>
          <w:p w14:paraId="5A5F9FE4" w14:textId="77777777" w:rsidR="00766494" w:rsidRPr="00793E7E" w:rsidRDefault="00766494">
            <w:pPr>
              <w:jc w:val="center"/>
              <w:rPr>
                <w:sz w:val="20"/>
                <w:szCs w:val="20"/>
              </w:rPr>
            </w:pPr>
            <w:r w:rsidRPr="00793E7E">
              <w:rPr>
                <w:sz w:val="20"/>
                <w:szCs w:val="20"/>
              </w:rPr>
              <w:t>(0.875)</w:t>
            </w:r>
          </w:p>
        </w:tc>
        <w:tc>
          <w:tcPr>
            <w:tcW w:w="1288" w:type="dxa"/>
            <w:tcBorders>
              <w:top w:val="nil"/>
              <w:left w:val="nil"/>
              <w:bottom w:val="nil"/>
              <w:right w:val="nil"/>
            </w:tcBorders>
            <w:shd w:val="clear" w:color="auto" w:fill="auto"/>
            <w:noWrap/>
            <w:vAlign w:val="bottom"/>
            <w:hideMark/>
          </w:tcPr>
          <w:p w14:paraId="2185D6CE" w14:textId="77777777" w:rsidR="00766494" w:rsidRPr="00793E7E" w:rsidRDefault="00766494">
            <w:pPr>
              <w:jc w:val="center"/>
              <w:rPr>
                <w:sz w:val="20"/>
                <w:szCs w:val="20"/>
              </w:rPr>
            </w:pPr>
            <w:r w:rsidRPr="00793E7E">
              <w:rPr>
                <w:sz w:val="20"/>
                <w:szCs w:val="20"/>
              </w:rPr>
              <w:t>(1.397)</w:t>
            </w:r>
          </w:p>
        </w:tc>
        <w:tc>
          <w:tcPr>
            <w:tcW w:w="1288" w:type="dxa"/>
            <w:tcBorders>
              <w:top w:val="nil"/>
              <w:left w:val="nil"/>
              <w:bottom w:val="nil"/>
              <w:right w:val="nil"/>
            </w:tcBorders>
            <w:shd w:val="clear" w:color="auto" w:fill="auto"/>
            <w:noWrap/>
            <w:vAlign w:val="bottom"/>
            <w:hideMark/>
          </w:tcPr>
          <w:p w14:paraId="268E62AC" w14:textId="77777777" w:rsidR="00766494" w:rsidRPr="00793E7E" w:rsidRDefault="00766494">
            <w:pPr>
              <w:jc w:val="center"/>
              <w:rPr>
                <w:sz w:val="20"/>
                <w:szCs w:val="20"/>
              </w:rPr>
            </w:pPr>
            <w:r w:rsidRPr="00793E7E">
              <w:rPr>
                <w:sz w:val="20"/>
                <w:szCs w:val="20"/>
              </w:rPr>
              <w:t>(0.920)</w:t>
            </w:r>
          </w:p>
        </w:tc>
        <w:tc>
          <w:tcPr>
            <w:tcW w:w="1352" w:type="dxa"/>
            <w:tcBorders>
              <w:top w:val="nil"/>
              <w:left w:val="nil"/>
              <w:bottom w:val="nil"/>
              <w:right w:val="nil"/>
            </w:tcBorders>
            <w:shd w:val="clear" w:color="auto" w:fill="auto"/>
            <w:noWrap/>
            <w:vAlign w:val="bottom"/>
            <w:hideMark/>
          </w:tcPr>
          <w:p w14:paraId="3F6C1F0D" w14:textId="77777777" w:rsidR="00766494" w:rsidRPr="00793E7E" w:rsidRDefault="00766494">
            <w:pPr>
              <w:jc w:val="center"/>
              <w:rPr>
                <w:sz w:val="20"/>
                <w:szCs w:val="20"/>
              </w:rPr>
            </w:pPr>
            <w:r w:rsidRPr="00793E7E">
              <w:rPr>
                <w:sz w:val="20"/>
                <w:szCs w:val="20"/>
              </w:rPr>
              <w:t>(0.281)</w:t>
            </w:r>
          </w:p>
        </w:tc>
      </w:tr>
      <w:tr w:rsidR="003822AB" w:rsidRPr="00793E7E" w14:paraId="26E25A28"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5FAC0ED7" w14:textId="77777777" w:rsidR="00766494" w:rsidRPr="00793E7E" w:rsidRDefault="00766494">
            <w:pPr>
              <w:rPr>
                <w:sz w:val="20"/>
                <w:szCs w:val="20"/>
              </w:rPr>
            </w:pPr>
            <w:r w:rsidRPr="00793E7E">
              <w:rPr>
                <w:sz w:val="20"/>
                <w:szCs w:val="20"/>
              </w:rPr>
              <w:t>GSP</w:t>
            </w:r>
          </w:p>
        </w:tc>
        <w:tc>
          <w:tcPr>
            <w:tcW w:w="1289" w:type="dxa"/>
            <w:tcBorders>
              <w:top w:val="nil"/>
              <w:left w:val="nil"/>
              <w:bottom w:val="nil"/>
              <w:right w:val="nil"/>
            </w:tcBorders>
            <w:shd w:val="clear" w:color="auto" w:fill="auto"/>
            <w:noWrap/>
            <w:vAlign w:val="bottom"/>
            <w:hideMark/>
          </w:tcPr>
          <w:p w14:paraId="66C22D6A" w14:textId="77777777" w:rsidR="00766494" w:rsidRPr="00793E7E" w:rsidRDefault="00766494">
            <w:pPr>
              <w:jc w:val="center"/>
              <w:rPr>
                <w:sz w:val="20"/>
                <w:szCs w:val="20"/>
              </w:rPr>
            </w:pPr>
            <w:r w:rsidRPr="00793E7E">
              <w:rPr>
                <w:sz w:val="20"/>
                <w:szCs w:val="20"/>
              </w:rPr>
              <w:t>0.226*</w:t>
            </w:r>
          </w:p>
        </w:tc>
        <w:tc>
          <w:tcPr>
            <w:tcW w:w="1288" w:type="dxa"/>
            <w:tcBorders>
              <w:top w:val="nil"/>
              <w:left w:val="nil"/>
              <w:bottom w:val="nil"/>
              <w:right w:val="nil"/>
            </w:tcBorders>
            <w:shd w:val="clear" w:color="auto" w:fill="auto"/>
            <w:noWrap/>
            <w:vAlign w:val="bottom"/>
            <w:hideMark/>
          </w:tcPr>
          <w:p w14:paraId="42551725" w14:textId="77777777" w:rsidR="00766494" w:rsidRPr="00793E7E" w:rsidRDefault="00766494">
            <w:pPr>
              <w:jc w:val="center"/>
              <w:rPr>
                <w:sz w:val="20"/>
                <w:szCs w:val="20"/>
              </w:rPr>
            </w:pPr>
            <w:r w:rsidRPr="00793E7E">
              <w:rPr>
                <w:sz w:val="20"/>
                <w:szCs w:val="20"/>
              </w:rPr>
              <w:t>0.123</w:t>
            </w:r>
          </w:p>
        </w:tc>
        <w:tc>
          <w:tcPr>
            <w:tcW w:w="1352" w:type="dxa"/>
            <w:tcBorders>
              <w:top w:val="nil"/>
              <w:left w:val="nil"/>
              <w:bottom w:val="nil"/>
              <w:right w:val="nil"/>
            </w:tcBorders>
            <w:shd w:val="clear" w:color="auto" w:fill="auto"/>
            <w:noWrap/>
            <w:vAlign w:val="bottom"/>
            <w:hideMark/>
          </w:tcPr>
          <w:p w14:paraId="5565C5E6" w14:textId="77777777" w:rsidR="00766494" w:rsidRPr="00793E7E" w:rsidRDefault="00766494">
            <w:pPr>
              <w:jc w:val="center"/>
              <w:rPr>
                <w:sz w:val="20"/>
                <w:szCs w:val="20"/>
              </w:rPr>
            </w:pPr>
            <w:r w:rsidRPr="00793E7E">
              <w:rPr>
                <w:sz w:val="20"/>
                <w:szCs w:val="20"/>
              </w:rPr>
              <w:t>0.249*</w:t>
            </w:r>
          </w:p>
        </w:tc>
        <w:tc>
          <w:tcPr>
            <w:tcW w:w="1288" w:type="dxa"/>
            <w:tcBorders>
              <w:top w:val="nil"/>
              <w:left w:val="nil"/>
              <w:bottom w:val="nil"/>
              <w:right w:val="nil"/>
            </w:tcBorders>
            <w:shd w:val="clear" w:color="auto" w:fill="auto"/>
            <w:noWrap/>
            <w:vAlign w:val="bottom"/>
            <w:hideMark/>
          </w:tcPr>
          <w:p w14:paraId="3C65F221" w14:textId="77777777" w:rsidR="00766494" w:rsidRPr="00793E7E" w:rsidRDefault="00766494">
            <w:pPr>
              <w:jc w:val="center"/>
              <w:rPr>
                <w:sz w:val="20"/>
                <w:szCs w:val="20"/>
              </w:rPr>
            </w:pPr>
            <w:r w:rsidRPr="00793E7E">
              <w:rPr>
                <w:sz w:val="20"/>
                <w:szCs w:val="20"/>
              </w:rPr>
              <w:t>0.107</w:t>
            </w:r>
          </w:p>
        </w:tc>
        <w:tc>
          <w:tcPr>
            <w:tcW w:w="1288" w:type="dxa"/>
            <w:tcBorders>
              <w:top w:val="nil"/>
              <w:left w:val="nil"/>
              <w:bottom w:val="nil"/>
              <w:right w:val="nil"/>
            </w:tcBorders>
            <w:shd w:val="clear" w:color="auto" w:fill="auto"/>
            <w:noWrap/>
            <w:vAlign w:val="bottom"/>
            <w:hideMark/>
          </w:tcPr>
          <w:p w14:paraId="2E06B335" w14:textId="77777777" w:rsidR="00766494" w:rsidRPr="00793E7E" w:rsidRDefault="00766494">
            <w:pPr>
              <w:jc w:val="center"/>
              <w:rPr>
                <w:sz w:val="20"/>
                <w:szCs w:val="20"/>
              </w:rPr>
            </w:pPr>
            <w:r w:rsidRPr="00793E7E">
              <w:rPr>
                <w:sz w:val="20"/>
                <w:szCs w:val="20"/>
              </w:rPr>
              <w:t>-0.055</w:t>
            </w:r>
          </w:p>
        </w:tc>
        <w:tc>
          <w:tcPr>
            <w:tcW w:w="1352" w:type="dxa"/>
            <w:tcBorders>
              <w:top w:val="nil"/>
              <w:left w:val="nil"/>
              <w:bottom w:val="nil"/>
              <w:right w:val="nil"/>
            </w:tcBorders>
            <w:shd w:val="clear" w:color="auto" w:fill="auto"/>
            <w:noWrap/>
            <w:vAlign w:val="bottom"/>
            <w:hideMark/>
          </w:tcPr>
          <w:p w14:paraId="5215BC37" w14:textId="77777777" w:rsidR="00766494" w:rsidRPr="00793E7E" w:rsidRDefault="00766494">
            <w:pPr>
              <w:jc w:val="center"/>
              <w:rPr>
                <w:sz w:val="20"/>
                <w:szCs w:val="20"/>
              </w:rPr>
            </w:pPr>
            <w:r w:rsidRPr="00793E7E">
              <w:rPr>
                <w:sz w:val="20"/>
                <w:szCs w:val="20"/>
              </w:rPr>
              <w:t>0.131</w:t>
            </w:r>
          </w:p>
        </w:tc>
      </w:tr>
      <w:tr w:rsidR="003822AB" w:rsidRPr="00793E7E" w14:paraId="486F8FFB"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54A971A5"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03799ADD" w14:textId="77777777" w:rsidR="00766494" w:rsidRPr="00793E7E" w:rsidRDefault="00766494">
            <w:pPr>
              <w:jc w:val="center"/>
              <w:rPr>
                <w:sz w:val="20"/>
                <w:szCs w:val="20"/>
              </w:rPr>
            </w:pPr>
            <w:r w:rsidRPr="00793E7E">
              <w:rPr>
                <w:sz w:val="20"/>
                <w:szCs w:val="20"/>
              </w:rPr>
              <w:t>(1.706)</w:t>
            </w:r>
          </w:p>
        </w:tc>
        <w:tc>
          <w:tcPr>
            <w:tcW w:w="1288" w:type="dxa"/>
            <w:tcBorders>
              <w:top w:val="nil"/>
              <w:left w:val="nil"/>
              <w:bottom w:val="nil"/>
              <w:right w:val="nil"/>
            </w:tcBorders>
            <w:shd w:val="clear" w:color="auto" w:fill="auto"/>
            <w:noWrap/>
            <w:vAlign w:val="bottom"/>
            <w:hideMark/>
          </w:tcPr>
          <w:p w14:paraId="6B36D48B" w14:textId="77777777" w:rsidR="00766494" w:rsidRPr="00793E7E" w:rsidRDefault="00766494">
            <w:pPr>
              <w:jc w:val="center"/>
              <w:rPr>
                <w:sz w:val="20"/>
                <w:szCs w:val="20"/>
              </w:rPr>
            </w:pPr>
            <w:r w:rsidRPr="00793E7E">
              <w:rPr>
                <w:sz w:val="20"/>
                <w:szCs w:val="20"/>
              </w:rPr>
              <w:t>(0.452)</w:t>
            </w:r>
          </w:p>
        </w:tc>
        <w:tc>
          <w:tcPr>
            <w:tcW w:w="1352" w:type="dxa"/>
            <w:tcBorders>
              <w:top w:val="nil"/>
              <w:left w:val="nil"/>
              <w:bottom w:val="nil"/>
              <w:right w:val="nil"/>
            </w:tcBorders>
            <w:shd w:val="clear" w:color="auto" w:fill="auto"/>
            <w:noWrap/>
            <w:vAlign w:val="bottom"/>
            <w:hideMark/>
          </w:tcPr>
          <w:p w14:paraId="3184C48B" w14:textId="77777777" w:rsidR="00766494" w:rsidRPr="00793E7E" w:rsidRDefault="00766494">
            <w:pPr>
              <w:jc w:val="center"/>
              <w:rPr>
                <w:sz w:val="20"/>
                <w:szCs w:val="20"/>
              </w:rPr>
            </w:pPr>
            <w:r w:rsidRPr="00793E7E">
              <w:rPr>
                <w:sz w:val="20"/>
                <w:szCs w:val="20"/>
              </w:rPr>
              <w:t>(1.893)</w:t>
            </w:r>
          </w:p>
        </w:tc>
        <w:tc>
          <w:tcPr>
            <w:tcW w:w="1288" w:type="dxa"/>
            <w:tcBorders>
              <w:top w:val="nil"/>
              <w:left w:val="nil"/>
              <w:bottom w:val="nil"/>
              <w:right w:val="nil"/>
            </w:tcBorders>
            <w:shd w:val="clear" w:color="auto" w:fill="auto"/>
            <w:noWrap/>
            <w:vAlign w:val="bottom"/>
            <w:hideMark/>
          </w:tcPr>
          <w:p w14:paraId="4D74DFA3" w14:textId="77777777" w:rsidR="00766494" w:rsidRPr="00793E7E" w:rsidRDefault="00766494">
            <w:pPr>
              <w:jc w:val="center"/>
              <w:rPr>
                <w:sz w:val="20"/>
                <w:szCs w:val="20"/>
              </w:rPr>
            </w:pPr>
            <w:r w:rsidRPr="00793E7E">
              <w:rPr>
                <w:sz w:val="20"/>
                <w:szCs w:val="20"/>
              </w:rPr>
              <w:t>(0.743)</w:t>
            </w:r>
          </w:p>
        </w:tc>
        <w:tc>
          <w:tcPr>
            <w:tcW w:w="1288" w:type="dxa"/>
            <w:tcBorders>
              <w:top w:val="nil"/>
              <w:left w:val="nil"/>
              <w:bottom w:val="nil"/>
              <w:right w:val="nil"/>
            </w:tcBorders>
            <w:shd w:val="clear" w:color="auto" w:fill="auto"/>
            <w:noWrap/>
            <w:vAlign w:val="bottom"/>
            <w:hideMark/>
          </w:tcPr>
          <w:p w14:paraId="17B45393" w14:textId="77777777" w:rsidR="00766494" w:rsidRPr="00793E7E" w:rsidRDefault="00766494">
            <w:pPr>
              <w:jc w:val="center"/>
              <w:rPr>
                <w:sz w:val="20"/>
                <w:szCs w:val="20"/>
              </w:rPr>
            </w:pPr>
            <w:r w:rsidRPr="00793E7E">
              <w:rPr>
                <w:sz w:val="20"/>
                <w:szCs w:val="20"/>
              </w:rPr>
              <w:t>(-0.136)</w:t>
            </w:r>
          </w:p>
        </w:tc>
        <w:tc>
          <w:tcPr>
            <w:tcW w:w="1352" w:type="dxa"/>
            <w:tcBorders>
              <w:top w:val="nil"/>
              <w:left w:val="nil"/>
              <w:bottom w:val="nil"/>
              <w:right w:val="nil"/>
            </w:tcBorders>
            <w:shd w:val="clear" w:color="auto" w:fill="auto"/>
            <w:noWrap/>
            <w:vAlign w:val="bottom"/>
            <w:hideMark/>
          </w:tcPr>
          <w:p w14:paraId="7BF6DC54" w14:textId="77777777" w:rsidR="00766494" w:rsidRPr="00793E7E" w:rsidRDefault="00766494">
            <w:pPr>
              <w:jc w:val="center"/>
              <w:rPr>
                <w:sz w:val="20"/>
                <w:szCs w:val="20"/>
              </w:rPr>
            </w:pPr>
            <w:r w:rsidRPr="00793E7E">
              <w:rPr>
                <w:sz w:val="20"/>
                <w:szCs w:val="20"/>
              </w:rPr>
              <w:t>(0.954)</w:t>
            </w:r>
          </w:p>
        </w:tc>
      </w:tr>
      <w:tr w:rsidR="003822AB" w:rsidRPr="00793E7E" w14:paraId="3576A22D"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7AF3679F" w14:textId="77777777" w:rsidR="00766494" w:rsidRPr="00793E7E" w:rsidRDefault="00766494">
            <w:pPr>
              <w:rPr>
                <w:sz w:val="20"/>
                <w:szCs w:val="20"/>
              </w:rPr>
            </w:pPr>
            <w:proofErr w:type="spellStart"/>
            <w:r w:rsidRPr="00793E7E">
              <w:rPr>
                <w:sz w:val="20"/>
                <w:szCs w:val="20"/>
              </w:rPr>
              <w:t>UnempGrowth</w:t>
            </w:r>
            <w:proofErr w:type="spellEnd"/>
          </w:p>
        </w:tc>
        <w:tc>
          <w:tcPr>
            <w:tcW w:w="1289" w:type="dxa"/>
            <w:tcBorders>
              <w:top w:val="nil"/>
              <w:left w:val="nil"/>
              <w:bottom w:val="nil"/>
              <w:right w:val="nil"/>
            </w:tcBorders>
            <w:shd w:val="clear" w:color="auto" w:fill="auto"/>
            <w:noWrap/>
            <w:vAlign w:val="bottom"/>
            <w:hideMark/>
          </w:tcPr>
          <w:p w14:paraId="66DB3DFD" w14:textId="77777777" w:rsidR="00766494" w:rsidRPr="00793E7E" w:rsidRDefault="00766494">
            <w:pPr>
              <w:jc w:val="center"/>
              <w:rPr>
                <w:sz w:val="20"/>
                <w:szCs w:val="20"/>
              </w:rPr>
            </w:pPr>
            <w:r w:rsidRPr="00793E7E">
              <w:rPr>
                <w:sz w:val="20"/>
                <w:szCs w:val="20"/>
              </w:rPr>
              <w:t>-0.352</w:t>
            </w:r>
          </w:p>
        </w:tc>
        <w:tc>
          <w:tcPr>
            <w:tcW w:w="1288" w:type="dxa"/>
            <w:tcBorders>
              <w:top w:val="nil"/>
              <w:left w:val="nil"/>
              <w:bottom w:val="nil"/>
              <w:right w:val="nil"/>
            </w:tcBorders>
            <w:shd w:val="clear" w:color="auto" w:fill="auto"/>
            <w:noWrap/>
            <w:vAlign w:val="bottom"/>
            <w:hideMark/>
          </w:tcPr>
          <w:p w14:paraId="03E5FD3D" w14:textId="77777777" w:rsidR="00766494" w:rsidRPr="00793E7E" w:rsidRDefault="00766494">
            <w:pPr>
              <w:jc w:val="center"/>
              <w:rPr>
                <w:sz w:val="20"/>
                <w:szCs w:val="20"/>
              </w:rPr>
            </w:pPr>
            <w:r w:rsidRPr="00793E7E">
              <w:rPr>
                <w:sz w:val="20"/>
                <w:szCs w:val="20"/>
              </w:rPr>
              <w:t>-0.265</w:t>
            </w:r>
          </w:p>
        </w:tc>
        <w:tc>
          <w:tcPr>
            <w:tcW w:w="1352" w:type="dxa"/>
            <w:tcBorders>
              <w:top w:val="nil"/>
              <w:left w:val="nil"/>
              <w:bottom w:val="nil"/>
              <w:right w:val="nil"/>
            </w:tcBorders>
            <w:shd w:val="clear" w:color="auto" w:fill="auto"/>
            <w:noWrap/>
            <w:vAlign w:val="bottom"/>
            <w:hideMark/>
          </w:tcPr>
          <w:p w14:paraId="2930B6F9" w14:textId="77777777" w:rsidR="00766494" w:rsidRPr="00793E7E" w:rsidRDefault="00766494">
            <w:pPr>
              <w:jc w:val="center"/>
              <w:rPr>
                <w:sz w:val="20"/>
                <w:szCs w:val="20"/>
              </w:rPr>
            </w:pPr>
            <w:r w:rsidRPr="00793E7E">
              <w:rPr>
                <w:sz w:val="20"/>
                <w:szCs w:val="20"/>
              </w:rPr>
              <w:t>-0.514</w:t>
            </w:r>
          </w:p>
        </w:tc>
        <w:tc>
          <w:tcPr>
            <w:tcW w:w="1288" w:type="dxa"/>
            <w:tcBorders>
              <w:top w:val="nil"/>
              <w:left w:val="nil"/>
              <w:bottom w:val="nil"/>
              <w:right w:val="nil"/>
            </w:tcBorders>
            <w:shd w:val="clear" w:color="auto" w:fill="auto"/>
            <w:noWrap/>
            <w:vAlign w:val="bottom"/>
            <w:hideMark/>
          </w:tcPr>
          <w:p w14:paraId="4CE82F92" w14:textId="77777777" w:rsidR="00766494" w:rsidRPr="00793E7E" w:rsidRDefault="00766494">
            <w:pPr>
              <w:jc w:val="center"/>
              <w:rPr>
                <w:sz w:val="20"/>
                <w:szCs w:val="20"/>
              </w:rPr>
            </w:pPr>
            <w:r w:rsidRPr="00793E7E">
              <w:rPr>
                <w:sz w:val="20"/>
                <w:szCs w:val="20"/>
              </w:rPr>
              <w:t>-0.072</w:t>
            </w:r>
          </w:p>
        </w:tc>
        <w:tc>
          <w:tcPr>
            <w:tcW w:w="1288" w:type="dxa"/>
            <w:tcBorders>
              <w:top w:val="nil"/>
              <w:left w:val="nil"/>
              <w:bottom w:val="nil"/>
              <w:right w:val="nil"/>
            </w:tcBorders>
            <w:shd w:val="clear" w:color="auto" w:fill="auto"/>
            <w:noWrap/>
            <w:vAlign w:val="bottom"/>
            <w:hideMark/>
          </w:tcPr>
          <w:p w14:paraId="0275C7F6" w14:textId="77777777" w:rsidR="00766494" w:rsidRPr="00793E7E" w:rsidRDefault="00766494">
            <w:pPr>
              <w:jc w:val="center"/>
              <w:rPr>
                <w:sz w:val="20"/>
                <w:szCs w:val="20"/>
              </w:rPr>
            </w:pPr>
            <w:r w:rsidRPr="00793E7E">
              <w:rPr>
                <w:sz w:val="20"/>
                <w:szCs w:val="20"/>
              </w:rPr>
              <w:t>0.721</w:t>
            </w:r>
          </w:p>
        </w:tc>
        <w:tc>
          <w:tcPr>
            <w:tcW w:w="1352" w:type="dxa"/>
            <w:tcBorders>
              <w:top w:val="nil"/>
              <w:left w:val="nil"/>
              <w:bottom w:val="nil"/>
              <w:right w:val="nil"/>
            </w:tcBorders>
            <w:shd w:val="clear" w:color="auto" w:fill="auto"/>
            <w:noWrap/>
            <w:vAlign w:val="bottom"/>
            <w:hideMark/>
          </w:tcPr>
          <w:p w14:paraId="7B84ECA0" w14:textId="77777777" w:rsidR="00766494" w:rsidRPr="00793E7E" w:rsidRDefault="00766494">
            <w:pPr>
              <w:jc w:val="center"/>
              <w:rPr>
                <w:sz w:val="20"/>
                <w:szCs w:val="20"/>
              </w:rPr>
            </w:pPr>
            <w:r w:rsidRPr="00793E7E">
              <w:rPr>
                <w:sz w:val="20"/>
                <w:szCs w:val="20"/>
              </w:rPr>
              <w:t>0.220</w:t>
            </w:r>
          </w:p>
        </w:tc>
      </w:tr>
      <w:tr w:rsidR="003822AB" w:rsidRPr="00793E7E" w14:paraId="7BFCE3F3"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2338600E"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44C9CC68" w14:textId="77777777" w:rsidR="00766494" w:rsidRPr="00793E7E" w:rsidRDefault="00766494">
            <w:pPr>
              <w:jc w:val="center"/>
              <w:rPr>
                <w:sz w:val="20"/>
                <w:szCs w:val="20"/>
              </w:rPr>
            </w:pPr>
            <w:r w:rsidRPr="00793E7E">
              <w:rPr>
                <w:sz w:val="20"/>
                <w:szCs w:val="20"/>
              </w:rPr>
              <w:t>(-0.820)</w:t>
            </w:r>
          </w:p>
        </w:tc>
        <w:tc>
          <w:tcPr>
            <w:tcW w:w="1288" w:type="dxa"/>
            <w:tcBorders>
              <w:top w:val="nil"/>
              <w:left w:val="nil"/>
              <w:bottom w:val="nil"/>
              <w:right w:val="nil"/>
            </w:tcBorders>
            <w:shd w:val="clear" w:color="auto" w:fill="auto"/>
            <w:noWrap/>
            <w:vAlign w:val="bottom"/>
            <w:hideMark/>
          </w:tcPr>
          <w:p w14:paraId="0CB38B06" w14:textId="77777777" w:rsidR="00766494" w:rsidRPr="00793E7E" w:rsidRDefault="00766494">
            <w:pPr>
              <w:jc w:val="center"/>
              <w:rPr>
                <w:sz w:val="20"/>
                <w:szCs w:val="20"/>
              </w:rPr>
            </w:pPr>
            <w:r w:rsidRPr="00793E7E">
              <w:rPr>
                <w:sz w:val="20"/>
                <w:szCs w:val="20"/>
              </w:rPr>
              <w:t>(-0.202)</w:t>
            </w:r>
          </w:p>
        </w:tc>
        <w:tc>
          <w:tcPr>
            <w:tcW w:w="1352" w:type="dxa"/>
            <w:tcBorders>
              <w:top w:val="nil"/>
              <w:left w:val="nil"/>
              <w:bottom w:val="nil"/>
              <w:right w:val="nil"/>
            </w:tcBorders>
            <w:shd w:val="clear" w:color="auto" w:fill="auto"/>
            <w:noWrap/>
            <w:vAlign w:val="bottom"/>
            <w:hideMark/>
          </w:tcPr>
          <w:p w14:paraId="5EE92577" w14:textId="77777777" w:rsidR="00766494" w:rsidRPr="00793E7E" w:rsidRDefault="00766494">
            <w:pPr>
              <w:jc w:val="center"/>
              <w:rPr>
                <w:sz w:val="20"/>
                <w:szCs w:val="20"/>
              </w:rPr>
            </w:pPr>
            <w:r w:rsidRPr="00793E7E">
              <w:rPr>
                <w:sz w:val="20"/>
                <w:szCs w:val="20"/>
              </w:rPr>
              <w:t>(-1.073)</w:t>
            </w:r>
          </w:p>
        </w:tc>
        <w:tc>
          <w:tcPr>
            <w:tcW w:w="1288" w:type="dxa"/>
            <w:tcBorders>
              <w:top w:val="nil"/>
              <w:left w:val="nil"/>
              <w:bottom w:val="nil"/>
              <w:right w:val="nil"/>
            </w:tcBorders>
            <w:shd w:val="clear" w:color="auto" w:fill="auto"/>
            <w:noWrap/>
            <w:vAlign w:val="bottom"/>
            <w:hideMark/>
          </w:tcPr>
          <w:p w14:paraId="314F4097" w14:textId="77777777" w:rsidR="00766494" w:rsidRPr="00793E7E" w:rsidRDefault="00766494">
            <w:pPr>
              <w:jc w:val="center"/>
              <w:rPr>
                <w:sz w:val="20"/>
                <w:szCs w:val="20"/>
              </w:rPr>
            </w:pPr>
            <w:r w:rsidRPr="00793E7E">
              <w:rPr>
                <w:sz w:val="20"/>
                <w:szCs w:val="20"/>
              </w:rPr>
              <w:t>(-0.099)</w:t>
            </w:r>
          </w:p>
        </w:tc>
        <w:tc>
          <w:tcPr>
            <w:tcW w:w="1288" w:type="dxa"/>
            <w:tcBorders>
              <w:top w:val="nil"/>
              <w:left w:val="nil"/>
              <w:bottom w:val="nil"/>
              <w:right w:val="nil"/>
            </w:tcBorders>
            <w:shd w:val="clear" w:color="auto" w:fill="auto"/>
            <w:noWrap/>
            <w:vAlign w:val="bottom"/>
            <w:hideMark/>
          </w:tcPr>
          <w:p w14:paraId="486DAC15" w14:textId="77777777" w:rsidR="00766494" w:rsidRPr="00793E7E" w:rsidRDefault="00766494">
            <w:pPr>
              <w:jc w:val="center"/>
              <w:rPr>
                <w:sz w:val="20"/>
                <w:szCs w:val="20"/>
              </w:rPr>
            </w:pPr>
            <w:r w:rsidRPr="00793E7E">
              <w:rPr>
                <w:sz w:val="20"/>
                <w:szCs w:val="20"/>
              </w:rPr>
              <w:t>(0.393)</w:t>
            </w:r>
          </w:p>
        </w:tc>
        <w:tc>
          <w:tcPr>
            <w:tcW w:w="1352" w:type="dxa"/>
            <w:tcBorders>
              <w:top w:val="nil"/>
              <w:left w:val="nil"/>
              <w:bottom w:val="nil"/>
              <w:right w:val="nil"/>
            </w:tcBorders>
            <w:shd w:val="clear" w:color="auto" w:fill="auto"/>
            <w:noWrap/>
            <w:vAlign w:val="bottom"/>
            <w:hideMark/>
          </w:tcPr>
          <w:p w14:paraId="326F898E" w14:textId="77777777" w:rsidR="00766494" w:rsidRPr="00793E7E" w:rsidRDefault="00766494">
            <w:pPr>
              <w:jc w:val="center"/>
              <w:rPr>
                <w:sz w:val="20"/>
                <w:szCs w:val="20"/>
              </w:rPr>
            </w:pPr>
            <w:r w:rsidRPr="00793E7E">
              <w:rPr>
                <w:sz w:val="20"/>
                <w:szCs w:val="20"/>
              </w:rPr>
              <w:t>(0.359)</w:t>
            </w:r>
          </w:p>
        </w:tc>
      </w:tr>
      <w:tr w:rsidR="003822AB" w:rsidRPr="00793E7E" w14:paraId="73D01813"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2FC1D98A" w14:textId="77777777" w:rsidR="00766494" w:rsidRPr="00793E7E" w:rsidRDefault="00766494">
            <w:pPr>
              <w:rPr>
                <w:sz w:val="20"/>
                <w:szCs w:val="20"/>
              </w:rPr>
            </w:pPr>
            <w:proofErr w:type="spellStart"/>
            <w:r w:rsidRPr="00793E7E">
              <w:rPr>
                <w:sz w:val="20"/>
                <w:szCs w:val="20"/>
              </w:rPr>
              <w:t>StateEMP</w:t>
            </w:r>
            <w:proofErr w:type="spellEnd"/>
          </w:p>
        </w:tc>
        <w:tc>
          <w:tcPr>
            <w:tcW w:w="1289" w:type="dxa"/>
            <w:tcBorders>
              <w:top w:val="nil"/>
              <w:left w:val="nil"/>
              <w:bottom w:val="nil"/>
              <w:right w:val="nil"/>
            </w:tcBorders>
            <w:shd w:val="clear" w:color="auto" w:fill="auto"/>
            <w:noWrap/>
            <w:vAlign w:val="bottom"/>
            <w:hideMark/>
          </w:tcPr>
          <w:p w14:paraId="3AC34B24" w14:textId="77777777" w:rsidR="00766494" w:rsidRPr="00793E7E" w:rsidRDefault="00766494">
            <w:pPr>
              <w:jc w:val="center"/>
              <w:rPr>
                <w:sz w:val="20"/>
                <w:szCs w:val="20"/>
              </w:rPr>
            </w:pPr>
            <w:r w:rsidRPr="00793E7E">
              <w:rPr>
                <w:sz w:val="20"/>
                <w:szCs w:val="20"/>
              </w:rPr>
              <w:t>0.450*</w:t>
            </w:r>
          </w:p>
        </w:tc>
        <w:tc>
          <w:tcPr>
            <w:tcW w:w="1288" w:type="dxa"/>
            <w:tcBorders>
              <w:top w:val="nil"/>
              <w:left w:val="nil"/>
              <w:bottom w:val="nil"/>
              <w:right w:val="nil"/>
            </w:tcBorders>
            <w:shd w:val="clear" w:color="auto" w:fill="auto"/>
            <w:noWrap/>
            <w:vAlign w:val="bottom"/>
            <w:hideMark/>
          </w:tcPr>
          <w:p w14:paraId="71266CE8" w14:textId="77777777" w:rsidR="00766494" w:rsidRPr="00793E7E" w:rsidRDefault="00766494">
            <w:pPr>
              <w:jc w:val="center"/>
              <w:rPr>
                <w:sz w:val="20"/>
                <w:szCs w:val="20"/>
              </w:rPr>
            </w:pPr>
            <w:r w:rsidRPr="00793E7E">
              <w:rPr>
                <w:sz w:val="20"/>
                <w:szCs w:val="20"/>
              </w:rPr>
              <w:t>1.618***</w:t>
            </w:r>
          </w:p>
        </w:tc>
        <w:tc>
          <w:tcPr>
            <w:tcW w:w="1352" w:type="dxa"/>
            <w:tcBorders>
              <w:top w:val="nil"/>
              <w:left w:val="nil"/>
              <w:bottom w:val="nil"/>
              <w:right w:val="nil"/>
            </w:tcBorders>
            <w:shd w:val="clear" w:color="auto" w:fill="auto"/>
            <w:noWrap/>
            <w:vAlign w:val="bottom"/>
            <w:hideMark/>
          </w:tcPr>
          <w:p w14:paraId="6A2CEF66" w14:textId="77777777" w:rsidR="00766494" w:rsidRPr="00793E7E" w:rsidRDefault="00766494">
            <w:pPr>
              <w:jc w:val="center"/>
              <w:rPr>
                <w:sz w:val="20"/>
                <w:szCs w:val="20"/>
              </w:rPr>
            </w:pPr>
            <w:r w:rsidRPr="00793E7E">
              <w:rPr>
                <w:sz w:val="20"/>
                <w:szCs w:val="20"/>
              </w:rPr>
              <w:t>-0.037</w:t>
            </w:r>
          </w:p>
        </w:tc>
        <w:tc>
          <w:tcPr>
            <w:tcW w:w="1288" w:type="dxa"/>
            <w:tcBorders>
              <w:top w:val="nil"/>
              <w:left w:val="nil"/>
              <w:bottom w:val="nil"/>
              <w:right w:val="nil"/>
            </w:tcBorders>
            <w:shd w:val="clear" w:color="auto" w:fill="auto"/>
            <w:noWrap/>
            <w:vAlign w:val="bottom"/>
            <w:hideMark/>
          </w:tcPr>
          <w:p w14:paraId="58E90447" w14:textId="77777777" w:rsidR="00766494" w:rsidRPr="00793E7E" w:rsidRDefault="00766494">
            <w:pPr>
              <w:jc w:val="center"/>
              <w:rPr>
                <w:sz w:val="20"/>
                <w:szCs w:val="20"/>
              </w:rPr>
            </w:pPr>
            <w:r w:rsidRPr="00793E7E">
              <w:rPr>
                <w:sz w:val="20"/>
                <w:szCs w:val="20"/>
              </w:rPr>
              <w:t>0.797***</w:t>
            </w:r>
          </w:p>
        </w:tc>
        <w:tc>
          <w:tcPr>
            <w:tcW w:w="1288" w:type="dxa"/>
            <w:tcBorders>
              <w:top w:val="nil"/>
              <w:left w:val="nil"/>
              <w:bottom w:val="nil"/>
              <w:right w:val="nil"/>
            </w:tcBorders>
            <w:shd w:val="clear" w:color="auto" w:fill="auto"/>
            <w:noWrap/>
            <w:vAlign w:val="bottom"/>
            <w:hideMark/>
          </w:tcPr>
          <w:p w14:paraId="7E560B07" w14:textId="77777777" w:rsidR="00766494" w:rsidRPr="00793E7E" w:rsidRDefault="00766494">
            <w:pPr>
              <w:jc w:val="center"/>
              <w:rPr>
                <w:sz w:val="20"/>
                <w:szCs w:val="20"/>
              </w:rPr>
            </w:pPr>
            <w:r w:rsidRPr="00793E7E">
              <w:rPr>
                <w:sz w:val="20"/>
                <w:szCs w:val="20"/>
              </w:rPr>
              <w:t>2.228***</w:t>
            </w:r>
          </w:p>
        </w:tc>
        <w:tc>
          <w:tcPr>
            <w:tcW w:w="1352" w:type="dxa"/>
            <w:tcBorders>
              <w:top w:val="nil"/>
              <w:left w:val="nil"/>
              <w:bottom w:val="nil"/>
              <w:right w:val="nil"/>
            </w:tcBorders>
            <w:shd w:val="clear" w:color="auto" w:fill="auto"/>
            <w:noWrap/>
            <w:vAlign w:val="bottom"/>
            <w:hideMark/>
          </w:tcPr>
          <w:p w14:paraId="45F219AF" w14:textId="77777777" w:rsidR="00766494" w:rsidRPr="00793E7E" w:rsidRDefault="00766494">
            <w:pPr>
              <w:jc w:val="center"/>
              <w:rPr>
                <w:sz w:val="20"/>
                <w:szCs w:val="20"/>
              </w:rPr>
            </w:pPr>
            <w:r w:rsidRPr="00793E7E">
              <w:rPr>
                <w:sz w:val="20"/>
                <w:szCs w:val="20"/>
              </w:rPr>
              <w:t>0.491**</w:t>
            </w:r>
          </w:p>
        </w:tc>
      </w:tr>
      <w:tr w:rsidR="003822AB" w:rsidRPr="00793E7E" w14:paraId="09CBEF2A"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11389860"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433A5DF0" w14:textId="77777777" w:rsidR="00766494" w:rsidRPr="00793E7E" w:rsidRDefault="00766494">
            <w:pPr>
              <w:jc w:val="center"/>
              <w:rPr>
                <w:sz w:val="20"/>
                <w:szCs w:val="20"/>
              </w:rPr>
            </w:pPr>
            <w:r w:rsidRPr="00793E7E">
              <w:rPr>
                <w:sz w:val="20"/>
                <w:szCs w:val="20"/>
              </w:rPr>
              <w:t>(1.985)</w:t>
            </w:r>
          </w:p>
        </w:tc>
        <w:tc>
          <w:tcPr>
            <w:tcW w:w="1288" w:type="dxa"/>
            <w:tcBorders>
              <w:top w:val="nil"/>
              <w:left w:val="nil"/>
              <w:bottom w:val="nil"/>
              <w:right w:val="nil"/>
            </w:tcBorders>
            <w:shd w:val="clear" w:color="auto" w:fill="auto"/>
            <w:noWrap/>
            <w:vAlign w:val="bottom"/>
            <w:hideMark/>
          </w:tcPr>
          <w:p w14:paraId="31328978" w14:textId="77777777" w:rsidR="00766494" w:rsidRPr="00793E7E" w:rsidRDefault="00766494">
            <w:pPr>
              <w:jc w:val="center"/>
              <w:rPr>
                <w:sz w:val="20"/>
                <w:szCs w:val="20"/>
              </w:rPr>
            </w:pPr>
            <w:r w:rsidRPr="00793E7E">
              <w:rPr>
                <w:sz w:val="20"/>
                <w:szCs w:val="20"/>
              </w:rPr>
              <w:t>(5.013)</w:t>
            </w:r>
          </w:p>
        </w:tc>
        <w:tc>
          <w:tcPr>
            <w:tcW w:w="1352" w:type="dxa"/>
            <w:tcBorders>
              <w:top w:val="nil"/>
              <w:left w:val="nil"/>
              <w:bottom w:val="nil"/>
              <w:right w:val="nil"/>
            </w:tcBorders>
            <w:shd w:val="clear" w:color="auto" w:fill="auto"/>
            <w:noWrap/>
            <w:vAlign w:val="bottom"/>
            <w:hideMark/>
          </w:tcPr>
          <w:p w14:paraId="7AD08CCB" w14:textId="77777777" w:rsidR="00766494" w:rsidRPr="00793E7E" w:rsidRDefault="00766494">
            <w:pPr>
              <w:jc w:val="center"/>
              <w:rPr>
                <w:sz w:val="20"/>
                <w:szCs w:val="20"/>
              </w:rPr>
            </w:pPr>
            <w:r w:rsidRPr="00793E7E">
              <w:rPr>
                <w:sz w:val="20"/>
                <w:szCs w:val="20"/>
              </w:rPr>
              <w:t>(-0.184)</w:t>
            </w:r>
          </w:p>
        </w:tc>
        <w:tc>
          <w:tcPr>
            <w:tcW w:w="1288" w:type="dxa"/>
            <w:tcBorders>
              <w:top w:val="nil"/>
              <w:left w:val="nil"/>
              <w:bottom w:val="nil"/>
              <w:right w:val="nil"/>
            </w:tcBorders>
            <w:shd w:val="clear" w:color="auto" w:fill="auto"/>
            <w:noWrap/>
            <w:vAlign w:val="bottom"/>
            <w:hideMark/>
          </w:tcPr>
          <w:p w14:paraId="2DB63D89" w14:textId="77777777" w:rsidR="00766494" w:rsidRPr="00793E7E" w:rsidRDefault="00766494">
            <w:pPr>
              <w:jc w:val="center"/>
              <w:rPr>
                <w:sz w:val="20"/>
                <w:szCs w:val="20"/>
              </w:rPr>
            </w:pPr>
            <w:r w:rsidRPr="00793E7E">
              <w:rPr>
                <w:sz w:val="20"/>
                <w:szCs w:val="20"/>
              </w:rPr>
              <w:t>(3.552)</w:t>
            </w:r>
          </w:p>
        </w:tc>
        <w:tc>
          <w:tcPr>
            <w:tcW w:w="1288" w:type="dxa"/>
            <w:tcBorders>
              <w:top w:val="nil"/>
              <w:left w:val="nil"/>
              <w:bottom w:val="nil"/>
              <w:right w:val="nil"/>
            </w:tcBorders>
            <w:shd w:val="clear" w:color="auto" w:fill="auto"/>
            <w:noWrap/>
            <w:vAlign w:val="bottom"/>
            <w:hideMark/>
          </w:tcPr>
          <w:p w14:paraId="436378ED" w14:textId="77777777" w:rsidR="00766494" w:rsidRPr="00793E7E" w:rsidRDefault="00766494">
            <w:pPr>
              <w:jc w:val="center"/>
              <w:rPr>
                <w:sz w:val="20"/>
                <w:szCs w:val="20"/>
              </w:rPr>
            </w:pPr>
            <w:r w:rsidRPr="00793E7E">
              <w:rPr>
                <w:sz w:val="20"/>
                <w:szCs w:val="20"/>
              </w:rPr>
              <w:t>(4.281)</w:t>
            </w:r>
          </w:p>
        </w:tc>
        <w:tc>
          <w:tcPr>
            <w:tcW w:w="1352" w:type="dxa"/>
            <w:tcBorders>
              <w:top w:val="nil"/>
              <w:left w:val="nil"/>
              <w:bottom w:val="nil"/>
              <w:right w:val="nil"/>
            </w:tcBorders>
            <w:shd w:val="clear" w:color="auto" w:fill="auto"/>
            <w:noWrap/>
            <w:vAlign w:val="bottom"/>
            <w:hideMark/>
          </w:tcPr>
          <w:p w14:paraId="5A22F2DD" w14:textId="77777777" w:rsidR="00766494" w:rsidRPr="00793E7E" w:rsidRDefault="00766494">
            <w:pPr>
              <w:jc w:val="center"/>
              <w:rPr>
                <w:sz w:val="20"/>
                <w:szCs w:val="20"/>
              </w:rPr>
            </w:pPr>
            <w:r w:rsidRPr="00793E7E">
              <w:rPr>
                <w:sz w:val="20"/>
                <w:szCs w:val="20"/>
              </w:rPr>
              <w:t>(2.291)</w:t>
            </w:r>
          </w:p>
        </w:tc>
      </w:tr>
      <w:tr w:rsidR="003822AB" w:rsidRPr="00793E7E" w14:paraId="679878B9"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6FA2E0CB" w14:textId="77777777" w:rsidR="00766494" w:rsidRPr="00793E7E" w:rsidRDefault="00766494">
            <w:pPr>
              <w:rPr>
                <w:sz w:val="20"/>
                <w:szCs w:val="20"/>
              </w:rPr>
            </w:pPr>
            <w:proofErr w:type="spellStart"/>
            <w:r w:rsidRPr="00793E7E">
              <w:rPr>
                <w:sz w:val="20"/>
                <w:szCs w:val="20"/>
              </w:rPr>
              <w:t>LaborC</w:t>
            </w:r>
            <w:proofErr w:type="spellEnd"/>
          </w:p>
        </w:tc>
        <w:tc>
          <w:tcPr>
            <w:tcW w:w="1289" w:type="dxa"/>
            <w:tcBorders>
              <w:top w:val="nil"/>
              <w:left w:val="nil"/>
              <w:bottom w:val="nil"/>
              <w:right w:val="nil"/>
            </w:tcBorders>
            <w:shd w:val="clear" w:color="auto" w:fill="auto"/>
            <w:noWrap/>
            <w:vAlign w:val="bottom"/>
            <w:hideMark/>
          </w:tcPr>
          <w:p w14:paraId="5696B0F9" w14:textId="77777777" w:rsidR="00766494" w:rsidRPr="00793E7E" w:rsidRDefault="00766494">
            <w:pPr>
              <w:jc w:val="center"/>
              <w:rPr>
                <w:sz w:val="20"/>
                <w:szCs w:val="20"/>
              </w:rPr>
            </w:pPr>
            <w:r w:rsidRPr="00793E7E">
              <w:rPr>
                <w:sz w:val="20"/>
                <w:szCs w:val="20"/>
              </w:rPr>
              <w:t>-0.178</w:t>
            </w:r>
          </w:p>
        </w:tc>
        <w:tc>
          <w:tcPr>
            <w:tcW w:w="1288" w:type="dxa"/>
            <w:tcBorders>
              <w:top w:val="nil"/>
              <w:left w:val="nil"/>
              <w:bottom w:val="nil"/>
              <w:right w:val="nil"/>
            </w:tcBorders>
            <w:shd w:val="clear" w:color="auto" w:fill="auto"/>
            <w:noWrap/>
            <w:vAlign w:val="bottom"/>
            <w:hideMark/>
          </w:tcPr>
          <w:p w14:paraId="6E102994" w14:textId="77777777" w:rsidR="00766494" w:rsidRPr="00793E7E" w:rsidRDefault="00766494">
            <w:pPr>
              <w:jc w:val="center"/>
              <w:rPr>
                <w:sz w:val="20"/>
                <w:szCs w:val="20"/>
              </w:rPr>
            </w:pPr>
            <w:r w:rsidRPr="00793E7E">
              <w:rPr>
                <w:sz w:val="20"/>
                <w:szCs w:val="20"/>
              </w:rPr>
              <w:t>0.408</w:t>
            </w:r>
          </w:p>
        </w:tc>
        <w:tc>
          <w:tcPr>
            <w:tcW w:w="1352" w:type="dxa"/>
            <w:tcBorders>
              <w:top w:val="nil"/>
              <w:left w:val="nil"/>
              <w:bottom w:val="nil"/>
              <w:right w:val="nil"/>
            </w:tcBorders>
            <w:shd w:val="clear" w:color="auto" w:fill="auto"/>
            <w:noWrap/>
            <w:vAlign w:val="bottom"/>
            <w:hideMark/>
          </w:tcPr>
          <w:p w14:paraId="7D180CE5" w14:textId="77777777" w:rsidR="00766494" w:rsidRPr="00793E7E" w:rsidRDefault="00766494">
            <w:pPr>
              <w:jc w:val="center"/>
              <w:rPr>
                <w:sz w:val="20"/>
                <w:szCs w:val="20"/>
              </w:rPr>
            </w:pPr>
            <w:r w:rsidRPr="00793E7E">
              <w:rPr>
                <w:sz w:val="20"/>
                <w:szCs w:val="20"/>
              </w:rPr>
              <w:t>-0.315</w:t>
            </w:r>
          </w:p>
        </w:tc>
        <w:tc>
          <w:tcPr>
            <w:tcW w:w="1288" w:type="dxa"/>
            <w:tcBorders>
              <w:top w:val="nil"/>
              <w:left w:val="nil"/>
              <w:bottom w:val="nil"/>
              <w:right w:val="nil"/>
            </w:tcBorders>
            <w:shd w:val="clear" w:color="auto" w:fill="auto"/>
            <w:noWrap/>
            <w:vAlign w:val="bottom"/>
            <w:hideMark/>
          </w:tcPr>
          <w:p w14:paraId="1EB3B065" w14:textId="77777777" w:rsidR="00766494" w:rsidRPr="00793E7E" w:rsidRDefault="00766494">
            <w:pPr>
              <w:jc w:val="center"/>
              <w:rPr>
                <w:sz w:val="20"/>
                <w:szCs w:val="20"/>
              </w:rPr>
            </w:pPr>
            <w:r w:rsidRPr="00793E7E">
              <w:rPr>
                <w:sz w:val="20"/>
                <w:szCs w:val="20"/>
              </w:rPr>
              <w:t>0.128</w:t>
            </w:r>
          </w:p>
        </w:tc>
        <w:tc>
          <w:tcPr>
            <w:tcW w:w="1288" w:type="dxa"/>
            <w:tcBorders>
              <w:top w:val="nil"/>
              <w:left w:val="nil"/>
              <w:bottom w:val="nil"/>
              <w:right w:val="nil"/>
            </w:tcBorders>
            <w:shd w:val="clear" w:color="auto" w:fill="auto"/>
            <w:noWrap/>
            <w:vAlign w:val="bottom"/>
            <w:hideMark/>
          </w:tcPr>
          <w:p w14:paraId="6E82C843" w14:textId="77777777" w:rsidR="00766494" w:rsidRPr="00793E7E" w:rsidRDefault="00766494">
            <w:pPr>
              <w:jc w:val="center"/>
              <w:rPr>
                <w:sz w:val="20"/>
                <w:szCs w:val="20"/>
              </w:rPr>
            </w:pPr>
            <w:r w:rsidRPr="00793E7E">
              <w:rPr>
                <w:sz w:val="20"/>
                <w:szCs w:val="20"/>
              </w:rPr>
              <w:t>0.591</w:t>
            </w:r>
          </w:p>
        </w:tc>
        <w:tc>
          <w:tcPr>
            <w:tcW w:w="1352" w:type="dxa"/>
            <w:tcBorders>
              <w:top w:val="nil"/>
              <w:left w:val="nil"/>
              <w:bottom w:val="nil"/>
              <w:right w:val="nil"/>
            </w:tcBorders>
            <w:shd w:val="clear" w:color="auto" w:fill="auto"/>
            <w:noWrap/>
            <w:vAlign w:val="bottom"/>
            <w:hideMark/>
          </w:tcPr>
          <w:p w14:paraId="2A49ADAC" w14:textId="77777777" w:rsidR="00766494" w:rsidRPr="00793E7E" w:rsidRDefault="00766494">
            <w:pPr>
              <w:jc w:val="center"/>
              <w:rPr>
                <w:sz w:val="20"/>
                <w:szCs w:val="20"/>
              </w:rPr>
            </w:pPr>
            <w:r w:rsidRPr="00793E7E">
              <w:rPr>
                <w:sz w:val="20"/>
                <w:szCs w:val="20"/>
              </w:rPr>
              <w:t>-0.006</w:t>
            </w:r>
          </w:p>
        </w:tc>
      </w:tr>
      <w:tr w:rsidR="003822AB" w:rsidRPr="00793E7E" w14:paraId="0FCDBF2D"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5F5C37DB"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6FD7C6EA" w14:textId="77777777" w:rsidR="00766494" w:rsidRPr="00793E7E" w:rsidRDefault="00766494">
            <w:pPr>
              <w:jc w:val="center"/>
              <w:rPr>
                <w:sz w:val="20"/>
                <w:szCs w:val="20"/>
              </w:rPr>
            </w:pPr>
            <w:r w:rsidRPr="00793E7E">
              <w:rPr>
                <w:sz w:val="20"/>
                <w:szCs w:val="20"/>
              </w:rPr>
              <w:t>(-0.404)</w:t>
            </w:r>
          </w:p>
        </w:tc>
        <w:tc>
          <w:tcPr>
            <w:tcW w:w="1288" w:type="dxa"/>
            <w:tcBorders>
              <w:top w:val="nil"/>
              <w:left w:val="nil"/>
              <w:bottom w:val="nil"/>
              <w:right w:val="nil"/>
            </w:tcBorders>
            <w:shd w:val="clear" w:color="auto" w:fill="auto"/>
            <w:noWrap/>
            <w:vAlign w:val="bottom"/>
            <w:hideMark/>
          </w:tcPr>
          <w:p w14:paraId="43F6F099" w14:textId="77777777" w:rsidR="00766494" w:rsidRPr="00793E7E" w:rsidRDefault="00766494">
            <w:pPr>
              <w:jc w:val="center"/>
              <w:rPr>
                <w:sz w:val="20"/>
                <w:szCs w:val="20"/>
              </w:rPr>
            </w:pPr>
            <w:r w:rsidRPr="00793E7E">
              <w:rPr>
                <w:sz w:val="20"/>
                <w:szCs w:val="20"/>
              </w:rPr>
              <w:t>(0.449)</w:t>
            </w:r>
          </w:p>
        </w:tc>
        <w:tc>
          <w:tcPr>
            <w:tcW w:w="1352" w:type="dxa"/>
            <w:tcBorders>
              <w:top w:val="nil"/>
              <w:left w:val="nil"/>
              <w:bottom w:val="nil"/>
              <w:right w:val="nil"/>
            </w:tcBorders>
            <w:shd w:val="clear" w:color="auto" w:fill="auto"/>
            <w:noWrap/>
            <w:vAlign w:val="bottom"/>
            <w:hideMark/>
          </w:tcPr>
          <w:p w14:paraId="73790581" w14:textId="77777777" w:rsidR="00766494" w:rsidRPr="00793E7E" w:rsidRDefault="00766494">
            <w:pPr>
              <w:jc w:val="center"/>
              <w:rPr>
                <w:sz w:val="20"/>
                <w:szCs w:val="20"/>
              </w:rPr>
            </w:pPr>
            <w:r w:rsidRPr="00793E7E">
              <w:rPr>
                <w:sz w:val="20"/>
                <w:szCs w:val="20"/>
              </w:rPr>
              <w:t>(-1.011)</w:t>
            </w:r>
          </w:p>
        </w:tc>
        <w:tc>
          <w:tcPr>
            <w:tcW w:w="1288" w:type="dxa"/>
            <w:tcBorders>
              <w:top w:val="nil"/>
              <w:left w:val="nil"/>
              <w:bottom w:val="nil"/>
              <w:right w:val="nil"/>
            </w:tcBorders>
            <w:shd w:val="clear" w:color="auto" w:fill="auto"/>
            <w:noWrap/>
            <w:vAlign w:val="bottom"/>
            <w:hideMark/>
          </w:tcPr>
          <w:p w14:paraId="04D52399" w14:textId="77777777" w:rsidR="00766494" w:rsidRPr="00793E7E" w:rsidRDefault="00766494">
            <w:pPr>
              <w:jc w:val="center"/>
              <w:rPr>
                <w:sz w:val="20"/>
                <w:szCs w:val="20"/>
              </w:rPr>
            </w:pPr>
            <w:r w:rsidRPr="00793E7E">
              <w:rPr>
                <w:sz w:val="20"/>
                <w:szCs w:val="20"/>
              </w:rPr>
              <w:t>(0.351)</w:t>
            </w:r>
          </w:p>
        </w:tc>
        <w:tc>
          <w:tcPr>
            <w:tcW w:w="1288" w:type="dxa"/>
            <w:tcBorders>
              <w:top w:val="nil"/>
              <w:left w:val="nil"/>
              <w:bottom w:val="nil"/>
              <w:right w:val="nil"/>
            </w:tcBorders>
            <w:shd w:val="clear" w:color="auto" w:fill="auto"/>
            <w:noWrap/>
            <w:vAlign w:val="bottom"/>
            <w:hideMark/>
          </w:tcPr>
          <w:p w14:paraId="7FC35043" w14:textId="77777777" w:rsidR="00766494" w:rsidRPr="00793E7E" w:rsidRDefault="00766494">
            <w:pPr>
              <w:jc w:val="center"/>
              <w:rPr>
                <w:sz w:val="20"/>
                <w:szCs w:val="20"/>
              </w:rPr>
            </w:pPr>
            <w:r w:rsidRPr="00793E7E">
              <w:rPr>
                <w:sz w:val="20"/>
                <w:szCs w:val="20"/>
              </w:rPr>
              <w:t>(0.645)</w:t>
            </w:r>
          </w:p>
        </w:tc>
        <w:tc>
          <w:tcPr>
            <w:tcW w:w="1352" w:type="dxa"/>
            <w:tcBorders>
              <w:top w:val="nil"/>
              <w:left w:val="nil"/>
              <w:bottom w:val="nil"/>
              <w:right w:val="nil"/>
            </w:tcBorders>
            <w:shd w:val="clear" w:color="auto" w:fill="auto"/>
            <w:noWrap/>
            <w:vAlign w:val="bottom"/>
            <w:hideMark/>
          </w:tcPr>
          <w:p w14:paraId="02EB1693" w14:textId="77777777" w:rsidR="00766494" w:rsidRPr="00793E7E" w:rsidRDefault="00766494">
            <w:pPr>
              <w:jc w:val="center"/>
              <w:rPr>
                <w:sz w:val="20"/>
                <w:szCs w:val="20"/>
              </w:rPr>
            </w:pPr>
            <w:r w:rsidRPr="00793E7E">
              <w:rPr>
                <w:sz w:val="20"/>
                <w:szCs w:val="20"/>
              </w:rPr>
              <w:t>(-0.018)</w:t>
            </w:r>
          </w:p>
        </w:tc>
      </w:tr>
      <w:tr w:rsidR="003822AB" w:rsidRPr="00793E7E" w14:paraId="1000B85E"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632BD68C" w14:textId="77777777" w:rsidR="00766494" w:rsidRPr="00793E7E" w:rsidRDefault="00766494">
            <w:pPr>
              <w:rPr>
                <w:sz w:val="20"/>
                <w:szCs w:val="20"/>
              </w:rPr>
            </w:pPr>
            <w:proofErr w:type="spellStart"/>
            <w:r w:rsidRPr="00793E7E">
              <w:rPr>
                <w:sz w:val="20"/>
                <w:szCs w:val="20"/>
              </w:rPr>
              <w:t>CorpTaxR</w:t>
            </w:r>
            <w:proofErr w:type="spellEnd"/>
          </w:p>
        </w:tc>
        <w:tc>
          <w:tcPr>
            <w:tcW w:w="1289" w:type="dxa"/>
            <w:tcBorders>
              <w:top w:val="nil"/>
              <w:left w:val="nil"/>
              <w:bottom w:val="nil"/>
              <w:right w:val="nil"/>
            </w:tcBorders>
            <w:shd w:val="clear" w:color="auto" w:fill="auto"/>
            <w:noWrap/>
            <w:vAlign w:val="bottom"/>
            <w:hideMark/>
          </w:tcPr>
          <w:p w14:paraId="23D2A85B" w14:textId="77777777" w:rsidR="00766494" w:rsidRPr="00793E7E" w:rsidRDefault="00766494">
            <w:pPr>
              <w:jc w:val="center"/>
              <w:rPr>
                <w:sz w:val="20"/>
                <w:szCs w:val="20"/>
              </w:rPr>
            </w:pPr>
            <w:r w:rsidRPr="00793E7E">
              <w:rPr>
                <w:sz w:val="20"/>
                <w:szCs w:val="20"/>
              </w:rPr>
              <w:t>-7.669</w:t>
            </w:r>
          </w:p>
        </w:tc>
        <w:tc>
          <w:tcPr>
            <w:tcW w:w="1288" w:type="dxa"/>
            <w:tcBorders>
              <w:top w:val="nil"/>
              <w:left w:val="nil"/>
              <w:bottom w:val="nil"/>
              <w:right w:val="nil"/>
            </w:tcBorders>
            <w:shd w:val="clear" w:color="auto" w:fill="auto"/>
            <w:noWrap/>
            <w:vAlign w:val="bottom"/>
            <w:hideMark/>
          </w:tcPr>
          <w:p w14:paraId="63916952" w14:textId="77777777" w:rsidR="00766494" w:rsidRPr="00793E7E" w:rsidRDefault="00766494">
            <w:pPr>
              <w:jc w:val="center"/>
              <w:rPr>
                <w:sz w:val="20"/>
                <w:szCs w:val="20"/>
              </w:rPr>
            </w:pPr>
            <w:r w:rsidRPr="00793E7E">
              <w:rPr>
                <w:sz w:val="20"/>
                <w:szCs w:val="20"/>
              </w:rPr>
              <w:t>-6.590</w:t>
            </w:r>
          </w:p>
        </w:tc>
        <w:tc>
          <w:tcPr>
            <w:tcW w:w="1352" w:type="dxa"/>
            <w:tcBorders>
              <w:top w:val="nil"/>
              <w:left w:val="nil"/>
              <w:bottom w:val="nil"/>
              <w:right w:val="nil"/>
            </w:tcBorders>
            <w:shd w:val="clear" w:color="auto" w:fill="auto"/>
            <w:noWrap/>
            <w:vAlign w:val="bottom"/>
            <w:hideMark/>
          </w:tcPr>
          <w:p w14:paraId="5C826CD1" w14:textId="77777777" w:rsidR="00766494" w:rsidRPr="00793E7E" w:rsidRDefault="00766494">
            <w:pPr>
              <w:jc w:val="center"/>
              <w:rPr>
                <w:sz w:val="20"/>
                <w:szCs w:val="20"/>
              </w:rPr>
            </w:pPr>
            <w:r w:rsidRPr="00793E7E">
              <w:rPr>
                <w:sz w:val="20"/>
                <w:szCs w:val="20"/>
              </w:rPr>
              <w:t>-8.304</w:t>
            </w:r>
          </w:p>
        </w:tc>
        <w:tc>
          <w:tcPr>
            <w:tcW w:w="1288" w:type="dxa"/>
            <w:tcBorders>
              <w:top w:val="nil"/>
              <w:left w:val="nil"/>
              <w:bottom w:val="nil"/>
              <w:right w:val="nil"/>
            </w:tcBorders>
            <w:shd w:val="clear" w:color="auto" w:fill="auto"/>
            <w:noWrap/>
            <w:vAlign w:val="bottom"/>
            <w:hideMark/>
          </w:tcPr>
          <w:p w14:paraId="12957BB3" w14:textId="77777777" w:rsidR="00766494" w:rsidRPr="00793E7E" w:rsidRDefault="00766494">
            <w:pPr>
              <w:jc w:val="center"/>
              <w:rPr>
                <w:sz w:val="20"/>
                <w:szCs w:val="20"/>
              </w:rPr>
            </w:pPr>
            <w:r w:rsidRPr="00793E7E">
              <w:rPr>
                <w:sz w:val="20"/>
                <w:szCs w:val="20"/>
              </w:rPr>
              <w:t>-8.014</w:t>
            </w:r>
          </w:p>
        </w:tc>
        <w:tc>
          <w:tcPr>
            <w:tcW w:w="1288" w:type="dxa"/>
            <w:tcBorders>
              <w:top w:val="nil"/>
              <w:left w:val="nil"/>
              <w:bottom w:val="nil"/>
              <w:right w:val="nil"/>
            </w:tcBorders>
            <w:shd w:val="clear" w:color="auto" w:fill="auto"/>
            <w:noWrap/>
            <w:vAlign w:val="bottom"/>
            <w:hideMark/>
          </w:tcPr>
          <w:p w14:paraId="0BB7397A" w14:textId="77777777" w:rsidR="00766494" w:rsidRPr="00793E7E" w:rsidRDefault="00766494">
            <w:pPr>
              <w:jc w:val="center"/>
              <w:rPr>
                <w:sz w:val="20"/>
                <w:szCs w:val="20"/>
              </w:rPr>
            </w:pPr>
            <w:r w:rsidRPr="00793E7E">
              <w:rPr>
                <w:sz w:val="20"/>
                <w:szCs w:val="20"/>
              </w:rPr>
              <w:t>-11.426</w:t>
            </w:r>
          </w:p>
        </w:tc>
        <w:tc>
          <w:tcPr>
            <w:tcW w:w="1352" w:type="dxa"/>
            <w:tcBorders>
              <w:top w:val="nil"/>
              <w:left w:val="nil"/>
              <w:bottom w:val="nil"/>
              <w:right w:val="nil"/>
            </w:tcBorders>
            <w:shd w:val="clear" w:color="auto" w:fill="auto"/>
            <w:noWrap/>
            <w:vAlign w:val="bottom"/>
            <w:hideMark/>
          </w:tcPr>
          <w:p w14:paraId="0F24C0AF" w14:textId="77777777" w:rsidR="00766494" w:rsidRPr="00793E7E" w:rsidRDefault="00766494">
            <w:pPr>
              <w:jc w:val="center"/>
              <w:rPr>
                <w:sz w:val="20"/>
                <w:szCs w:val="20"/>
              </w:rPr>
            </w:pPr>
            <w:r w:rsidRPr="00793E7E">
              <w:rPr>
                <w:sz w:val="20"/>
                <w:szCs w:val="20"/>
              </w:rPr>
              <w:t>-6.267</w:t>
            </w:r>
          </w:p>
        </w:tc>
      </w:tr>
      <w:tr w:rsidR="003822AB" w:rsidRPr="00793E7E" w14:paraId="2BCB1D13"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06ADA9DF"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4F5A7A92" w14:textId="77777777" w:rsidR="00766494" w:rsidRPr="00793E7E" w:rsidRDefault="00766494">
            <w:pPr>
              <w:jc w:val="center"/>
              <w:rPr>
                <w:sz w:val="20"/>
                <w:szCs w:val="20"/>
              </w:rPr>
            </w:pPr>
            <w:r w:rsidRPr="00793E7E">
              <w:rPr>
                <w:sz w:val="20"/>
                <w:szCs w:val="20"/>
              </w:rPr>
              <w:t>(-0.935)</w:t>
            </w:r>
          </w:p>
        </w:tc>
        <w:tc>
          <w:tcPr>
            <w:tcW w:w="1288" w:type="dxa"/>
            <w:tcBorders>
              <w:top w:val="nil"/>
              <w:left w:val="nil"/>
              <w:bottom w:val="nil"/>
              <w:right w:val="nil"/>
            </w:tcBorders>
            <w:shd w:val="clear" w:color="auto" w:fill="auto"/>
            <w:noWrap/>
            <w:vAlign w:val="bottom"/>
            <w:hideMark/>
          </w:tcPr>
          <w:p w14:paraId="5D1D1378" w14:textId="77777777" w:rsidR="00766494" w:rsidRPr="00793E7E" w:rsidRDefault="00766494">
            <w:pPr>
              <w:jc w:val="center"/>
              <w:rPr>
                <w:sz w:val="20"/>
                <w:szCs w:val="20"/>
              </w:rPr>
            </w:pPr>
            <w:r w:rsidRPr="00793E7E">
              <w:rPr>
                <w:sz w:val="20"/>
                <w:szCs w:val="20"/>
              </w:rPr>
              <w:t>(-0.522)</w:t>
            </w:r>
          </w:p>
        </w:tc>
        <w:tc>
          <w:tcPr>
            <w:tcW w:w="1352" w:type="dxa"/>
            <w:tcBorders>
              <w:top w:val="nil"/>
              <w:left w:val="nil"/>
              <w:bottom w:val="nil"/>
              <w:right w:val="nil"/>
            </w:tcBorders>
            <w:shd w:val="clear" w:color="auto" w:fill="auto"/>
            <w:noWrap/>
            <w:vAlign w:val="bottom"/>
            <w:hideMark/>
          </w:tcPr>
          <w:p w14:paraId="3F80DA08" w14:textId="77777777" w:rsidR="00766494" w:rsidRPr="00793E7E" w:rsidRDefault="00766494">
            <w:pPr>
              <w:jc w:val="center"/>
              <w:rPr>
                <w:sz w:val="20"/>
                <w:szCs w:val="20"/>
              </w:rPr>
            </w:pPr>
            <w:r w:rsidRPr="00793E7E">
              <w:rPr>
                <w:sz w:val="20"/>
                <w:szCs w:val="20"/>
              </w:rPr>
              <w:t>(-0.884)</w:t>
            </w:r>
          </w:p>
        </w:tc>
        <w:tc>
          <w:tcPr>
            <w:tcW w:w="1288" w:type="dxa"/>
            <w:tcBorders>
              <w:top w:val="nil"/>
              <w:left w:val="nil"/>
              <w:bottom w:val="nil"/>
              <w:right w:val="nil"/>
            </w:tcBorders>
            <w:shd w:val="clear" w:color="auto" w:fill="auto"/>
            <w:noWrap/>
            <w:vAlign w:val="bottom"/>
            <w:hideMark/>
          </w:tcPr>
          <w:p w14:paraId="4D392CE9" w14:textId="77777777" w:rsidR="00766494" w:rsidRPr="00793E7E" w:rsidRDefault="00766494">
            <w:pPr>
              <w:jc w:val="center"/>
              <w:rPr>
                <w:sz w:val="20"/>
                <w:szCs w:val="20"/>
              </w:rPr>
            </w:pPr>
            <w:r w:rsidRPr="00793E7E">
              <w:rPr>
                <w:sz w:val="20"/>
                <w:szCs w:val="20"/>
              </w:rPr>
              <w:t>(-0.998)</w:t>
            </w:r>
          </w:p>
        </w:tc>
        <w:tc>
          <w:tcPr>
            <w:tcW w:w="1288" w:type="dxa"/>
            <w:tcBorders>
              <w:top w:val="nil"/>
              <w:left w:val="nil"/>
              <w:bottom w:val="nil"/>
              <w:right w:val="nil"/>
            </w:tcBorders>
            <w:shd w:val="clear" w:color="auto" w:fill="auto"/>
            <w:noWrap/>
            <w:vAlign w:val="bottom"/>
            <w:hideMark/>
          </w:tcPr>
          <w:p w14:paraId="257CD5D7" w14:textId="77777777" w:rsidR="00766494" w:rsidRPr="00793E7E" w:rsidRDefault="00766494">
            <w:pPr>
              <w:jc w:val="center"/>
              <w:rPr>
                <w:sz w:val="20"/>
                <w:szCs w:val="20"/>
              </w:rPr>
            </w:pPr>
            <w:r w:rsidRPr="00793E7E">
              <w:rPr>
                <w:sz w:val="20"/>
                <w:szCs w:val="20"/>
              </w:rPr>
              <w:t>(-0.669)</w:t>
            </w:r>
          </w:p>
        </w:tc>
        <w:tc>
          <w:tcPr>
            <w:tcW w:w="1352" w:type="dxa"/>
            <w:tcBorders>
              <w:top w:val="nil"/>
              <w:left w:val="nil"/>
              <w:bottom w:val="nil"/>
              <w:right w:val="nil"/>
            </w:tcBorders>
            <w:shd w:val="clear" w:color="auto" w:fill="auto"/>
            <w:noWrap/>
            <w:vAlign w:val="bottom"/>
            <w:hideMark/>
          </w:tcPr>
          <w:p w14:paraId="412461DC" w14:textId="77777777" w:rsidR="00766494" w:rsidRPr="00793E7E" w:rsidRDefault="00766494">
            <w:pPr>
              <w:jc w:val="center"/>
              <w:rPr>
                <w:sz w:val="20"/>
                <w:szCs w:val="20"/>
              </w:rPr>
            </w:pPr>
            <w:r w:rsidRPr="00793E7E">
              <w:rPr>
                <w:sz w:val="20"/>
                <w:szCs w:val="20"/>
              </w:rPr>
              <w:t>(-0.828)</w:t>
            </w:r>
          </w:p>
        </w:tc>
      </w:tr>
      <w:tr w:rsidR="003822AB" w:rsidRPr="00793E7E" w14:paraId="394E0872"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2A2727D0" w14:textId="77777777" w:rsidR="00766494" w:rsidRPr="00793E7E" w:rsidRDefault="00766494">
            <w:pPr>
              <w:rPr>
                <w:sz w:val="20"/>
                <w:szCs w:val="20"/>
              </w:rPr>
            </w:pPr>
            <w:proofErr w:type="spellStart"/>
            <w:r w:rsidRPr="00793E7E">
              <w:rPr>
                <w:sz w:val="20"/>
                <w:szCs w:val="20"/>
              </w:rPr>
              <w:t>IndTaxR</w:t>
            </w:r>
            <w:proofErr w:type="spellEnd"/>
          </w:p>
        </w:tc>
        <w:tc>
          <w:tcPr>
            <w:tcW w:w="1289" w:type="dxa"/>
            <w:tcBorders>
              <w:top w:val="nil"/>
              <w:left w:val="nil"/>
              <w:bottom w:val="nil"/>
              <w:right w:val="nil"/>
            </w:tcBorders>
            <w:shd w:val="clear" w:color="auto" w:fill="auto"/>
            <w:noWrap/>
            <w:vAlign w:val="bottom"/>
            <w:hideMark/>
          </w:tcPr>
          <w:p w14:paraId="3B2F1C19" w14:textId="77777777" w:rsidR="00766494" w:rsidRPr="00793E7E" w:rsidRDefault="00766494">
            <w:pPr>
              <w:jc w:val="center"/>
              <w:rPr>
                <w:sz w:val="20"/>
                <w:szCs w:val="20"/>
              </w:rPr>
            </w:pPr>
            <w:r w:rsidRPr="00793E7E">
              <w:rPr>
                <w:sz w:val="20"/>
                <w:szCs w:val="20"/>
              </w:rPr>
              <w:t>-4.330</w:t>
            </w:r>
          </w:p>
        </w:tc>
        <w:tc>
          <w:tcPr>
            <w:tcW w:w="1288" w:type="dxa"/>
            <w:tcBorders>
              <w:top w:val="nil"/>
              <w:left w:val="nil"/>
              <w:bottom w:val="nil"/>
              <w:right w:val="nil"/>
            </w:tcBorders>
            <w:shd w:val="clear" w:color="auto" w:fill="auto"/>
            <w:noWrap/>
            <w:vAlign w:val="bottom"/>
            <w:hideMark/>
          </w:tcPr>
          <w:p w14:paraId="1955B424" w14:textId="77777777" w:rsidR="00766494" w:rsidRPr="00793E7E" w:rsidRDefault="00766494">
            <w:pPr>
              <w:jc w:val="center"/>
              <w:rPr>
                <w:sz w:val="20"/>
                <w:szCs w:val="20"/>
              </w:rPr>
            </w:pPr>
            <w:r w:rsidRPr="00793E7E">
              <w:rPr>
                <w:sz w:val="20"/>
                <w:szCs w:val="20"/>
              </w:rPr>
              <w:t>-16.328*</w:t>
            </w:r>
          </w:p>
        </w:tc>
        <w:tc>
          <w:tcPr>
            <w:tcW w:w="1352" w:type="dxa"/>
            <w:tcBorders>
              <w:top w:val="nil"/>
              <w:left w:val="nil"/>
              <w:bottom w:val="nil"/>
              <w:right w:val="nil"/>
            </w:tcBorders>
            <w:shd w:val="clear" w:color="auto" w:fill="auto"/>
            <w:noWrap/>
            <w:vAlign w:val="bottom"/>
            <w:hideMark/>
          </w:tcPr>
          <w:p w14:paraId="07EC8061" w14:textId="77777777" w:rsidR="00766494" w:rsidRPr="00793E7E" w:rsidRDefault="00766494">
            <w:pPr>
              <w:jc w:val="center"/>
              <w:rPr>
                <w:sz w:val="20"/>
                <w:szCs w:val="20"/>
              </w:rPr>
            </w:pPr>
            <w:r w:rsidRPr="00793E7E">
              <w:rPr>
                <w:sz w:val="20"/>
                <w:szCs w:val="20"/>
              </w:rPr>
              <w:t>-0.638</w:t>
            </w:r>
          </w:p>
        </w:tc>
        <w:tc>
          <w:tcPr>
            <w:tcW w:w="1288" w:type="dxa"/>
            <w:tcBorders>
              <w:top w:val="nil"/>
              <w:left w:val="nil"/>
              <w:bottom w:val="nil"/>
              <w:right w:val="nil"/>
            </w:tcBorders>
            <w:shd w:val="clear" w:color="auto" w:fill="auto"/>
            <w:noWrap/>
            <w:vAlign w:val="bottom"/>
            <w:hideMark/>
          </w:tcPr>
          <w:p w14:paraId="1705BEAA" w14:textId="77777777" w:rsidR="00766494" w:rsidRPr="00793E7E" w:rsidRDefault="00766494">
            <w:pPr>
              <w:jc w:val="center"/>
              <w:rPr>
                <w:sz w:val="20"/>
                <w:szCs w:val="20"/>
              </w:rPr>
            </w:pPr>
            <w:r w:rsidRPr="00793E7E">
              <w:rPr>
                <w:sz w:val="20"/>
                <w:szCs w:val="20"/>
              </w:rPr>
              <w:t>-2.871</w:t>
            </w:r>
          </w:p>
        </w:tc>
        <w:tc>
          <w:tcPr>
            <w:tcW w:w="1288" w:type="dxa"/>
            <w:tcBorders>
              <w:top w:val="nil"/>
              <w:left w:val="nil"/>
              <w:bottom w:val="nil"/>
              <w:right w:val="nil"/>
            </w:tcBorders>
            <w:shd w:val="clear" w:color="auto" w:fill="auto"/>
            <w:noWrap/>
            <w:vAlign w:val="bottom"/>
            <w:hideMark/>
          </w:tcPr>
          <w:p w14:paraId="527046CA" w14:textId="77777777" w:rsidR="00766494" w:rsidRPr="00793E7E" w:rsidRDefault="00766494">
            <w:pPr>
              <w:jc w:val="center"/>
              <w:rPr>
                <w:sz w:val="20"/>
                <w:szCs w:val="20"/>
              </w:rPr>
            </w:pPr>
            <w:r w:rsidRPr="00793E7E">
              <w:rPr>
                <w:sz w:val="20"/>
                <w:szCs w:val="20"/>
              </w:rPr>
              <w:t>-8.185</w:t>
            </w:r>
          </w:p>
        </w:tc>
        <w:tc>
          <w:tcPr>
            <w:tcW w:w="1352" w:type="dxa"/>
            <w:tcBorders>
              <w:top w:val="nil"/>
              <w:left w:val="nil"/>
              <w:bottom w:val="nil"/>
              <w:right w:val="nil"/>
            </w:tcBorders>
            <w:shd w:val="clear" w:color="auto" w:fill="auto"/>
            <w:noWrap/>
            <w:vAlign w:val="bottom"/>
            <w:hideMark/>
          </w:tcPr>
          <w:p w14:paraId="385894B7" w14:textId="77777777" w:rsidR="00766494" w:rsidRPr="00793E7E" w:rsidRDefault="00766494">
            <w:pPr>
              <w:jc w:val="center"/>
              <w:rPr>
                <w:sz w:val="20"/>
                <w:szCs w:val="20"/>
              </w:rPr>
            </w:pPr>
            <w:r w:rsidRPr="00793E7E">
              <w:rPr>
                <w:sz w:val="20"/>
                <w:szCs w:val="20"/>
              </w:rPr>
              <w:t>-2.429</w:t>
            </w:r>
          </w:p>
        </w:tc>
      </w:tr>
      <w:tr w:rsidR="003822AB" w:rsidRPr="00793E7E" w14:paraId="7AF2B771"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01A6E0B3"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7A06D9FD" w14:textId="77777777" w:rsidR="00766494" w:rsidRPr="00793E7E" w:rsidRDefault="00766494">
            <w:pPr>
              <w:jc w:val="center"/>
              <w:rPr>
                <w:sz w:val="20"/>
                <w:szCs w:val="20"/>
              </w:rPr>
            </w:pPr>
            <w:r w:rsidRPr="00793E7E">
              <w:rPr>
                <w:sz w:val="20"/>
                <w:szCs w:val="20"/>
              </w:rPr>
              <w:t>(-1.240)</w:t>
            </w:r>
          </w:p>
        </w:tc>
        <w:tc>
          <w:tcPr>
            <w:tcW w:w="1288" w:type="dxa"/>
            <w:tcBorders>
              <w:top w:val="nil"/>
              <w:left w:val="nil"/>
              <w:bottom w:val="nil"/>
              <w:right w:val="nil"/>
            </w:tcBorders>
            <w:shd w:val="clear" w:color="auto" w:fill="auto"/>
            <w:noWrap/>
            <w:vAlign w:val="bottom"/>
            <w:hideMark/>
          </w:tcPr>
          <w:p w14:paraId="73E5AA22" w14:textId="77777777" w:rsidR="00766494" w:rsidRPr="00793E7E" w:rsidRDefault="00766494">
            <w:pPr>
              <w:jc w:val="center"/>
              <w:rPr>
                <w:sz w:val="20"/>
                <w:szCs w:val="20"/>
              </w:rPr>
            </w:pPr>
            <w:r w:rsidRPr="00793E7E">
              <w:rPr>
                <w:sz w:val="20"/>
                <w:szCs w:val="20"/>
              </w:rPr>
              <w:t>(-1.996)</w:t>
            </w:r>
          </w:p>
        </w:tc>
        <w:tc>
          <w:tcPr>
            <w:tcW w:w="1352" w:type="dxa"/>
            <w:tcBorders>
              <w:top w:val="nil"/>
              <w:left w:val="nil"/>
              <w:bottom w:val="nil"/>
              <w:right w:val="nil"/>
            </w:tcBorders>
            <w:shd w:val="clear" w:color="auto" w:fill="auto"/>
            <w:noWrap/>
            <w:vAlign w:val="bottom"/>
            <w:hideMark/>
          </w:tcPr>
          <w:p w14:paraId="4CBCBD08" w14:textId="77777777" w:rsidR="00766494" w:rsidRPr="00793E7E" w:rsidRDefault="00766494">
            <w:pPr>
              <w:jc w:val="center"/>
              <w:rPr>
                <w:sz w:val="20"/>
                <w:szCs w:val="20"/>
              </w:rPr>
            </w:pPr>
            <w:r w:rsidRPr="00793E7E">
              <w:rPr>
                <w:sz w:val="20"/>
                <w:szCs w:val="20"/>
              </w:rPr>
              <w:t>(-0.171)</w:t>
            </w:r>
          </w:p>
        </w:tc>
        <w:tc>
          <w:tcPr>
            <w:tcW w:w="1288" w:type="dxa"/>
            <w:tcBorders>
              <w:top w:val="nil"/>
              <w:left w:val="nil"/>
              <w:bottom w:val="nil"/>
              <w:right w:val="nil"/>
            </w:tcBorders>
            <w:shd w:val="clear" w:color="auto" w:fill="auto"/>
            <w:noWrap/>
            <w:vAlign w:val="bottom"/>
            <w:hideMark/>
          </w:tcPr>
          <w:p w14:paraId="7FACBE49" w14:textId="77777777" w:rsidR="00766494" w:rsidRPr="00793E7E" w:rsidRDefault="00766494">
            <w:pPr>
              <w:jc w:val="center"/>
              <w:rPr>
                <w:sz w:val="20"/>
                <w:szCs w:val="20"/>
              </w:rPr>
            </w:pPr>
            <w:r w:rsidRPr="00793E7E">
              <w:rPr>
                <w:sz w:val="20"/>
                <w:szCs w:val="20"/>
              </w:rPr>
              <w:t>(-0.734)</w:t>
            </w:r>
          </w:p>
        </w:tc>
        <w:tc>
          <w:tcPr>
            <w:tcW w:w="1288" w:type="dxa"/>
            <w:tcBorders>
              <w:top w:val="nil"/>
              <w:left w:val="nil"/>
              <w:bottom w:val="nil"/>
              <w:right w:val="nil"/>
            </w:tcBorders>
            <w:shd w:val="clear" w:color="auto" w:fill="auto"/>
            <w:noWrap/>
            <w:vAlign w:val="bottom"/>
            <w:hideMark/>
          </w:tcPr>
          <w:p w14:paraId="210CE351" w14:textId="77777777" w:rsidR="00766494" w:rsidRPr="00793E7E" w:rsidRDefault="00766494">
            <w:pPr>
              <w:jc w:val="center"/>
              <w:rPr>
                <w:sz w:val="20"/>
                <w:szCs w:val="20"/>
              </w:rPr>
            </w:pPr>
            <w:r w:rsidRPr="00793E7E">
              <w:rPr>
                <w:sz w:val="20"/>
                <w:szCs w:val="20"/>
              </w:rPr>
              <w:t>(-0.621)</w:t>
            </w:r>
          </w:p>
        </w:tc>
        <w:tc>
          <w:tcPr>
            <w:tcW w:w="1352" w:type="dxa"/>
            <w:tcBorders>
              <w:top w:val="nil"/>
              <w:left w:val="nil"/>
              <w:bottom w:val="nil"/>
              <w:right w:val="nil"/>
            </w:tcBorders>
            <w:shd w:val="clear" w:color="auto" w:fill="auto"/>
            <w:noWrap/>
            <w:vAlign w:val="bottom"/>
            <w:hideMark/>
          </w:tcPr>
          <w:p w14:paraId="06796A61" w14:textId="77777777" w:rsidR="00766494" w:rsidRPr="00793E7E" w:rsidRDefault="00766494">
            <w:pPr>
              <w:jc w:val="center"/>
              <w:rPr>
                <w:sz w:val="20"/>
                <w:szCs w:val="20"/>
              </w:rPr>
            </w:pPr>
            <w:r w:rsidRPr="00793E7E">
              <w:rPr>
                <w:sz w:val="20"/>
                <w:szCs w:val="20"/>
              </w:rPr>
              <w:t>(-0.770)</w:t>
            </w:r>
          </w:p>
        </w:tc>
      </w:tr>
      <w:tr w:rsidR="003822AB" w:rsidRPr="00793E7E" w14:paraId="24AC9F10"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4C7470B2" w14:textId="77777777" w:rsidR="00766494" w:rsidRPr="00793E7E" w:rsidRDefault="00766494">
            <w:pPr>
              <w:rPr>
                <w:sz w:val="20"/>
                <w:szCs w:val="20"/>
              </w:rPr>
            </w:pPr>
            <w:proofErr w:type="spellStart"/>
            <w:r w:rsidRPr="00793E7E">
              <w:rPr>
                <w:sz w:val="20"/>
                <w:szCs w:val="20"/>
              </w:rPr>
              <w:t>TaxToGDPR</w:t>
            </w:r>
            <w:proofErr w:type="spellEnd"/>
          </w:p>
        </w:tc>
        <w:tc>
          <w:tcPr>
            <w:tcW w:w="1289" w:type="dxa"/>
            <w:tcBorders>
              <w:top w:val="nil"/>
              <w:left w:val="nil"/>
              <w:bottom w:val="nil"/>
              <w:right w:val="nil"/>
            </w:tcBorders>
            <w:shd w:val="clear" w:color="auto" w:fill="auto"/>
            <w:noWrap/>
            <w:vAlign w:val="bottom"/>
            <w:hideMark/>
          </w:tcPr>
          <w:p w14:paraId="2A14463D" w14:textId="77777777" w:rsidR="00766494" w:rsidRPr="00793E7E" w:rsidRDefault="00766494">
            <w:pPr>
              <w:jc w:val="center"/>
              <w:rPr>
                <w:sz w:val="20"/>
                <w:szCs w:val="20"/>
              </w:rPr>
            </w:pPr>
            <w:r w:rsidRPr="00793E7E">
              <w:rPr>
                <w:sz w:val="20"/>
                <w:szCs w:val="20"/>
              </w:rPr>
              <w:t>-0.803</w:t>
            </w:r>
          </w:p>
        </w:tc>
        <w:tc>
          <w:tcPr>
            <w:tcW w:w="1288" w:type="dxa"/>
            <w:tcBorders>
              <w:top w:val="nil"/>
              <w:left w:val="nil"/>
              <w:bottom w:val="nil"/>
              <w:right w:val="nil"/>
            </w:tcBorders>
            <w:shd w:val="clear" w:color="auto" w:fill="auto"/>
            <w:noWrap/>
            <w:vAlign w:val="bottom"/>
            <w:hideMark/>
          </w:tcPr>
          <w:p w14:paraId="66D76960" w14:textId="77777777" w:rsidR="00766494" w:rsidRPr="00793E7E" w:rsidRDefault="00766494">
            <w:pPr>
              <w:jc w:val="center"/>
              <w:rPr>
                <w:sz w:val="20"/>
                <w:szCs w:val="20"/>
              </w:rPr>
            </w:pPr>
            <w:r w:rsidRPr="00793E7E">
              <w:rPr>
                <w:sz w:val="20"/>
                <w:szCs w:val="20"/>
              </w:rPr>
              <w:t>9.206***</w:t>
            </w:r>
          </w:p>
        </w:tc>
        <w:tc>
          <w:tcPr>
            <w:tcW w:w="1352" w:type="dxa"/>
            <w:tcBorders>
              <w:top w:val="nil"/>
              <w:left w:val="nil"/>
              <w:bottom w:val="nil"/>
              <w:right w:val="nil"/>
            </w:tcBorders>
            <w:shd w:val="clear" w:color="auto" w:fill="auto"/>
            <w:noWrap/>
            <w:vAlign w:val="bottom"/>
            <w:hideMark/>
          </w:tcPr>
          <w:p w14:paraId="70F27232" w14:textId="77777777" w:rsidR="00766494" w:rsidRPr="00793E7E" w:rsidRDefault="00766494">
            <w:pPr>
              <w:jc w:val="center"/>
              <w:rPr>
                <w:sz w:val="20"/>
                <w:szCs w:val="20"/>
              </w:rPr>
            </w:pPr>
            <w:r w:rsidRPr="00793E7E">
              <w:rPr>
                <w:sz w:val="20"/>
                <w:szCs w:val="20"/>
              </w:rPr>
              <w:t>-1.306</w:t>
            </w:r>
          </w:p>
        </w:tc>
        <w:tc>
          <w:tcPr>
            <w:tcW w:w="1288" w:type="dxa"/>
            <w:tcBorders>
              <w:top w:val="nil"/>
              <w:left w:val="nil"/>
              <w:bottom w:val="nil"/>
              <w:right w:val="nil"/>
            </w:tcBorders>
            <w:shd w:val="clear" w:color="auto" w:fill="auto"/>
            <w:noWrap/>
            <w:vAlign w:val="bottom"/>
            <w:hideMark/>
          </w:tcPr>
          <w:p w14:paraId="2013DEB4" w14:textId="77777777" w:rsidR="00766494" w:rsidRPr="00793E7E" w:rsidRDefault="00766494">
            <w:pPr>
              <w:jc w:val="center"/>
              <w:rPr>
                <w:sz w:val="20"/>
                <w:szCs w:val="20"/>
              </w:rPr>
            </w:pPr>
            <w:r w:rsidRPr="00793E7E">
              <w:rPr>
                <w:sz w:val="20"/>
                <w:szCs w:val="20"/>
              </w:rPr>
              <w:t>0.187</w:t>
            </w:r>
          </w:p>
        </w:tc>
        <w:tc>
          <w:tcPr>
            <w:tcW w:w="1288" w:type="dxa"/>
            <w:tcBorders>
              <w:top w:val="nil"/>
              <w:left w:val="nil"/>
              <w:bottom w:val="nil"/>
              <w:right w:val="nil"/>
            </w:tcBorders>
            <w:shd w:val="clear" w:color="auto" w:fill="auto"/>
            <w:noWrap/>
            <w:vAlign w:val="bottom"/>
            <w:hideMark/>
          </w:tcPr>
          <w:p w14:paraId="355360A7" w14:textId="77777777" w:rsidR="00766494" w:rsidRPr="00793E7E" w:rsidRDefault="00766494">
            <w:pPr>
              <w:jc w:val="center"/>
              <w:rPr>
                <w:sz w:val="20"/>
                <w:szCs w:val="20"/>
              </w:rPr>
            </w:pPr>
            <w:r w:rsidRPr="00793E7E">
              <w:rPr>
                <w:sz w:val="20"/>
                <w:szCs w:val="20"/>
              </w:rPr>
              <w:t>12.786***</w:t>
            </w:r>
          </w:p>
        </w:tc>
        <w:tc>
          <w:tcPr>
            <w:tcW w:w="1352" w:type="dxa"/>
            <w:tcBorders>
              <w:top w:val="nil"/>
              <w:left w:val="nil"/>
              <w:bottom w:val="nil"/>
              <w:right w:val="nil"/>
            </w:tcBorders>
            <w:shd w:val="clear" w:color="auto" w:fill="auto"/>
            <w:noWrap/>
            <w:vAlign w:val="bottom"/>
            <w:hideMark/>
          </w:tcPr>
          <w:p w14:paraId="5AAFC886" w14:textId="77777777" w:rsidR="00766494" w:rsidRPr="00793E7E" w:rsidRDefault="00766494">
            <w:pPr>
              <w:jc w:val="center"/>
              <w:rPr>
                <w:sz w:val="20"/>
                <w:szCs w:val="20"/>
              </w:rPr>
            </w:pPr>
            <w:r w:rsidRPr="00793E7E">
              <w:rPr>
                <w:sz w:val="20"/>
                <w:szCs w:val="20"/>
              </w:rPr>
              <w:t>-1.185</w:t>
            </w:r>
          </w:p>
        </w:tc>
      </w:tr>
      <w:tr w:rsidR="003822AB" w:rsidRPr="00793E7E" w14:paraId="67E8C74F"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0D5EEF40"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0E0D13D7" w14:textId="77777777" w:rsidR="00766494" w:rsidRPr="00793E7E" w:rsidRDefault="00766494">
            <w:pPr>
              <w:jc w:val="center"/>
              <w:rPr>
                <w:sz w:val="20"/>
                <w:szCs w:val="20"/>
              </w:rPr>
            </w:pPr>
            <w:r w:rsidRPr="00793E7E">
              <w:rPr>
                <w:sz w:val="20"/>
                <w:szCs w:val="20"/>
              </w:rPr>
              <w:t>(-0.795)</w:t>
            </w:r>
          </w:p>
        </w:tc>
        <w:tc>
          <w:tcPr>
            <w:tcW w:w="1288" w:type="dxa"/>
            <w:tcBorders>
              <w:top w:val="nil"/>
              <w:left w:val="nil"/>
              <w:bottom w:val="nil"/>
              <w:right w:val="nil"/>
            </w:tcBorders>
            <w:shd w:val="clear" w:color="auto" w:fill="auto"/>
            <w:noWrap/>
            <w:vAlign w:val="bottom"/>
            <w:hideMark/>
          </w:tcPr>
          <w:p w14:paraId="26BECB51" w14:textId="77777777" w:rsidR="00766494" w:rsidRPr="00793E7E" w:rsidRDefault="00766494">
            <w:pPr>
              <w:jc w:val="center"/>
              <w:rPr>
                <w:sz w:val="20"/>
                <w:szCs w:val="20"/>
              </w:rPr>
            </w:pPr>
            <w:r w:rsidRPr="00793E7E">
              <w:rPr>
                <w:sz w:val="20"/>
                <w:szCs w:val="20"/>
              </w:rPr>
              <w:t>(3.782)</w:t>
            </w:r>
          </w:p>
        </w:tc>
        <w:tc>
          <w:tcPr>
            <w:tcW w:w="1352" w:type="dxa"/>
            <w:tcBorders>
              <w:top w:val="nil"/>
              <w:left w:val="nil"/>
              <w:bottom w:val="nil"/>
              <w:right w:val="nil"/>
            </w:tcBorders>
            <w:shd w:val="clear" w:color="auto" w:fill="auto"/>
            <w:noWrap/>
            <w:vAlign w:val="bottom"/>
            <w:hideMark/>
          </w:tcPr>
          <w:p w14:paraId="008A9C59" w14:textId="77777777" w:rsidR="00766494" w:rsidRPr="00793E7E" w:rsidRDefault="00766494">
            <w:pPr>
              <w:jc w:val="center"/>
              <w:rPr>
                <w:sz w:val="20"/>
                <w:szCs w:val="20"/>
              </w:rPr>
            </w:pPr>
            <w:r w:rsidRPr="00793E7E">
              <w:rPr>
                <w:sz w:val="20"/>
                <w:szCs w:val="20"/>
              </w:rPr>
              <w:t>(-1.412)</w:t>
            </w:r>
          </w:p>
        </w:tc>
        <w:tc>
          <w:tcPr>
            <w:tcW w:w="1288" w:type="dxa"/>
            <w:tcBorders>
              <w:top w:val="nil"/>
              <w:left w:val="nil"/>
              <w:bottom w:val="nil"/>
              <w:right w:val="nil"/>
            </w:tcBorders>
            <w:shd w:val="clear" w:color="auto" w:fill="auto"/>
            <w:noWrap/>
            <w:vAlign w:val="bottom"/>
            <w:hideMark/>
          </w:tcPr>
          <w:p w14:paraId="609CC577" w14:textId="77777777" w:rsidR="00766494" w:rsidRPr="00793E7E" w:rsidRDefault="00766494">
            <w:pPr>
              <w:jc w:val="center"/>
              <w:rPr>
                <w:sz w:val="20"/>
                <w:szCs w:val="20"/>
              </w:rPr>
            </w:pPr>
            <w:r w:rsidRPr="00793E7E">
              <w:rPr>
                <w:sz w:val="20"/>
                <w:szCs w:val="20"/>
              </w:rPr>
              <w:t>(0.141)</w:t>
            </w:r>
          </w:p>
        </w:tc>
        <w:tc>
          <w:tcPr>
            <w:tcW w:w="1288" w:type="dxa"/>
            <w:tcBorders>
              <w:top w:val="nil"/>
              <w:left w:val="nil"/>
              <w:bottom w:val="nil"/>
              <w:right w:val="nil"/>
            </w:tcBorders>
            <w:shd w:val="clear" w:color="auto" w:fill="auto"/>
            <w:noWrap/>
            <w:vAlign w:val="bottom"/>
            <w:hideMark/>
          </w:tcPr>
          <w:p w14:paraId="79505CD7" w14:textId="77777777" w:rsidR="00766494" w:rsidRPr="00793E7E" w:rsidRDefault="00766494">
            <w:pPr>
              <w:jc w:val="center"/>
              <w:rPr>
                <w:sz w:val="20"/>
                <w:szCs w:val="20"/>
              </w:rPr>
            </w:pPr>
            <w:r w:rsidRPr="00793E7E">
              <w:rPr>
                <w:sz w:val="20"/>
                <w:szCs w:val="20"/>
              </w:rPr>
              <w:t>(3.099)</w:t>
            </w:r>
          </w:p>
        </w:tc>
        <w:tc>
          <w:tcPr>
            <w:tcW w:w="1352" w:type="dxa"/>
            <w:tcBorders>
              <w:top w:val="nil"/>
              <w:left w:val="nil"/>
              <w:bottom w:val="nil"/>
              <w:right w:val="nil"/>
            </w:tcBorders>
            <w:shd w:val="clear" w:color="auto" w:fill="auto"/>
            <w:noWrap/>
            <w:vAlign w:val="bottom"/>
            <w:hideMark/>
          </w:tcPr>
          <w:p w14:paraId="1B069E04" w14:textId="77777777" w:rsidR="00766494" w:rsidRPr="00793E7E" w:rsidRDefault="00766494">
            <w:pPr>
              <w:jc w:val="center"/>
              <w:rPr>
                <w:sz w:val="20"/>
                <w:szCs w:val="20"/>
              </w:rPr>
            </w:pPr>
            <w:r w:rsidRPr="00793E7E">
              <w:rPr>
                <w:sz w:val="20"/>
                <w:szCs w:val="20"/>
              </w:rPr>
              <w:t>(-1.230)</w:t>
            </w:r>
          </w:p>
        </w:tc>
      </w:tr>
      <w:tr w:rsidR="003822AB" w:rsidRPr="00793E7E" w14:paraId="07D124FD"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683302F4" w14:textId="77777777" w:rsidR="00766494" w:rsidRPr="00793E7E" w:rsidRDefault="00766494">
            <w:pPr>
              <w:rPr>
                <w:sz w:val="20"/>
                <w:szCs w:val="20"/>
              </w:rPr>
            </w:pPr>
            <w:r w:rsidRPr="00793E7E">
              <w:rPr>
                <w:sz w:val="20"/>
                <w:szCs w:val="20"/>
              </w:rPr>
              <w:t>Constant</w:t>
            </w:r>
          </w:p>
        </w:tc>
        <w:tc>
          <w:tcPr>
            <w:tcW w:w="1289" w:type="dxa"/>
            <w:tcBorders>
              <w:top w:val="nil"/>
              <w:left w:val="nil"/>
              <w:bottom w:val="nil"/>
              <w:right w:val="nil"/>
            </w:tcBorders>
            <w:shd w:val="clear" w:color="auto" w:fill="auto"/>
            <w:noWrap/>
            <w:vAlign w:val="bottom"/>
            <w:hideMark/>
          </w:tcPr>
          <w:p w14:paraId="08054201" w14:textId="77777777" w:rsidR="00766494" w:rsidRPr="00793E7E" w:rsidRDefault="00766494">
            <w:pPr>
              <w:jc w:val="center"/>
              <w:rPr>
                <w:sz w:val="20"/>
                <w:szCs w:val="20"/>
              </w:rPr>
            </w:pPr>
            <w:r w:rsidRPr="00793E7E">
              <w:rPr>
                <w:sz w:val="20"/>
                <w:szCs w:val="20"/>
              </w:rPr>
              <w:t>-8.162***</w:t>
            </w:r>
          </w:p>
        </w:tc>
        <w:tc>
          <w:tcPr>
            <w:tcW w:w="1288" w:type="dxa"/>
            <w:tcBorders>
              <w:top w:val="nil"/>
              <w:left w:val="nil"/>
              <w:bottom w:val="nil"/>
              <w:right w:val="nil"/>
            </w:tcBorders>
            <w:shd w:val="clear" w:color="auto" w:fill="auto"/>
            <w:noWrap/>
            <w:vAlign w:val="bottom"/>
            <w:hideMark/>
          </w:tcPr>
          <w:p w14:paraId="4CC1E167" w14:textId="77777777" w:rsidR="00766494" w:rsidRPr="00793E7E" w:rsidRDefault="00766494">
            <w:pPr>
              <w:jc w:val="center"/>
              <w:rPr>
                <w:sz w:val="20"/>
                <w:szCs w:val="20"/>
              </w:rPr>
            </w:pPr>
            <w:r w:rsidRPr="00793E7E">
              <w:rPr>
                <w:sz w:val="20"/>
                <w:szCs w:val="20"/>
              </w:rPr>
              <w:t>-23.393***</w:t>
            </w:r>
          </w:p>
        </w:tc>
        <w:tc>
          <w:tcPr>
            <w:tcW w:w="1352" w:type="dxa"/>
            <w:tcBorders>
              <w:top w:val="nil"/>
              <w:left w:val="nil"/>
              <w:bottom w:val="nil"/>
              <w:right w:val="nil"/>
            </w:tcBorders>
            <w:shd w:val="clear" w:color="auto" w:fill="auto"/>
            <w:noWrap/>
            <w:vAlign w:val="bottom"/>
            <w:hideMark/>
          </w:tcPr>
          <w:p w14:paraId="44F0F95F" w14:textId="77777777" w:rsidR="00766494" w:rsidRPr="00793E7E" w:rsidRDefault="00766494">
            <w:pPr>
              <w:jc w:val="center"/>
              <w:rPr>
                <w:sz w:val="20"/>
                <w:szCs w:val="20"/>
              </w:rPr>
            </w:pPr>
            <w:r w:rsidRPr="00793E7E">
              <w:rPr>
                <w:sz w:val="20"/>
                <w:szCs w:val="20"/>
              </w:rPr>
              <w:t>-1.843</w:t>
            </w:r>
          </w:p>
        </w:tc>
        <w:tc>
          <w:tcPr>
            <w:tcW w:w="1288" w:type="dxa"/>
            <w:tcBorders>
              <w:top w:val="nil"/>
              <w:left w:val="nil"/>
              <w:bottom w:val="nil"/>
              <w:right w:val="nil"/>
            </w:tcBorders>
            <w:shd w:val="clear" w:color="auto" w:fill="auto"/>
            <w:noWrap/>
            <w:vAlign w:val="bottom"/>
            <w:hideMark/>
          </w:tcPr>
          <w:p w14:paraId="6B9B79E4" w14:textId="77777777" w:rsidR="00766494" w:rsidRPr="00793E7E" w:rsidRDefault="00766494">
            <w:pPr>
              <w:jc w:val="center"/>
              <w:rPr>
                <w:sz w:val="20"/>
                <w:szCs w:val="20"/>
              </w:rPr>
            </w:pPr>
            <w:r w:rsidRPr="00793E7E">
              <w:rPr>
                <w:sz w:val="20"/>
                <w:szCs w:val="20"/>
              </w:rPr>
              <w:t>-11.728***</w:t>
            </w:r>
          </w:p>
        </w:tc>
        <w:tc>
          <w:tcPr>
            <w:tcW w:w="1288" w:type="dxa"/>
            <w:tcBorders>
              <w:top w:val="nil"/>
              <w:left w:val="nil"/>
              <w:bottom w:val="nil"/>
              <w:right w:val="nil"/>
            </w:tcBorders>
            <w:shd w:val="clear" w:color="auto" w:fill="auto"/>
            <w:noWrap/>
            <w:vAlign w:val="bottom"/>
            <w:hideMark/>
          </w:tcPr>
          <w:p w14:paraId="46A00B80" w14:textId="77777777" w:rsidR="00766494" w:rsidRPr="00793E7E" w:rsidRDefault="00766494">
            <w:pPr>
              <w:jc w:val="center"/>
              <w:rPr>
                <w:sz w:val="20"/>
                <w:szCs w:val="20"/>
              </w:rPr>
            </w:pPr>
            <w:r w:rsidRPr="00793E7E">
              <w:rPr>
                <w:sz w:val="20"/>
                <w:szCs w:val="20"/>
              </w:rPr>
              <w:t>-29.851***</w:t>
            </w:r>
          </w:p>
        </w:tc>
        <w:tc>
          <w:tcPr>
            <w:tcW w:w="1352" w:type="dxa"/>
            <w:tcBorders>
              <w:top w:val="nil"/>
              <w:left w:val="nil"/>
              <w:bottom w:val="nil"/>
              <w:right w:val="nil"/>
            </w:tcBorders>
            <w:shd w:val="clear" w:color="auto" w:fill="auto"/>
            <w:noWrap/>
            <w:vAlign w:val="bottom"/>
            <w:hideMark/>
          </w:tcPr>
          <w:p w14:paraId="04E60818" w14:textId="77777777" w:rsidR="00766494" w:rsidRPr="00793E7E" w:rsidRDefault="00766494">
            <w:pPr>
              <w:jc w:val="center"/>
              <w:rPr>
                <w:sz w:val="20"/>
                <w:szCs w:val="20"/>
              </w:rPr>
            </w:pPr>
            <w:r w:rsidRPr="00793E7E">
              <w:rPr>
                <w:sz w:val="20"/>
                <w:szCs w:val="20"/>
              </w:rPr>
              <w:t>-7.924***</w:t>
            </w:r>
          </w:p>
        </w:tc>
      </w:tr>
      <w:tr w:rsidR="003822AB" w:rsidRPr="00793E7E" w14:paraId="4F2B14B9"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7D84AE16" w14:textId="77777777" w:rsidR="00766494" w:rsidRPr="00793E7E" w:rsidRDefault="00766494">
            <w:pPr>
              <w:jc w:val="center"/>
              <w:rPr>
                <w:sz w:val="20"/>
                <w:szCs w:val="20"/>
              </w:rPr>
            </w:pPr>
          </w:p>
        </w:tc>
        <w:tc>
          <w:tcPr>
            <w:tcW w:w="1289" w:type="dxa"/>
            <w:tcBorders>
              <w:top w:val="nil"/>
              <w:left w:val="nil"/>
              <w:bottom w:val="nil"/>
              <w:right w:val="nil"/>
            </w:tcBorders>
            <w:shd w:val="clear" w:color="auto" w:fill="auto"/>
            <w:noWrap/>
            <w:vAlign w:val="bottom"/>
            <w:hideMark/>
          </w:tcPr>
          <w:p w14:paraId="66177A53" w14:textId="77777777" w:rsidR="00766494" w:rsidRPr="00793E7E" w:rsidRDefault="00766494">
            <w:pPr>
              <w:jc w:val="center"/>
              <w:rPr>
                <w:sz w:val="20"/>
                <w:szCs w:val="20"/>
              </w:rPr>
            </w:pPr>
            <w:r w:rsidRPr="00793E7E">
              <w:rPr>
                <w:sz w:val="20"/>
                <w:szCs w:val="20"/>
              </w:rPr>
              <w:t>(-3.424)</w:t>
            </w:r>
          </w:p>
        </w:tc>
        <w:tc>
          <w:tcPr>
            <w:tcW w:w="1288" w:type="dxa"/>
            <w:tcBorders>
              <w:top w:val="nil"/>
              <w:left w:val="nil"/>
              <w:bottom w:val="nil"/>
              <w:right w:val="nil"/>
            </w:tcBorders>
            <w:shd w:val="clear" w:color="auto" w:fill="auto"/>
            <w:noWrap/>
            <w:vAlign w:val="bottom"/>
            <w:hideMark/>
          </w:tcPr>
          <w:p w14:paraId="2DBCB791" w14:textId="77777777" w:rsidR="00766494" w:rsidRPr="00793E7E" w:rsidRDefault="00766494">
            <w:pPr>
              <w:jc w:val="center"/>
              <w:rPr>
                <w:sz w:val="20"/>
                <w:szCs w:val="20"/>
              </w:rPr>
            </w:pPr>
            <w:r w:rsidRPr="00793E7E">
              <w:rPr>
                <w:sz w:val="20"/>
                <w:szCs w:val="20"/>
              </w:rPr>
              <w:t>(-6.293)</w:t>
            </w:r>
          </w:p>
        </w:tc>
        <w:tc>
          <w:tcPr>
            <w:tcW w:w="1352" w:type="dxa"/>
            <w:tcBorders>
              <w:top w:val="nil"/>
              <w:left w:val="nil"/>
              <w:bottom w:val="nil"/>
              <w:right w:val="nil"/>
            </w:tcBorders>
            <w:shd w:val="clear" w:color="auto" w:fill="auto"/>
            <w:noWrap/>
            <w:vAlign w:val="bottom"/>
            <w:hideMark/>
          </w:tcPr>
          <w:p w14:paraId="3BDB015B" w14:textId="77777777" w:rsidR="00766494" w:rsidRPr="00793E7E" w:rsidRDefault="00766494">
            <w:pPr>
              <w:jc w:val="center"/>
              <w:rPr>
                <w:sz w:val="20"/>
                <w:szCs w:val="20"/>
              </w:rPr>
            </w:pPr>
            <w:r w:rsidRPr="00793E7E">
              <w:rPr>
                <w:sz w:val="20"/>
                <w:szCs w:val="20"/>
              </w:rPr>
              <w:t>(-0.912)</w:t>
            </w:r>
          </w:p>
        </w:tc>
        <w:tc>
          <w:tcPr>
            <w:tcW w:w="1288" w:type="dxa"/>
            <w:tcBorders>
              <w:top w:val="nil"/>
              <w:left w:val="nil"/>
              <w:bottom w:val="nil"/>
              <w:right w:val="nil"/>
            </w:tcBorders>
            <w:shd w:val="clear" w:color="auto" w:fill="auto"/>
            <w:noWrap/>
            <w:vAlign w:val="bottom"/>
            <w:hideMark/>
          </w:tcPr>
          <w:p w14:paraId="5BCFC511" w14:textId="77777777" w:rsidR="00766494" w:rsidRPr="00793E7E" w:rsidRDefault="00766494">
            <w:pPr>
              <w:jc w:val="center"/>
              <w:rPr>
                <w:sz w:val="20"/>
                <w:szCs w:val="20"/>
              </w:rPr>
            </w:pPr>
            <w:r w:rsidRPr="00793E7E">
              <w:rPr>
                <w:sz w:val="20"/>
                <w:szCs w:val="20"/>
              </w:rPr>
              <w:t>(-5.326)</w:t>
            </w:r>
          </w:p>
        </w:tc>
        <w:tc>
          <w:tcPr>
            <w:tcW w:w="1288" w:type="dxa"/>
            <w:tcBorders>
              <w:top w:val="nil"/>
              <w:left w:val="nil"/>
              <w:bottom w:val="nil"/>
              <w:right w:val="nil"/>
            </w:tcBorders>
            <w:shd w:val="clear" w:color="auto" w:fill="auto"/>
            <w:noWrap/>
            <w:vAlign w:val="bottom"/>
            <w:hideMark/>
          </w:tcPr>
          <w:p w14:paraId="4CC8022E" w14:textId="77777777" w:rsidR="00766494" w:rsidRPr="00793E7E" w:rsidRDefault="00766494">
            <w:pPr>
              <w:jc w:val="center"/>
              <w:rPr>
                <w:sz w:val="20"/>
                <w:szCs w:val="20"/>
              </w:rPr>
            </w:pPr>
            <w:r w:rsidRPr="00793E7E">
              <w:rPr>
                <w:sz w:val="20"/>
                <w:szCs w:val="20"/>
              </w:rPr>
              <w:t>(-5.606)</w:t>
            </w:r>
          </w:p>
        </w:tc>
        <w:tc>
          <w:tcPr>
            <w:tcW w:w="1352" w:type="dxa"/>
            <w:tcBorders>
              <w:top w:val="nil"/>
              <w:left w:val="nil"/>
              <w:bottom w:val="nil"/>
              <w:right w:val="nil"/>
            </w:tcBorders>
            <w:shd w:val="clear" w:color="auto" w:fill="auto"/>
            <w:noWrap/>
            <w:vAlign w:val="bottom"/>
            <w:hideMark/>
          </w:tcPr>
          <w:p w14:paraId="300872DB" w14:textId="77777777" w:rsidR="00766494" w:rsidRPr="00793E7E" w:rsidRDefault="00766494">
            <w:pPr>
              <w:jc w:val="center"/>
              <w:rPr>
                <w:sz w:val="20"/>
                <w:szCs w:val="20"/>
              </w:rPr>
            </w:pPr>
            <w:r w:rsidRPr="00793E7E">
              <w:rPr>
                <w:sz w:val="20"/>
                <w:szCs w:val="20"/>
              </w:rPr>
              <w:t>(-3.999)</w:t>
            </w:r>
          </w:p>
        </w:tc>
      </w:tr>
      <w:tr w:rsidR="003822AB" w:rsidRPr="00793E7E" w14:paraId="01633579" w14:textId="77777777" w:rsidTr="003D36E7">
        <w:trPr>
          <w:trHeight w:val="292"/>
          <w:jc w:val="center"/>
        </w:trPr>
        <w:tc>
          <w:tcPr>
            <w:tcW w:w="1416" w:type="dxa"/>
            <w:tcBorders>
              <w:top w:val="nil"/>
              <w:left w:val="nil"/>
              <w:bottom w:val="single" w:sz="4" w:space="0" w:color="auto"/>
              <w:right w:val="nil"/>
            </w:tcBorders>
            <w:shd w:val="clear" w:color="auto" w:fill="auto"/>
            <w:noWrap/>
            <w:vAlign w:val="bottom"/>
            <w:hideMark/>
          </w:tcPr>
          <w:p w14:paraId="42C6DCE4" w14:textId="77777777" w:rsidR="00766494" w:rsidRPr="00793E7E" w:rsidRDefault="00766494">
            <w:pPr>
              <w:jc w:val="center"/>
              <w:rPr>
                <w:sz w:val="20"/>
                <w:szCs w:val="20"/>
              </w:rPr>
            </w:pPr>
          </w:p>
        </w:tc>
        <w:tc>
          <w:tcPr>
            <w:tcW w:w="1289" w:type="dxa"/>
            <w:tcBorders>
              <w:top w:val="nil"/>
              <w:left w:val="nil"/>
              <w:bottom w:val="single" w:sz="4" w:space="0" w:color="auto"/>
              <w:right w:val="nil"/>
            </w:tcBorders>
            <w:shd w:val="clear" w:color="auto" w:fill="auto"/>
            <w:noWrap/>
            <w:vAlign w:val="bottom"/>
            <w:hideMark/>
          </w:tcPr>
          <w:p w14:paraId="6214EEF1" w14:textId="77777777" w:rsidR="00766494" w:rsidRPr="00793E7E" w:rsidRDefault="00766494">
            <w:pPr>
              <w:rPr>
                <w:sz w:val="20"/>
                <w:szCs w:val="20"/>
              </w:rPr>
            </w:pPr>
          </w:p>
        </w:tc>
        <w:tc>
          <w:tcPr>
            <w:tcW w:w="1288" w:type="dxa"/>
            <w:tcBorders>
              <w:top w:val="nil"/>
              <w:left w:val="nil"/>
              <w:bottom w:val="single" w:sz="4" w:space="0" w:color="auto"/>
              <w:right w:val="nil"/>
            </w:tcBorders>
            <w:shd w:val="clear" w:color="auto" w:fill="auto"/>
            <w:noWrap/>
            <w:vAlign w:val="bottom"/>
            <w:hideMark/>
          </w:tcPr>
          <w:p w14:paraId="581F84C4" w14:textId="77777777" w:rsidR="00766494" w:rsidRPr="00793E7E" w:rsidRDefault="00766494">
            <w:pPr>
              <w:jc w:val="center"/>
              <w:rPr>
                <w:sz w:val="20"/>
                <w:szCs w:val="20"/>
              </w:rPr>
            </w:pPr>
          </w:p>
        </w:tc>
        <w:tc>
          <w:tcPr>
            <w:tcW w:w="1352" w:type="dxa"/>
            <w:tcBorders>
              <w:top w:val="nil"/>
              <w:left w:val="nil"/>
              <w:bottom w:val="single" w:sz="4" w:space="0" w:color="auto"/>
              <w:right w:val="nil"/>
            </w:tcBorders>
            <w:shd w:val="clear" w:color="auto" w:fill="auto"/>
            <w:noWrap/>
            <w:vAlign w:val="bottom"/>
            <w:hideMark/>
          </w:tcPr>
          <w:p w14:paraId="4C353EA6" w14:textId="77777777" w:rsidR="00766494" w:rsidRPr="00793E7E" w:rsidRDefault="00766494">
            <w:pPr>
              <w:jc w:val="center"/>
              <w:rPr>
                <w:sz w:val="20"/>
                <w:szCs w:val="20"/>
              </w:rPr>
            </w:pPr>
          </w:p>
        </w:tc>
        <w:tc>
          <w:tcPr>
            <w:tcW w:w="1288" w:type="dxa"/>
            <w:tcBorders>
              <w:top w:val="nil"/>
              <w:left w:val="nil"/>
              <w:bottom w:val="single" w:sz="4" w:space="0" w:color="auto"/>
              <w:right w:val="nil"/>
            </w:tcBorders>
            <w:shd w:val="clear" w:color="auto" w:fill="auto"/>
            <w:noWrap/>
            <w:vAlign w:val="bottom"/>
            <w:hideMark/>
          </w:tcPr>
          <w:p w14:paraId="31B15247" w14:textId="77777777" w:rsidR="00766494" w:rsidRPr="00793E7E" w:rsidRDefault="00766494">
            <w:pPr>
              <w:jc w:val="center"/>
              <w:rPr>
                <w:sz w:val="20"/>
                <w:szCs w:val="20"/>
              </w:rPr>
            </w:pPr>
          </w:p>
        </w:tc>
        <w:tc>
          <w:tcPr>
            <w:tcW w:w="1288" w:type="dxa"/>
            <w:tcBorders>
              <w:top w:val="nil"/>
              <w:left w:val="nil"/>
              <w:bottom w:val="single" w:sz="4" w:space="0" w:color="auto"/>
              <w:right w:val="nil"/>
            </w:tcBorders>
            <w:shd w:val="clear" w:color="auto" w:fill="auto"/>
            <w:noWrap/>
            <w:vAlign w:val="bottom"/>
            <w:hideMark/>
          </w:tcPr>
          <w:p w14:paraId="7AAE3DD0" w14:textId="77777777" w:rsidR="00766494" w:rsidRPr="00793E7E" w:rsidRDefault="00766494">
            <w:pPr>
              <w:jc w:val="center"/>
              <w:rPr>
                <w:sz w:val="20"/>
                <w:szCs w:val="20"/>
              </w:rPr>
            </w:pPr>
          </w:p>
        </w:tc>
        <w:tc>
          <w:tcPr>
            <w:tcW w:w="1352" w:type="dxa"/>
            <w:tcBorders>
              <w:top w:val="nil"/>
              <w:left w:val="nil"/>
              <w:bottom w:val="single" w:sz="4" w:space="0" w:color="auto"/>
              <w:right w:val="nil"/>
            </w:tcBorders>
            <w:shd w:val="clear" w:color="auto" w:fill="auto"/>
            <w:noWrap/>
            <w:vAlign w:val="bottom"/>
            <w:hideMark/>
          </w:tcPr>
          <w:p w14:paraId="09865478" w14:textId="77777777" w:rsidR="00766494" w:rsidRPr="00793E7E" w:rsidRDefault="00766494">
            <w:pPr>
              <w:jc w:val="center"/>
              <w:rPr>
                <w:sz w:val="20"/>
                <w:szCs w:val="20"/>
              </w:rPr>
            </w:pPr>
          </w:p>
        </w:tc>
      </w:tr>
      <w:tr w:rsidR="003822AB" w:rsidRPr="00793E7E" w14:paraId="4081C8F6" w14:textId="77777777" w:rsidTr="003D36E7">
        <w:trPr>
          <w:trHeight w:val="292"/>
          <w:jc w:val="center"/>
        </w:trPr>
        <w:tc>
          <w:tcPr>
            <w:tcW w:w="1416" w:type="dxa"/>
            <w:tcBorders>
              <w:top w:val="single" w:sz="4" w:space="0" w:color="auto"/>
              <w:left w:val="nil"/>
              <w:bottom w:val="nil"/>
              <w:right w:val="nil"/>
            </w:tcBorders>
            <w:shd w:val="clear" w:color="auto" w:fill="auto"/>
            <w:noWrap/>
            <w:vAlign w:val="bottom"/>
            <w:hideMark/>
          </w:tcPr>
          <w:p w14:paraId="56070712" w14:textId="77777777" w:rsidR="00766494" w:rsidRPr="00793E7E" w:rsidRDefault="00766494">
            <w:pPr>
              <w:rPr>
                <w:sz w:val="20"/>
                <w:szCs w:val="20"/>
              </w:rPr>
            </w:pPr>
            <w:r w:rsidRPr="00793E7E">
              <w:rPr>
                <w:sz w:val="20"/>
                <w:szCs w:val="20"/>
              </w:rPr>
              <w:t>Observations</w:t>
            </w:r>
          </w:p>
        </w:tc>
        <w:tc>
          <w:tcPr>
            <w:tcW w:w="1289" w:type="dxa"/>
            <w:tcBorders>
              <w:top w:val="single" w:sz="4" w:space="0" w:color="auto"/>
              <w:left w:val="nil"/>
              <w:bottom w:val="nil"/>
              <w:right w:val="nil"/>
            </w:tcBorders>
            <w:shd w:val="clear" w:color="auto" w:fill="auto"/>
            <w:noWrap/>
            <w:vAlign w:val="bottom"/>
            <w:hideMark/>
          </w:tcPr>
          <w:p w14:paraId="66A72C82" w14:textId="77777777" w:rsidR="00766494" w:rsidRPr="00793E7E" w:rsidRDefault="00766494">
            <w:pPr>
              <w:jc w:val="center"/>
              <w:rPr>
                <w:sz w:val="20"/>
                <w:szCs w:val="20"/>
              </w:rPr>
            </w:pPr>
            <w:r w:rsidRPr="00793E7E">
              <w:rPr>
                <w:sz w:val="20"/>
                <w:szCs w:val="20"/>
              </w:rPr>
              <w:t>88,633</w:t>
            </w:r>
          </w:p>
        </w:tc>
        <w:tc>
          <w:tcPr>
            <w:tcW w:w="1288" w:type="dxa"/>
            <w:tcBorders>
              <w:top w:val="single" w:sz="4" w:space="0" w:color="auto"/>
              <w:left w:val="nil"/>
              <w:bottom w:val="nil"/>
              <w:right w:val="nil"/>
            </w:tcBorders>
            <w:shd w:val="clear" w:color="auto" w:fill="auto"/>
            <w:noWrap/>
            <w:vAlign w:val="bottom"/>
            <w:hideMark/>
          </w:tcPr>
          <w:p w14:paraId="36635CE8" w14:textId="77777777" w:rsidR="00766494" w:rsidRPr="00793E7E" w:rsidRDefault="00766494">
            <w:pPr>
              <w:jc w:val="center"/>
              <w:rPr>
                <w:sz w:val="20"/>
                <w:szCs w:val="20"/>
              </w:rPr>
            </w:pPr>
            <w:r w:rsidRPr="00793E7E">
              <w:rPr>
                <w:sz w:val="20"/>
                <w:szCs w:val="20"/>
              </w:rPr>
              <w:t>88,633</w:t>
            </w:r>
          </w:p>
        </w:tc>
        <w:tc>
          <w:tcPr>
            <w:tcW w:w="1352" w:type="dxa"/>
            <w:tcBorders>
              <w:top w:val="single" w:sz="4" w:space="0" w:color="auto"/>
              <w:left w:val="nil"/>
              <w:bottom w:val="nil"/>
              <w:right w:val="nil"/>
            </w:tcBorders>
            <w:shd w:val="clear" w:color="auto" w:fill="auto"/>
            <w:noWrap/>
            <w:vAlign w:val="bottom"/>
            <w:hideMark/>
          </w:tcPr>
          <w:p w14:paraId="1CEFF66B" w14:textId="77777777" w:rsidR="00766494" w:rsidRPr="00793E7E" w:rsidRDefault="00766494">
            <w:pPr>
              <w:jc w:val="center"/>
              <w:rPr>
                <w:sz w:val="20"/>
                <w:szCs w:val="20"/>
              </w:rPr>
            </w:pPr>
            <w:r w:rsidRPr="00793E7E">
              <w:rPr>
                <w:sz w:val="20"/>
                <w:szCs w:val="20"/>
              </w:rPr>
              <w:t>88,633</w:t>
            </w:r>
          </w:p>
        </w:tc>
        <w:tc>
          <w:tcPr>
            <w:tcW w:w="1288" w:type="dxa"/>
            <w:tcBorders>
              <w:top w:val="single" w:sz="4" w:space="0" w:color="auto"/>
              <w:left w:val="nil"/>
              <w:bottom w:val="nil"/>
              <w:right w:val="nil"/>
            </w:tcBorders>
            <w:shd w:val="clear" w:color="auto" w:fill="auto"/>
            <w:noWrap/>
            <w:vAlign w:val="bottom"/>
            <w:hideMark/>
          </w:tcPr>
          <w:p w14:paraId="3CCD1AF2" w14:textId="77777777" w:rsidR="00766494" w:rsidRPr="00793E7E" w:rsidRDefault="00766494">
            <w:pPr>
              <w:jc w:val="center"/>
              <w:rPr>
                <w:sz w:val="20"/>
                <w:szCs w:val="20"/>
              </w:rPr>
            </w:pPr>
            <w:r w:rsidRPr="00793E7E">
              <w:rPr>
                <w:sz w:val="20"/>
                <w:szCs w:val="20"/>
              </w:rPr>
              <w:t>87,806</w:t>
            </w:r>
          </w:p>
        </w:tc>
        <w:tc>
          <w:tcPr>
            <w:tcW w:w="1288" w:type="dxa"/>
            <w:tcBorders>
              <w:top w:val="single" w:sz="4" w:space="0" w:color="auto"/>
              <w:left w:val="nil"/>
              <w:bottom w:val="nil"/>
              <w:right w:val="nil"/>
            </w:tcBorders>
            <w:shd w:val="clear" w:color="auto" w:fill="auto"/>
            <w:noWrap/>
            <w:vAlign w:val="bottom"/>
            <w:hideMark/>
          </w:tcPr>
          <w:p w14:paraId="238F98F9" w14:textId="77777777" w:rsidR="00766494" w:rsidRPr="00793E7E" w:rsidRDefault="00766494">
            <w:pPr>
              <w:jc w:val="center"/>
              <w:rPr>
                <w:sz w:val="20"/>
                <w:szCs w:val="20"/>
              </w:rPr>
            </w:pPr>
            <w:r w:rsidRPr="00793E7E">
              <w:rPr>
                <w:sz w:val="20"/>
                <w:szCs w:val="20"/>
              </w:rPr>
              <w:t>87,806</w:t>
            </w:r>
          </w:p>
        </w:tc>
        <w:tc>
          <w:tcPr>
            <w:tcW w:w="1352" w:type="dxa"/>
            <w:tcBorders>
              <w:top w:val="single" w:sz="4" w:space="0" w:color="auto"/>
              <w:left w:val="nil"/>
              <w:bottom w:val="nil"/>
              <w:right w:val="nil"/>
            </w:tcBorders>
            <w:shd w:val="clear" w:color="auto" w:fill="auto"/>
            <w:noWrap/>
            <w:vAlign w:val="bottom"/>
            <w:hideMark/>
          </w:tcPr>
          <w:p w14:paraId="56EC40E1" w14:textId="77777777" w:rsidR="00766494" w:rsidRPr="00793E7E" w:rsidRDefault="00766494">
            <w:pPr>
              <w:jc w:val="center"/>
              <w:rPr>
                <w:sz w:val="20"/>
                <w:szCs w:val="20"/>
              </w:rPr>
            </w:pPr>
            <w:r w:rsidRPr="00793E7E">
              <w:rPr>
                <w:sz w:val="20"/>
                <w:szCs w:val="20"/>
              </w:rPr>
              <w:t>87,806</w:t>
            </w:r>
          </w:p>
        </w:tc>
      </w:tr>
      <w:tr w:rsidR="003822AB" w:rsidRPr="00793E7E" w14:paraId="5F42F791"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4E075B4F" w14:textId="70B668D9" w:rsidR="0056659D" w:rsidRPr="00793E7E" w:rsidRDefault="0056659D" w:rsidP="0056659D">
            <w:pPr>
              <w:rPr>
                <w:sz w:val="20"/>
                <w:szCs w:val="20"/>
              </w:rPr>
            </w:pPr>
            <w:r w:rsidRPr="00793E7E">
              <w:rPr>
                <w:sz w:val="20"/>
                <w:szCs w:val="20"/>
              </w:rPr>
              <w:t>Adj R-squared</w:t>
            </w:r>
          </w:p>
        </w:tc>
        <w:tc>
          <w:tcPr>
            <w:tcW w:w="1289" w:type="dxa"/>
            <w:tcBorders>
              <w:top w:val="nil"/>
              <w:left w:val="nil"/>
              <w:bottom w:val="nil"/>
              <w:right w:val="nil"/>
            </w:tcBorders>
            <w:shd w:val="clear" w:color="auto" w:fill="auto"/>
            <w:noWrap/>
            <w:vAlign w:val="bottom"/>
            <w:hideMark/>
          </w:tcPr>
          <w:p w14:paraId="0B46CCA7" w14:textId="77777777" w:rsidR="0056659D" w:rsidRPr="00793E7E" w:rsidRDefault="0056659D" w:rsidP="0056659D">
            <w:pPr>
              <w:jc w:val="center"/>
              <w:rPr>
                <w:sz w:val="20"/>
                <w:szCs w:val="20"/>
              </w:rPr>
            </w:pPr>
            <w:r w:rsidRPr="00793E7E">
              <w:rPr>
                <w:sz w:val="20"/>
                <w:szCs w:val="20"/>
              </w:rPr>
              <w:t>0.848</w:t>
            </w:r>
          </w:p>
        </w:tc>
        <w:tc>
          <w:tcPr>
            <w:tcW w:w="1288" w:type="dxa"/>
            <w:tcBorders>
              <w:top w:val="nil"/>
              <w:left w:val="nil"/>
              <w:bottom w:val="nil"/>
              <w:right w:val="nil"/>
            </w:tcBorders>
            <w:shd w:val="clear" w:color="auto" w:fill="auto"/>
            <w:noWrap/>
            <w:vAlign w:val="bottom"/>
            <w:hideMark/>
          </w:tcPr>
          <w:p w14:paraId="3625EC2C" w14:textId="77777777" w:rsidR="0056659D" w:rsidRPr="00793E7E" w:rsidRDefault="0056659D" w:rsidP="0056659D">
            <w:pPr>
              <w:jc w:val="center"/>
              <w:rPr>
                <w:sz w:val="20"/>
                <w:szCs w:val="20"/>
              </w:rPr>
            </w:pPr>
            <w:r w:rsidRPr="00793E7E">
              <w:rPr>
                <w:sz w:val="20"/>
                <w:szCs w:val="20"/>
              </w:rPr>
              <w:t>0.723</w:t>
            </w:r>
          </w:p>
        </w:tc>
        <w:tc>
          <w:tcPr>
            <w:tcW w:w="1352" w:type="dxa"/>
            <w:tcBorders>
              <w:top w:val="nil"/>
              <w:left w:val="nil"/>
              <w:bottom w:val="nil"/>
              <w:right w:val="nil"/>
            </w:tcBorders>
            <w:shd w:val="clear" w:color="auto" w:fill="auto"/>
            <w:noWrap/>
            <w:vAlign w:val="bottom"/>
            <w:hideMark/>
          </w:tcPr>
          <w:p w14:paraId="67E23517" w14:textId="77777777" w:rsidR="0056659D" w:rsidRPr="00793E7E" w:rsidRDefault="0056659D" w:rsidP="0056659D">
            <w:pPr>
              <w:jc w:val="center"/>
              <w:rPr>
                <w:sz w:val="20"/>
                <w:szCs w:val="20"/>
              </w:rPr>
            </w:pPr>
            <w:r w:rsidRPr="00793E7E">
              <w:rPr>
                <w:sz w:val="20"/>
                <w:szCs w:val="20"/>
              </w:rPr>
              <w:t>0.740</w:t>
            </w:r>
          </w:p>
        </w:tc>
        <w:tc>
          <w:tcPr>
            <w:tcW w:w="1288" w:type="dxa"/>
            <w:tcBorders>
              <w:top w:val="nil"/>
              <w:left w:val="nil"/>
              <w:bottom w:val="nil"/>
              <w:right w:val="nil"/>
            </w:tcBorders>
            <w:shd w:val="clear" w:color="auto" w:fill="auto"/>
            <w:noWrap/>
            <w:vAlign w:val="bottom"/>
            <w:hideMark/>
          </w:tcPr>
          <w:p w14:paraId="6C1B9CC7" w14:textId="77777777" w:rsidR="0056659D" w:rsidRPr="00793E7E" w:rsidRDefault="0056659D" w:rsidP="0056659D">
            <w:pPr>
              <w:jc w:val="center"/>
              <w:rPr>
                <w:sz w:val="20"/>
                <w:szCs w:val="20"/>
              </w:rPr>
            </w:pPr>
            <w:r w:rsidRPr="00793E7E">
              <w:rPr>
                <w:sz w:val="20"/>
                <w:szCs w:val="20"/>
              </w:rPr>
              <w:t>0.917</w:t>
            </w:r>
          </w:p>
        </w:tc>
        <w:tc>
          <w:tcPr>
            <w:tcW w:w="1288" w:type="dxa"/>
            <w:tcBorders>
              <w:top w:val="nil"/>
              <w:left w:val="nil"/>
              <w:bottom w:val="nil"/>
              <w:right w:val="nil"/>
            </w:tcBorders>
            <w:shd w:val="clear" w:color="auto" w:fill="auto"/>
            <w:noWrap/>
            <w:vAlign w:val="bottom"/>
            <w:hideMark/>
          </w:tcPr>
          <w:p w14:paraId="7A5A6DEF" w14:textId="77777777" w:rsidR="0056659D" w:rsidRPr="00793E7E" w:rsidRDefault="0056659D" w:rsidP="0056659D">
            <w:pPr>
              <w:jc w:val="center"/>
              <w:rPr>
                <w:sz w:val="20"/>
                <w:szCs w:val="20"/>
              </w:rPr>
            </w:pPr>
            <w:r w:rsidRPr="00793E7E">
              <w:rPr>
                <w:sz w:val="20"/>
                <w:szCs w:val="20"/>
              </w:rPr>
              <w:t>0.814</w:t>
            </w:r>
          </w:p>
        </w:tc>
        <w:tc>
          <w:tcPr>
            <w:tcW w:w="1352" w:type="dxa"/>
            <w:tcBorders>
              <w:top w:val="nil"/>
              <w:left w:val="nil"/>
              <w:bottom w:val="nil"/>
              <w:right w:val="nil"/>
            </w:tcBorders>
            <w:shd w:val="clear" w:color="auto" w:fill="auto"/>
            <w:noWrap/>
            <w:vAlign w:val="bottom"/>
            <w:hideMark/>
          </w:tcPr>
          <w:p w14:paraId="7A385C89" w14:textId="77777777" w:rsidR="0056659D" w:rsidRPr="00793E7E" w:rsidRDefault="0056659D" w:rsidP="0056659D">
            <w:pPr>
              <w:jc w:val="center"/>
              <w:rPr>
                <w:sz w:val="20"/>
                <w:szCs w:val="20"/>
              </w:rPr>
            </w:pPr>
            <w:r w:rsidRPr="00793E7E">
              <w:rPr>
                <w:sz w:val="20"/>
                <w:szCs w:val="20"/>
              </w:rPr>
              <w:t>0.860</w:t>
            </w:r>
          </w:p>
        </w:tc>
      </w:tr>
      <w:tr w:rsidR="003822AB" w:rsidRPr="00793E7E" w14:paraId="48C8C2C7" w14:textId="77777777" w:rsidTr="003D36E7">
        <w:trPr>
          <w:trHeight w:val="292"/>
          <w:jc w:val="center"/>
        </w:trPr>
        <w:tc>
          <w:tcPr>
            <w:tcW w:w="1416" w:type="dxa"/>
            <w:tcBorders>
              <w:top w:val="nil"/>
              <w:left w:val="nil"/>
              <w:bottom w:val="nil"/>
              <w:right w:val="nil"/>
            </w:tcBorders>
            <w:shd w:val="clear" w:color="auto" w:fill="auto"/>
            <w:noWrap/>
            <w:vAlign w:val="bottom"/>
          </w:tcPr>
          <w:p w14:paraId="2D1DD671" w14:textId="060DBAEF" w:rsidR="003822AB" w:rsidRPr="00793E7E" w:rsidRDefault="003822AB" w:rsidP="003822AB">
            <w:pPr>
              <w:rPr>
                <w:sz w:val="20"/>
                <w:szCs w:val="20"/>
              </w:rPr>
            </w:pPr>
            <w:r w:rsidRPr="00793E7E">
              <w:rPr>
                <w:sz w:val="19"/>
                <w:szCs w:val="19"/>
              </w:rPr>
              <w:t>State FE</w:t>
            </w:r>
          </w:p>
        </w:tc>
        <w:tc>
          <w:tcPr>
            <w:tcW w:w="1289" w:type="dxa"/>
            <w:tcBorders>
              <w:top w:val="nil"/>
              <w:left w:val="nil"/>
              <w:bottom w:val="nil"/>
              <w:right w:val="nil"/>
            </w:tcBorders>
            <w:shd w:val="clear" w:color="auto" w:fill="auto"/>
            <w:noWrap/>
            <w:vAlign w:val="bottom"/>
          </w:tcPr>
          <w:p w14:paraId="6CB87A00" w14:textId="57C916D3"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tcPr>
          <w:p w14:paraId="7C2D40BE" w14:textId="587D78BD" w:rsidR="003822AB" w:rsidRPr="00793E7E" w:rsidRDefault="003822AB" w:rsidP="003822AB">
            <w:pPr>
              <w:jc w:val="center"/>
              <w:rPr>
                <w:sz w:val="20"/>
                <w:szCs w:val="20"/>
              </w:rPr>
            </w:pPr>
            <w:r w:rsidRPr="00793E7E">
              <w:rPr>
                <w:sz w:val="19"/>
                <w:szCs w:val="19"/>
              </w:rPr>
              <w:t>YES</w:t>
            </w:r>
          </w:p>
        </w:tc>
        <w:tc>
          <w:tcPr>
            <w:tcW w:w="1352" w:type="dxa"/>
            <w:tcBorders>
              <w:top w:val="nil"/>
              <w:left w:val="nil"/>
              <w:bottom w:val="nil"/>
              <w:right w:val="nil"/>
            </w:tcBorders>
            <w:shd w:val="clear" w:color="auto" w:fill="auto"/>
            <w:noWrap/>
            <w:vAlign w:val="bottom"/>
          </w:tcPr>
          <w:p w14:paraId="6F19A4D8" w14:textId="608DCD90"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tcPr>
          <w:p w14:paraId="45D5DAFE" w14:textId="3B140486"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tcPr>
          <w:p w14:paraId="383F2B19" w14:textId="09FE6226" w:rsidR="003822AB" w:rsidRPr="00793E7E" w:rsidRDefault="003822AB" w:rsidP="003822AB">
            <w:pPr>
              <w:jc w:val="center"/>
              <w:rPr>
                <w:sz w:val="20"/>
                <w:szCs w:val="20"/>
              </w:rPr>
            </w:pPr>
            <w:r w:rsidRPr="00793E7E">
              <w:rPr>
                <w:sz w:val="19"/>
                <w:szCs w:val="19"/>
              </w:rPr>
              <w:t>YES</w:t>
            </w:r>
          </w:p>
        </w:tc>
        <w:tc>
          <w:tcPr>
            <w:tcW w:w="1352" w:type="dxa"/>
            <w:tcBorders>
              <w:top w:val="nil"/>
              <w:left w:val="nil"/>
              <w:bottom w:val="nil"/>
              <w:right w:val="nil"/>
            </w:tcBorders>
            <w:shd w:val="clear" w:color="auto" w:fill="auto"/>
            <w:noWrap/>
            <w:vAlign w:val="bottom"/>
          </w:tcPr>
          <w:p w14:paraId="6A653C57" w14:textId="7F07FAA2" w:rsidR="003822AB" w:rsidRPr="00793E7E" w:rsidRDefault="003822AB" w:rsidP="003822AB">
            <w:pPr>
              <w:jc w:val="center"/>
              <w:rPr>
                <w:sz w:val="20"/>
                <w:szCs w:val="20"/>
              </w:rPr>
            </w:pPr>
            <w:r w:rsidRPr="00793E7E">
              <w:rPr>
                <w:sz w:val="19"/>
                <w:szCs w:val="19"/>
              </w:rPr>
              <w:t>YES</w:t>
            </w:r>
          </w:p>
        </w:tc>
      </w:tr>
      <w:tr w:rsidR="003822AB" w:rsidRPr="00793E7E" w14:paraId="47EC3B12" w14:textId="77777777" w:rsidTr="003D36E7">
        <w:trPr>
          <w:trHeight w:val="292"/>
          <w:jc w:val="center"/>
        </w:trPr>
        <w:tc>
          <w:tcPr>
            <w:tcW w:w="1416" w:type="dxa"/>
            <w:tcBorders>
              <w:top w:val="nil"/>
              <w:left w:val="nil"/>
              <w:bottom w:val="nil"/>
              <w:right w:val="nil"/>
            </w:tcBorders>
            <w:shd w:val="clear" w:color="auto" w:fill="auto"/>
            <w:noWrap/>
            <w:vAlign w:val="bottom"/>
          </w:tcPr>
          <w:p w14:paraId="4EC646B7" w14:textId="702706D8" w:rsidR="003822AB" w:rsidRPr="00793E7E" w:rsidRDefault="003822AB" w:rsidP="003822AB">
            <w:pPr>
              <w:rPr>
                <w:sz w:val="20"/>
                <w:szCs w:val="20"/>
              </w:rPr>
            </w:pPr>
            <w:r w:rsidRPr="00793E7E">
              <w:rPr>
                <w:sz w:val="19"/>
                <w:szCs w:val="19"/>
              </w:rPr>
              <w:t>Year FE</w:t>
            </w:r>
          </w:p>
        </w:tc>
        <w:tc>
          <w:tcPr>
            <w:tcW w:w="1289" w:type="dxa"/>
            <w:tcBorders>
              <w:top w:val="nil"/>
              <w:left w:val="nil"/>
              <w:bottom w:val="nil"/>
              <w:right w:val="nil"/>
            </w:tcBorders>
            <w:shd w:val="clear" w:color="auto" w:fill="auto"/>
            <w:noWrap/>
            <w:vAlign w:val="bottom"/>
          </w:tcPr>
          <w:p w14:paraId="2793C70E" w14:textId="243E7F30"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tcPr>
          <w:p w14:paraId="6B481F21" w14:textId="0CA20B83" w:rsidR="003822AB" w:rsidRPr="00793E7E" w:rsidRDefault="003822AB" w:rsidP="003822AB">
            <w:pPr>
              <w:jc w:val="center"/>
              <w:rPr>
                <w:sz w:val="20"/>
                <w:szCs w:val="20"/>
              </w:rPr>
            </w:pPr>
            <w:r w:rsidRPr="00793E7E">
              <w:rPr>
                <w:sz w:val="19"/>
                <w:szCs w:val="19"/>
              </w:rPr>
              <w:t>YES</w:t>
            </w:r>
          </w:p>
        </w:tc>
        <w:tc>
          <w:tcPr>
            <w:tcW w:w="1352" w:type="dxa"/>
            <w:tcBorders>
              <w:top w:val="nil"/>
              <w:left w:val="nil"/>
              <w:bottom w:val="nil"/>
              <w:right w:val="nil"/>
            </w:tcBorders>
            <w:shd w:val="clear" w:color="auto" w:fill="auto"/>
            <w:noWrap/>
            <w:vAlign w:val="bottom"/>
          </w:tcPr>
          <w:p w14:paraId="48DF13EC" w14:textId="3FA06779"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tcPr>
          <w:p w14:paraId="310C23F8" w14:textId="07AE605B"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tcPr>
          <w:p w14:paraId="39CCB5C3" w14:textId="47B33CE7" w:rsidR="003822AB" w:rsidRPr="00793E7E" w:rsidRDefault="003822AB" w:rsidP="003822AB">
            <w:pPr>
              <w:jc w:val="center"/>
              <w:rPr>
                <w:sz w:val="20"/>
                <w:szCs w:val="20"/>
              </w:rPr>
            </w:pPr>
            <w:r w:rsidRPr="00793E7E">
              <w:rPr>
                <w:sz w:val="19"/>
                <w:szCs w:val="19"/>
              </w:rPr>
              <w:t>YES</w:t>
            </w:r>
          </w:p>
        </w:tc>
        <w:tc>
          <w:tcPr>
            <w:tcW w:w="1352" w:type="dxa"/>
            <w:tcBorders>
              <w:top w:val="nil"/>
              <w:left w:val="nil"/>
              <w:bottom w:val="nil"/>
              <w:right w:val="nil"/>
            </w:tcBorders>
            <w:shd w:val="clear" w:color="auto" w:fill="auto"/>
            <w:noWrap/>
            <w:vAlign w:val="bottom"/>
          </w:tcPr>
          <w:p w14:paraId="7D65DD6B" w14:textId="42344C73" w:rsidR="003822AB" w:rsidRPr="00793E7E" w:rsidRDefault="003822AB" w:rsidP="003822AB">
            <w:pPr>
              <w:jc w:val="center"/>
              <w:rPr>
                <w:sz w:val="20"/>
                <w:szCs w:val="20"/>
              </w:rPr>
            </w:pPr>
            <w:r w:rsidRPr="00793E7E">
              <w:rPr>
                <w:sz w:val="19"/>
                <w:szCs w:val="19"/>
              </w:rPr>
              <w:t>YES</w:t>
            </w:r>
          </w:p>
        </w:tc>
      </w:tr>
      <w:tr w:rsidR="003822AB" w:rsidRPr="00793E7E" w14:paraId="18527922" w14:textId="77777777" w:rsidTr="003D36E7">
        <w:trPr>
          <w:trHeight w:val="292"/>
          <w:jc w:val="center"/>
        </w:trPr>
        <w:tc>
          <w:tcPr>
            <w:tcW w:w="1416" w:type="dxa"/>
            <w:tcBorders>
              <w:top w:val="nil"/>
              <w:left w:val="nil"/>
              <w:bottom w:val="nil"/>
              <w:right w:val="nil"/>
            </w:tcBorders>
            <w:shd w:val="clear" w:color="auto" w:fill="auto"/>
            <w:noWrap/>
            <w:vAlign w:val="bottom"/>
            <w:hideMark/>
          </w:tcPr>
          <w:p w14:paraId="272062FF" w14:textId="3689F583" w:rsidR="003822AB" w:rsidRPr="00793E7E" w:rsidRDefault="003822AB" w:rsidP="003822AB">
            <w:pPr>
              <w:rPr>
                <w:sz w:val="20"/>
                <w:szCs w:val="20"/>
              </w:rPr>
            </w:pPr>
            <w:r w:rsidRPr="00793E7E">
              <w:rPr>
                <w:sz w:val="19"/>
                <w:szCs w:val="19"/>
              </w:rPr>
              <w:t>TechClass FE</w:t>
            </w:r>
          </w:p>
        </w:tc>
        <w:tc>
          <w:tcPr>
            <w:tcW w:w="1289" w:type="dxa"/>
            <w:tcBorders>
              <w:top w:val="nil"/>
              <w:left w:val="nil"/>
              <w:bottom w:val="nil"/>
              <w:right w:val="nil"/>
            </w:tcBorders>
            <w:shd w:val="clear" w:color="auto" w:fill="auto"/>
            <w:noWrap/>
            <w:vAlign w:val="bottom"/>
            <w:hideMark/>
          </w:tcPr>
          <w:p w14:paraId="2082AB01" w14:textId="3E6724C1"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hideMark/>
          </w:tcPr>
          <w:p w14:paraId="4FE6FB16" w14:textId="2E78A850" w:rsidR="003822AB" w:rsidRPr="00793E7E" w:rsidRDefault="003822AB" w:rsidP="003822AB">
            <w:pPr>
              <w:jc w:val="center"/>
              <w:rPr>
                <w:sz w:val="20"/>
                <w:szCs w:val="20"/>
              </w:rPr>
            </w:pPr>
            <w:r w:rsidRPr="00793E7E">
              <w:rPr>
                <w:sz w:val="19"/>
                <w:szCs w:val="19"/>
              </w:rPr>
              <w:t>YES</w:t>
            </w:r>
          </w:p>
        </w:tc>
        <w:tc>
          <w:tcPr>
            <w:tcW w:w="1352" w:type="dxa"/>
            <w:tcBorders>
              <w:top w:val="nil"/>
              <w:left w:val="nil"/>
              <w:bottom w:val="nil"/>
              <w:right w:val="nil"/>
            </w:tcBorders>
            <w:shd w:val="clear" w:color="auto" w:fill="auto"/>
            <w:noWrap/>
            <w:vAlign w:val="bottom"/>
            <w:hideMark/>
          </w:tcPr>
          <w:p w14:paraId="6B3B5DE5" w14:textId="090574E4"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hideMark/>
          </w:tcPr>
          <w:p w14:paraId="5F8E1167" w14:textId="17E83D0C" w:rsidR="003822AB" w:rsidRPr="00793E7E" w:rsidRDefault="003822AB" w:rsidP="003822AB">
            <w:pPr>
              <w:jc w:val="center"/>
              <w:rPr>
                <w:sz w:val="20"/>
                <w:szCs w:val="20"/>
              </w:rPr>
            </w:pPr>
            <w:r w:rsidRPr="00793E7E">
              <w:rPr>
                <w:sz w:val="19"/>
                <w:szCs w:val="19"/>
              </w:rPr>
              <w:t>YES</w:t>
            </w:r>
          </w:p>
        </w:tc>
        <w:tc>
          <w:tcPr>
            <w:tcW w:w="1288" w:type="dxa"/>
            <w:tcBorders>
              <w:top w:val="nil"/>
              <w:left w:val="nil"/>
              <w:bottom w:val="nil"/>
              <w:right w:val="nil"/>
            </w:tcBorders>
            <w:shd w:val="clear" w:color="auto" w:fill="auto"/>
            <w:noWrap/>
            <w:vAlign w:val="bottom"/>
            <w:hideMark/>
          </w:tcPr>
          <w:p w14:paraId="683E75F5" w14:textId="52CBB580" w:rsidR="003822AB" w:rsidRPr="00793E7E" w:rsidRDefault="003822AB" w:rsidP="003822AB">
            <w:pPr>
              <w:jc w:val="center"/>
              <w:rPr>
                <w:sz w:val="20"/>
                <w:szCs w:val="20"/>
              </w:rPr>
            </w:pPr>
            <w:r w:rsidRPr="00793E7E">
              <w:rPr>
                <w:sz w:val="19"/>
                <w:szCs w:val="19"/>
              </w:rPr>
              <w:t>YES</w:t>
            </w:r>
          </w:p>
        </w:tc>
        <w:tc>
          <w:tcPr>
            <w:tcW w:w="1352" w:type="dxa"/>
            <w:tcBorders>
              <w:top w:val="nil"/>
              <w:left w:val="nil"/>
              <w:bottom w:val="nil"/>
              <w:right w:val="nil"/>
            </w:tcBorders>
            <w:shd w:val="clear" w:color="auto" w:fill="auto"/>
            <w:noWrap/>
            <w:vAlign w:val="bottom"/>
            <w:hideMark/>
          </w:tcPr>
          <w:p w14:paraId="3F40142B" w14:textId="2A9B47F7" w:rsidR="003822AB" w:rsidRPr="00793E7E" w:rsidRDefault="003822AB" w:rsidP="003822AB">
            <w:pPr>
              <w:jc w:val="center"/>
              <w:rPr>
                <w:sz w:val="20"/>
                <w:szCs w:val="20"/>
              </w:rPr>
            </w:pPr>
            <w:r w:rsidRPr="00793E7E">
              <w:rPr>
                <w:sz w:val="19"/>
                <w:szCs w:val="19"/>
              </w:rPr>
              <w:t>YES</w:t>
            </w:r>
          </w:p>
        </w:tc>
      </w:tr>
      <w:tr w:rsidR="003822AB" w:rsidRPr="00793E7E" w14:paraId="47B4DAA3" w14:textId="77777777" w:rsidTr="003D36E7">
        <w:trPr>
          <w:trHeight w:val="292"/>
          <w:jc w:val="center"/>
        </w:trPr>
        <w:tc>
          <w:tcPr>
            <w:tcW w:w="1416" w:type="dxa"/>
            <w:tcBorders>
              <w:top w:val="nil"/>
              <w:left w:val="nil"/>
              <w:bottom w:val="single" w:sz="4" w:space="0" w:color="000000"/>
              <w:right w:val="nil"/>
            </w:tcBorders>
            <w:shd w:val="clear" w:color="auto" w:fill="auto"/>
            <w:noWrap/>
            <w:vAlign w:val="bottom"/>
            <w:hideMark/>
          </w:tcPr>
          <w:p w14:paraId="5E526B9F" w14:textId="77777777" w:rsidR="003822AB" w:rsidRPr="00793E7E" w:rsidRDefault="003822AB" w:rsidP="003822AB">
            <w:pPr>
              <w:rPr>
                <w:sz w:val="20"/>
                <w:szCs w:val="20"/>
              </w:rPr>
            </w:pPr>
            <w:r w:rsidRPr="00793E7E">
              <w:rPr>
                <w:sz w:val="20"/>
                <w:szCs w:val="20"/>
              </w:rPr>
              <w:t>SE Clustering</w:t>
            </w:r>
          </w:p>
        </w:tc>
        <w:tc>
          <w:tcPr>
            <w:tcW w:w="1289" w:type="dxa"/>
            <w:tcBorders>
              <w:top w:val="nil"/>
              <w:left w:val="nil"/>
              <w:bottom w:val="single" w:sz="4" w:space="0" w:color="000000"/>
              <w:right w:val="nil"/>
            </w:tcBorders>
            <w:shd w:val="clear" w:color="auto" w:fill="auto"/>
            <w:noWrap/>
            <w:vAlign w:val="bottom"/>
            <w:hideMark/>
          </w:tcPr>
          <w:p w14:paraId="1AF78868" w14:textId="15EC0171" w:rsidR="003822AB" w:rsidRPr="00793E7E" w:rsidRDefault="003822AB" w:rsidP="003822AB">
            <w:pPr>
              <w:jc w:val="center"/>
              <w:rPr>
                <w:sz w:val="20"/>
                <w:szCs w:val="20"/>
              </w:rPr>
            </w:pPr>
            <w:r w:rsidRPr="00793E7E">
              <w:rPr>
                <w:sz w:val="20"/>
                <w:szCs w:val="20"/>
              </w:rPr>
              <w:t>By Year &amp; State &amp; TechClass</w:t>
            </w:r>
          </w:p>
        </w:tc>
        <w:tc>
          <w:tcPr>
            <w:tcW w:w="1288" w:type="dxa"/>
            <w:tcBorders>
              <w:top w:val="nil"/>
              <w:left w:val="nil"/>
              <w:bottom w:val="single" w:sz="4" w:space="0" w:color="000000"/>
              <w:right w:val="nil"/>
            </w:tcBorders>
            <w:shd w:val="clear" w:color="auto" w:fill="auto"/>
            <w:noWrap/>
            <w:vAlign w:val="bottom"/>
            <w:hideMark/>
          </w:tcPr>
          <w:p w14:paraId="2538C8DD" w14:textId="39165EA5" w:rsidR="003822AB" w:rsidRPr="00793E7E" w:rsidRDefault="003822AB" w:rsidP="003822AB">
            <w:pPr>
              <w:jc w:val="center"/>
              <w:rPr>
                <w:sz w:val="20"/>
                <w:szCs w:val="20"/>
              </w:rPr>
            </w:pPr>
            <w:r w:rsidRPr="00793E7E">
              <w:rPr>
                <w:sz w:val="20"/>
                <w:szCs w:val="20"/>
              </w:rPr>
              <w:t>By Year &amp; State &amp; TechClass</w:t>
            </w:r>
          </w:p>
        </w:tc>
        <w:tc>
          <w:tcPr>
            <w:tcW w:w="1352" w:type="dxa"/>
            <w:tcBorders>
              <w:top w:val="nil"/>
              <w:left w:val="nil"/>
              <w:bottom w:val="single" w:sz="4" w:space="0" w:color="000000"/>
              <w:right w:val="nil"/>
            </w:tcBorders>
            <w:shd w:val="clear" w:color="auto" w:fill="auto"/>
            <w:noWrap/>
            <w:vAlign w:val="bottom"/>
            <w:hideMark/>
          </w:tcPr>
          <w:p w14:paraId="0E7E79EA" w14:textId="7BAA63C0" w:rsidR="003822AB" w:rsidRPr="00793E7E" w:rsidRDefault="003822AB" w:rsidP="003822AB">
            <w:pPr>
              <w:jc w:val="center"/>
              <w:rPr>
                <w:sz w:val="20"/>
                <w:szCs w:val="20"/>
              </w:rPr>
            </w:pPr>
            <w:r w:rsidRPr="00793E7E">
              <w:rPr>
                <w:sz w:val="20"/>
                <w:szCs w:val="20"/>
              </w:rPr>
              <w:t>By Year &amp; State &amp; TechClass</w:t>
            </w:r>
          </w:p>
        </w:tc>
        <w:tc>
          <w:tcPr>
            <w:tcW w:w="1288" w:type="dxa"/>
            <w:tcBorders>
              <w:top w:val="nil"/>
              <w:left w:val="nil"/>
              <w:bottom w:val="single" w:sz="4" w:space="0" w:color="000000"/>
              <w:right w:val="nil"/>
            </w:tcBorders>
            <w:shd w:val="clear" w:color="auto" w:fill="auto"/>
            <w:noWrap/>
            <w:vAlign w:val="bottom"/>
            <w:hideMark/>
          </w:tcPr>
          <w:p w14:paraId="2517BF41" w14:textId="6B92045F" w:rsidR="003822AB" w:rsidRPr="00793E7E" w:rsidRDefault="003822AB" w:rsidP="003822AB">
            <w:pPr>
              <w:jc w:val="center"/>
              <w:rPr>
                <w:sz w:val="20"/>
                <w:szCs w:val="20"/>
              </w:rPr>
            </w:pPr>
            <w:r w:rsidRPr="00793E7E">
              <w:rPr>
                <w:sz w:val="20"/>
                <w:szCs w:val="20"/>
              </w:rPr>
              <w:t>By Year &amp; State &amp; TechClass</w:t>
            </w:r>
          </w:p>
        </w:tc>
        <w:tc>
          <w:tcPr>
            <w:tcW w:w="1288" w:type="dxa"/>
            <w:tcBorders>
              <w:top w:val="nil"/>
              <w:left w:val="nil"/>
              <w:bottom w:val="single" w:sz="4" w:space="0" w:color="000000"/>
              <w:right w:val="nil"/>
            </w:tcBorders>
            <w:shd w:val="clear" w:color="auto" w:fill="auto"/>
            <w:noWrap/>
            <w:vAlign w:val="bottom"/>
            <w:hideMark/>
          </w:tcPr>
          <w:p w14:paraId="1B10F1C3" w14:textId="1DCFE4A7" w:rsidR="003822AB" w:rsidRPr="00793E7E" w:rsidRDefault="003822AB" w:rsidP="003822AB">
            <w:pPr>
              <w:jc w:val="center"/>
              <w:rPr>
                <w:sz w:val="20"/>
                <w:szCs w:val="20"/>
              </w:rPr>
            </w:pPr>
            <w:r w:rsidRPr="00793E7E">
              <w:rPr>
                <w:sz w:val="20"/>
                <w:szCs w:val="20"/>
              </w:rPr>
              <w:t>By Year &amp; State &amp; TechClass</w:t>
            </w:r>
          </w:p>
        </w:tc>
        <w:tc>
          <w:tcPr>
            <w:tcW w:w="1352" w:type="dxa"/>
            <w:tcBorders>
              <w:top w:val="nil"/>
              <w:left w:val="nil"/>
              <w:bottom w:val="single" w:sz="4" w:space="0" w:color="000000"/>
              <w:right w:val="nil"/>
            </w:tcBorders>
            <w:shd w:val="clear" w:color="auto" w:fill="auto"/>
            <w:noWrap/>
            <w:vAlign w:val="bottom"/>
            <w:hideMark/>
          </w:tcPr>
          <w:p w14:paraId="741794D0" w14:textId="10CB94CC" w:rsidR="003822AB" w:rsidRPr="00793E7E" w:rsidRDefault="003822AB" w:rsidP="003822AB">
            <w:pPr>
              <w:jc w:val="center"/>
              <w:rPr>
                <w:sz w:val="20"/>
                <w:szCs w:val="20"/>
              </w:rPr>
            </w:pPr>
            <w:r w:rsidRPr="00793E7E">
              <w:rPr>
                <w:sz w:val="20"/>
                <w:szCs w:val="20"/>
              </w:rPr>
              <w:t>By Year &amp; State &amp; TechClass</w:t>
            </w:r>
          </w:p>
        </w:tc>
      </w:tr>
    </w:tbl>
    <w:p w14:paraId="4E4765DD" w14:textId="6AD54899" w:rsidR="00766494" w:rsidRPr="00793E7E" w:rsidRDefault="00766494" w:rsidP="009D7ECF">
      <w:pPr>
        <w:rPr>
          <w:b/>
          <w:bCs/>
        </w:rPr>
      </w:pPr>
    </w:p>
    <w:p w14:paraId="3AD7D72D" w14:textId="684DB6EB" w:rsidR="00061D66" w:rsidRPr="00793E7E" w:rsidRDefault="00061D66" w:rsidP="00443DDC">
      <w:pPr>
        <w:pStyle w:val="Heading1"/>
        <w:rPr>
          <w:rFonts w:cs="Times New Roman"/>
          <w:sz w:val="22"/>
          <w:szCs w:val="28"/>
        </w:rPr>
      </w:pPr>
      <w:bookmarkStart w:id="56" w:name="_Toc134461193"/>
      <w:r w:rsidRPr="00793E7E">
        <w:rPr>
          <w:rFonts w:cs="Times New Roman"/>
          <w:sz w:val="22"/>
          <w:szCs w:val="28"/>
        </w:rPr>
        <w:lastRenderedPageBreak/>
        <w:t>Table 1</w:t>
      </w:r>
      <w:r w:rsidR="00F709C5" w:rsidRPr="00793E7E">
        <w:rPr>
          <w:rFonts w:cs="Times New Roman"/>
          <w:sz w:val="22"/>
          <w:szCs w:val="28"/>
        </w:rPr>
        <w:t>6</w:t>
      </w:r>
      <w:r w:rsidR="00343852" w:rsidRPr="00793E7E">
        <w:rPr>
          <w:rFonts w:cs="Times New Roman"/>
          <w:sz w:val="22"/>
          <w:szCs w:val="28"/>
        </w:rPr>
        <w:t xml:space="preserve">. </w:t>
      </w:r>
      <w:r w:rsidR="008047E7" w:rsidRPr="008047E7">
        <w:rPr>
          <w:rFonts w:cs="Times New Roman"/>
          <w:sz w:val="22"/>
          <w:szCs w:val="28"/>
        </w:rPr>
        <w:t>R&amp;D Tax Credits and State-level Innovation Dynamics</w:t>
      </w:r>
      <w:bookmarkEnd w:id="56"/>
    </w:p>
    <w:p w14:paraId="458E3861" w14:textId="4C926732" w:rsidR="006A74E0" w:rsidRPr="00793E7E" w:rsidRDefault="006A74E0" w:rsidP="0058397D">
      <w:pPr>
        <w:rPr>
          <w:sz w:val="18"/>
          <w:szCs w:val="18"/>
        </w:rPr>
      </w:pPr>
      <w:r w:rsidRPr="006A74E0">
        <w:rPr>
          <w:sz w:val="18"/>
          <w:szCs w:val="18"/>
        </w:rPr>
        <w:t xml:space="preserve">Notes: Table 16 presents the regression results of the dynamic effect of state R&amp;D tax credits on state-level innovation. </w:t>
      </w:r>
      <w:proofErr w:type="spellStart"/>
      <w:r w:rsidRPr="00A60851">
        <w:rPr>
          <w:i/>
          <w:iCs/>
          <w:sz w:val="18"/>
          <w:szCs w:val="18"/>
        </w:rPr>
        <w:t>LPat</w:t>
      </w:r>
      <w:proofErr w:type="spellEnd"/>
      <w:r w:rsidRPr="006A74E0">
        <w:rPr>
          <w:sz w:val="18"/>
          <w:szCs w:val="18"/>
        </w:rPr>
        <w:t xml:space="preserve"> is the natural logarithm of the total number of patents applied by all firms in a state in year t. </w:t>
      </w:r>
      <w:r w:rsidRPr="00A60851">
        <w:rPr>
          <w:i/>
          <w:iCs/>
          <w:sz w:val="18"/>
          <w:szCs w:val="18"/>
        </w:rPr>
        <w:t>LPatPub</w:t>
      </w:r>
      <w:r w:rsidRPr="006A74E0">
        <w:rPr>
          <w:sz w:val="18"/>
          <w:szCs w:val="18"/>
        </w:rPr>
        <w:t xml:space="preserve"> is the natural logarithm of the total number of patents applied by all public firms in a state in year t. </w:t>
      </w:r>
      <w:r w:rsidRPr="00A60851">
        <w:rPr>
          <w:i/>
          <w:iCs/>
          <w:sz w:val="18"/>
          <w:szCs w:val="18"/>
        </w:rPr>
        <w:t>LPatPri</w:t>
      </w:r>
      <w:r w:rsidRPr="006A74E0">
        <w:rPr>
          <w:sz w:val="18"/>
          <w:szCs w:val="18"/>
        </w:rPr>
        <w:t xml:space="preserve"> is the natural logarithm of the total number of patents applied by all private firms in a state in year t. </w:t>
      </w:r>
      <w:r w:rsidRPr="00A60851">
        <w:rPr>
          <w:i/>
          <w:iCs/>
          <w:sz w:val="18"/>
          <w:szCs w:val="18"/>
        </w:rPr>
        <w:t>LCite</w:t>
      </w:r>
      <w:r w:rsidRPr="006A74E0">
        <w:rPr>
          <w:sz w:val="18"/>
          <w:szCs w:val="18"/>
        </w:rPr>
        <w:t xml:space="preserve"> is the natural logarithm of the total number of citations received by all patents applied by all firms in a state in year t. </w:t>
      </w:r>
      <w:r w:rsidRPr="00A60851">
        <w:rPr>
          <w:i/>
          <w:iCs/>
          <w:sz w:val="18"/>
          <w:szCs w:val="18"/>
        </w:rPr>
        <w:t>LCitePub</w:t>
      </w:r>
      <w:r w:rsidRPr="006A74E0">
        <w:rPr>
          <w:sz w:val="18"/>
          <w:szCs w:val="18"/>
        </w:rPr>
        <w:t xml:space="preserve"> is the natural logarithm of the total number of citations received by all patents applied by all public firms in a state in year t. LCitePri is the natural logarithm of the total number of citations received by all patents applied by all private firms in a state in year t. </w:t>
      </w:r>
      <w:proofErr w:type="spellStart"/>
      <w:r w:rsidRPr="006A74E0">
        <w:rPr>
          <w:sz w:val="18"/>
          <w:szCs w:val="18"/>
        </w:rPr>
        <w:t>LTopPatPub</w:t>
      </w:r>
      <w:proofErr w:type="spellEnd"/>
      <w:r w:rsidRPr="006A74E0">
        <w:rPr>
          <w:sz w:val="18"/>
          <w:szCs w:val="18"/>
        </w:rPr>
        <w:t xml:space="preserve"> is the natural logarithm of the total number of top cited patents applied by all public firms in a state in year t. </w:t>
      </w:r>
      <w:r w:rsidRPr="00A60851">
        <w:rPr>
          <w:i/>
          <w:iCs/>
          <w:sz w:val="18"/>
          <w:szCs w:val="18"/>
        </w:rPr>
        <w:t>LTopPatPri</w:t>
      </w:r>
      <w:r w:rsidRPr="006A74E0">
        <w:rPr>
          <w:sz w:val="18"/>
          <w:szCs w:val="18"/>
        </w:rPr>
        <w:t xml:space="preserve"> is the natural logarithm of the total number of top cited patents applied by all private firms in a state in year t. </w:t>
      </w:r>
      <w:r w:rsidRPr="00A60851">
        <w:rPr>
          <w:i/>
          <w:iCs/>
          <w:sz w:val="18"/>
          <w:szCs w:val="18"/>
        </w:rPr>
        <w:t>Credit</w:t>
      </w:r>
      <w:r w:rsidRPr="006A74E0">
        <w:rPr>
          <w:sz w:val="18"/>
          <w:szCs w:val="18"/>
        </w:rPr>
        <w:t xml:space="preserve"> is an indicator variable equal to 1 if a state provides an R&amp;D tax credit, and 0 otherwise. t-2 (t-1) denotes an indicator variable equal to 1 in the t-2 (t-1) year of the introduction of R&amp;D tax credit, and 0 otherwise. Similarly, t (t+1, t+2, t+3) represents an indicator variable equal to 1 in the t (t+1, t+2, t+3) year of the introduction of R&amp;D tax credit, and 0 otherwise. After 3 years represents an indicator variable equal to 1 in t+4 of the introduction of R&amp;D tax credit and all subsequent years, and 0 otherwise.</w:t>
      </w:r>
    </w:p>
    <w:p w14:paraId="0625FAE4" w14:textId="77777777" w:rsidR="003A2334" w:rsidRPr="00793E7E" w:rsidRDefault="003A2334" w:rsidP="006F200F">
      <w:pPr>
        <w:rPr>
          <w:b/>
          <w:bCs/>
        </w:rPr>
      </w:pPr>
    </w:p>
    <w:p w14:paraId="1864F9B7" w14:textId="1FDEBFA9" w:rsidR="006F200F" w:rsidRPr="00793E7E" w:rsidRDefault="006F200F" w:rsidP="00C74843">
      <w:pPr>
        <w:rPr>
          <w:b/>
          <w:sz w:val="20"/>
          <w:szCs w:val="20"/>
        </w:rPr>
      </w:pPr>
      <w:r w:rsidRPr="00793E7E">
        <w:rPr>
          <w:sz w:val="20"/>
          <w:szCs w:val="20"/>
        </w:rPr>
        <w:t>Panel A. The Innovation Dynamics Relative to the Introduction of State R&amp;D Tax Credits</w:t>
      </w:r>
    </w:p>
    <w:tbl>
      <w:tblPr>
        <w:tblW w:w="8986" w:type="dxa"/>
        <w:jc w:val="center"/>
        <w:tblLook w:val="04A0" w:firstRow="1" w:lastRow="0" w:firstColumn="1" w:lastColumn="0" w:noHBand="0" w:noVBand="1"/>
      </w:tblPr>
      <w:tblGrid>
        <w:gridCol w:w="1418"/>
        <w:gridCol w:w="858"/>
        <w:gridCol w:w="878"/>
        <w:gridCol w:w="857"/>
        <w:gridCol w:w="857"/>
        <w:gridCol w:w="951"/>
        <w:gridCol w:w="877"/>
        <w:gridCol w:w="1182"/>
        <w:gridCol w:w="1108"/>
      </w:tblGrid>
      <w:tr w:rsidR="003A2334" w:rsidRPr="00793E7E" w14:paraId="31959126" w14:textId="77777777" w:rsidTr="003D36E7">
        <w:trPr>
          <w:trHeight w:val="312"/>
          <w:jc w:val="center"/>
        </w:trPr>
        <w:tc>
          <w:tcPr>
            <w:tcW w:w="1418" w:type="dxa"/>
            <w:tcBorders>
              <w:top w:val="single" w:sz="4" w:space="0" w:color="000000"/>
              <w:left w:val="nil"/>
              <w:bottom w:val="nil"/>
              <w:right w:val="nil"/>
            </w:tcBorders>
            <w:shd w:val="clear" w:color="auto" w:fill="auto"/>
            <w:noWrap/>
            <w:vAlign w:val="bottom"/>
            <w:hideMark/>
          </w:tcPr>
          <w:p w14:paraId="1C93E4AE" w14:textId="77777777" w:rsidR="003A2334" w:rsidRPr="00793E7E" w:rsidRDefault="003A2334">
            <w:pPr>
              <w:rPr>
                <w:sz w:val="18"/>
                <w:szCs w:val="18"/>
              </w:rPr>
            </w:pPr>
            <w:r w:rsidRPr="00793E7E">
              <w:rPr>
                <w:sz w:val="18"/>
                <w:szCs w:val="18"/>
              </w:rPr>
              <w:t> </w:t>
            </w:r>
          </w:p>
        </w:tc>
        <w:tc>
          <w:tcPr>
            <w:tcW w:w="858" w:type="dxa"/>
            <w:tcBorders>
              <w:top w:val="single" w:sz="4" w:space="0" w:color="000000"/>
              <w:left w:val="nil"/>
              <w:bottom w:val="nil"/>
              <w:right w:val="nil"/>
            </w:tcBorders>
            <w:shd w:val="clear" w:color="auto" w:fill="auto"/>
            <w:noWrap/>
            <w:vAlign w:val="bottom"/>
            <w:hideMark/>
          </w:tcPr>
          <w:p w14:paraId="70B8B73B" w14:textId="77777777" w:rsidR="003A2334" w:rsidRPr="00793E7E" w:rsidRDefault="003A2334">
            <w:pPr>
              <w:jc w:val="center"/>
              <w:rPr>
                <w:sz w:val="18"/>
                <w:szCs w:val="18"/>
              </w:rPr>
            </w:pPr>
            <w:r w:rsidRPr="00793E7E">
              <w:rPr>
                <w:sz w:val="18"/>
                <w:szCs w:val="18"/>
              </w:rPr>
              <w:t>(1)</w:t>
            </w:r>
          </w:p>
        </w:tc>
        <w:tc>
          <w:tcPr>
            <w:tcW w:w="878" w:type="dxa"/>
            <w:tcBorders>
              <w:top w:val="single" w:sz="4" w:space="0" w:color="000000"/>
              <w:left w:val="nil"/>
              <w:bottom w:val="nil"/>
              <w:right w:val="nil"/>
            </w:tcBorders>
            <w:shd w:val="clear" w:color="auto" w:fill="auto"/>
            <w:noWrap/>
            <w:vAlign w:val="bottom"/>
            <w:hideMark/>
          </w:tcPr>
          <w:p w14:paraId="795A5255" w14:textId="77777777" w:rsidR="003A2334" w:rsidRPr="00793E7E" w:rsidRDefault="003A2334">
            <w:pPr>
              <w:jc w:val="center"/>
              <w:rPr>
                <w:sz w:val="18"/>
                <w:szCs w:val="18"/>
              </w:rPr>
            </w:pPr>
            <w:r w:rsidRPr="00793E7E">
              <w:rPr>
                <w:sz w:val="18"/>
                <w:szCs w:val="18"/>
              </w:rPr>
              <w:t>(2)</w:t>
            </w:r>
          </w:p>
        </w:tc>
        <w:tc>
          <w:tcPr>
            <w:tcW w:w="857" w:type="dxa"/>
            <w:tcBorders>
              <w:top w:val="single" w:sz="4" w:space="0" w:color="000000"/>
              <w:left w:val="nil"/>
              <w:bottom w:val="nil"/>
              <w:right w:val="nil"/>
            </w:tcBorders>
            <w:shd w:val="clear" w:color="auto" w:fill="auto"/>
            <w:noWrap/>
            <w:vAlign w:val="bottom"/>
            <w:hideMark/>
          </w:tcPr>
          <w:p w14:paraId="1915897B" w14:textId="77777777" w:rsidR="003A2334" w:rsidRPr="00793E7E" w:rsidRDefault="003A2334">
            <w:pPr>
              <w:jc w:val="center"/>
              <w:rPr>
                <w:sz w:val="18"/>
                <w:szCs w:val="18"/>
              </w:rPr>
            </w:pPr>
            <w:r w:rsidRPr="00793E7E">
              <w:rPr>
                <w:sz w:val="18"/>
                <w:szCs w:val="18"/>
              </w:rPr>
              <w:t>(3)</w:t>
            </w:r>
          </w:p>
        </w:tc>
        <w:tc>
          <w:tcPr>
            <w:tcW w:w="857" w:type="dxa"/>
            <w:tcBorders>
              <w:top w:val="single" w:sz="4" w:space="0" w:color="000000"/>
              <w:left w:val="nil"/>
              <w:bottom w:val="nil"/>
              <w:right w:val="nil"/>
            </w:tcBorders>
            <w:shd w:val="clear" w:color="auto" w:fill="auto"/>
            <w:noWrap/>
            <w:vAlign w:val="bottom"/>
            <w:hideMark/>
          </w:tcPr>
          <w:p w14:paraId="6A47FE3C" w14:textId="77777777" w:rsidR="003A2334" w:rsidRPr="00793E7E" w:rsidRDefault="003A2334">
            <w:pPr>
              <w:jc w:val="center"/>
              <w:rPr>
                <w:sz w:val="18"/>
                <w:szCs w:val="18"/>
              </w:rPr>
            </w:pPr>
            <w:r w:rsidRPr="00793E7E">
              <w:rPr>
                <w:sz w:val="18"/>
                <w:szCs w:val="18"/>
              </w:rPr>
              <w:t>(4)</w:t>
            </w:r>
          </w:p>
        </w:tc>
        <w:tc>
          <w:tcPr>
            <w:tcW w:w="951" w:type="dxa"/>
            <w:tcBorders>
              <w:top w:val="single" w:sz="4" w:space="0" w:color="000000"/>
              <w:left w:val="nil"/>
              <w:bottom w:val="nil"/>
              <w:right w:val="nil"/>
            </w:tcBorders>
            <w:shd w:val="clear" w:color="auto" w:fill="auto"/>
            <w:noWrap/>
            <w:vAlign w:val="bottom"/>
            <w:hideMark/>
          </w:tcPr>
          <w:p w14:paraId="66F139BB" w14:textId="77777777" w:rsidR="003A2334" w:rsidRPr="00793E7E" w:rsidRDefault="003A2334">
            <w:pPr>
              <w:jc w:val="center"/>
              <w:rPr>
                <w:sz w:val="18"/>
                <w:szCs w:val="18"/>
              </w:rPr>
            </w:pPr>
            <w:r w:rsidRPr="00793E7E">
              <w:rPr>
                <w:sz w:val="18"/>
                <w:szCs w:val="18"/>
              </w:rPr>
              <w:t>(5)</w:t>
            </w:r>
          </w:p>
        </w:tc>
        <w:tc>
          <w:tcPr>
            <w:tcW w:w="877" w:type="dxa"/>
            <w:tcBorders>
              <w:top w:val="single" w:sz="4" w:space="0" w:color="000000"/>
              <w:left w:val="nil"/>
              <w:bottom w:val="nil"/>
              <w:right w:val="nil"/>
            </w:tcBorders>
            <w:shd w:val="clear" w:color="auto" w:fill="auto"/>
            <w:noWrap/>
            <w:vAlign w:val="bottom"/>
            <w:hideMark/>
          </w:tcPr>
          <w:p w14:paraId="4F40B764" w14:textId="77777777" w:rsidR="003A2334" w:rsidRPr="00793E7E" w:rsidRDefault="003A2334">
            <w:pPr>
              <w:jc w:val="center"/>
              <w:rPr>
                <w:sz w:val="18"/>
                <w:szCs w:val="18"/>
              </w:rPr>
            </w:pPr>
            <w:r w:rsidRPr="00793E7E">
              <w:rPr>
                <w:sz w:val="18"/>
                <w:szCs w:val="18"/>
              </w:rPr>
              <w:t>(6)</w:t>
            </w:r>
          </w:p>
        </w:tc>
        <w:tc>
          <w:tcPr>
            <w:tcW w:w="1182" w:type="dxa"/>
            <w:tcBorders>
              <w:top w:val="single" w:sz="4" w:space="0" w:color="000000"/>
              <w:left w:val="nil"/>
              <w:bottom w:val="nil"/>
              <w:right w:val="nil"/>
            </w:tcBorders>
            <w:shd w:val="clear" w:color="auto" w:fill="auto"/>
            <w:noWrap/>
            <w:vAlign w:val="bottom"/>
            <w:hideMark/>
          </w:tcPr>
          <w:p w14:paraId="00C845DB" w14:textId="77777777" w:rsidR="003A2334" w:rsidRPr="00793E7E" w:rsidRDefault="003A2334">
            <w:pPr>
              <w:jc w:val="center"/>
              <w:rPr>
                <w:sz w:val="18"/>
                <w:szCs w:val="18"/>
              </w:rPr>
            </w:pPr>
            <w:r w:rsidRPr="00793E7E">
              <w:rPr>
                <w:sz w:val="18"/>
                <w:szCs w:val="18"/>
              </w:rPr>
              <w:t>(7)</w:t>
            </w:r>
          </w:p>
        </w:tc>
        <w:tc>
          <w:tcPr>
            <w:tcW w:w="1108" w:type="dxa"/>
            <w:tcBorders>
              <w:top w:val="single" w:sz="4" w:space="0" w:color="000000"/>
              <w:left w:val="nil"/>
              <w:bottom w:val="nil"/>
              <w:right w:val="nil"/>
            </w:tcBorders>
            <w:shd w:val="clear" w:color="auto" w:fill="auto"/>
            <w:noWrap/>
            <w:vAlign w:val="bottom"/>
            <w:hideMark/>
          </w:tcPr>
          <w:p w14:paraId="1E2CA3D3" w14:textId="77777777" w:rsidR="003A2334" w:rsidRPr="00793E7E" w:rsidRDefault="003A2334">
            <w:pPr>
              <w:jc w:val="center"/>
              <w:rPr>
                <w:sz w:val="18"/>
                <w:szCs w:val="18"/>
              </w:rPr>
            </w:pPr>
            <w:r w:rsidRPr="00793E7E">
              <w:rPr>
                <w:sz w:val="18"/>
                <w:szCs w:val="18"/>
              </w:rPr>
              <w:t>(8)</w:t>
            </w:r>
          </w:p>
        </w:tc>
      </w:tr>
      <w:tr w:rsidR="003A2334" w:rsidRPr="00793E7E" w14:paraId="4E26485E"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2F5C309D" w14:textId="77777777" w:rsidR="003A2334" w:rsidRPr="00793E7E" w:rsidRDefault="003A2334">
            <w:pPr>
              <w:rPr>
                <w:sz w:val="18"/>
                <w:szCs w:val="18"/>
              </w:rPr>
            </w:pPr>
            <w:r w:rsidRPr="00793E7E">
              <w:rPr>
                <w:sz w:val="18"/>
                <w:szCs w:val="18"/>
              </w:rPr>
              <w:t>VARIABLES</w:t>
            </w:r>
          </w:p>
        </w:tc>
        <w:tc>
          <w:tcPr>
            <w:tcW w:w="858" w:type="dxa"/>
            <w:tcBorders>
              <w:top w:val="nil"/>
              <w:left w:val="nil"/>
              <w:bottom w:val="nil"/>
              <w:right w:val="nil"/>
            </w:tcBorders>
            <w:shd w:val="clear" w:color="auto" w:fill="auto"/>
            <w:noWrap/>
            <w:vAlign w:val="bottom"/>
            <w:hideMark/>
          </w:tcPr>
          <w:p w14:paraId="7EC1C1E3" w14:textId="77777777" w:rsidR="003A2334" w:rsidRPr="00793E7E" w:rsidRDefault="003A2334">
            <w:pPr>
              <w:jc w:val="center"/>
              <w:rPr>
                <w:sz w:val="18"/>
                <w:szCs w:val="18"/>
              </w:rPr>
            </w:pPr>
            <w:proofErr w:type="spellStart"/>
            <w:r w:rsidRPr="00793E7E">
              <w:rPr>
                <w:sz w:val="18"/>
                <w:szCs w:val="18"/>
              </w:rPr>
              <w:t>LPat</w:t>
            </w:r>
            <w:proofErr w:type="spellEnd"/>
          </w:p>
        </w:tc>
        <w:tc>
          <w:tcPr>
            <w:tcW w:w="878" w:type="dxa"/>
            <w:tcBorders>
              <w:top w:val="nil"/>
              <w:left w:val="nil"/>
              <w:bottom w:val="nil"/>
              <w:right w:val="nil"/>
            </w:tcBorders>
            <w:shd w:val="clear" w:color="auto" w:fill="auto"/>
            <w:noWrap/>
            <w:vAlign w:val="bottom"/>
            <w:hideMark/>
          </w:tcPr>
          <w:p w14:paraId="6A380CE9" w14:textId="77777777" w:rsidR="003A2334" w:rsidRPr="00793E7E" w:rsidRDefault="003A2334">
            <w:pPr>
              <w:jc w:val="center"/>
              <w:rPr>
                <w:sz w:val="18"/>
                <w:szCs w:val="18"/>
              </w:rPr>
            </w:pPr>
            <w:r w:rsidRPr="00793E7E">
              <w:rPr>
                <w:sz w:val="18"/>
                <w:szCs w:val="18"/>
              </w:rPr>
              <w:t>LPatPub</w:t>
            </w:r>
          </w:p>
        </w:tc>
        <w:tc>
          <w:tcPr>
            <w:tcW w:w="857" w:type="dxa"/>
            <w:tcBorders>
              <w:top w:val="nil"/>
              <w:left w:val="nil"/>
              <w:bottom w:val="nil"/>
              <w:right w:val="nil"/>
            </w:tcBorders>
            <w:shd w:val="clear" w:color="auto" w:fill="auto"/>
            <w:noWrap/>
            <w:vAlign w:val="bottom"/>
            <w:hideMark/>
          </w:tcPr>
          <w:p w14:paraId="035432C5" w14:textId="77777777" w:rsidR="003A2334" w:rsidRPr="00793E7E" w:rsidRDefault="003A2334">
            <w:pPr>
              <w:jc w:val="center"/>
              <w:rPr>
                <w:sz w:val="18"/>
                <w:szCs w:val="18"/>
              </w:rPr>
            </w:pPr>
            <w:r w:rsidRPr="00793E7E">
              <w:rPr>
                <w:sz w:val="18"/>
                <w:szCs w:val="18"/>
              </w:rPr>
              <w:t>LPatPri</w:t>
            </w:r>
          </w:p>
        </w:tc>
        <w:tc>
          <w:tcPr>
            <w:tcW w:w="857" w:type="dxa"/>
            <w:tcBorders>
              <w:top w:val="nil"/>
              <w:left w:val="nil"/>
              <w:bottom w:val="nil"/>
              <w:right w:val="nil"/>
            </w:tcBorders>
            <w:shd w:val="clear" w:color="auto" w:fill="auto"/>
            <w:noWrap/>
            <w:vAlign w:val="bottom"/>
            <w:hideMark/>
          </w:tcPr>
          <w:p w14:paraId="502C672A" w14:textId="77777777" w:rsidR="003A2334" w:rsidRPr="00793E7E" w:rsidRDefault="003A2334">
            <w:pPr>
              <w:jc w:val="center"/>
              <w:rPr>
                <w:sz w:val="18"/>
                <w:szCs w:val="18"/>
              </w:rPr>
            </w:pPr>
            <w:r w:rsidRPr="00793E7E">
              <w:rPr>
                <w:sz w:val="18"/>
                <w:szCs w:val="18"/>
              </w:rPr>
              <w:t>LCite</w:t>
            </w:r>
          </w:p>
        </w:tc>
        <w:tc>
          <w:tcPr>
            <w:tcW w:w="951" w:type="dxa"/>
            <w:tcBorders>
              <w:top w:val="nil"/>
              <w:left w:val="nil"/>
              <w:bottom w:val="nil"/>
              <w:right w:val="nil"/>
            </w:tcBorders>
            <w:shd w:val="clear" w:color="auto" w:fill="auto"/>
            <w:noWrap/>
            <w:vAlign w:val="bottom"/>
            <w:hideMark/>
          </w:tcPr>
          <w:p w14:paraId="527E878E" w14:textId="77777777" w:rsidR="003A2334" w:rsidRPr="00793E7E" w:rsidRDefault="003A2334">
            <w:pPr>
              <w:jc w:val="center"/>
              <w:rPr>
                <w:sz w:val="18"/>
                <w:szCs w:val="18"/>
              </w:rPr>
            </w:pPr>
            <w:r w:rsidRPr="00793E7E">
              <w:rPr>
                <w:sz w:val="18"/>
                <w:szCs w:val="18"/>
              </w:rPr>
              <w:t>LCitePub</w:t>
            </w:r>
          </w:p>
        </w:tc>
        <w:tc>
          <w:tcPr>
            <w:tcW w:w="877" w:type="dxa"/>
            <w:tcBorders>
              <w:top w:val="nil"/>
              <w:left w:val="nil"/>
              <w:bottom w:val="nil"/>
              <w:right w:val="nil"/>
            </w:tcBorders>
            <w:shd w:val="clear" w:color="auto" w:fill="auto"/>
            <w:noWrap/>
            <w:vAlign w:val="bottom"/>
            <w:hideMark/>
          </w:tcPr>
          <w:p w14:paraId="5B234680" w14:textId="77777777" w:rsidR="003A2334" w:rsidRPr="00793E7E" w:rsidRDefault="003A2334">
            <w:pPr>
              <w:jc w:val="center"/>
              <w:rPr>
                <w:sz w:val="18"/>
                <w:szCs w:val="18"/>
              </w:rPr>
            </w:pPr>
            <w:r w:rsidRPr="00793E7E">
              <w:rPr>
                <w:sz w:val="18"/>
                <w:szCs w:val="18"/>
              </w:rPr>
              <w:t>LCitePri</w:t>
            </w:r>
          </w:p>
        </w:tc>
        <w:tc>
          <w:tcPr>
            <w:tcW w:w="1182" w:type="dxa"/>
            <w:tcBorders>
              <w:top w:val="nil"/>
              <w:left w:val="nil"/>
              <w:bottom w:val="nil"/>
              <w:right w:val="nil"/>
            </w:tcBorders>
            <w:shd w:val="clear" w:color="auto" w:fill="auto"/>
            <w:noWrap/>
            <w:vAlign w:val="bottom"/>
            <w:hideMark/>
          </w:tcPr>
          <w:p w14:paraId="73547643" w14:textId="77777777" w:rsidR="003A2334" w:rsidRPr="00793E7E" w:rsidRDefault="003A2334">
            <w:pPr>
              <w:jc w:val="center"/>
              <w:rPr>
                <w:sz w:val="18"/>
                <w:szCs w:val="18"/>
              </w:rPr>
            </w:pPr>
            <w:proofErr w:type="spellStart"/>
            <w:r w:rsidRPr="00793E7E">
              <w:rPr>
                <w:sz w:val="18"/>
                <w:szCs w:val="18"/>
              </w:rPr>
              <w:t>LTopPatPub</w:t>
            </w:r>
            <w:proofErr w:type="spellEnd"/>
          </w:p>
        </w:tc>
        <w:tc>
          <w:tcPr>
            <w:tcW w:w="1108" w:type="dxa"/>
            <w:tcBorders>
              <w:top w:val="nil"/>
              <w:left w:val="nil"/>
              <w:bottom w:val="nil"/>
              <w:right w:val="nil"/>
            </w:tcBorders>
            <w:shd w:val="clear" w:color="auto" w:fill="auto"/>
            <w:noWrap/>
            <w:vAlign w:val="bottom"/>
            <w:hideMark/>
          </w:tcPr>
          <w:p w14:paraId="0A49D969" w14:textId="77777777" w:rsidR="003A2334" w:rsidRPr="00793E7E" w:rsidRDefault="003A2334">
            <w:pPr>
              <w:jc w:val="center"/>
              <w:rPr>
                <w:sz w:val="18"/>
                <w:szCs w:val="18"/>
              </w:rPr>
            </w:pPr>
            <w:r w:rsidRPr="00793E7E">
              <w:rPr>
                <w:sz w:val="18"/>
                <w:szCs w:val="18"/>
              </w:rPr>
              <w:t>LTopPatPri</w:t>
            </w:r>
          </w:p>
        </w:tc>
      </w:tr>
      <w:tr w:rsidR="003A2334" w:rsidRPr="00793E7E" w14:paraId="50342690" w14:textId="77777777" w:rsidTr="003D36E7">
        <w:trPr>
          <w:trHeight w:val="312"/>
          <w:jc w:val="center"/>
        </w:trPr>
        <w:tc>
          <w:tcPr>
            <w:tcW w:w="1418" w:type="dxa"/>
            <w:tcBorders>
              <w:top w:val="single" w:sz="4" w:space="0" w:color="000000"/>
              <w:left w:val="nil"/>
              <w:bottom w:val="nil"/>
              <w:right w:val="nil"/>
            </w:tcBorders>
            <w:shd w:val="clear" w:color="auto" w:fill="auto"/>
            <w:noWrap/>
            <w:vAlign w:val="bottom"/>
            <w:hideMark/>
          </w:tcPr>
          <w:p w14:paraId="2DB312F8" w14:textId="77777777" w:rsidR="003A2334" w:rsidRPr="00793E7E" w:rsidRDefault="003A2334">
            <w:pPr>
              <w:rPr>
                <w:sz w:val="18"/>
                <w:szCs w:val="18"/>
              </w:rPr>
            </w:pPr>
            <w:r w:rsidRPr="00793E7E">
              <w:rPr>
                <w:sz w:val="18"/>
                <w:szCs w:val="18"/>
              </w:rPr>
              <w:t> </w:t>
            </w:r>
          </w:p>
        </w:tc>
        <w:tc>
          <w:tcPr>
            <w:tcW w:w="858" w:type="dxa"/>
            <w:tcBorders>
              <w:top w:val="single" w:sz="4" w:space="0" w:color="000000"/>
              <w:left w:val="nil"/>
              <w:bottom w:val="nil"/>
              <w:right w:val="nil"/>
            </w:tcBorders>
            <w:shd w:val="clear" w:color="auto" w:fill="auto"/>
            <w:noWrap/>
            <w:vAlign w:val="bottom"/>
            <w:hideMark/>
          </w:tcPr>
          <w:p w14:paraId="49EB7F3F" w14:textId="77777777" w:rsidR="003A2334" w:rsidRPr="00793E7E" w:rsidRDefault="003A2334">
            <w:pPr>
              <w:jc w:val="center"/>
              <w:rPr>
                <w:sz w:val="18"/>
                <w:szCs w:val="18"/>
              </w:rPr>
            </w:pPr>
            <w:r w:rsidRPr="00793E7E">
              <w:rPr>
                <w:sz w:val="18"/>
                <w:szCs w:val="18"/>
              </w:rPr>
              <w:t> </w:t>
            </w:r>
          </w:p>
        </w:tc>
        <w:tc>
          <w:tcPr>
            <w:tcW w:w="878" w:type="dxa"/>
            <w:tcBorders>
              <w:top w:val="single" w:sz="4" w:space="0" w:color="000000"/>
              <w:left w:val="nil"/>
              <w:bottom w:val="nil"/>
              <w:right w:val="nil"/>
            </w:tcBorders>
            <w:shd w:val="clear" w:color="auto" w:fill="auto"/>
            <w:noWrap/>
            <w:vAlign w:val="bottom"/>
            <w:hideMark/>
          </w:tcPr>
          <w:p w14:paraId="6A7D74D7" w14:textId="77777777" w:rsidR="003A2334" w:rsidRPr="00793E7E" w:rsidRDefault="003A2334">
            <w:pPr>
              <w:jc w:val="center"/>
              <w:rPr>
                <w:sz w:val="18"/>
                <w:szCs w:val="18"/>
              </w:rPr>
            </w:pPr>
            <w:r w:rsidRPr="00793E7E">
              <w:rPr>
                <w:sz w:val="18"/>
                <w:szCs w:val="18"/>
              </w:rPr>
              <w:t> </w:t>
            </w:r>
          </w:p>
        </w:tc>
        <w:tc>
          <w:tcPr>
            <w:tcW w:w="857" w:type="dxa"/>
            <w:tcBorders>
              <w:top w:val="single" w:sz="4" w:space="0" w:color="000000"/>
              <w:left w:val="nil"/>
              <w:bottom w:val="nil"/>
              <w:right w:val="nil"/>
            </w:tcBorders>
            <w:shd w:val="clear" w:color="auto" w:fill="auto"/>
            <w:noWrap/>
            <w:vAlign w:val="bottom"/>
            <w:hideMark/>
          </w:tcPr>
          <w:p w14:paraId="69F85DF4" w14:textId="77777777" w:rsidR="003A2334" w:rsidRPr="00793E7E" w:rsidRDefault="003A2334">
            <w:pPr>
              <w:jc w:val="center"/>
              <w:rPr>
                <w:sz w:val="18"/>
                <w:szCs w:val="18"/>
              </w:rPr>
            </w:pPr>
            <w:r w:rsidRPr="00793E7E">
              <w:rPr>
                <w:sz w:val="18"/>
                <w:szCs w:val="18"/>
              </w:rPr>
              <w:t> </w:t>
            </w:r>
          </w:p>
        </w:tc>
        <w:tc>
          <w:tcPr>
            <w:tcW w:w="857" w:type="dxa"/>
            <w:tcBorders>
              <w:top w:val="single" w:sz="4" w:space="0" w:color="000000"/>
              <w:left w:val="nil"/>
              <w:bottom w:val="nil"/>
              <w:right w:val="nil"/>
            </w:tcBorders>
            <w:shd w:val="clear" w:color="auto" w:fill="auto"/>
            <w:noWrap/>
            <w:vAlign w:val="bottom"/>
            <w:hideMark/>
          </w:tcPr>
          <w:p w14:paraId="78395186" w14:textId="77777777" w:rsidR="003A2334" w:rsidRPr="00793E7E" w:rsidRDefault="003A2334">
            <w:pPr>
              <w:jc w:val="center"/>
              <w:rPr>
                <w:sz w:val="18"/>
                <w:szCs w:val="18"/>
              </w:rPr>
            </w:pPr>
            <w:r w:rsidRPr="00793E7E">
              <w:rPr>
                <w:sz w:val="18"/>
                <w:szCs w:val="18"/>
              </w:rPr>
              <w:t> </w:t>
            </w:r>
          </w:p>
        </w:tc>
        <w:tc>
          <w:tcPr>
            <w:tcW w:w="951" w:type="dxa"/>
            <w:tcBorders>
              <w:top w:val="single" w:sz="4" w:space="0" w:color="000000"/>
              <w:left w:val="nil"/>
              <w:bottom w:val="nil"/>
              <w:right w:val="nil"/>
            </w:tcBorders>
            <w:shd w:val="clear" w:color="auto" w:fill="auto"/>
            <w:noWrap/>
            <w:vAlign w:val="bottom"/>
            <w:hideMark/>
          </w:tcPr>
          <w:p w14:paraId="49F9737F" w14:textId="77777777" w:rsidR="003A2334" w:rsidRPr="00793E7E" w:rsidRDefault="003A2334">
            <w:pPr>
              <w:jc w:val="center"/>
              <w:rPr>
                <w:sz w:val="18"/>
                <w:szCs w:val="18"/>
              </w:rPr>
            </w:pPr>
            <w:r w:rsidRPr="00793E7E">
              <w:rPr>
                <w:sz w:val="18"/>
                <w:szCs w:val="18"/>
              </w:rPr>
              <w:t> </w:t>
            </w:r>
          </w:p>
        </w:tc>
        <w:tc>
          <w:tcPr>
            <w:tcW w:w="877" w:type="dxa"/>
            <w:tcBorders>
              <w:top w:val="single" w:sz="4" w:space="0" w:color="000000"/>
              <w:left w:val="nil"/>
              <w:bottom w:val="nil"/>
              <w:right w:val="nil"/>
            </w:tcBorders>
            <w:shd w:val="clear" w:color="auto" w:fill="auto"/>
            <w:noWrap/>
            <w:vAlign w:val="bottom"/>
            <w:hideMark/>
          </w:tcPr>
          <w:p w14:paraId="01D0A5AF" w14:textId="77777777" w:rsidR="003A2334" w:rsidRPr="00793E7E" w:rsidRDefault="003A2334">
            <w:pPr>
              <w:jc w:val="center"/>
              <w:rPr>
                <w:sz w:val="18"/>
                <w:szCs w:val="18"/>
              </w:rPr>
            </w:pPr>
            <w:r w:rsidRPr="00793E7E">
              <w:rPr>
                <w:sz w:val="18"/>
                <w:szCs w:val="18"/>
              </w:rPr>
              <w:t> </w:t>
            </w:r>
          </w:p>
        </w:tc>
        <w:tc>
          <w:tcPr>
            <w:tcW w:w="1182" w:type="dxa"/>
            <w:tcBorders>
              <w:top w:val="single" w:sz="4" w:space="0" w:color="000000"/>
              <w:left w:val="nil"/>
              <w:bottom w:val="nil"/>
              <w:right w:val="nil"/>
            </w:tcBorders>
            <w:shd w:val="clear" w:color="auto" w:fill="auto"/>
            <w:noWrap/>
            <w:vAlign w:val="bottom"/>
            <w:hideMark/>
          </w:tcPr>
          <w:p w14:paraId="3C70D62F" w14:textId="77777777" w:rsidR="003A2334" w:rsidRPr="00793E7E" w:rsidRDefault="003A2334">
            <w:pPr>
              <w:jc w:val="center"/>
              <w:rPr>
                <w:sz w:val="18"/>
                <w:szCs w:val="18"/>
              </w:rPr>
            </w:pPr>
            <w:r w:rsidRPr="00793E7E">
              <w:rPr>
                <w:sz w:val="18"/>
                <w:szCs w:val="18"/>
              </w:rPr>
              <w:t> </w:t>
            </w:r>
          </w:p>
        </w:tc>
        <w:tc>
          <w:tcPr>
            <w:tcW w:w="1108" w:type="dxa"/>
            <w:tcBorders>
              <w:top w:val="single" w:sz="4" w:space="0" w:color="000000"/>
              <w:left w:val="nil"/>
              <w:bottom w:val="nil"/>
              <w:right w:val="nil"/>
            </w:tcBorders>
            <w:shd w:val="clear" w:color="auto" w:fill="auto"/>
            <w:noWrap/>
            <w:vAlign w:val="bottom"/>
            <w:hideMark/>
          </w:tcPr>
          <w:p w14:paraId="4FD597FA" w14:textId="77777777" w:rsidR="003A2334" w:rsidRPr="00793E7E" w:rsidRDefault="003A2334">
            <w:pPr>
              <w:jc w:val="center"/>
              <w:rPr>
                <w:sz w:val="18"/>
                <w:szCs w:val="18"/>
              </w:rPr>
            </w:pPr>
            <w:r w:rsidRPr="00793E7E">
              <w:rPr>
                <w:sz w:val="18"/>
                <w:szCs w:val="18"/>
              </w:rPr>
              <w:t> </w:t>
            </w:r>
          </w:p>
        </w:tc>
      </w:tr>
      <w:tr w:rsidR="003A2334" w:rsidRPr="00793E7E" w14:paraId="6ADF7E06"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7BB84CDB" w14:textId="77777777" w:rsidR="003A2334" w:rsidRPr="00793E7E" w:rsidRDefault="003A2334">
            <w:pPr>
              <w:rPr>
                <w:sz w:val="18"/>
                <w:szCs w:val="18"/>
              </w:rPr>
            </w:pPr>
            <w:r w:rsidRPr="00793E7E">
              <w:rPr>
                <w:sz w:val="18"/>
                <w:szCs w:val="18"/>
              </w:rPr>
              <w:t>t-2</w:t>
            </w:r>
          </w:p>
        </w:tc>
        <w:tc>
          <w:tcPr>
            <w:tcW w:w="858" w:type="dxa"/>
            <w:tcBorders>
              <w:top w:val="nil"/>
              <w:left w:val="nil"/>
              <w:bottom w:val="nil"/>
              <w:right w:val="nil"/>
            </w:tcBorders>
            <w:shd w:val="clear" w:color="auto" w:fill="auto"/>
            <w:noWrap/>
            <w:vAlign w:val="bottom"/>
            <w:hideMark/>
          </w:tcPr>
          <w:p w14:paraId="686978FF" w14:textId="77777777" w:rsidR="003A2334" w:rsidRPr="00793E7E" w:rsidRDefault="003A2334">
            <w:pPr>
              <w:jc w:val="center"/>
              <w:rPr>
                <w:sz w:val="18"/>
                <w:szCs w:val="18"/>
              </w:rPr>
            </w:pPr>
            <w:r w:rsidRPr="00793E7E">
              <w:rPr>
                <w:sz w:val="18"/>
                <w:szCs w:val="18"/>
              </w:rPr>
              <w:t>0.015</w:t>
            </w:r>
          </w:p>
        </w:tc>
        <w:tc>
          <w:tcPr>
            <w:tcW w:w="878" w:type="dxa"/>
            <w:tcBorders>
              <w:top w:val="nil"/>
              <w:left w:val="nil"/>
              <w:bottom w:val="nil"/>
              <w:right w:val="nil"/>
            </w:tcBorders>
            <w:shd w:val="clear" w:color="auto" w:fill="auto"/>
            <w:noWrap/>
            <w:vAlign w:val="bottom"/>
            <w:hideMark/>
          </w:tcPr>
          <w:p w14:paraId="3153D030" w14:textId="77777777" w:rsidR="003A2334" w:rsidRPr="00793E7E" w:rsidRDefault="003A2334">
            <w:pPr>
              <w:jc w:val="center"/>
              <w:rPr>
                <w:sz w:val="18"/>
                <w:szCs w:val="18"/>
              </w:rPr>
            </w:pPr>
            <w:r w:rsidRPr="00793E7E">
              <w:rPr>
                <w:sz w:val="18"/>
                <w:szCs w:val="18"/>
              </w:rPr>
              <w:t>-0.138</w:t>
            </w:r>
          </w:p>
        </w:tc>
        <w:tc>
          <w:tcPr>
            <w:tcW w:w="857" w:type="dxa"/>
            <w:tcBorders>
              <w:top w:val="nil"/>
              <w:left w:val="nil"/>
              <w:bottom w:val="nil"/>
              <w:right w:val="nil"/>
            </w:tcBorders>
            <w:shd w:val="clear" w:color="auto" w:fill="auto"/>
            <w:noWrap/>
            <w:vAlign w:val="bottom"/>
            <w:hideMark/>
          </w:tcPr>
          <w:p w14:paraId="77669D72" w14:textId="77777777" w:rsidR="003A2334" w:rsidRPr="00793E7E" w:rsidRDefault="003A2334">
            <w:pPr>
              <w:jc w:val="center"/>
              <w:rPr>
                <w:sz w:val="18"/>
                <w:szCs w:val="18"/>
              </w:rPr>
            </w:pPr>
            <w:r w:rsidRPr="00793E7E">
              <w:rPr>
                <w:sz w:val="18"/>
                <w:szCs w:val="18"/>
              </w:rPr>
              <w:t>0.040</w:t>
            </w:r>
          </w:p>
        </w:tc>
        <w:tc>
          <w:tcPr>
            <w:tcW w:w="857" w:type="dxa"/>
            <w:tcBorders>
              <w:top w:val="nil"/>
              <w:left w:val="nil"/>
              <w:bottom w:val="nil"/>
              <w:right w:val="nil"/>
            </w:tcBorders>
            <w:shd w:val="clear" w:color="auto" w:fill="auto"/>
            <w:noWrap/>
            <w:vAlign w:val="bottom"/>
            <w:hideMark/>
          </w:tcPr>
          <w:p w14:paraId="36B320B7" w14:textId="77777777" w:rsidR="003A2334" w:rsidRPr="00793E7E" w:rsidRDefault="003A2334">
            <w:pPr>
              <w:jc w:val="center"/>
              <w:rPr>
                <w:sz w:val="18"/>
                <w:szCs w:val="18"/>
              </w:rPr>
            </w:pPr>
            <w:r w:rsidRPr="00793E7E">
              <w:rPr>
                <w:sz w:val="18"/>
                <w:szCs w:val="18"/>
              </w:rPr>
              <w:t>-0.049</w:t>
            </w:r>
          </w:p>
        </w:tc>
        <w:tc>
          <w:tcPr>
            <w:tcW w:w="951" w:type="dxa"/>
            <w:tcBorders>
              <w:top w:val="nil"/>
              <w:left w:val="nil"/>
              <w:bottom w:val="nil"/>
              <w:right w:val="nil"/>
            </w:tcBorders>
            <w:shd w:val="clear" w:color="auto" w:fill="auto"/>
            <w:noWrap/>
            <w:vAlign w:val="bottom"/>
            <w:hideMark/>
          </w:tcPr>
          <w:p w14:paraId="10FAE187" w14:textId="77777777" w:rsidR="003A2334" w:rsidRPr="00793E7E" w:rsidRDefault="003A2334">
            <w:pPr>
              <w:jc w:val="center"/>
              <w:rPr>
                <w:sz w:val="18"/>
                <w:szCs w:val="18"/>
              </w:rPr>
            </w:pPr>
            <w:r w:rsidRPr="00793E7E">
              <w:rPr>
                <w:sz w:val="18"/>
                <w:szCs w:val="18"/>
              </w:rPr>
              <w:t>-0.261</w:t>
            </w:r>
          </w:p>
        </w:tc>
        <w:tc>
          <w:tcPr>
            <w:tcW w:w="877" w:type="dxa"/>
            <w:tcBorders>
              <w:top w:val="nil"/>
              <w:left w:val="nil"/>
              <w:bottom w:val="nil"/>
              <w:right w:val="nil"/>
            </w:tcBorders>
            <w:shd w:val="clear" w:color="auto" w:fill="auto"/>
            <w:noWrap/>
            <w:vAlign w:val="bottom"/>
            <w:hideMark/>
          </w:tcPr>
          <w:p w14:paraId="03AAB1BE" w14:textId="77777777" w:rsidR="003A2334" w:rsidRPr="00793E7E" w:rsidRDefault="003A2334">
            <w:pPr>
              <w:jc w:val="center"/>
              <w:rPr>
                <w:sz w:val="18"/>
                <w:szCs w:val="18"/>
              </w:rPr>
            </w:pPr>
            <w:r w:rsidRPr="00793E7E">
              <w:rPr>
                <w:sz w:val="18"/>
                <w:szCs w:val="18"/>
              </w:rPr>
              <w:t>-0.054</w:t>
            </w:r>
          </w:p>
        </w:tc>
        <w:tc>
          <w:tcPr>
            <w:tcW w:w="1182" w:type="dxa"/>
            <w:tcBorders>
              <w:top w:val="nil"/>
              <w:left w:val="nil"/>
              <w:bottom w:val="nil"/>
              <w:right w:val="nil"/>
            </w:tcBorders>
            <w:shd w:val="clear" w:color="auto" w:fill="auto"/>
            <w:noWrap/>
            <w:vAlign w:val="bottom"/>
            <w:hideMark/>
          </w:tcPr>
          <w:p w14:paraId="46717441" w14:textId="77777777" w:rsidR="003A2334" w:rsidRPr="00793E7E" w:rsidRDefault="003A2334">
            <w:pPr>
              <w:jc w:val="center"/>
              <w:rPr>
                <w:sz w:val="18"/>
                <w:szCs w:val="18"/>
              </w:rPr>
            </w:pPr>
            <w:r w:rsidRPr="00793E7E">
              <w:rPr>
                <w:sz w:val="18"/>
                <w:szCs w:val="18"/>
              </w:rPr>
              <w:t>-0.182</w:t>
            </w:r>
          </w:p>
        </w:tc>
        <w:tc>
          <w:tcPr>
            <w:tcW w:w="1108" w:type="dxa"/>
            <w:tcBorders>
              <w:top w:val="nil"/>
              <w:left w:val="nil"/>
              <w:bottom w:val="nil"/>
              <w:right w:val="nil"/>
            </w:tcBorders>
            <w:shd w:val="clear" w:color="auto" w:fill="auto"/>
            <w:noWrap/>
            <w:vAlign w:val="bottom"/>
            <w:hideMark/>
          </w:tcPr>
          <w:p w14:paraId="0985BE3A" w14:textId="77777777" w:rsidR="003A2334" w:rsidRPr="00793E7E" w:rsidRDefault="003A2334">
            <w:pPr>
              <w:jc w:val="center"/>
              <w:rPr>
                <w:sz w:val="18"/>
                <w:szCs w:val="18"/>
              </w:rPr>
            </w:pPr>
            <w:r w:rsidRPr="00793E7E">
              <w:rPr>
                <w:sz w:val="18"/>
                <w:szCs w:val="18"/>
              </w:rPr>
              <w:t>0.052</w:t>
            </w:r>
          </w:p>
        </w:tc>
      </w:tr>
      <w:tr w:rsidR="003A2334" w:rsidRPr="00793E7E" w14:paraId="129293C3"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1AF2ACE9" w14:textId="77777777" w:rsidR="003A2334" w:rsidRPr="00793E7E" w:rsidRDefault="003A2334">
            <w:pPr>
              <w:jc w:val="center"/>
              <w:rPr>
                <w:sz w:val="18"/>
                <w:szCs w:val="18"/>
              </w:rPr>
            </w:pPr>
          </w:p>
        </w:tc>
        <w:tc>
          <w:tcPr>
            <w:tcW w:w="858" w:type="dxa"/>
            <w:tcBorders>
              <w:top w:val="nil"/>
              <w:left w:val="nil"/>
              <w:bottom w:val="nil"/>
              <w:right w:val="nil"/>
            </w:tcBorders>
            <w:shd w:val="clear" w:color="auto" w:fill="auto"/>
            <w:noWrap/>
            <w:vAlign w:val="bottom"/>
            <w:hideMark/>
          </w:tcPr>
          <w:p w14:paraId="6AE01C84" w14:textId="77777777" w:rsidR="003A2334" w:rsidRPr="00793E7E" w:rsidRDefault="003A2334">
            <w:pPr>
              <w:jc w:val="center"/>
              <w:rPr>
                <w:sz w:val="18"/>
                <w:szCs w:val="18"/>
              </w:rPr>
            </w:pPr>
            <w:r w:rsidRPr="00793E7E">
              <w:rPr>
                <w:sz w:val="18"/>
                <w:szCs w:val="18"/>
              </w:rPr>
              <w:t>(0.245)</w:t>
            </w:r>
          </w:p>
        </w:tc>
        <w:tc>
          <w:tcPr>
            <w:tcW w:w="878" w:type="dxa"/>
            <w:tcBorders>
              <w:top w:val="nil"/>
              <w:left w:val="nil"/>
              <w:bottom w:val="nil"/>
              <w:right w:val="nil"/>
            </w:tcBorders>
            <w:shd w:val="clear" w:color="auto" w:fill="auto"/>
            <w:noWrap/>
            <w:vAlign w:val="bottom"/>
            <w:hideMark/>
          </w:tcPr>
          <w:p w14:paraId="32B2E4CC" w14:textId="77777777" w:rsidR="003A2334" w:rsidRPr="00793E7E" w:rsidRDefault="003A2334">
            <w:pPr>
              <w:jc w:val="center"/>
              <w:rPr>
                <w:sz w:val="18"/>
                <w:szCs w:val="18"/>
              </w:rPr>
            </w:pPr>
            <w:r w:rsidRPr="00793E7E">
              <w:rPr>
                <w:sz w:val="18"/>
                <w:szCs w:val="18"/>
              </w:rPr>
              <w:t>(-0.872)</w:t>
            </w:r>
          </w:p>
        </w:tc>
        <w:tc>
          <w:tcPr>
            <w:tcW w:w="857" w:type="dxa"/>
            <w:tcBorders>
              <w:top w:val="nil"/>
              <w:left w:val="nil"/>
              <w:bottom w:val="nil"/>
              <w:right w:val="nil"/>
            </w:tcBorders>
            <w:shd w:val="clear" w:color="auto" w:fill="auto"/>
            <w:noWrap/>
            <w:vAlign w:val="bottom"/>
            <w:hideMark/>
          </w:tcPr>
          <w:p w14:paraId="14002EDE" w14:textId="77777777" w:rsidR="003A2334" w:rsidRPr="00793E7E" w:rsidRDefault="003A2334">
            <w:pPr>
              <w:jc w:val="center"/>
              <w:rPr>
                <w:sz w:val="18"/>
                <w:szCs w:val="18"/>
              </w:rPr>
            </w:pPr>
            <w:r w:rsidRPr="00793E7E">
              <w:rPr>
                <w:sz w:val="18"/>
                <w:szCs w:val="18"/>
              </w:rPr>
              <w:t>(0.759)</w:t>
            </w:r>
          </w:p>
        </w:tc>
        <w:tc>
          <w:tcPr>
            <w:tcW w:w="857" w:type="dxa"/>
            <w:tcBorders>
              <w:top w:val="nil"/>
              <w:left w:val="nil"/>
              <w:bottom w:val="nil"/>
              <w:right w:val="nil"/>
            </w:tcBorders>
            <w:shd w:val="clear" w:color="auto" w:fill="auto"/>
            <w:noWrap/>
            <w:vAlign w:val="bottom"/>
            <w:hideMark/>
          </w:tcPr>
          <w:p w14:paraId="6612BC6F" w14:textId="77777777" w:rsidR="003A2334" w:rsidRPr="00793E7E" w:rsidRDefault="003A2334">
            <w:pPr>
              <w:jc w:val="center"/>
              <w:rPr>
                <w:sz w:val="18"/>
                <w:szCs w:val="18"/>
              </w:rPr>
            </w:pPr>
            <w:r w:rsidRPr="00793E7E">
              <w:rPr>
                <w:sz w:val="18"/>
                <w:szCs w:val="18"/>
              </w:rPr>
              <w:t>(-0.621)</w:t>
            </w:r>
          </w:p>
        </w:tc>
        <w:tc>
          <w:tcPr>
            <w:tcW w:w="951" w:type="dxa"/>
            <w:tcBorders>
              <w:top w:val="nil"/>
              <w:left w:val="nil"/>
              <w:bottom w:val="nil"/>
              <w:right w:val="nil"/>
            </w:tcBorders>
            <w:shd w:val="clear" w:color="auto" w:fill="auto"/>
            <w:noWrap/>
            <w:vAlign w:val="bottom"/>
            <w:hideMark/>
          </w:tcPr>
          <w:p w14:paraId="77D3DA98" w14:textId="77777777" w:rsidR="003A2334" w:rsidRPr="00793E7E" w:rsidRDefault="003A2334">
            <w:pPr>
              <w:jc w:val="center"/>
              <w:rPr>
                <w:sz w:val="18"/>
                <w:szCs w:val="18"/>
              </w:rPr>
            </w:pPr>
            <w:r w:rsidRPr="00793E7E">
              <w:rPr>
                <w:sz w:val="18"/>
                <w:szCs w:val="18"/>
              </w:rPr>
              <w:t>(-1.168)</w:t>
            </w:r>
          </w:p>
        </w:tc>
        <w:tc>
          <w:tcPr>
            <w:tcW w:w="877" w:type="dxa"/>
            <w:tcBorders>
              <w:top w:val="nil"/>
              <w:left w:val="nil"/>
              <w:bottom w:val="nil"/>
              <w:right w:val="nil"/>
            </w:tcBorders>
            <w:shd w:val="clear" w:color="auto" w:fill="auto"/>
            <w:noWrap/>
            <w:vAlign w:val="bottom"/>
            <w:hideMark/>
          </w:tcPr>
          <w:p w14:paraId="1575E51E" w14:textId="77777777" w:rsidR="003A2334" w:rsidRPr="00793E7E" w:rsidRDefault="003A2334">
            <w:pPr>
              <w:jc w:val="center"/>
              <w:rPr>
                <w:sz w:val="18"/>
                <w:szCs w:val="18"/>
              </w:rPr>
            </w:pPr>
            <w:r w:rsidRPr="00793E7E">
              <w:rPr>
                <w:sz w:val="18"/>
                <w:szCs w:val="18"/>
              </w:rPr>
              <w:t>(-0.709)</w:t>
            </w:r>
          </w:p>
        </w:tc>
        <w:tc>
          <w:tcPr>
            <w:tcW w:w="1182" w:type="dxa"/>
            <w:tcBorders>
              <w:top w:val="nil"/>
              <w:left w:val="nil"/>
              <w:bottom w:val="nil"/>
              <w:right w:val="nil"/>
            </w:tcBorders>
            <w:shd w:val="clear" w:color="auto" w:fill="auto"/>
            <w:noWrap/>
            <w:vAlign w:val="bottom"/>
            <w:hideMark/>
          </w:tcPr>
          <w:p w14:paraId="66E378F4" w14:textId="77777777" w:rsidR="003A2334" w:rsidRPr="00793E7E" w:rsidRDefault="003A2334">
            <w:pPr>
              <w:jc w:val="center"/>
              <w:rPr>
                <w:sz w:val="18"/>
                <w:szCs w:val="18"/>
              </w:rPr>
            </w:pPr>
            <w:r w:rsidRPr="00793E7E">
              <w:rPr>
                <w:sz w:val="18"/>
                <w:szCs w:val="18"/>
              </w:rPr>
              <w:t>(-1.352)</w:t>
            </w:r>
          </w:p>
        </w:tc>
        <w:tc>
          <w:tcPr>
            <w:tcW w:w="1108" w:type="dxa"/>
            <w:tcBorders>
              <w:top w:val="nil"/>
              <w:left w:val="nil"/>
              <w:bottom w:val="nil"/>
              <w:right w:val="nil"/>
            </w:tcBorders>
            <w:shd w:val="clear" w:color="auto" w:fill="auto"/>
            <w:noWrap/>
            <w:vAlign w:val="bottom"/>
            <w:hideMark/>
          </w:tcPr>
          <w:p w14:paraId="3FA4064D" w14:textId="77777777" w:rsidR="003A2334" w:rsidRPr="00793E7E" w:rsidRDefault="003A2334">
            <w:pPr>
              <w:jc w:val="center"/>
              <w:rPr>
                <w:sz w:val="18"/>
                <w:szCs w:val="18"/>
              </w:rPr>
            </w:pPr>
            <w:r w:rsidRPr="00793E7E">
              <w:rPr>
                <w:sz w:val="18"/>
                <w:szCs w:val="18"/>
              </w:rPr>
              <w:t>(0.822)</w:t>
            </w:r>
          </w:p>
        </w:tc>
      </w:tr>
      <w:tr w:rsidR="003A2334" w:rsidRPr="00793E7E" w14:paraId="2246D638"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1C3B66E0" w14:textId="77777777" w:rsidR="003A2334" w:rsidRPr="00793E7E" w:rsidRDefault="003A2334">
            <w:pPr>
              <w:rPr>
                <w:sz w:val="18"/>
                <w:szCs w:val="18"/>
              </w:rPr>
            </w:pPr>
            <w:r w:rsidRPr="00793E7E">
              <w:rPr>
                <w:sz w:val="18"/>
                <w:szCs w:val="18"/>
              </w:rPr>
              <w:t>t-1</w:t>
            </w:r>
          </w:p>
        </w:tc>
        <w:tc>
          <w:tcPr>
            <w:tcW w:w="858" w:type="dxa"/>
            <w:tcBorders>
              <w:top w:val="nil"/>
              <w:left w:val="nil"/>
              <w:bottom w:val="nil"/>
              <w:right w:val="nil"/>
            </w:tcBorders>
            <w:shd w:val="clear" w:color="auto" w:fill="auto"/>
            <w:noWrap/>
            <w:vAlign w:val="bottom"/>
            <w:hideMark/>
          </w:tcPr>
          <w:p w14:paraId="2DE65A58" w14:textId="77777777" w:rsidR="003A2334" w:rsidRPr="00793E7E" w:rsidRDefault="003A2334">
            <w:pPr>
              <w:jc w:val="center"/>
              <w:rPr>
                <w:sz w:val="18"/>
                <w:szCs w:val="18"/>
              </w:rPr>
            </w:pPr>
            <w:r w:rsidRPr="00793E7E">
              <w:rPr>
                <w:sz w:val="18"/>
                <w:szCs w:val="18"/>
              </w:rPr>
              <w:t>0.011</w:t>
            </w:r>
          </w:p>
        </w:tc>
        <w:tc>
          <w:tcPr>
            <w:tcW w:w="878" w:type="dxa"/>
            <w:tcBorders>
              <w:top w:val="nil"/>
              <w:left w:val="nil"/>
              <w:bottom w:val="nil"/>
              <w:right w:val="nil"/>
            </w:tcBorders>
            <w:shd w:val="clear" w:color="auto" w:fill="auto"/>
            <w:noWrap/>
            <w:vAlign w:val="bottom"/>
            <w:hideMark/>
          </w:tcPr>
          <w:p w14:paraId="7924B9EE" w14:textId="77777777" w:rsidR="003A2334" w:rsidRPr="00793E7E" w:rsidRDefault="003A2334">
            <w:pPr>
              <w:jc w:val="center"/>
              <w:rPr>
                <w:sz w:val="18"/>
                <w:szCs w:val="18"/>
              </w:rPr>
            </w:pPr>
            <w:r w:rsidRPr="00793E7E">
              <w:rPr>
                <w:sz w:val="18"/>
                <w:szCs w:val="18"/>
              </w:rPr>
              <w:t>-0.083</w:t>
            </w:r>
          </w:p>
        </w:tc>
        <w:tc>
          <w:tcPr>
            <w:tcW w:w="857" w:type="dxa"/>
            <w:tcBorders>
              <w:top w:val="nil"/>
              <w:left w:val="nil"/>
              <w:bottom w:val="nil"/>
              <w:right w:val="nil"/>
            </w:tcBorders>
            <w:shd w:val="clear" w:color="auto" w:fill="auto"/>
            <w:noWrap/>
            <w:vAlign w:val="bottom"/>
            <w:hideMark/>
          </w:tcPr>
          <w:p w14:paraId="10FDE91B" w14:textId="77777777" w:rsidR="003A2334" w:rsidRPr="00793E7E" w:rsidRDefault="003A2334">
            <w:pPr>
              <w:jc w:val="center"/>
              <w:rPr>
                <w:sz w:val="18"/>
                <w:szCs w:val="18"/>
              </w:rPr>
            </w:pPr>
            <w:r w:rsidRPr="00793E7E">
              <w:rPr>
                <w:sz w:val="18"/>
                <w:szCs w:val="18"/>
              </w:rPr>
              <w:t>0.027</w:t>
            </w:r>
          </w:p>
        </w:tc>
        <w:tc>
          <w:tcPr>
            <w:tcW w:w="857" w:type="dxa"/>
            <w:tcBorders>
              <w:top w:val="nil"/>
              <w:left w:val="nil"/>
              <w:bottom w:val="nil"/>
              <w:right w:val="nil"/>
            </w:tcBorders>
            <w:shd w:val="clear" w:color="auto" w:fill="auto"/>
            <w:noWrap/>
            <w:vAlign w:val="bottom"/>
            <w:hideMark/>
          </w:tcPr>
          <w:p w14:paraId="77E47E35" w14:textId="77777777" w:rsidR="003A2334" w:rsidRPr="00793E7E" w:rsidRDefault="003A2334">
            <w:pPr>
              <w:jc w:val="center"/>
              <w:rPr>
                <w:sz w:val="18"/>
                <w:szCs w:val="18"/>
              </w:rPr>
            </w:pPr>
            <w:r w:rsidRPr="00793E7E">
              <w:rPr>
                <w:sz w:val="18"/>
                <w:szCs w:val="18"/>
              </w:rPr>
              <w:t>0.007</w:t>
            </w:r>
          </w:p>
        </w:tc>
        <w:tc>
          <w:tcPr>
            <w:tcW w:w="951" w:type="dxa"/>
            <w:tcBorders>
              <w:top w:val="nil"/>
              <w:left w:val="nil"/>
              <w:bottom w:val="nil"/>
              <w:right w:val="nil"/>
            </w:tcBorders>
            <w:shd w:val="clear" w:color="auto" w:fill="auto"/>
            <w:noWrap/>
            <w:vAlign w:val="bottom"/>
            <w:hideMark/>
          </w:tcPr>
          <w:p w14:paraId="13CAA973" w14:textId="77777777" w:rsidR="003A2334" w:rsidRPr="00793E7E" w:rsidRDefault="003A2334">
            <w:pPr>
              <w:jc w:val="center"/>
              <w:rPr>
                <w:sz w:val="18"/>
                <w:szCs w:val="18"/>
              </w:rPr>
            </w:pPr>
            <w:r w:rsidRPr="00793E7E">
              <w:rPr>
                <w:sz w:val="18"/>
                <w:szCs w:val="18"/>
              </w:rPr>
              <w:t>-0.117</w:t>
            </w:r>
          </w:p>
        </w:tc>
        <w:tc>
          <w:tcPr>
            <w:tcW w:w="877" w:type="dxa"/>
            <w:tcBorders>
              <w:top w:val="nil"/>
              <w:left w:val="nil"/>
              <w:bottom w:val="nil"/>
              <w:right w:val="nil"/>
            </w:tcBorders>
            <w:shd w:val="clear" w:color="auto" w:fill="auto"/>
            <w:noWrap/>
            <w:vAlign w:val="bottom"/>
            <w:hideMark/>
          </w:tcPr>
          <w:p w14:paraId="60D34D5C" w14:textId="77777777" w:rsidR="003A2334" w:rsidRPr="00793E7E" w:rsidRDefault="003A2334">
            <w:pPr>
              <w:jc w:val="center"/>
              <w:rPr>
                <w:sz w:val="18"/>
                <w:szCs w:val="18"/>
              </w:rPr>
            </w:pPr>
            <w:r w:rsidRPr="00793E7E">
              <w:rPr>
                <w:sz w:val="18"/>
                <w:szCs w:val="18"/>
              </w:rPr>
              <w:t>0.026</w:t>
            </w:r>
          </w:p>
        </w:tc>
        <w:tc>
          <w:tcPr>
            <w:tcW w:w="1182" w:type="dxa"/>
            <w:tcBorders>
              <w:top w:val="nil"/>
              <w:left w:val="nil"/>
              <w:bottom w:val="nil"/>
              <w:right w:val="nil"/>
            </w:tcBorders>
            <w:shd w:val="clear" w:color="auto" w:fill="auto"/>
            <w:noWrap/>
            <w:vAlign w:val="bottom"/>
            <w:hideMark/>
          </w:tcPr>
          <w:p w14:paraId="254B9F2F" w14:textId="77777777" w:rsidR="003A2334" w:rsidRPr="00793E7E" w:rsidRDefault="003A2334">
            <w:pPr>
              <w:jc w:val="center"/>
              <w:rPr>
                <w:sz w:val="18"/>
                <w:szCs w:val="18"/>
              </w:rPr>
            </w:pPr>
            <w:r w:rsidRPr="00793E7E">
              <w:rPr>
                <w:sz w:val="18"/>
                <w:szCs w:val="18"/>
              </w:rPr>
              <w:t>-0.159</w:t>
            </w:r>
          </w:p>
        </w:tc>
        <w:tc>
          <w:tcPr>
            <w:tcW w:w="1108" w:type="dxa"/>
            <w:tcBorders>
              <w:top w:val="nil"/>
              <w:left w:val="nil"/>
              <w:bottom w:val="nil"/>
              <w:right w:val="nil"/>
            </w:tcBorders>
            <w:shd w:val="clear" w:color="auto" w:fill="auto"/>
            <w:noWrap/>
            <w:vAlign w:val="bottom"/>
            <w:hideMark/>
          </w:tcPr>
          <w:p w14:paraId="6126A2F7" w14:textId="77777777" w:rsidR="003A2334" w:rsidRPr="00793E7E" w:rsidRDefault="003A2334">
            <w:pPr>
              <w:jc w:val="center"/>
              <w:rPr>
                <w:sz w:val="18"/>
                <w:szCs w:val="18"/>
              </w:rPr>
            </w:pPr>
            <w:r w:rsidRPr="00793E7E">
              <w:rPr>
                <w:sz w:val="18"/>
                <w:szCs w:val="18"/>
              </w:rPr>
              <w:t>0.045</w:t>
            </w:r>
          </w:p>
        </w:tc>
      </w:tr>
      <w:tr w:rsidR="003A2334" w:rsidRPr="00793E7E" w14:paraId="04B21F64"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1294D8D2" w14:textId="77777777" w:rsidR="003A2334" w:rsidRPr="00793E7E" w:rsidRDefault="003A2334">
            <w:pPr>
              <w:jc w:val="center"/>
              <w:rPr>
                <w:sz w:val="18"/>
                <w:szCs w:val="18"/>
              </w:rPr>
            </w:pPr>
          </w:p>
        </w:tc>
        <w:tc>
          <w:tcPr>
            <w:tcW w:w="858" w:type="dxa"/>
            <w:tcBorders>
              <w:top w:val="nil"/>
              <w:left w:val="nil"/>
              <w:bottom w:val="nil"/>
              <w:right w:val="nil"/>
            </w:tcBorders>
            <w:shd w:val="clear" w:color="auto" w:fill="auto"/>
            <w:noWrap/>
            <w:vAlign w:val="bottom"/>
            <w:hideMark/>
          </w:tcPr>
          <w:p w14:paraId="734EA5C9" w14:textId="77777777" w:rsidR="003A2334" w:rsidRPr="00793E7E" w:rsidRDefault="003A2334">
            <w:pPr>
              <w:jc w:val="center"/>
              <w:rPr>
                <w:sz w:val="18"/>
                <w:szCs w:val="18"/>
              </w:rPr>
            </w:pPr>
            <w:r w:rsidRPr="00793E7E">
              <w:rPr>
                <w:sz w:val="18"/>
                <w:szCs w:val="18"/>
              </w:rPr>
              <w:t>(0.179)</w:t>
            </w:r>
          </w:p>
        </w:tc>
        <w:tc>
          <w:tcPr>
            <w:tcW w:w="878" w:type="dxa"/>
            <w:tcBorders>
              <w:top w:val="nil"/>
              <w:left w:val="nil"/>
              <w:bottom w:val="nil"/>
              <w:right w:val="nil"/>
            </w:tcBorders>
            <w:shd w:val="clear" w:color="auto" w:fill="auto"/>
            <w:noWrap/>
            <w:vAlign w:val="bottom"/>
            <w:hideMark/>
          </w:tcPr>
          <w:p w14:paraId="2B3B0463" w14:textId="77777777" w:rsidR="003A2334" w:rsidRPr="00793E7E" w:rsidRDefault="003A2334">
            <w:pPr>
              <w:jc w:val="center"/>
              <w:rPr>
                <w:sz w:val="18"/>
                <w:szCs w:val="18"/>
              </w:rPr>
            </w:pPr>
            <w:r w:rsidRPr="00793E7E">
              <w:rPr>
                <w:sz w:val="18"/>
                <w:szCs w:val="18"/>
              </w:rPr>
              <w:t>(-0.526)</w:t>
            </w:r>
          </w:p>
        </w:tc>
        <w:tc>
          <w:tcPr>
            <w:tcW w:w="857" w:type="dxa"/>
            <w:tcBorders>
              <w:top w:val="nil"/>
              <w:left w:val="nil"/>
              <w:bottom w:val="nil"/>
              <w:right w:val="nil"/>
            </w:tcBorders>
            <w:shd w:val="clear" w:color="auto" w:fill="auto"/>
            <w:noWrap/>
            <w:vAlign w:val="bottom"/>
            <w:hideMark/>
          </w:tcPr>
          <w:p w14:paraId="122400E4" w14:textId="77777777" w:rsidR="003A2334" w:rsidRPr="00793E7E" w:rsidRDefault="003A2334">
            <w:pPr>
              <w:jc w:val="center"/>
              <w:rPr>
                <w:sz w:val="18"/>
                <w:szCs w:val="18"/>
              </w:rPr>
            </w:pPr>
            <w:r w:rsidRPr="00793E7E">
              <w:rPr>
                <w:sz w:val="18"/>
                <w:szCs w:val="18"/>
              </w:rPr>
              <w:t>(0.507)</w:t>
            </w:r>
          </w:p>
        </w:tc>
        <w:tc>
          <w:tcPr>
            <w:tcW w:w="857" w:type="dxa"/>
            <w:tcBorders>
              <w:top w:val="nil"/>
              <w:left w:val="nil"/>
              <w:bottom w:val="nil"/>
              <w:right w:val="nil"/>
            </w:tcBorders>
            <w:shd w:val="clear" w:color="auto" w:fill="auto"/>
            <w:noWrap/>
            <w:vAlign w:val="bottom"/>
            <w:hideMark/>
          </w:tcPr>
          <w:p w14:paraId="0A42E3C7" w14:textId="77777777" w:rsidR="003A2334" w:rsidRPr="00793E7E" w:rsidRDefault="003A2334">
            <w:pPr>
              <w:jc w:val="center"/>
              <w:rPr>
                <w:sz w:val="18"/>
                <w:szCs w:val="18"/>
              </w:rPr>
            </w:pPr>
            <w:r w:rsidRPr="00793E7E">
              <w:rPr>
                <w:sz w:val="18"/>
                <w:szCs w:val="18"/>
              </w:rPr>
              <w:t>(0.087)</w:t>
            </w:r>
          </w:p>
        </w:tc>
        <w:tc>
          <w:tcPr>
            <w:tcW w:w="951" w:type="dxa"/>
            <w:tcBorders>
              <w:top w:val="nil"/>
              <w:left w:val="nil"/>
              <w:bottom w:val="nil"/>
              <w:right w:val="nil"/>
            </w:tcBorders>
            <w:shd w:val="clear" w:color="auto" w:fill="auto"/>
            <w:noWrap/>
            <w:vAlign w:val="bottom"/>
            <w:hideMark/>
          </w:tcPr>
          <w:p w14:paraId="4328FE91" w14:textId="77777777" w:rsidR="003A2334" w:rsidRPr="00793E7E" w:rsidRDefault="003A2334">
            <w:pPr>
              <w:jc w:val="center"/>
              <w:rPr>
                <w:sz w:val="18"/>
                <w:szCs w:val="18"/>
              </w:rPr>
            </w:pPr>
            <w:r w:rsidRPr="00793E7E">
              <w:rPr>
                <w:sz w:val="18"/>
                <w:szCs w:val="18"/>
              </w:rPr>
              <w:t>(-0.523)</w:t>
            </w:r>
          </w:p>
        </w:tc>
        <w:tc>
          <w:tcPr>
            <w:tcW w:w="877" w:type="dxa"/>
            <w:tcBorders>
              <w:top w:val="nil"/>
              <w:left w:val="nil"/>
              <w:bottom w:val="nil"/>
              <w:right w:val="nil"/>
            </w:tcBorders>
            <w:shd w:val="clear" w:color="auto" w:fill="auto"/>
            <w:noWrap/>
            <w:vAlign w:val="bottom"/>
            <w:hideMark/>
          </w:tcPr>
          <w:p w14:paraId="16BAE023" w14:textId="77777777" w:rsidR="003A2334" w:rsidRPr="00793E7E" w:rsidRDefault="003A2334">
            <w:pPr>
              <w:jc w:val="center"/>
              <w:rPr>
                <w:sz w:val="18"/>
                <w:szCs w:val="18"/>
              </w:rPr>
            </w:pPr>
            <w:r w:rsidRPr="00793E7E">
              <w:rPr>
                <w:sz w:val="18"/>
                <w:szCs w:val="18"/>
              </w:rPr>
              <w:t>(0.345)</w:t>
            </w:r>
          </w:p>
        </w:tc>
        <w:tc>
          <w:tcPr>
            <w:tcW w:w="1182" w:type="dxa"/>
            <w:tcBorders>
              <w:top w:val="nil"/>
              <w:left w:val="nil"/>
              <w:bottom w:val="nil"/>
              <w:right w:val="nil"/>
            </w:tcBorders>
            <w:shd w:val="clear" w:color="auto" w:fill="auto"/>
            <w:noWrap/>
            <w:vAlign w:val="bottom"/>
            <w:hideMark/>
          </w:tcPr>
          <w:p w14:paraId="1A3561EE" w14:textId="77777777" w:rsidR="003A2334" w:rsidRPr="00793E7E" w:rsidRDefault="003A2334">
            <w:pPr>
              <w:jc w:val="center"/>
              <w:rPr>
                <w:sz w:val="18"/>
                <w:szCs w:val="18"/>
              </w:rPr>
            </w:pPr>
            <w:r w:rsidRPr="00793E7E">
              <w:rPr>
                <w:sz w:val="18"/>
                <w:szCs w:val="18"/>
              </w:rPr>
              <w:t>(-1.178)</w:t>
            </w:r>
          </w:p>
        </w:tc>
        <w:tc>
          <w:tcPr>
            <w:tcW w:w="1108" w:type="dxa"/>
            <w:tcBorders>
              <w:top w:val="nil"/>
              <w:left w:val="nil"/>
              <w:bottom w:val="nil"/>
              <w:right w:val="nil"/>
            </w:tcBorders>
            <w:shd w:val="clear" w:color="auto" w:fill="auto"/>
            <w:noWrap/>
            <w:vAlign w:val="bottom"/>
            <w:hideMark/>
          </w:tcPr>
          <w:p w14:paraId="0CFA9851" w14:textId="77777777" w:rsidR="003A2334" w:rsidRPr="00793E7E" w:rsidRDefault="003A2334">
            <w:pPr>
              <w:jc w:val="center"/>
              <w:rPr>
                <w:sz w:val="18"/>
                <w:szCs w:val="18"/>
              </w:rPr>
            </w:pPr>
            <w:r w:rsidRPr="00793E7E">
              <w:rPr>
                <w:sz w:val="18"/>
                <w:szCs w:val="18"/>
              </w:rPr>
              <w:t>(0.700)</w:t>
            </w:r>
          </w:p>
        </w:tc>
      </w:tr>
      <w:tr w:rsidR="003A2334" w:rsidRPr="00793E7E" w14:paraId="47180D3F"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406AE923" w14:textId="77777777" w:rsidR="003A2334" w:rsidRPr="00793E7E" w:rsidRDefault="003A2334">
            <w:pPr>
              <w:rPr>
                <w:sz w:val="18"/>
                <w:szCs w:val="18"/>
              </w:rPr>
            </w:pPr>
            <w:r w:rsidRPr="00793E7E">
              <w:rPr>
                <w:sz w:val="18"/>
                <w:szCs w:val="18"/>
              </w:rPr>
              <w:t>t</w:t>
            </w:r>
          </w:p>
        </w:tc>
        <w:tc>
          <w:tcPr>
            <w:tcW w:w="858" w:type="dxa"/>
            <w:tcBorders>
              <w:top w:val="nil"/>
              <w:left w:val="nil"/>
              <w:bottom w:val="nil"/>
              <w:right w:val="nil"/>
            </w:tcBorders>
            <w:shd w:val="clear" w:color="auto" w:fill="auto"/>
            <w:noWrap/>
            <w:vAlign w:val="bottom"/>
            <w:hideMark/>
          </w:tcPr>
          <w:p w14:paraId="607ECB30" w14:textId="77777777" w:rsidR="003A2334" w:rsidRPr="00793E7E" w:rsidRDefault="003A2334">
            <w:pPr>
              <w:jc w:val="center"/>
              <w:rPr>
                <w:sz w:val="18"/>
                <w:szCs w:val="18"/>
              </w:rPr>
            </w:pPr>
            <w:r w:rsidRPr="00793E7E">
              <w:rPr>
                <w:sz w:val="18"/>
                <w:szCs w:val="18"/>
              </w:rPr>
              <w:t>-0.021</w:t>
            </w:r>
          </w:p>
        </w:tc>
        <w:tc>
          <w:tcPr>
            <w:tcW w:w="878" w:type="dxa"/>
            <w:tcBorders>
              <w:top w:val="nil"/>
              <w:left w:val="nil"/>
              <w:bottom w:val="nil"/>
              <w:right w:val="nil"/>
            </w:tcBorders>
            <w:shd w:val="clear" w:color="auto" w:fill="auto"/>
            <w:noWrap/>
            <w:vAlign w:val="bottom"/>
            <w:hideMark/>
          </w:tcPr>
          <w:p w14:paraId="7B45EAB8" w14:textId="77777777" w:rsidR="003A2334" w:rsidRPr="00793E7E" w:rsidRDefault="003A2334">
            <w:pPr>
              <w:jc w:val="center"/>
              <w:rPr>
                <w:sz w:val="18"/>
                <w:szCs w:val="18"/>
              </w:rPr>
            </w:pPr>
            <w:r w:rsidRPr="00793E7E">
              <w:rPr>
                <w:sz w:val="18"/>
                <w:szCs w:val="18"/>
              </w:rPr>
              <w:t>-0.200</w:t>
            </w:r>
          </w:p>
        </w:tc>
        <w:tc>
          <w:tcPr>
            <w:tcW w:w="857" w:type="dxa"/>
            <w:tcBorders>
              <w:top w:val="nil"/>
              <w:left w:val="nil"/>
              <w:bottom w:val="nil"/>
              <w:right w:val="nil"/>
            </w:tcBorders>
            <w:shd w:val="clear" w:color="auto" w:fill="auto"/>
            <w:noWrap/>
            <w:vAlign w:val="bottom"/>
            <w:hideMark/>
          </w:tcPr>
          <w:p w14:paraId="444A7F77" w14:textId="77777777" w:rsidR="003A2334" w:rsidRPr="00793E7E" w:rsidRDefault="003A2334">
            <w:pPr>
              <w:jc w:val="center"/>
              <w:rPr>
                <w:sz w:val="18"/>
                <w:szCs w:val="18"/>
              </w:rPr>
            </w:pPr>
            <w:r w:rsidRPr="00793E7E">
              <w:rPr>
                <w:sz w:val="18"/>
                <w:szCs w:val="18"/>
              </w:rPr>
              <w:t>0.006</w:t>
            </w:r>
          </w:p>
        </w:tc>
        <w:tc>
          <w:tcPr>
            <w:tcW w:w="857" w:type="dxa"/>
            <w:tcBorders>
              <w:top w:val="nil"/>
              <w:left w:val="nil"/>
              <w:bottom w:val="nil"/>
              <w:right w:val="nil"/>
            </w:tcBorders>
            <w:shd w:val="clear" w:color="auto" w:fill="auto"/>
            <w:noWrap/>
            <w:vAlign w:val="bottom"/>
            <w:hideMark/>
          </w:tcPr>
          <w:p w14:paraId="7908E459" w14:textId="77777777" w:rsidR="003A2334" w:rsidRPr="00793E7E" w:rsidRDefault="003A2334">
            <w:pPr>
              <w:jc w:val="center"/>
              <w:rPr>
                <w:sz w:val="18"/>
                <w:szCs w:val="18"/>
              </w:rPr>
            </w:pPr>
            <w:r w:rsidRPr="00793E7E">
              <w:rPr>
                <w:sz w:val="18"/>
                <w:szCs w:val="18"/>
              </w:rPr>
              <w:t>0.011</w:t>
            </w:r>
          </w:p>
        </w:tc>
        <w:tc>
          <w:tcPr>
            <w:tcW w:w="951" w:type="dxa"/>
            <w:tcBorders>
              <w:top w:val="nil"/>
              <w:left w:val="nil"/>
              <w:bottom w:val="nil"/>
              <w:right w:val="nil"/>
            </w:tcBorders>
            <w:shd w:val="clear" w:color="auto" w:fill="auto"/>
            <w:noWrap/>
            <w:vAlign w:val="bottom"/>
            <w:hideMark/>
          </w:tcPr>
          <w:p w14:paraId="652D2EA7" w14:textId="77777777" w:rsidR="003A2334" w:rsidRPr="00793E7E" w:rsidRDefault="003A2334">
            <w:pPr>
              <w:jc w:val="center"/>
              <w:rPr>
                <w:sz w:val="18"/>
                <w:szCs w:val="18"/>
              </w:rPr>
            </w:pPr>
            <w:r w:rsidRPr="00793E7E">
              <w:rPr>
                <w:sz w:val="18"/>
                <w:szCs w:val="18"/>
              </w:rPr>
              <w:t>-0.240</w:t>
            </w:r>
          </w:p>
        </w:tc>
        <w:tc>
          <w:tcPr>
            <w:tcW w:w="877" w:type="dxa"/>
            <w:tcBorders>
              <w:top w:val="nil"/>
              <w:left w:val="nil"/>
              <w:bottom w:val="nil"/>
              <w:right w:val="nil"/>
            </w:tcBorders>
            <w:shd w:val="clear" w:color="auto" w:fill="auto"/>
            <w:noWrap/>
            <w:vAlign w:val="bottom"/>
            <w:hideMark/>
          </w:tcPr>
          <w:p w14:paraId="1163B47B" w14:textId="77777777" w:rsidR="003A2334" w:rsidRPr="00793E7E" w:rsidRDefault="003A2334">
            <w:pPr>
              <w:jc w:val="center"/>
              <w:rPr>
                <w:sz w:val="18"/>
                <w:szCs w:val="18"/>
              </w:rPr>
            </w:pPr>
            <w:r w:rsidRPr="00793E7E">
              <w:rPr>
                <w:sz w:val="18"/>
                <w:szCs w:val="18"/>
              </w:rPr>
              <w:t>0.025</w:t>
            </w:r>
          </w:p>
        </w:tc>
        <w:tc>
          <w:tcPr>
            <w:tcW w:w="1182" w:type="dxa"/>
            <w:tcBorders>
              <w:top w:val="nil"/>
              <w:left w:val="nil"/>
              <w:bottom w:val="nil"/>
              <w:right w:val="nil"/>
            </w:tcBorders>
            <w:shd w:val="clear" w:color="auto" w:fill="auto"/>
            <w:noWrap/>
            <w:vAlign w:val="bottom"/>
            <w:hideMark/>
          </w:tcPr>
          <w:p w14:paraId="390F972B" w14:textId="77777777" w:rsidR="003A2334" w:rsidRPr="00793E7E" w:rsidRDefault="003A2334">
            <w:pPr>
              <w:jc w:val="center"/>
              <w:rPr>
                <w:sz w:val="18"/>
                <w:szCs w:val="18"/>
              </w:rPr>
            </w:pPr>
            <w:r w:rsidRPr="00793E7E">
              <w:rPr>
                <w:sz w:val="18"/>
                <w:szCs w:val="18"/>
              </w:rPr>
              <w:t>-0.067</w:t>
            </w:r>
          </w:p>
        </w:tc>
        <w:tc>
          <w:tcPr>
            <w:tcW w:w="1108" w:type="dxa"/>
            <w:tcBorders>
              <w:top w:val="nil"/>
              <w:left w:val="nil"/>
              <w:bottom w:val="nil"/>
              <w:right w:val="nil"/>
            </w:tcBorders>
            <w:shd w:val="clear" w:color="auto" w:fill="auto"/>
            <w:noWrap/>
            <w:vAlign w:val="bottom"/>
            <w:hideMark/>
          </w:tcPr>
          <w:p w14:paraId="26272736" w14:textId="77777777" w:rsidR="003A2334" w:rsidRPr="00793E7E" w:rsidRDefault="003A2334">
            <w:pPr>
              <w:jc w:val="center"/>
              <w:rPr>
                <w:sz w:val="18"/>
                <w:szCs w:val="18"/>
              </w:rPr>
            </w:pPr>
            <w:r w:rsidRPr="00793E7E">
              <w:rPr>
                <w:sz w:val="18"/>
                <w:szCs w:val="18"/>
              </w:rPr>
              <w:t>0.036</w:t>
            </w:r>
          </w:p>
        </w:tc>
      </w:tr>
      <w:tr w:rsidR="003A2334" w:rsidRPr="00793E7E" w14:paraId="040887FD"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00C1006F" w14:textId="77777777" w:rsidR="003A2334" w:rsidRPr="00793E7E" w:rsidRDefault="003A2334">
            <w:pPr>
              <w:jc w:val="center"/>
              <w:rPr>
                <w:sz w:val="18"/>
                <w:szCs w:val="18"/>
              </w:rPr>
            </w:pPr>
          </w:p>
        </w:tc>
        <w:tc>
          <w:tcPr>
            <w:tcW w:w="858" w:type="dxa"/>
            <w:tcBorders>
              <w:top w:val="nil"/>
              <w:left w:val="nil"/>
              <w:bottom w:val="nil"/>
              <w:right w:val="nil"/>
            </w:tcBorders>
            <w:shd w:val="clear" w:color="auto" w:fill="auto"/>
            <w:noWrap/>
            <w:vAlign w:val="bottom"/>
            <w:hideMark/>
          </w:tcPr>
          <w:p w14:paraId="073A4DF0" w14:textId="77777777" w:rsidR="003A2334" w:rsidRPr="00793E7E" w:rsidRDefault="003A2334">
            <w:pPr>
              <w:jc w:val="center"/>
              <w:rPr>
                <w:sz w:val="18"/>
                <w:szCs w:val="18"/>
              </w:rPr>
            </w:pPr>
            <w:r w:rsidRPr="00793E7E">
              <w:rPr>
                <w:sz w:val="18"/>
                <w:szCs w:val="18"/>
              </w:rPr>
              <w:t>(-0.352)</w:t>
            </w:r>
          </w:p>
        </w:tc>
        <w:tc>
          <w:tcPr>
            <w:tcW w:w="878" w:type="dxa"/>
            <w:tcBorders>
              <w:top w:val="nil"/>
              <w:left w:val="nil"/>
              <w:bottom w:val="nil"/>
              <w:right w:val="nil"/>
            </w:tcBorders>
            <w:shd w:val="clear" w:color="auto" w:fill="auto"/>
            <w:noWrap/>
            <w:vAlign w:val="bottom"/>
            <w:hideMark/>
          </w:tcPr>
          <w:p w14:paraId="62CC98B9" w14:textId="77777777" w:rsidR="003A2334" w:rsidRPr="00793E7E" w:rsidRDefault="003A2334">
            <w:pPr>
              <w:jc w:val="center"/>
              <w:rPr>
                <w:sz w:val="18"/>
                <w:szCs w:val="18"/>
              </w:rPr>
            </w:pPr>
            <w:r w:rsidRPr="00793E7E">
              <w:rPr>
                <w:sz w:val="18"/>
                <w:szCs w:val="18"/>
              </w:rPr>
              <w:t>(-1.264)</w:t>
            </w:r>
          </w:p>
        </w:tc>
        <w:tc>
          <w:tcPr>
            <w:tcW w:w="857" w:type="dxa"/>
            <w:tcBorders>
              <w:top w:val="nil"/>
              <w:left w:val="nil"/>
              <w:bottom w:val="nil"/>
              <w:right w:val="nil"/>
            </w:tcBorders>
            <w:shd w:val="clear" w:color="auto" w:fill="auto"/>
            <w:noWrap/>
            <w:vAlign w:val="bottom"/>
            <w:hideMark/>
          </w:tcPr>
          <w:p w14:paraId="5E0BE0D0" w14:textId="77777777" w:rsidR="003A2334" w:rsidRPr="00793E7E" w:rsidRDefault="003A2334">
            <w:pPr>
              <w:jc w:val="center"/>
              <w:rPr>
                <w:sz w:val="18"/>
                <w:szCs w:val="18"/>
              </w:rPr>
            </w:pPr>
            <w:r w:rsidRPr="00793E7E">
              <w:rPr>
                <w:sz w:val="18"/>
                <w:szCs w:val="18"/>
              </w:rPr>
              <w:t>(0.120)</w:t>
            </w:r>
          </w:p>
        </w:tc>
        <w:tc>
          <w:tcPr>
            <w:tcW w:w="857" w:type="dxa"/>
            <w:tcBorders>
              <w:top w:val="nil"/>
              <w:left w:val="nil"/>
              <w:bottom w:val="nil"/>
              <w:right w:val="nil"/>
            </w:tcBorders>
            <w:shd w:val="clear" w:color="auto" w:fill="auto"/>
            <w:noWrap/>
            <w:vAlign w:val="bottom"/>
            <w:hideMark/>
          </w:tcPr>
          <w:p w14:paraId="08BC676E" w14:textId="77777777" w:rsidR="003A2334" w:rsidRPr="00793E7E" w:rsidRDefault="003A2334">
            <w:pPr>
              <w:jc w:val="center"/>
              <w:rPr>
                <w:sz w:val="18"/>
                <w:szCs w:val="18"/>
              </w:rPr>
            </w:pPr>
            <w:r w:rsidRPr="00793E7E">
              <w:rPr>
                <w:sz w:val="18"/>
                <w:szCs w:val="18"/>
              </w:rPr>
              <w:t>(0.135)</w:t>
            </w:r>
          </w:p>
        </w:tc>
        <w:tc>
          <w:tcPr>
            <w:tcW w:w="951" w:type="dxa"/>
            <w:tcBorders>
              <w:top w:val="nil"/>
              <w:left w:val="nil"/>
              <w:bottom w:val="nil"/>
              <w:right w:val="nil"/>
            </w:tcBorders>
            <w:shd w:val="clear" w:color="auto" w:fill="auto"/>
            <w:noWrap/>
            <w:vAlign w:val="bottom"/>
            <w:hideMark/>
          </w:tcPr>
          <w:p w14:paraId="3ED88E99" w14:textId="77777777" w:rsidR="003A2334" w:rsidRPr="00793E7E" w:rsidRDefault="003A2334">
            <w:pPr>
              <w:jc w:val="center"/>
              <w:rPr>
                <w:sz w:val="18"/>
                <w:szCs w:val="18"/>
              </w:rPr>
            </w:pPr>
            <w:r w:rsidRPr="00793E7E">
              <w:rPr>
                <w:sz w:val="18"/>
                <w:szCs w:val="18"/>
              </w:rPr>
              <w:t>(-1.070)</w:t>
            </w:r>
          </w:p>
        </w:tc>
        <w:tc>
          <w:tcPr>
            <w:tcW w:w="877" w:type="dxa"/>
            <w:tcBorders>
              <w:top w:val="nil"/>
              <w:left w:val="nil"/>
              <w:bottom w:val="nil"/>
              <w:right w:val="nil"/>
            </w:tcBorders>
            <w:shd w:val="clear" w:color="auto" w:fill="auto"/>
            <w:noWrap/>
            <w:vAlign w:val="bottom"/>
            <w:hideMark/>
          </w:tcPr>
          <w:p w14:paraId="14E360CC" w14:textId="77777777" w:rsidR="003A2334" w:rsidRPr="00793E7E" w:rsidRDefault="003A2334">
            <w:pPr>
              <w:jc w:val="center"/>
              <w:rPr>
                <w:sz w:val="18"/>
                <w:szCs w:val="18"/>
              </w:rPr>
            </w:pPr>
            <w:r w:rsidRPr="00793E7E">
              <w:rPr>
                <w:sz w:val="18"/>
                <w:szCs w:val="18"/>
              </w:rPr>
              <w:t>(0.328)</w:t>
            </w:r>
          </w:p>
        </w:tc>
        <w:tc>
          <w:tcPr>
            <w:tcW w:w="1182" w:type="dxa"/>
            <w:tcBorders>
              <w:top w:val="nil"/>
              <w:left w:val="nil"/>
              <w:bottom w:val="nil"/>
              <w:right w:val="nil"/>
            </w:tcBorders>
            <w:shd w:val="clear" w:color="auto" w:fill="auto"/>
            <w:noWrap/>
            <w:vAlign w:val="bottom"/>
            <w:hideMark/>
          </w:tcPr>
          <w:p w14:paraId="72052415" w14:textId="77777777" w:rsidR="003A2334" w:rsidRPr="00793E7E" w:rsidRDefault="003A2334">
            <w:pPr>
              <w:jc w:val="center"/>
              <w:rPr>
                <w:sz w:val="18"/>
                <w:szCs w:val="18"/>
              </w:rPr>
            </w:pPr>
            <w:r w:rsidRPr="00793E7E">
              <w:rPr>
                <w:sz w:val="18"/>
                <w:szCs w:val="18"/>
              </w:rPr>
              <w:t>(-0.498)</w:t>
            </w:r>
          </w:p>
        </w:tc>
        <w:tc>
          <w:tcPr>
            <w:tcW w:w="1108" w:type="dxa"/>
            <w:tcBorders>
              <w:top w:val="nil"/>
              <w:left w:val="nil"/>
              <w:bottom w:val="nil"/>
              <w:right w:val="nil"/>
            </w:tcBorders>
            <w:shd w:val="clear" w:color="auto" w:fill="auto"/>
            <w:noWrap/>
            <w:vAlign w:val="bottom"/>
            <w:hideMark/>
          </w:tcPr>
          <w:p w14:paraId="4A463FC0" w14:textId="77777777" w:rsidR="003A2334" w:rsidRPr="00793E7E" w:rsidRDefault="003A2334">
            <w:pPr>
              <w:jc w:val="center"/>
              <w:rPr>
                <w:sz w:val="18"/>
                <w:szCs w:val="18"/>
              </w:rPr>
            </w:pPr>
            <w:r w:rsidRPr="00793E7E">
              <w:rPr>
                <w:sz w:val="18"/>
                <w:szCs w:val="18"/>
              </w:rPr>
              <w:t>(0.569)</w:t>
            </w:r>
          </w:p>
        </w:tc>
      </w:tr>
      <w:tr w:rsidR="003A2334" w:rsidRPr="00793E7E" w14:paraId="2670E6F4"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5655A337" w14:textId="77777777" w:rsidR="003A2334" w:rsidRPr="00793E7E" w:rsidRDefault="003A2334">
            <w:pPr>
              <w:rPr>
                <w:sz w:val="18"/>
                <w:szCs w:val="18"/>
              </w:rPr>
            </w:pPr>
            <w:r w:rsidRPr="00793E7E">
              <w:rPr>
                <w:sz w:val="18"/>
                <w:szCs w:val="18"/>
              </w:rPr>
              <w:t>t+1</w:t>
            </w:r>
          </w:p>
        </w:tc>
        <w:tc>
          <w:tcPr>
            <w:tcW w:w="858" w:type="dxa"/>
            <w:tcBorders>
              <w:top w:val="nil"/>
              <w:left w:val="nil"/>
              <w:bottom w:val="nil"/>
              <w:right w:val="nil"/>
            </w:tcBorders>
            <w:shd w:val="clear" w:color="auto" w:fill="auto"/>
            <w:noWrap/>
            <w:vAlign w:val="bottom"/>
            <w:hideMark/>
          </w:tcPr>
          <w:p w14:paraId="2E635890" w14:textId="77777777" w:rsidR="003A2334" w:rsidRPr="00793E7E" w:rsidRDefault="003A2334">
            <w:pPr>
              <w:jc w:val="center"/>
              <w:rPr>
                <w:sz w:val="18"/>
                <w:szCs w:val="18"/>
              </w:rPr>
            </w:pPr>
            <w:r w:rsidRPr="00793E7E">
              <w:rPr>
                <w:sz w:val="18"/>
                <w:szCs w:val="18"/>
              </w:rPr>
              <w:t>0.027</w:t>
            </w:r>
          </w:p>
        </w:tc>
        <w:tc>
          <w:tcPr>
            <w:tcW w:w="878" w:type="dxa"/>
            <w:tcBorders>
              <w:top w:val="nil"/>
              <w:left w:val="nil"/>
              <w:bottom w:val="nil"/>
              <w:right w:val="nil"/>
            </w:tcBorders>
            <w:shd w:val="clear" w:color="auto" w:fill="auto"/>
            <w:noWrap/>
            <w:vAlign w:val="bottom"/>
            <w:hideMark/>
          </w:tcPr>
          <w:p w14:paraId="34494F26" w14:textId="77777777" w:rsidR="003A2334" w:rsidRPr="00793E7E" w:rsidRDefault="003A2334">
            <w:pPr>
              <w:jc w:val="center"/>
              <w:rPr>
                <w:sz w:val="18"/>
                <w:szCs w:val="18"/>
              </w:rPr>
            </w:pPr>
            <w:r w:rsidRPr="00793E7E">
              <w:rPr>
                <w:sz w:val="18"/>
                <w:szCs w:val="18"/>
              </w:rPr>
              <w:t>-0.194</w:t>
            </w:r>
          </w:p>
        </w:tc>
        <w:tc>
          <w:tcPr>
            <w:tcW w:w="857" w:type="dxa"/>
            <w:tcBorders>
              <w:top w:val="nil"/>
              <w:left w:val="nil"/>
              <w:bottom w:val="nil"/>
              <w:right w:val="nil"/>
            </w:tcBorders>
            <w:shd w:val="clear" w:color="auto" w:fill="auto"/>
            <w:noWrap/>
            <w:vAlign w:val="bottom"/>
            <w:hideMark/>
          </w:tcPr>
          <w:p w14:paraId="7B6E3F8A" w14:textId="77777777" w:rsidR="003A2334" w:rsidRPr="00793E7E" w:rsidRDefault="003A2334">
            <w:pPr>
              <w:jc w:val="center"/>
              <w:rPr>
                <w:sz w:val="18"/>
                <w:szCs w:val="18"/>
              </w:rPr>
            </w:pPr>
            <w:r w:rsidRPr="00793E7E">
              <w:rPr>
                <w:sz w:val="18"/>
                <w:szCs w:val="18"/>
              </w:rPr>
              <w:t>0.064</w:t>
            </w:r>
          </w:p>
        </w:tc>
        <w:tc>
          <w:tcPr>
            <w:tcW w:w="857" w:type="dxa"/>
            <w:tcBorders>
              <w:top w:val="nil"/>
              <w:left w:val="nil"/>
              <w:bottom w:val="nil"/>
              <w:right w:val="nil"/>
            </w:tcBorders>
            <w:shd w:val="clear" w:color="auto" w:fill="auto"/>
            <w:noWrap/>
            <w:vAlign w:val="bottom"/>
            <w:hideMark/>
          </w:tcPr>
          <w:p w14:paraId="4F889010" w14:textId="77777777" w:rsidR="003A2334" w:rsidRPr="00793E7E" w:rsidRDefault="003A2334">
            <w:pPr>
              <w:jc w:val="center"/>
              <w:rPr>
                <w:sz w:val="18"/>
                <w:szCs w:val="18"/>
              </w:rPr>
            </w:pPr>
            <w:r w:rsidRPr="00793E7E">
              <w:rPr>
                <w:sz w:val="18"/>
                <w:szCs w:val="18"/>
              </w:rPr>
              <w:t>0.089</w:t>
            </w:r>
          </w:p>
        </w:tc>
        <w:tc>
          <w:tcPr>
            <w:tcW w:w="951" w:type="dxa"/>
            <w:tcBorders>
              <w:top w:val="nil"/>
              <w:left w:val="nil"/>
              <w:bottom w:val="nil"/>
              <w:right w:val="nil"/>
            </w:tcBorders>
            <w:shd w:val="clear" w:color="auto" w:fill="auto"/>
            <w:noWrap/>
            <w:vAlign w:val="bottom"/>
            <w:hideMark/>
          </w:tcPr>
          <w:p w14:paraId="450B8443" w14:textId="77777777" w:rsidR="003A2334" w:rsidRPr="00793E7E" w:rsidRDefault="003A2334">
            <w:pPr>
              <w:jc w:val="center"/>
              <w:rPr>
                <w:sz w:val="18"/>
                <w:szCs w:val="18"/>
              </w:rPr>
            </w:pPr>
            <w:r w:rsidRPr="00793E7E">
              <w:rPr>
                <w:sz w:val="18"/>
                <w:szCs w:val="18"/>
              </w:rPr>
              <w:t>-0.202</w:t>
            </w:r>
          </w:p>
        </w:tc>
        <w:tc>
          <w:tcPr>
            <w:tcW w:w="877" w:type="dxa"/>
            <w:tcBorders>
              <w:top w:val="nil"/>
              <w:left w:val="nil"/>
              <w:bottom w:val="nil"/>
              <w:right w:val="nil"/>
            </w:tcBorders>
            <w:shd w:val="clear" w:color="auto" w:fill="auto"/>
            <w:noWrap/>
            <w:vAlign w:val="bottom"/>
            <w:hideMark/>
          </w:tcPr>
          <w:p w14:paraId="65DDDEFF" w14:textId="77777777" w:rsidR="003A2334" w:rsidRPr="00793E7E" w:rsidRDefault="003A2334">
            <w:pPr>
              <w:jc w:val="center"/>
              <w:rPr>
                <w:sz w:val="18"/>
                <w:szCs w:val="18"/>
              </w:rPr>
            </w:pPr>
            <w:r w:rsidRPr="00793E7E">
              <w:rPr>
                <w:sz w:val="18"/>
                <w:szCs w:val="18"/>
              </w:rPr>
              <w:t>0.099</w:t>
            </w:r>
          </w:p>
        </w:tc>
        <w:tc>
          <w:tcPr>
            <w:tcW w:w="1182" w:type="dxa"/>
            <w:tcBorders>
              <w:top w:val="nil"/>
              <w:left w:val="nil"/>
              <w:bottom w:val="nil"/>
              <w:right w:val="nil"/>
            </w:tcBorders>
            <w:shd w:val="clear" w:color="auto" w:fill="auto"/>
            <w:noWrap/>
            <w:vAlign w:val="bottom"/>
            <w:hideMark/>
          </w:tcPr>
          <w:p w14:paraId="0BC0C29E" w14:textId="77777777" w:rsidR="003A2334" w:rsidRPr="00793E7E" w:rsidRDefault="003A2334">
            <w:pPr>
              <w:jc w:val="center"/>
              <w:rPr>
                <w:sz w:val="18"/>
                <w:szCs w:val="18"/>
              </w:rPr>
            </w:pPr>
            <w:r w:rsidRPr="00793E7E">
              <w:rPr>
                <w:sz w:val="18"/>
                <w:szCs w:val="18"/>
              </w:rPr>
              <w:t>-0.172</w:t>
            </w:r>
          </w:p>
        </w:tc>
        <w:tc>
          <w:tcPr>
            <w:tcW w:w="1108" w:type="dxa"/>
            <w:tcBorders>
              <w:top w:val="nil"/>
              <w:left w:val="nil"/>
              <w:bottom w:val="nil"/>
              <w:right w:val="nil"/>
            </w:tcBorders>
            <w:shd w:val="clear" w:color="auto" w:fill="auto"/>
            <w:noWrap/>
            <w:vAlign w:val="bottom"/>
            <w:hideMark/>
          </w:tcPr>
          <w:p w14:paraId="7CF6E30A" w14:textId="77777777" w:rsidR="003A2334" w:rsidRPr="00793E7E" w:rsidRDefault="003A2334">
            <w:pPr>
              <w:jc w:val="center"/>
              <w:rPr>
                <w:sz w:val="18"/>
                <w:szCs w:val="18"/>
              </w:rPr>
            </w:pPr>
            <w:r w:rsidRPr="00793E7E">
              <w:rPr>
                <w:sz w:val="18"/>
                <w:szCs w:val="18"/>
              </w:rPr>
              <w:t>0.116*</w:t>
            </w:r>
          </w:p>
        </w:tc>
      </w:tr>
      <w:tr w:rsidR="003A2334" w:rsidRPr="00793E7E" w14:paraId="0CC081F1"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5458DCE8" w14:textId="77777777" w:rsidR="003A2334" w:rsidRPr="00793E7E" w:rsidRDefault="003A2334">
            <w:pPr>
              <w:jc w:val="center"/>
              <w:rPr>
                <w:sz w:val="18"/>
                <w:szCs w:val="18"/>
              </w:rPr>
            </w:pPr>
          </w:p>
        </w:tc>
        <w:tc>
          <w:tcPr>
            <w:tcW w:w="858" w:type="dxa"/>
            <w:tcBorders>
              <w:top w:val="nil"/>
              <w:left w:val="nil"/>
              <w:bottom w:val="nil"/>
              <w:right w:val="nil"/>
            </w:tcBorders>
            <w:shd w:val="clear" w:color="auto" w:fill="auto"/>
            <w:noWrap/>
            <w:vAlign w:val="bottom"/>
            <w:hideMark/>
          </w:tcPr>
          <w:p w14:paraId="701F87F2" w14:textId="77777777" w:rsidR="003A2334" w:rsidRPr="00793E7E" w:rsidRDefault="003A2334">
            <w:pPr>
              <w:jc w:val="center"/>
              <w:rPr>
                <w:sz w:val="18"/>
                <w:szCs w:val="18"/>
              </w:rPr>
            </w:pPr>
            <w:r w:rsidRPr="00793E7E">
              <w:rPr>
                <w:sz w:val="18"/>
                <w:szCs w:val="18"/>
              </w:rPr>
              <w:t>(0.450)</w:t>
            </w:r>
          </w:p>
        </w:tc>
        <w:tc>
          <w:tcPr>
            <w:tcW w:w="878" w:type="dxa"/>
            <w:tcBorders>
              <w:top w:val="nil"/>
              <w:left w:val="nil"/>
              <w:bottom w:val="nil"/>
              <w:right w:val="nil"/>
            </w:tcBorders>
            <w:shd w:val="clear" w:color="auto" w:fill="auto"/>
            <w:noWrap/>
            <w:vAlign w:val="bottom"/>
            <w:hideMark/>
          </w:tcPr>
          <w:p w14:paraId="04AF3CB0" w14:textId="77777777" w:rsidR="003A2334" w:rsidRPr="00793E7E" w:rsidRDefault="003A2334">
            <w:pPr>
              <w:jc w:val="center"/>
              <w:rPr>
                <w:sz w:val="18"/>
                <w:szCs w:val="18"/>
              </w:rPr>
            </w:pPr>
            <w:r w:rsidRPr="00793E7E">
              <w:rPr>
                <w:sz w:val="18"/>
                <w:szCs w:val="18"/>
              </w:rPr>
              <w:t>(-1.219)</w:t>
            </w:r>
          </w:p>
        </w:tc>
        <w:tc>
          <w:tcPr>
            <w:tcW w:w="857" w:type="dxa"/>
            <w:tcBorders>
              <w:top w:val="nil"/>
              <w:left w:val="nil"/>
              <w:bottom w:val="nil"/>
              <w:right w:val="nil"/>
            </w:tcBorders>
            <w:shd w:val="clear" w:color="auto" w:fill="auto"/>
            <w:noWrap/>
            <w:vAlign w:val="bottom"/>
            <w:hideMark/>
          </w:tcPr>
          <w:p w14:paraId="51B7E375" w14:textId="77777777" w:rsidR="003A2334" w:rsidRPr="00793E7E" w:rsidRDefault="003A2334">
            <w:pPr>
              <w:jc w:val="center"/>
              <w:rPr>
                <w:sz w:val="18"/>
                <w:szCs w:val="18"/>
              </w:rPr>
            </w:pPr>
            <w:r w:rsidRPr="00793E7E">
              <w:rPr>
                <w:sz w:val="18"/>
                <w:szCs w:val="18"/>
              </w:rPr>
              <w:t>(1.207)</w:t>
            </w:r>
          </w:p>
        </w:tc>
        <w:tc>
          <w:tcPr>
            <w:tcW w:w="857" w:type="dxa"/>
            <w:tcBorders>
              <w:top w:val="nil"/>
              <w:left w:val="nil"/>
              <w:bottom w:val="nil"/>
              <w:right w:val="nil"/>
            </w:tcBorders>
            <w:shd w:val="clear" w:color="auto" w:fill="auto"/>
            <w:noWrap/>
            <w:vAlign w:val="bottom"/>
            <w:hideMark/>
          </w:tcPr>
          <w:p w14:paraId="169DF033" w14:textId="77777777" w:rsidR="003A2334" w:rsidRPr="00793E7E" w:rsidRDefault="003A2334">
            <w:pPr>
              <w:jc w:val="center"/>
              <w:rPr>
                <w:sz w:val="18"/>
                <w:szCs w:val="18"/>
              </w:rPr>
            </w:pPr>
            <w:r w:rsidRPr="00793E7E">
              <w:rPr>
                <w:sz w:val="18"/>
                <w:szCs w:val="18"/>
              </w:rPr>
              <w:t>(1.114)</w:t>
            </w:r>
          </w:p>
        </w:tc>
        <w:tc>
          <w:tcPr>
            <w:tcW w:w="951" w:type="dxa"/>
            <w:tcBorders>
              <w:top w:val="nil"/>
              <w:left w:val="nil"/>
              <w:bottom w:val="nil"/>
              <w:right w:val="nil"/>
            </w:tcBorders>
            <w:shd w:val="clear" w:color="auto" w:fill="auto"/>
            <w:noWrap/>
            <w:vAlign w:val="bottom"/>
            <w:hideMark/>
          </w:tcPr>
          <w:p w14:paraId="44148F32" w14:textId="77777777" w:rsidR="003A2334" w:rsidRPr="00793E7E" w:rsidRDefault="003A2334">
            <w:pPr>
              <w:jc w:val="center"/>
              <w:rPr>
                <w:sz w:val="18"/>
                <w:szCs w:val="18"/>
              </w:rPr>
            </w:pPr>
            <w:r w:rsidRPr="00793E7E">
              <w:rPr>
                <w:sz w:val="18"/>
                <w:szCs w:val="18"/>
              </w:rPr>
              <w:t>(-0.899)</w:t>
            </w:r>
          </w:p>
        </w:tc>
        <w:tc>
          <w:tcPr>
            <w:tcW w:w="877" w:type="dxa"/>
            <w:tcBorders>
              <w:top w:val="nil"/>
              <w:left w:val="nil"/>
              <w:bottom w:val="nil"/>
              <w:right w:val="nil"/>
            </w:tcBorders>
            <w:shd w:val="clear" w:color="auto" w:fill="auto"/>
            <w:noWrap/>
            <w:vAlign w:val="bottom"/>
            <w:hideMark/>
          </w:tcPr>
          <w:p w14:paraId="63C6539E" w14:textId="77777777" w:rsidR="003A2334" w:rsidRPr="00793E7E" w:rsidRDefault="003A2334">
            <w:pPr>
              <w:jc w:val="center"/>
              <w:rPr>
                <w:sz w:val="18"/>
                <w:szCs w:val="18"/>
              </w:rPr>
            </w:pPr>
            <w:r w:rsidRPr="00793E7E">
              <w:rPr>
                <w:sz w:val="18"/>
                <w:szCs w:val="18"/>
              </w:rPr>
              <w:t>(1.300)</w:t>
            </w:r>
          </w:p>
        </w:tc>
        <w:tc>
          <w:tcPr>
            <w:tcW w:w="1182" w:type="dxa"/>
            <w:tcBorders>
              <w:top w:val="nil"/>
              <w:left w:val="nil"/>
              <w:bottom w:val="nil"/>
              <w:right w:val="nil"/>
            </w:tcBorders>
            <w:shd w:val="clear" w:color="auto" w:fill="auto"/>
            <w:noWrap/>
            <w:vAlign w:val="bottom"/>
            <w:hideMark/>
          </w:tcPr>
          <w:p w14:paraId="4A82C82A" w14:textId="77777777" w:rsidR="003A2334" w:rsidRPr="00793E7E" w:rsidRDefault="003A2334">
            <w:pPr>
              <w:jc w:val="center"/>
              <w:rPr>
                <w:sz w:val="18"/>
                <w:szCs w:val="18"/>
              </w:rPr>
            </w:pPr>
            <w:r w:rsidRPr="00793E7E">
              <w:rPr>
                <w:sz w:val="18"/>
                <w:szCs w:val="18"/>
              </w:rPr>
              <w:t>(-1.272)</w:t>
            </w:r>
          </w:p>
        </w:tc>
        <w:tc>
          <w:tcPr>
            <w:tcW w:w="1108" w:type="dxa"/>
            <w:tcBorders>
              <w:top w:val="nil"/>
              <w:left w:val="nil"/>
              <w:bottom w:val="nil"/>
              <w:right w:val="nil"/>
            </w:tcBorders>
            <w:shd w:val="clear" w:color="auto" w:fill="auto"/>
            <w:noWrap/>
            <w:vAlign w:val="bottom"/>
            <w:hideMark/>
          </w:tcPr>
          <w:p w14:paraId="1645BF17" w14:textId="77777777" w:rsidR="003A2334" w:rsidRPr="00793E7E" w:rsidRDefault="003A2334">
            <w:pPr>
              <w:jc w:val="center"/>
              <w:rPr>
                <w:sz w:val="18"/>
                <w:szCs w:val="18"/>
              </w:rPr>
            </w:pPr>
            <w:r w:rsidRPr="00793E7E">
              <w:rPr>
                <w:sz w:val="18"/>
                <w:szCs w:val="18"/>
              </w:rPr>
              <w:t>(1.804)</w:t>
            </w:r>
          </w:p>
        </w:tc>
      </w:tr>
      <w:tr w:rsidR="003A2334" w:rsidRPr="00793E7E" w14:paraId="44819CA3"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5045B0F3" w14:textId="77777777" w:rsidR="003A2334" w:rsidRPr="00793E7E" w:rsidRDefault="003A2334">
            <w:pPr>
              <w:rPr>
                <w:sz w:val="18"/>
                <w:szCs w:val="18"/>
              </w:rPr>
            </w:pPr>
            <w:r w:rsidRPr="00793E7E">
              <w:rPr>
                <w:sz w:val="18"/>
                <w:szCs w:val="18"/>
              </w:rPr>
              <w:t>t+2</w:t>
            </w:r>
          </w:p>
        </w:tc>
        <w:tc>
          <w:tcPr>
            <w:tcW w:w="858" w:type="dxa"/>
            <w:tcBorders>
              <w:top w:val="nil"/>
              <w:left w:val="nil"/>
              <w:bottom w:val="nil"/>
              <w:right w:val="nil"/>
            </w:tcBorders>
            <w:shd w:val="clear" w:color="auto" w:fill="auto"/>
            <w:noWrap/>
            <w:vAlign w:val="bottom"/>
            <w:hideMark/>
          </w:tcPr>
          <w:p w14:paraId="1CA22F2C" w14:textId="77777777" w:rsidR="003A2334" w:rsidRPr="00793E7E" w:rsidRDefault="003A2334">
            <w:pPr>
              <w:jc w:val="center"/>
              <w:rPr>
                <w:sz w:val="18"/>
                <w:szCs w:val="18"/>
              </w:rPr>
            </w:pPr>
            <w:r w:rsidRPr="00793E7E">
              <w:rPr>
                <w:sz w:val="18"/>
                <w:szCs w:val="18"/>
              </w:rPr>
              <w:t>0.037</w:t>
            </w:r>
          </w:p>
        </w:tc>
        <w:tc>
          <w:tcPr>
            <w:tcW w:w="878" w:type="dxa"/>
            <w:tcBorders>
              <w:top w:val="nil"/>
              <w:left w:val="nil"/>
              <w:bottom w:val="nil"/>
              <w:right w:val="nil"/>
            </w:tcBorders>
            <w:shd w:val="clear" w:color="auto" w:fill="auto"/>
            <w:noWrap/>
            <w:vAlign w:val="bottom"/>
            <w:hideMark/>
          </w:tcPr>
          <w:p w14:paraId="14F87D1C" w14:textId="77777777" w:rsidR="003A2334" w:rsidRPr="00793E7E" w:rsidRDefault="003A2334">
            <w:pPr>
              <w:jc w:val="center"/>
              <w:rPr>
                <w:sz w:val="18"/>
                <w:szCs w:val="18"/>
              </w:rPr>
            </w:pPr>
            <w:r w:rsidRPr="00793E7E">
              <w:rPr>
                <w:sz w:val="18"/>
                <w:szCs w:val="18"/>
              </w:rPr>
              <w:t>-0.226</w:t>
            </w:r>
          </w:p>
        </w:tc>
        <w:tc>
          <w:tcPr>
            <w:tcW w:w="857" w:type="dxa"/>
            <w:tcBorders>
              <w:top w:val="nil"/>
              <w:left w:val="nil"/>
              <w:bottom w:val="nil"/>
              <w:right w:val="nil"/>
            </w:tcBorders>
            <w:shd w:val="clear" w:color="auto" w:fill="auto"/>
            <w:noWrap/>
            <w:vAlign w:val="bottom"/>
            <w:hideMark/>
          </w:tcPr>
          <w:p w14:paraId="1BE451A6" w14:textId="77777777" w:rsidR="003A2334" w:rsidRPr="00793E7E" w:rsidRDefault="003A2334">
            <w:pPr>
              <w:jc w:val="center"/>
              <w:rPr>
                <w:sz w:val="18"/>
                <w:szCs w:val="18"/>
              </w:rPr>
            </w:pPr>
            <w:r w:rsidRPr="00793E7E">
              <w:rPr>
                <w:sz w:val="18"/>
                <w:szCs w:val="18"/>
              </w:rPr>
              <w:t>0.052</w:t>
            </w:r>
          </w:p>
        </w:tc>
        <w:tc>
          <w:tcPr>
            <w:tcW w:w="857" w:type="dxa"/>
            <w:tcBorders>
              <w:top w:val="nil"/>
              <w:left w:val="nil"/>
              <w:bottom w:val="nil"/>
              <w:right w:val="nil"/>
            </w:tcBorders>
            <w:shd w:val="clear" w:color="auto" w:fill="auto"/>
            <w:noWrap/>
            <w:vAlign w:val="bottom"/>
            <w:hideMark/>
          </w:tcPr>
          <w:p w14:paraId="211D02CE" w14:textId="77777777" w:rsidR="003A2334" w:rsidRPr="00793E7E" w:rsidRDefault="003A2334">
            <w:pPr>
              <w:jc w:val="center"/>
              <w:rPr>
                <w:sz w:val="18"/>
                <w:szCs w:val="18"/>
              </w:rPr>
            </w:pPr>
            <w:r w:rsidRPr="00793E7E">
              <w:rPr>
                <w:sz w:val="18"/>
                <w:szCs w:val="18"/>
              </w:rPr>
              <w:t>0.073</w:t>
            </w:r>
          </w:p>
        </w:tc>
        <w:tc>
          <w:tcPr>
            <w:tcW w:w="951" w:type="dxa"/>
            <w:tcBorders>
              <w:top w:val="nil"/>
              <w:left w:val="nil"/>
              <w:bottom w:val="nil"/>
              <w:right w:val="nil"/>
            </w:tcBorders>
            <w:shd w:val="clear" w:color="auto" w:fill="auto"/>
            <w:noWrap/>
            <w:vAlign w:val="bottom"/>
            <w:hideMark/>
          </w:tcPr>
          <w:p w14:paraId="710166D5" w14:textId="77777777" w:rsidR="003A2334" w:rsidRPr="00793E7E" w:rsidRDefault="003A2334">
            <w:pPr>
              <w:jc w:val="center"/>
              <w:rPr>
                <w:sz w:val="18"/>
                <w:szCs w:val="18"/>
              </w:rPr>
            </w:pPr>
            <w:r w:rsidRPr="00793E7E">
              <w:rPr>
                <w:sz w:val="18"/>
                <w:szCs w:val="18"/>
              </w:rPr>
              <w:t>-0.344</w:t>
            </w:r>
          </w:p>
        </w:tc>
        <w:tc>
          <w:tcPr>
            <w:tcW w:w="877" w:type="dxa"/>
            <w:tcBorders>
              <w:top w:val="nil"/>
              <w:left w:val="nil"/>
              <w:bottom w:val="nil"/>
              <w:right w:val="nil"/>
            </w:tcBorders>
            <w:shd w:val="clear" w:color="auto" w:fill="auto"/>
            <w:noWrap/>
            <w:vAlign w:val="bottom"/>
            <w:hideMark/>
          </w:tcPr>
          <w:p w14:paraId="5DD2FCF4" w14:textId="77777777" w:rsidR="003A2334" w:rsidRPr="00793E7E" w:rsidRDefault="003A2334">
            <w:pPr>
              <w:jc w:val="center"/>
              <w:rPr>
                <w:sz w:val="18"/>
                <w:szCs w:val="18"/>
              </w:rPr>
            </w:pPr>
            <w:r w:rsidRPr="00793E7E">
              <w:rPr>
                <w:sz w:val="18"/>
                <w:szCs w:val="18"/>
              </w:rPr>
              <w:t>0.092</w:t>
            </w:r>
          </w:p>
        </w:tc>
        <w:tc>
          <w:tcPr>
            <w:tcW w:w="1182" w:type="dxa"/>
            <w:tcBorders>
              <w:top w:val="nil"/>
              <w:left w:val="nil"/>
              <w:bottom w:val="nil"/>
              <w:right w:val="nil"/>
            </w:tcBorders>
            <w:shd w:val="clear" w:color="auto" w:fill="auto"/>
            <w:noWrap/>
            <w:vAlign w:val="bottom"/>
            <w:hideMark/>
          </w:tcPr>
          <w:p w14:paraId="023EF4FC" w14:textId="77777777" w:rsidR="003A2334" w:rsidRPr="00793E7E" w:rsidRDefault="003A2334">
            <w:pPr>
              <w:jc w:val="center"/>
              <w:rPr>
                <w:sz w:val="18"/>
                <w:szCs w:val="18"/>
              </w:rPr>
            </w:pPr>
            <w:r w:rsidRPr="00793E7E">
              <w:rPr>
                <w:sz w:val="18"/>
                <w:szCs w:val="18"/>
              </w:rPr>
              <w:t>-0.184</w:t>
            </w:r>
          </w:p>
        </w:tc>
        <w:tc>
          <w:tcPr>
            <w:tcW w:w="1108" w:type="dxa"/>
            <w:tcBorders>
              <w:top w:val="nil"/>
              <w:left w:val="nil"/>
              <w:bottom w:val="nil"/>
              <w:right w:val="nil"/>
            </w:tcBorders>
            <w:shd w:val="clear" w:color="auto" w:fill="auto"/>
            <w:noWrap/>
            <w:vAlign w:val="bottom"/>
            <w:hideMark/>
          </w:tcPr>
          <w:p w14:paraId="444920F1" w14:textId="77777777" w:rsidR="003A2334" w:rsidRPr="00793E7E" w:rsidRDefault="003A2334">
            <w:pPr>
              <w:jc w:val="center"/>
              <w:rPr>
                <w:sz w:val="18"/>
                <w:szCs w:val="18"/>
              </w:rPr>
            </w:pPr>
            <w:r w:rsidRPr="00793E7E">
              <w:rPr>
                <w:sz w:val="18"/>
                <w:szCs w:val="18"/>
              </w:rPr>
              <w:t>0.062</w:t>
            </w:r>
          </w:p>
        </w:tc>
      </w:tr>
      <w:tr w:rsidR="003A2334" w:rsidRPr="00793E7E" w14:paraId="08B26CB3"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3B62F6F3" w14:textId="77777777" w:rsidR="003A2334" w:rsidRPr="00793E7E" w:rsidRDefault="003A2334">
            <w:pPr>
              <w:jc w:val="center"/>
              <w:rPr>
                <w:sz w:val="18"/>
                <w:szCs w:val="18"/>
              </w:rPr>
            </w:pPr>
          </w:p>
        </w:tc>
        <w:tc>
          <w:tcPr>
            <w:tcW w:w="858" w:type="dxa"/>
            <w:tcBorders>
              <w:top w:val="nil"/>
              <w:left w:val="nil"/>
              <w:bottom w:val="nil"/>
              <w:right w:val="nil"/>
            </w:tcBorders>
            <w:shd w:val="clear" w:color="auto" w:fill="auto"/>
            <w:noWrap/>
            <w:vAlign w:val="bottom"/>
            <w:hideMark/>
          </w:tcPr>
          <w:p w14:paraId="5EA8AB08" w14:textId="77777777" w:rsidR="003A2334" w:rsidRPr="00793E7E" w:rsidRDefault="003A2334">
            <w:pPr>
              <w:jc w:val="center"/>
              <w:rPr>
                <w:sz w:val="18"/>
                <w:szCs w:val="18"/>
              </w:rPr>
            </w:pPr>
            <w:r w:rsidRPr="00793E7E">
              <w:rPr>
                <w:sz w:val="18"/>
                <w:szCs w:val="18"/>
              </w:rPr>
              <w:t>(0.615)</w:t>
            </w:r>
          </w:p>
        </w:tc>
        <w:tc>
          <w:tcPr>
            <w:tcW w:w="878" w:type="dxa"/>
            <w:tcBorders>
              <w:top w:val="nil"/>
              <w:left w:val="nil"/>
              <w:bottom w:val="nil"/>
              <w:right w:val="nil"/>
            </w:tcBorders>
            <w:shd w:val="clear" w:color="auto" w:fill="auto"/>
            <w:noWrap/>
            <w:vAlign w:val="bottom"/>
            <w:hideMark/>
          </w:tcPr>
          <w:p w14:paraId="07B63B2F" w14:textId="77777777" w:rsidR="003A2334" w:rsidRPr="00793E7E" w:rsidRDefault="003A2334">
            <w:pPr>
              <w:jc w:val="center"/>
              <w:rPr>
                <w:sz w:val="18"/>
                <w:szCs w:val="18"/>
              </w:rPr>
            </w:pPr>
            <w:r w:rsidRPr="00793E7E">
              <w:rPr>
                <w:sz w:val="18"/>
                <w:szCs w:val="18"/>
              </w:rPr>
              <w:t>(-1.419)</w:t>
            </w:r>
          </w:p>
        </w:tc>
        <w:tc>
          <w:tcPr>
            <w:tcW w:w="857" w:type="dxa"/>
            <w:tcBorders>
              <w:top w:val="nil"/>
              <w:left w:val="nil"/>
              <w:bottom w:val="nil"/>
              <w:right w:val="nil"/>
            </w:tcBorders>
            <w:shd w:val="clear" w:color="auto" w:fill="auto"/>
            <w:noWrap/>
            <w:vAlign w:val="bottom"/>
            <w:hideMark/>
          </w:tcPr>
          <w:p w14:paraId="7509356A" w14:textId="77777777" w:rsidR="003A2334" w:rsidRPr="00793E7E" w:rsidRDefault="003A2334">
            <w:pPr>
              <w:jc w:val="center"/>
              <w:rPr>
                <w:sz w:val="18"/>
                <w:szCs w:val="18"/>
              </w:rPr>
            </w:pPr>
            <w:r w:rsidRPr="00793E7E">
              <w:rPr>
                <w:sz w:val="18"/>
                <w:szCs w:val="18"/>
              </w:rPr>
              <w:t>(0.983)</w:t>
            </w:r>
          </w:p>
        </w:tc>
        <w:tc>
          <w:tcPr>
            <w:tcW w:w="857" w:type="dxa"/>
            <w:tcBorders>
              <w:top w:val="nil"/>
              <w:left w:val="nil"/>
              <w:bottom w:val="nil"/>
              <w:right w:val="nil"/>
            </w:tcBorders>
            <w:shd w:val="clear" w:color="auto" w:fill="auto"/>
            <w:noWrap/>
            <w:vAlign w:val="bottom"/>
            <w:hideMark/>
          </w:tcPr>
          <w:p w14:paraId="7D531E50" w14:textId="77777777" w:rsidR="003A2334" w:rsidRPr="00793E7E" w:rsidRDefault="003A2334">
            <w:pPr>
              <w:jc w:val="center"/>
              <w:rPr>
                <w:sz w:val="18"/>
                <w:szCs w:val="18"/>
              </w:rPr>
            </w:pPr>
            <w:r w:rsidRPr="00793E7E">
              <w:rPr>
                <w:sz w:val="18"/>
                <w:szCs w:val="18"/>
              </w:rPr>
              <w:t>(0.906)</w:t>
            </w:r>
          </w:p>
        </w:tc>
        <w:tc>
          <w:tcPr>
            <w:tcW w:w="951" w:type="dxa"/>
            <w:tcBorders>
              <w:top w:val="nil"/>
              <w:left w:val="nil"/>
              <w:bottom w:val="nil"/>
              <w:right w:val="nil"/>
            </w:tcBorders>
            <w:shd w:val="clear" w:color="auto" w:fill="auto"/>
            <w:noWrap/>
            <w:vAlign w:val="bottom"/>
            <w:hideMark/>
          </w:tcPr>
          <w:p w14:paraId="78BED82C" w14:textId="77777777" w:rsidR="003A2334" w:rsidRPr="00793E7E" w:rsidRDefault="003A2334">
            <w:pPr>
              <w:jc w:val="center"/>
              <w:rPr>
                <w:sz w:val="18"/>
                <w:szCs w:val="18"/>
              </w:rPr>
            </w:pPr>
            <w:r w:rsidRPr="00793E7E">
              <w:rPr>
                <w:sz w:val="18"/>
                <w:szCs w:val="18"/>
              </w:rPr>
              <w:t>(-1.525)</w:t>
            </w:r>
          </w:p>
        </w:tc>
        <w:tc>
          <w:tcPr>
            <w:tcW w:w="877" w:type="dxa"/>
            <w:tcBorders>
              <w:top w:val="nil"/>
              <w:left w:val="nil"/>
              <w:bottom w:val="nil"/>
              <w:right w:val="nil"/>
            </w:tcBorders>
            <w:shd w:val="clear" w:color="auto" w:fill="auto"/>
            <w:noWrap/>
            <w:vAlign w:val="bottom"/>
            <w:hideMark/>
          </w:tcPr>
          <w:p w14:paraId="4C780C97" w14:textId="77777777" w:rsidR="003A2334" w:rsidRPr="00793E7E" w:rsidRDefault="003A2334">
            <w:pPr>
              <w:jc w:val="center"/>
              <w:rPr>
                <w:sz w:val="18"/>
                <w:szCs w:val="18"/>
              </w:rPr>
            </w:pPr>
            <w:r w:rsidRPr="00793E7E">
              <w:rPr>
                <w:sz w:val="18"/>
                <w:szCs w:val="18"/>
              </w:rPr>
              <w:t>(1.201)</w:t>
            </w:r>
          </w:p>
        </w:tc>
        <w:tc>
          <w:tcPr>
            <w:tcW w:w="1182" w:type="dxa"/>
            <w:tcBorders>
              <w:top w:val="nil"/>
              <w:left w:val="nil"/>
              <w:bottom w:val="nil"/>
              <w:right w:val="nil"/>
            </w:tcBorders>
            <w:shd w:val="clear" w:color="auto" w:fill="auto"/>
            <w:noWrap/>
            <w:vAlign w:val="bottom"/>
            <w:hideMark/>
          </w:tcPr>
          <w:p w14:paraId="3487D965" w14:textId="77777777" w:rsidR="003A2334" w:rsidRPr="00793E7E" w:rsidRDefault="003A2334">
            <w:pPr>
              <w:jc w:val="center"/>
              <w:rPr>
                <w:sz w:val="18"/>
                <w:szCs w:val="18"/>
              </w:rPr>
            </w:pPr>
            <w:r w:rsidRPr="00793E7E">
              <w:rPr>
                <w:sz w:val="18"/>
                <w:szCs w:val="18"/>
              </w:rPr>
              <w:t>(-1.355)</w:t>
            </w:r>
          </w:p>
        </w:tc>
        <w:tc>
          <w:tcPr>
            <w:tcW w:w="1108" w:type="dxa"/>
            <w:tcBorders>
              <w:top w:val="nil"/>
              <w:left w:val="nil"/>
              <w:bottom w:val="nil"/>
              <w:right w:val="nil"/>
            </w:tcBorders>
            <w:shd w:val="clear" w:color="auto" w:fill="auto"/>
            <w:noWrap/>
            <w:vAlign w:val="bottom"/>
            <w:hideMark/>
          </w:tcPr>
          <w:p w14:paraId="5AABB7AE" w14:textId="77777777" w:rsidR="003A2334" w:rsidRPr="00793E7E" w:rsidRDefault="003A2334">
            <w:pPr>
              <w:jc w:val="center"/>
              <w:rPr>
                <w:sz w:val="18"/>
                <w:szCs w:val="18"/>
              </w:rPr>
            </w:pPr>
            <w:r w:rsidRPr="00793E7E">
              <w:rPr>
                <w:sz w:val="18"/>
                <w:szCs w:val="18"/>
              </w:rPr>
              <w:t>(0.957)</w:t>
            </w:r>
          </w:p>
        </w:tc>
      </w:tr>
      <w:tr w:rsidR="003A2334" w:rsidRPr="00793E7E" w14:paraId="5131AE0F"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4000C460" w14:textId="77777777" w:rsidR="003A2334" w:rsidRPr="00793E7E" w:rsidRDefault="003A2334">
            <w:pPr>
              <w:rPr>
                <w:sz w:val="18"/>
                <w:szCs w:val="18"/>
              </w:rPr>
            </w:pPr>
            <w:r w:rsidRPr="00793E7E">
              <w:rPr>
                <w:sz w:val="18"/>
                <w:szCs w:val="18"/>
              </w:rPr>
              <w:t>t+3</w:t>
            </w:r>
          </w:p>
        </w:tc>
        <w:tc>
          <w:tcPr>
            <w:tcW w:w="858" w:type="dxa"/>
            <w:tcBorders>
              <w:top w:val="nil"/>
              <w:left w:val="nil"/>
              <w:bottom w:val="nil"/>
              <w:right w:val="nil"/>
            </w:tcBorders>
            <w:shd w:val="clear" w:color="auto" w:fill="auto"/>
            <w:noWrap/>
            <w:vAlign w:val="bottom"/>
            <w:hideMark/>
          </w:tcPr>
          <w:p w14:paraId="787A7D4D" w14:textId="77777777" w:rsidR="003A2334" w:rsidRPr="00793E7E" w:rsidRDefault="003A2334">
            <w:pPr>
              <w:jc w:val="center"/>
              <w:rPr>
                <w:sz w:val="18"/>
                <w:szCs w:val="18"/>
              </w:rPr>
            </w:pPr>
            <w:r w:rsidRPr="00793E7E">
              <w:rPr>
                <w:sz w:val="18"/>
                <w:szCs w:val="18"/>
              </w:rPr>
              <w:t>0.012</w:t>
            </w:r>
          </w:p>
        </w:tc>
        <w:tc>
          <w:tcPr>
            <w:tcW w:w="878" w:type="dxa"/>
            <w:tcBorders>
              <w:top w:val="nil"/>
              <w:left w:val="nil"/>
              <w:bottom w:val="nil"/>
              <w:right w:val="nil"/>
            </w:tcBorders>
            <w:shd w:val="clear" w:color="auto" w:fill="auto"/>
            <w:noWrap/>
            <w:vAlign w:val="bottom"/>
            <w:hideMark/>
          </w:tcPr>
          <w:p w14:paraId="0E25D86E" w14:textId="77777777" w:rsidR="003A2334" w:rsidRPr="00793E7E" w:rsidRDefault="003A2334">
            <w:pPr>
              <w:jc w:val="center"/>
              <w:rPr>
                <w:sz w:val="18"/>
                <w:szCs w:val="18"/>
              </w:rPr>
            </w:pPr>
            <w:r w:rsidRPr="00793E7E">
              <w:rPr>
                <w:sz w:val="18"/>
                <w:szCs w:val="18"/>
              </w:rPr>
              <w:t>-0.261</w:t>
            </w:r>
          </w:p>
        </w:tc>
        <w:tc>
          <w:tcPr>
            <w:tcW w:w="857" w:type="dxa"/>
            <w:tcBorders>
              <w:top w:val="nil"/>
              <w:left w:val="nil"/>
              <w:bottom w:val="nil"/>
              <w:right w:val="nil"/>
            </w:tcBorders>
            <w:shd w:val="clear" w:color="auto" w:fill="auto"/>
            <w:noWrap/>
            <w:vAlign w:val="bottom"/>
            <w:hideMark/>
          </w:tcPr>
          <w:p w14:paraId="5CECA556" w14:textId="77777777" w:rsidR="003A2334" w:rsidRPr="00793E7E" w:rsidRDefault="003A2334">
            <w:pPr>
              <w:jc w:val="center"/>
              <w:rPr>
                <w:sz w:val="18"/>
                <w:szCs w:val="18"/>
              </w:rPr>
            </w:pPr>
            <w:r w:rsidRPr="00793E7E">
              <w:rPr>
                <w:sz w:val="18"/>
                <w:szCs w:val="18"/>
              </w:rPr>
              <w:t>0.018</w:t>
            </w:r>
          </w:p>
        </w:tc>
        <w:tc>
          <w:tcPr>
            <w:tcW w:w="857" w:type="dxa"/>
            <w:tcBorders>
              <w:top w:val="nil"/>
              <w:left w:val="nil"/>
              <w:bottom w:val="nil"/>
              <w:right w:val="nil"/>
            </w:tcBorders>
            <w:shd w:val="clear" w:color="auto" w:fill="auto"/>
            <w:noWrap/>
            <w:vAlign w:val="bottom"/>
            <w:hideMark/>
          </w:tcPr>
          <w:p w14:paraId="7D8FC8FA" w14:textId="77777777" w:rsidR="003A2334" w:rsidRPr="00793E7E" w:rsidRDefault="003A2334">
            <w:pPr>
              <w:jc w:val="center"/>
              <w:rPr>
                <w:sz w:val="18"/>
                <w:szCs w:val="18"/>
              </w:rPr>
            </w:pPr>
            <w:r w:rsidRPr="00793E7E">
              <w:rPr>
                <w:sz w:val="18"/>
                <w:szCs w:val="18"/>
              </w:rPr>
              <w:t>0.011</w:t>
            </w:r>
          </w:p>
        </w:tc>
        <w:tc>
          <w:tcPr>
            <w:tcW w:w="951" w:type="dxa"/>
            <w:tcBorders>
              <w:top w:val="nil"/>
              <w:left w:val="nil"/>
              <w:bottom w:val="nil"/>
              <w:right w:val="nil"/>
            </w:tcBorders>
            <w:shd w:val="clear" w:color="auto" w:fill="auto"/>
            <w:noWrap/>
            <w:vAlign w:val="bottom"/>
            <w:hideMark/>
          </w:tcPr>
          <w:p w14:paraId="101E1EE0" w14:textId="77777777" w:rsidR="003A2334" w:rsidRPr="00793E7E" w:rsidRDefault="003A2334">
            <w:pPr>
              <w:jc w:val="center"/>
              <w:rPr>
                <w:sz w:val="18"/>
                <w:szCs w:val="18"/>
              </w:rPr>
            </w:pPr>
            <w:r w:rsidRPr="00793E7E">
              <w:rPr>
                <w:sz w:val="18"/>
                <w:szCs w:val="18"/>
              </w:rPr>
              <w:t>-0.422*</w:t>
            </w:r>
          </w:p>
        </w:tc>
        <w:tc>
          <w:tcPr>
            <w:tcW w:w="877" w:type="dxa"/>
            <w:tcBorders>
              <w:top w:val="nil"/>
              <w:left w:val="nil"/>
              <w:bottom w:val="nil"/>
              <w:right w:val="nil"/>
            </w:tcBorders>
            <w:shd w:val="clear" w:color="auto" w:fill="auto"/>
            <w:noWrap/>
            <w:vAlign w:val="bottom"/>
            <w:hideMark/>
          </w:tcPr>
          <w:p w14:paraId="6E933B2F" w14:textId="77777777" w:rsidR="003A2334" w:rsidRPr="00793E7E" w:rsidRDefault="003A2334">
            <w:pPr>
              <w:jc w:val="center"/>
              <w:rPr>
                <w:sz w:val="18"/>
                <w:szCs w:val="18"/>
              </w:rPr>
            </w:pPr>
            <w:r w:rsidRPr="00793E7E">
              <w:rPr>
                <w:sz w:val="18"/>
                <w:szCs w:val="18"/>
              </w:rPr>
              <w:t>0.031</w:t>
            </w:r>
          </w:p>
        </w:tc>
        <w:tc>
          <w:tcPr>
            <w:tcW w:w="1182" w:type="dxa"/>
            <w:tcBorders>
              <w:top w:val="nil"/>
              <w:left w:val="nil"/>
              <w:bottom w:val="nil"/>
              <w:right w:val="nil"/>
            </w:tcBorders>
            <w:shd w:val="clear" w:color="auto" w:fill="auto"/>
            <w:noWrap/>
            <w:vAlign w:val="bottom"/>
            <w:hideMark/>
          </w:tcPr>
          <w:p w14:paraId="215262AD" w14:textId="77777777" w:rsidR="003A2334" w:rsidRPr="00793E7E" w:rsidRDefault="003A2334">
            <w:pPr>
              <w:jc w:val="center"/>
              <w:rPr>
                <w:sz w:val="18"/>
                <w:szCs w:val="18"/>
              </w:rPr>
            </w:pPr>
            <w:r w:rsidRPr="00793E7E">
              <w:rPr>
                <w:sz w:val="18"/>
                <w:szCs w:val="18"/>
              </w:rPr>
              <w:t>-0.164</w:t>
            </w:r>
          </w:p>
        </w:tc>
        <w:tc>
          <w:tcPr>
            <w:tcW w:w="1108" w:type="dxa"/>
            <w:tcBorders>
              <w:top w:val="nil"/>
              <w:left w:val="nil"/>
              <w:bottom w:val="nil"/>
              <w:right w:val="nil"/>
            </w:tcBorders>
            <w:shd w:val="clear" w:color="auto" w:fill="auto"/>
            <w:noWrap/>
            <w:vAlign w:val="bottom"/>
            <w:hideMark/>
          </w:tcPr>
          <w:p w14:paraId="70A05033" w14:textId="77777777" w:rsidR="003A2334" w:rsidRPr="00793E7E" w:rsidRDefault="003A2334">
            <w:pPr>
              <w:jc w:val="center"/>
              <w:rPr>
                <w:sz w:val="18"/>
                <w:szCs w:val="18"/>
              </w:rPr>
            </w:pPr>
            <w:r w:rsidRPr="00793E7E">
              <w:rPr>
                <w:sz w:val="18"/>
                <w:szCs w:val="18"/>
              </w:rPr>
              <w:t>0.060</w:t>
            </w:r>
          </w:p>
        </w:tc>
      </w:tr>
      <w:tr w:rsidR="003A2334" w:rsidRPr="00793E7E" w14:paraId="0CADADF2"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79EF6743" w14:textId="77777777" w:rsidR="003A2334" w:rsidRPr="00793E7E" w:rsidRDefault="003A2334">
            <w:pPr>
              <w:jc w:val="center"/>
              <w:rPr>
                <w:sz w:val="18"/>
                <w:szCs w:val="18"/>
              </w:rPr>
            </w:pPr>
          </w:p>
        </w:tc>
        <w:tc>
          <w:tcPr>
            <w:tcW w:w="858" w:type="dxa"/>
            <w:tcBorders>
              <w:top w:val="nil"/>
              <w:left w:val="nil"/>
              <w:bottom w:val="nil"/>
              <w:right w:val="nil"/>
            </w:tcBorders>
            <w:shd w:val="clear" w:color="auto" w:fill="auto"/>
            <w:noWrap/>
            <w:vAlign w:val="bottom"/>
            <w:hideMark/>
          </w:tcPr>
          <w:p w14:paraId="7059722B" w14:textId="77777777" w:rsidR="003A2334" w:rsidRPr="00793E7E" w:rsidRDefault="003A2334">
            <w:pPr>
              <w:jc w:val="center"/>
              <w:rPr>
                <w:sz w:val="18"/>
                <w:szCs w:val="18"/>
              </w:rPr>
            </w:pPr>
            <w:r w:rsidRPr="00793E7E">
              <w:rPr>
                <w:sz w:val="18"/>
                <w:szCs w:val="18"/>
              </w:rPr>
              <w:t>(0.205)</w:t>
            </w:r>
          </w:p>
        </w:tc>
        <w:tc>
          <w:tcPr>
            <w:tcW w:w="878" w:type="dxa"/>
            <w:tcBorders>
              <w:top w:val="nil"/>
              <w:left w:val="nil"/>
              <w:bottom w:val="nil"/>
              <w:right w:val="nil"/>
            </w:tcBorders>
            <w:shd w:val="clear" w:color="auto" w:fill="auto"/>
            <w:noWrap/>
            <w:vAlign w:val="bottom"/>
            <w:hideMark/>
          </w:tcPr>
          <w:p w14:paraId="327DCD23" w14:textId="77777777" w:rsidR="003A2334" w:rsidRPr="00793E7E" w:rsidRDefault="003A2334">
            <w:pPr>
              <w:jc w:val="center"/>
              <w:rPr>
                <w:sz w:val="18"/>
                <w:szCs w:val="18"/>
              </w:rPr>
            </w:pPr>
            <w:r w:rsidRPr="00793E7E">
              <w:rPr>
                <w:sz w:val="18"/>
                <w:szCs w:val="18"/>
              </w:rPr>
              <w:t>(-1.640)</w:t>
            </w:r>
          </w:p>
        </w:tc>
        <w:tc>
          <w:tcPr>
            <w:tcW w:w="857" w:type="dxa"/>
            <w:tcBorders>
              <w:top w:val="nil"/>
              <w:left w:val="nil"/>
              <w:bottom w:val="nil"/>
              <w:right w:val="nil"/>
            </w:tcBorders>
            <w:shd w:val="clear" w:color="auto" w:fill="auto"/>
            <w:noWrap/>
            <w:vAlign w:val="bottom"/>
            <w:hideMark/>
          </w:tcPr>
          <w:p w14:paraId="1F3398C0" w14:textId="77777777" w:rsidR="003A2334" w:rsidRPr="00793E7E" w:rsidRDefault="003A2334">
            <w:pPr>
              <w:jc w:val="center"/>
              <w:rPr>
                <w:sz w:val="18"/>
                <w:szCs w:val="18"/>
              </w:rPr>
            </w:pPr>
            <w:r w:rsidRPr="00793E7E">
              <w:rPr>
                <w:sz w:val="18"/>
                <w:szCs w:val="18"/>
              </w:rPr>
              <w:t>(0.331)</w:t>
            </w:r>
          </w:p>
        </w:tc>
        <w:tc>
          <w:tcPr>
            <w:tcW w:w="857" w:type="dxa"/>
            <w:tcBorders>
              <w:top w:val="nil"/>
              <w:left w:val="nil"/>
              <w:bottom w:val="nil"/>
              <w:right w:val="nil"/>
            </w:tcBorders>
            <w:shd w:val="clear" w:color="auto" w:fill="auto"/>
            <w:noWrap/>
            <w:vAlign w:val="bottom"/>
            <w:hideMark/>
          </w:tcPr>
          <w:p w14:paraId="1977B9D8" w14:textId="77777777" w:rsidR="003A2334" w:rsidRPr="00793E7E" w:rsidRDefault="003A2334">
            <w:pPr>
              <w:jc w:val="center"/>
              <w:rPr>
                <w:sz w:val="18"/>
                <w:szCs w:val="18"/>
              </w:rPr>
            </w:pPr>
            <w:r w:rsidRPr="00793E7E">
              <w:rPr>
                <w:sz w:val="18"/>
                <w:szCs w:val="18"/>
              </w:rPr>
              <w:t>(0.132)</w:t>
            </w:r>
          </w:p>
        </w:tc>
        <w:tc>
          <w:tcPr>
            <w:tcW w:w="951" w:type="dxa"/>
            <w:tcBorders>
              <w:top w:val="nil"/>
              <w:left w:val="nil"/>
              <w:bottom w:val="nil"/>
              <w:right w:val="nil"/>
            </w:tcBorders>
            <w:shd w:val="clear" w:color="auto" w:fill="auto"/>
            <w:noWrap/>
            <w:vAlign w:val="bottom"/>
            <w:hideMark/>
          </w:tcPr>
          <w:p w14:paraId="212160DF" w14:textId="77777777" w:rsidR="003A2334" w:rsidRPr="00793E7E" w:rsidRDefault="003A2334">
            <w:pPr>
              <w:jc w:val="center"/>
              <w:rPr>
                <w:sz w:val="18"/>
                <w:szCs w:val="18"/>
              </w:rPr>
            </w:pPr>
            <w:r w:rsidRPr="00793E7E">
              <w:rPr>
                <w:sz w:val="18"/>
                <w:szCs w:val="18"/>
              </w:rPr>
              <w:t>(-1.871)</w:t>
            </w:r>
          </w:p>
        </w:tc>
        <w:tc>
          <w:tcPr>
            <w:tcW w:w="877" w:type="dxa"/>
            <w:tcBorders>
              <w:top w:val="nil"/>
              <w:left w:val="nil"/>
              <w:bottom w:val="nil"/>
              <w:right w:val="nil"/>
            </w:tcBorders>
            <w:shd w:val="clear" w:color="auto" w:fill="auto"/>
            <w:noWrap/>
            <w:vAlign w:val="bottom"/>
            <w:hideMark/>
          </w:tcPr>
          <w:p w14:paraId="188E16D8" w14:textId="77777777" w:rsidR="003A2334" w:rsidRPr="00793E7E" w:rsidRDefault="003A2334">
            <w:pPr>
              <w:jc w:val="center"/>
              <w:rPr>
                <w:sz w:val="18"/>
                <w:szCs w:val="18"/>
              </w:rPr>
            </w:pPr>
            <w:r w:rsidRPr="00793E7E">
              <w:rPr>
                <w:sz w:val="18"/>
                <w:szCs w:val="18"/>
              </w:rPr>
              <w:t>(0.404)</w:t>
            </w:r>
          </w:p>
        </w:tc>
        <w:tc>
          <w:tcPr>
            <w:tcW w:w="1182" w:type="dxa"/>
            <w:tcBorders>
              <w:top w:val="nil"/>
              <w:left w:val="nil"/>
              <w:bottom w:val="nil"/>
              <w:right w:val="nil"/>
            </w:tcBorders>
            <w:shd w:val="clear" w:color="auto" w:fill="auto"/>
            <w:noWrap/>
            <w:vAlign w:val="bottom"/>
            <w:hideMark/>
          </w:tcPr>
          <w:p w14:paraId="1E0F090E" w14:textId="77777777" w:rsidR="003A2334" w:rsidRPr="00793E7E" w:rsidRDefault="003A2334">
            <w:pPr>
              <w:jc w:val="center"/>
              <w:rPr>
                <w:sz w:val="18"/>
                <w:szCs w:val="18"/>
              </w:rPr>
            </w:pPr>
            <w:r w:rsidRPr="00793E7E">
              <w:rPr>
                <w:sz w:val="18"/>
                <w:szCs w:val="18"/>
              </w:rPr>
              <w:t>(-1.205)</w:t>
            </w:r>
          </w:p>
        </w:tc>
        <w:tc>
          <w:tcPr>
            <w:tcW w:w="1108" w:type="dxa"/>
            <w:tcBorders>
              <w:top w:val="nil"/>
              <w:left w:val="nil"/>
              <w:bottom w:val="nil"/>
              <w:right w:val="nil"/>
            </w:tcBorders>
            <w:shd w:val="clear" w:color="auto" w:fill="auto"/>
            <w:noWrap/>
            <w:vAlign w:val="bottom"/>
            <w:hideMark/>
          </w:tcPr>
          <w:p w14:paraId="41DB147C" w14:textId="77777777" w:rsidR="003A2334" w:rsidRPr="00793E7E" w:rsidRDefault="003A2334">
            <w:pPr>
              <w:jc w:val="center"/>
              <w:rPr>
                <w:sz w:val="18"/>
                <w:szCs w:val="18"/>
              </w:rPr>
            </w:pPr>
            <w:r w:rsidRPr="00793E7E">
              <w:rPr>
                <w:sz w:val="18"/>
                <w:szCs w:val="18"/>
              </w:rPr>
              <w:t>(0.933)</w:t>
            </w:r>
          </w:p>
        </w:tc>
      </w:tr>
      <w:tr w:rsidR="003A2334" w:rsidRPr="00793E7E" w14:paraId="17617D7D"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7DF6C8AB" w14:textId="0150E120" w:rsidR="003A2334" w:rsidRPr="00793E7E" w:rsidRDefault="003A2334">
            <w:pPr>
              <w:rPr>
                <w:sz w:val="18"/>
                <w:szCs w:val="18"/>
              </w:rPr>
            </w:pPr>
            <w:r w:rsidRPr="00793E7E">
              <w:rPr>
                <w:sz w:val="18"/>
                <w:szCs w:val="18"/>
              </w:rPr>
              <w:t xml:space="preserve">After </w:t>
            </w:r>
            <w:r w:rsidR="00FB7801" w:rsidRPr="00793E7E">
              <w:rPr>
                <w:sz w:val="18"/>
                <w:szCs w:val="18"/>
              </w:rPr>
              <w:t>3</w:t>
            </w:r>
            <w:r w:rsidRPr="00793E7E">
              <w:rPr>
                <w:sz w:val="18"/>
                <w:szCs w:val="18"/>
              </w:rPr>
              <w:t xml:space="preserve"> years</w:t>
            </w:r>
          </w:p>
        </w:tc>
        <w:tc>
          <w:tcPr>
            <w:tcW w:w="858" w:type="dxa"/>
            <w:tcBorders>
              <w:top w:val="nil"/>
              <w:left w:val="nil"/>
              <w:bottom w:val="nil"/>
              <w:right w:val="nil"/>
            </w:tcBorders>
            <w:shd w:val="clear" w:color="auto" w:fill="auto"/>
            <w:noWrap/>
            <w:vAlign w:val="bottom"/>
            <w:hideMark/>
          </w:tcPr>
          <w:p w14:paraId="7F7D4B51" w14:textId="77777777" w:rsidR="003A2334" w:rsidRPr="00793E7E" w:rsidRDefault="003A2334">
            <w:pPr>
              <w:jc w:val="center"/>
              <w:rPr>
                <w:sz w:val="18"/>
                <w:szCs w:val="18"/>
              </w:rPr>
            </w:pPr>
            <w:r w:rsidRPr="00793E7E">
              <w:rPr>
                <w:sz w:val="18"/>
                <w:szCs w:val="18"/>
              </w:rPr>
              <w:t>0.047</w:t>
            </w:r>
          </w:p>
        </w:tc>
        <w:tc>
          <w:tcPr>
            <w:tcW w:w="878" w:type="dxa"/>
            <w:tcBorders>
              <w:top w:val="nil"/>
              <w:left w:val="nil"/>
              <w:bottom w:val="nil"/>
              <w:right w:val="nil"/>
            </w:tcBorders>
            <w:shd w:val="clear" w:color="auto" w:fill="auto"/>
            <w:noWrap/>
            <w:vAlign w:val="bottom"/>
            <w:hideMark/>
          </w:tcPr>
          <w:p w14:paraId="04BF64BB" w14:textId="77777777" w:rsidR="003A2334" w:rsidRPr="00793E7E" w:rsidRDefault="003A2334">
            <w:pPr>
              <w:jc w:val="center"/>
              <w:rPr>
                <w:sz w:val="18"/>
                <w:szCs w:val="18"/>
              </w:rPr>
            </w:pPr>
            <w:r w:rsidRPr="00793E7E">
              <w:rPr>
                <w:sz w:val="18"/>
                <w:szCs w:val="18"/>
              </w:rPr>
              <w:t>-0.090</w:t>
            </w:r>
          </w:p>
        </w:tc>
        <w:tc>
          <w:tcPr>
            <w:tcW w:w="857" w:type="dxa"/>
            <w:tcBorders>
              <w:top w:val="nil"/>
              <w:left w:val="nil"/>
              <w:bottom w:val="nil"/>
              <w:right w:val="nil"/>
            </w:tcBorders>
            <w:shd w:val="clear" w:color="auto" w:fill="auto"/>
            <w:noWrap/>
            <w:vAlign w:val="bottom"/>
            <w:hideMark/>
          </w:tcPr>
          <w:p w14:paraId="3D88089D" w14:textId="77777777" w:rsidR="003A2334" w:rsidRPr="00793E7E" w:rsidRDefault="003A2334">
            <w:pPr>
              <w:jc w:val="center"/>
              <w:rPr>
                <w:sz w:val="18"/>
                <w:szCs w:val="18"/>
              </w:rPr>
            </w:pPr>
            <w:r w:rsidRPr="00793E7E">
              <w:rPr>
                <w:sz w:val="18"/>
                <w:szCs w:val="18"/>
              </w:rPr>
              <w:t>0.054**</w:t>
            </w:r>
          </w:p>
        </w:tc>
        <w:tc>
          <w:tcPr>
            <w:tcW w:w="857" w:type="dxa"/>
            <w:tcBorders>
              <w:top w:val="nil"/>
              <w:left w:val="nil"/>
              <w:bottom w:val="nil"/>
              <w:right w:val="nil"/>
            </w:tcBorders>
            <w:shd w:val="clear" w:color="auto" w:fill="auto"/>
            <w:noWrap/>
            <w:vAlign w:val="bottom"/>
            <w:hideMark/>
          </w:tcPr>
          <w:p w14:paraId="26BF4F18" w14:textId="77777777" w:rsidR="003A2334" w:rsidRPr="00793E7E" w:rsidRDefault="003A2334">
            <w:pPr>
              <w:jc w:val="center"/>
              <w:rPr>
                <w:sz w:val="18"/>
                <w:szCs w:val="18"/>
              </w:rPr>
            </w:pPr>
            <w:r w:rsidRPr="00793E7E">
              <w:rPr>
                <w:sz w:val="18"/>
                <w:szCs w:val="18"/>
              </w:rPr>
              <w:t>0.060</w:t>
            </w:r>
          </w:p>
        </w:tc>
        <w:tc>
          <w:tcPr>
            <w:tcW w:w="951" w:type="dxa"/>
            <w:tcBorders>
              <w:top w:val="nil"/>
              <w:left w:val="nil"/>
              <w:bottom w:val="nil"/>
              <w:right w:val="nil"/>
            </w:tcBorders>
            <w:shd w:val="clear" w:color="auto" w:fill="auto"/>
            <w:noWrap/>
            <w:vAlign w:val="bottom"/>
            <w:hideMark/>
          </w:tcPr>
          <w:p w14:paraId="144A2051" w14:textId="77777777" w:rsidR="003A2334" w:rsidRPr="00793E7E" w:rsidRDefault="003A2334">
            <w:pPr>
              <w:jc w:val="center"/>
              <w:rPr>
                <w:sz w:val="18"/>
                <w:szCs w:val="18"/>
              </w:rPr>
            </w:pPr>
            <w:r w:rsidRPr="00793E7E">
              <w:rPr>
                <w:sz w:val="18"/>
                <w:szCs w:val="18"/>
              </w:rPr>
              <w:t>-0.205*</w:t>
            </w:r>
          </w:p>
        </w:tc>
        <w:tc>
          <w:tcPr>
            <w:tcW w:w="877" w:type="dxa"/>
            <w:tcBorders>
              <w:top w:val="nil"/>
              <w:left w:val="nil"/>
              <w:bottom w:val="nil"/>
              <w:right w:val="nil"/>
            </w:tcBorders>
            <w:shd w:val="clear" w:color="auto" w:fill="auto"/>
            <w:noWrap/>
            <w:vAlign w:val="bottom"/>
            <w:hideMark/>
          </w:tcPr>
          <w:p w14:paraId="7AC679AC" w14:textId="77777777" w:rsidR="003A2334" w:rsidRPr="00793E7E" w:rsidRDefault="003A2334">
            <w:pPr>
              <w:jc w:val="center"/>
              <w:rPr>
                <w:sz w:val="18"/>
                <w:szCs w:val="18"/>
              </w:rPr>
            </w:pPr>
            <w:r w:rsidRPr="00793E7E">
              <w:rPr>
                <w:sz w:val="18"/>
                <w:szCs w:val="18"/>
              </w:rPr>
              <w:t>0.018</w:t>
            </w:r>
          </w:p>
        </w:tc>
        <w:tc>
          <w:tcPr>
            <w:tcW w:w="1182" w:type="dxa"/>
            <w:tcBorders>
              <w:top w:val="nil"/>
              <w:left w:val="nil"/>
              <w:bottom w:val="nil"/>
              <w:right w:val="nil"/>
            </w:tcBorders>
            <w:shd w:val="clear" w:color="auto" w:fill="auto"/>
            <w:noWrap/>
            <w:vAlign w:val="bottom"/>
            <w:hideMark/>
          </w:tcPr>
          <w:p w14:paraId="2B36A8CE" w14:textId="77777777" w:rsidR="003A2334" w:rsidRPr="00793E7E" w:rsidRDefault="003A2334">
            <w:pPr>
              <w:jc w:val="center"/>
              <w:rPr>
                <w:sz w:val="18"/>
                <w:szCs w:val="18"/>
              </w:rPr>
            </w:pPr>
            <w:r w:rsidRPr="00793E7E">
              <w:rPr>
                <w:sz w:val="18"/>
                <w:szCs w:val="18"/>
              </w:rPr>
              <w:t>-0.019</w:t>
            </w:r>
          </w:p>
        </w:tc>
        <w:tc>
          <w:tcPr>
            <w:tcW w:w="1108" w:type="dxa"/>
            <w:tcBorders>
              <w:top w:val="nil"/>
              <w:left w:val="nil"/>
              <w:bottom w:val="nil"/>
              <w:right w:val="nil"/>
            </w:tcBorders>
            <w:shd w:val="clear" w:color="auto" w:fill="auto"/>
            <w:noWrap/>
            <w:vAlign w:val="bottom"/>
            <w:hideMark/>
          </w:tcPr>
          <w:p w14:paraId="6AF6C146" w14:textId="77777777" w:rsidR="003A2334" w:rsidRPr="00793E7E" w:rsidRDefault="003A2334">
            <w:pPr>
              <w:jc w:val="center"/>
              <w:rPr>
                <w:sz w:val="18"/>
                <w:szCs w:val="18"/>
              </w:rPr>
            </w:pPr>
            <w:r w:rsidRPr="00793E7E">
              <w:rPr>
                <w:sz w:val="18"/>
                <w:szCs w:val="18"/>
              </w:rPr>
              <w:t>0.079**</w:t>
            </w:r>
          </w:p>
        </w:tc>
      </w:tr>
      <w:tr w:rsidR="003A2334" w:rsidRPr="00793E7E" w14:paraId="74ED7752" w14:textId="77777777" w:rsidTr="003D36E7">
        <w:trPr>
          <w:trHeight w:val="312"/>
          <w:jc w:val="center"/>
        </w:trPr>
        <w:tc>
          <w:tcPr>
            <w:tcW w:w="1418" w:type="dxa"/>
            <w:tcBorders>
              <w:top w:val="nil"/>
              <w:left w:val="nil"/>
              <w:right w:val="nil"/>
            </w:tcBorders>
            <w:shd w:val="clear" w:color="auto" w:fill="auto"/>
            <w:noWrap/>
            <w:vAlign w:val="bottom"/>
            <w:hideMark/>
          </w:tcPr>
          <w:p w14:paraId="1217DCFC" w14:textId="77777777" w:rsidR="003A2334" w:rsidRPr="00793E7E" w:rsidRDefault="003A2334">
            <w:pPr>
              <w:jc w:val="center"/>
              <w:rPr>
                <w:sz w:val="18"/>
                <w:szCs w:val="18"/>
              </w:rPr>
            </w:pPr>
          </w:p>
        </w:tc>
        <w:tc>
          <w:tcPr>
            <w:tcW w:w="858" w:type="dxa"/>
            <w:tcBorders>
              <w:top w:val="nil"/>
              <w:left w:val="nil"/>
              <w:right w:val="nil"/>
            </w:tcBorders>
            <w:shd w:val="clear" w:color="auto" w:fill="auto"/>
            <w:noWrap/>
            <w:vAlign w:val="bottom"/>
            <w:hideMark/>
          </w:tcPr>
          <w:p w14:paraId="38856858" w14:textId="77777777" w:rsidR="003A2334" w:rsidRPr="00793E7E" w:rsidRDefault="003A2334">
            <w:pPr>
              <w:jc w:val="center"/>
              <w:rPr>
                <w:sz w:val="18"/>
                <w:szCs w:val="18"/>
              </w:rPr>
            </w:pPr>
            <w:r w:rsidRPr="00793E7E">
              <w:rPr>
                <w:sz w:val="18"/>
                <w:szCs w:val="18"/>
              </w:rPr>
              <w:t>(1.605)</w:t>
            </w:r>
          </w:p>
        </w:tc>
        <w:tc>
          <w:tcPr>
            <w:tcW w:w="878" w:type="dxa"/>
            <w:tcBorders>
              <w:top w:val="nil"/>
              <w:left w:val="nil"/>
              <w:right w:val="nil"/>
            </w:tcBorders>
            <w:shd w:val="clear" w:color="auto" w:fill="auto"/>
            <w:noWrap/>
            <w:vAlign w:val="bottom"/>
            <w:hideMark/>
          </w:tcPr>
          <w:p w14:paraId="7100C5AB" w14:textId="77777777" w:rsidR="003A2334" w:rsidRPr="00793E7E" w:rsidRDefault="003A2334">
            <w:pPr>
              <w:jc w:val="center"/>
              <w:rPr>
                <w:sz w:val="18"/>
                <w:szCs w:val="18"/>
              </w:rPr>
            </w:pPr>
            <w:r w:rsidRPr="00793E7E">
              <w:rPr>
                <w:sz w:val="18"/>
                <w:szCs w:val="18"/>
              </w:rPr>
              <w:t>(-1.156)</w:t>
            </w:r>
          </w:p>
        </w:tc>
        <w:tc>
          <w:tcPr>
            <w:tcW w:w="857" w:type="dxa"/>
            <w:tcBorders>
              <w:top w:val="nil"/>
              <w:left w:val="nil"/>
              <w:right w:val="nil"/>
            </w:tcBorders>
            <w:shd w:val="clear" w:color="auto" w:fill="auto"/>
            <w:noWrap/>
            <w:vAlign w:val="bottom"/>
            <w:hideMark/>
          </w:tcPr>
          <w:p w14:paraId="45AC18D2" w14:textId="77777777" w:rsidR="003A2334" w:rsidRPr="00793E7E" w:rsidRDefault="003A2334">
            <w:pPr>
              <w:jc w:val="center"/>
              <w:rPr>
                <w:sz w:val="18"/>
                <w:szCs w:val="18"/>
              </w:rPr>
            </w:pPr>
            <w:r w:rsidRPr="00793E7E">
              <w:rPr>
                <w:sz w:val="18"/>
                <w:szCs w:val="18"/>
              </w:rPr>
              <w:t>(2.103)</w:t>
            </w:r>
          </w:p>
        </w:tc>
        <w:tc>
          <w:tcPr>
            <w:tcW w:w="857" w:type="dxa"/>
            <w:tcBorders>
              <w:top w:val="nil"/>
              <w:left w:val="nil"/>
              <w:right w:val="nil"/>
            </w:tcBorders>
            <w:shd w:val="clear" w:color="auto" w:fill="auto"/>
            <w:noWrap/>
            <w:vAlign w:val="bottom"/>
            <w:hideMark/>
          </w:tcPr>
          <w:p w14:paraId="7641191C" w14:textId="77777777" w:rsidR="003A2334" w:rsidRPr="00793E7E" w:rsidRDefault="003A2334">
            <w:pPr>
              <w:jc w:val="center"/>
              <w:rPr>
                <w:sz w:val="18"/>
                <w:szCs w:val="18"/>
              </w:rPr>
            </w:pPr>
            <w:r w:rsidRPr="00793E7E">
              <w:rPr>
                <w:sz w:val="18"/>
                <w:szCs w:val="18"/>
              </w:rPr>
              <w:t>(1.534)</w:t>
            </w:r>
          </w:p>
        </w:tc>
        <w:tc>
          <w:tcPr>
            <w:tcW w:w="951" w:type="dxa"/>
            <w:tcBorders>
              <w:top w:val="nil"/>
              <w:left w:val="nil"/>
              <w:right w:val="nil"/>
            </w:tcBorders>
            <w:shd w:val="clear" w:color="auto" w:fill="auto"/>
            <w:noWrap/>
            <w:vAlign w:val="bottom"/>
            <w:hideMark/>
          </w:tcPr>
          <w:p w14:paraId="3A6D4BCC" w14:textId="77777777" w:rsidR="003A2334" w:rsidRPr="00793E7E" w:rsidRDefault="003A2334">
            <w:pPr>
              <w:jc w:val="center"/>
              <w:rPr>
                <w:sz w:val="18"/>
                <w:szCs w:val="18"/>
              </w:rPr>
            </w:pPr>
            <w:r w:rsidRPr="00793E7E">
              <w:rPr>
                <w:sz w:val="18"/>
                <w:szCs w:val="18"/>
              </w:rPr>
              <w:t>(-1.859)</w:t>
            </w:r>
          </w:p>
        </w:tc>
        <w:tc>
          <w:tcPr>
            <w:tcW w:w="877" w:type="dxa"/>
            <w:tcBorders>
              <w:top w:val="nil"/>
              <w:left w:val="nil"/>
              <w:right w:val="nil"/>
            </w:tcBorders>
            <w:shd w:val="clear" w:color="auto" w:fill="auto"/>
            <w:noWrap/>
            <w:vAlign w:val="bottom"/>
            <w:hideMark/>
          </w:tcPr>
          <w:p w14:paraId="0E019812" w14:textId="77777777" w:rsidR="003A2334" w:rsidRPr="00793E7E" w:rsidRDefault="003A2334">
            <w:pPr>
              <w:jc w:val="center"/>
              <w:rPr>
                <w:sz w:val="18"/>
                <w:szCs w:val="18"/>
              </w:rPr>
            </w:pPr>
            <w:r w:rsidRPr="00793E7E">
              <w:rPr>
                <w:sz w:val="18"/>
                <w:szCs w:val="18"/>
              </w:rPr>
              <w:t>(0.481)</w:t>
            </w:r>
          </w:p>
        </w:tc>
        <w:tc>
          <w:tcPr>
            <w:tcW w:w="1182" w:type="dxa"/>
            <w:tcBorders>
              <w:top w:val="nil"/>
              <w:left w:val="nil"/>
              <w:right w:val="nil"/>
            </w:tcBorders>
            <w:shd w:val="clear" w:color="auto" w:fill="auto"/>
            <w:noWrap/>
            <w:vAlign w:val="bottom"/>
            <w:hideMark/>
          </w:tcPr>
          <w:p w14:paraId="6E339E89" w14:textId="77777777" w:rsidR="003A2334" w:rsidRPr="00793E7E" w:rsidRDefault="003A2334">
            <w:pPr>
              <w:jc w:val="center"/>
              <w:rPr>
                <w:sz w:val="18"/>
                <w:szCs w:val="18"/>
              </w:rPr>
            </w:pPr>
            <w:r w:rsidRPr="00793E7E">
              <w:rPr>
                <w:sz w:val="18"/>
                <w:szCs w:val="18"/>
              </w:rPr>
              <w:t>(-0.287)</w:t>
            </w:r>
          </w:p>
        </w:tc>
        <w:tc>
          <w:tcPr>
            <w:tcW w:w="1108" w:type="dxa"/>
            <w:tcBorders>
              <w:top w:val="nil"/>
              <w:left w:val="nil"/>
              <w:right w:val="nil"/>
            </w:tcBorders>
            <w:shd w:val="clear" w:color="auto" w:fill="auto"/>
            <w:noWrap/>
            <w:vAlign w:val="bottom"/>
            <w:hideMark/>
          </w:tcPr>
          <w:p w14:paraId="4D55F038" w14:textId="77777777" w:rsidR="003A2334" w:rsidRPr="00793E7E" w:rsidRDefault="003A2334">
            <w:pPr>
              <w:jc w:val="center"/>
              <w:rPr>
                <w:sz w:val="18"/>
                <w:szCs w:val="18"/>
              </w:rPr>
            </w:pPr>
            <w:r w:rsidRPr="00793E7E">
              <w:rPr>
                <w:sz w:val="18"/>
                <w:szCs w:val="18"/>
              </w:rPr>
              <w:t>(2.512)</w:t>
            </w:r>
          </w:p>
        </w:tc>
      </w:tr>
      <w:tr w:rsidR="006F200F" w:rsidRPr="00793E7E" w14:paraId="22B17457" w14:textId="77777777" w:rsidTr="003D36E7">
        <w:trPr>
          <w:trHeight w:val="312"/>
          <w:jc w:val="center"/>
        </w:trPr>
        <w:tc>
          <w:tcPr>
            <w:tcW w:w="1418" w:type="dxa"/>
            <w:tcBorders>
              <w:left w:val="nil"/>
              <w:bottom w:val="nil"/>
              <w:right w:val="nil"/>
            </w:tcBorders>
            <w:shd w:val="clear" w:color="auto" w:fill="auto"/>
            <w:noWrap/>
            <w:vAlign w:val="bottom"/>
          </w:tcPr>
          <w:p w14:paraId="5EC4E646" w14:textId="4464939B" w:rsidR="006F200F" w:rsidRPr="00793E7E" w:rsidRDefault="006F200F" w:rsidP="006F200F">
            <w:pPr>
              <w:rPr>
                <w:sz w:val="20"/>
                <w:szCs w:val="20"/>
              </w:rPr>
            </w:pPr>
            <w:r w:rsidRPr="00793E7E">
              <w:rPr>
                <w:sz w:val="20"/>
                <w:szCs w:val="20"/>
              </w:rPr>
              <w:t>Control</w:t>
            </w:r>
          </w:p>
        </w:tc>
        <w:tc>
          <w:tcPr>
            <w:tcW w:w="858" w:type="dxa"/>
            <w:tcBorders>
              <w:left w:val="nil"/>
              <w:bottom w:val="nil"/>
              <w:right w:val="nil"/>
            </w:tcBorders>
            <w:shd w:val="clear" w:color="auto" w:fill="auto"/>
            <w:noWrap/>
            <w:vAlign w:val="bottom"/>
          </w:tcPr>
          <w:p w14:paraId="42C2FF6B" w14:textId="4870545F" w:rsidR="006F200F" w:rsidRPr="00793E7E" w:rsidRDefault="006F200F" w:rsidP="006F200F">
            <w:pPr>
              <w:jc w:val="center"/>
              <w:rPr>
                <w:sz w:val="18"/>
                <w:szCs w:val="18"/>
              </w:rPr>
            </w:pPr>
            <w:r w:rsidRPr="00793E7E">
              <w:rPr>
                <w:sz w:val="18"/>
                <w:szCs w:val="18"/>
              </w:rPr>
              <w:t>YES</w:t>
            </w:r>
          </w:p>
        </w:tc>
        <w:tc>
          <w:tcPr>
            <w:tcW w:w="878" w:type="dxa"/>
            <w:tcBorders>
              <w:left w:val="nil"/>
              <w:bottom w:val="nil"/>
              <w:right w:val="nil"/>
            </w:tcBorders>
            <w:shd w:val="clear" w:color="auto" w:fill="auto"/>
            <w:noWrap/>
            <w:vAlign w:val="bottom"/>
          </w:tcPr>
          <w:p w14:paraId="4DCD8C9A" w14:textId="18619B54" w:rsidR="006F200F" w:rsidRPr="00793E7E" w:rsidRDefault="006F200F" w:rsidP="006F200F">
            <w:pPr>
              <w:jc w:val="center"/>
              <w:rPr>
                <w:sz w:val="18"/>
                <w:szCs w:val="18"/>
              </w:rPr>
            </w:pPr>
            <w:r w:rsidRPr="00793E7E">
              <w:rPr>
                <w:sz w:val="18"/>
                <w:szCs w:val="18"/>
              </w:rPr>
              <w:t>YES</w:t>
            </w:r>
          </w:p>
        </w:tc>
        <w:tc>
          <w:tcPr>
            <w:tcW w:w="857" w:type="dxa"/>
            <w:tcBorders>
              <w:left w:val="nil"/>
              <w:bottom w:val="nil"/>
              <w:right w:val="nil"/>
            </w:tcBorders>
            <w:shd w:val="clear" w:color="auto" w:fill="auto"/>
            <w:noWrap/>
            <w:vAlign w:val="bottom"/>
          </w:tcPr>
          <w:p w14:paraId="6197DCE4" w14:textId="73909EAF" w:rsidR="006F200F" w:rsidRPr="00793E7E" w:rsidRDefault="006F200F" w:rsidP="006F200F">
            <w:pPr>
              <w:jc w:val="center"/>
              <w:rPr>
                <w:sz w:val="18"/>
                <w:szCs w:val="18"/>
              </w:rPr>
            </w:pPr>
            <w:r w:rsidRPr="00793E7E">
              <w:rPr>
                <w:sz w:val="18"/>
                <w:szCs w:val="18"/>
              </w:rPr>
              <w:t>YES</w:t>
            </w:r>
          </w:p>
        </w:tc>
        <w:tc>
          <w:tcPr>
            <w:tcW w:w="857" w:type="dxa"/>
            <w:tcBorders>
              <w:left w:val="nil"/>
              <w:bottom w:val="nil"/>
              <w:right w:val="nil"/>
            </w:tcBorders>
            <w:shd w:val="clear" w:color="auto" w:fill="auto"/>
            <w:noWrap/>
            <w:vAlign w:val="bottom"/>
          </w:tcPr>
          <w:p w14:paraId="1A01F4B7" w14:textId="0E24901F" w:rsidR="006F200F" w:rsidRPr="00793E7E" w:rsidRDefault="006F200F" w:rsidP="006F200F">
            <w:pPr>
              <w:jc w:val="center"/>
              <w:rPr>
                <w:sz w:val="18"/>
                <w:szCs w:val="18"/>
              </w:rPr>
            </w:pPr>
            <w:r w:rsidRPr="00793E7E">
              <w:rPr>
                <w:sz w:val="18"/>
                <w:szCs w:val="18"/>
              </w:rPr>
              <w:t>YES</w:t>
            </w:r>
          </w:p>
        </w:tc>
        <w:tc>
          <w:tcPr>
            <w:tcW w:w="951" w:type="dxa"/>
            <w:tcBorders>
              <w:left w:val="nil"/>
              <w:bottom w:val="nil"/>
              <w:right w:val="nil"/>
            </w:tcBorders>
            <w:shd w:val="clear" w:color="auto" w:fill="auto"/>
            <w:noWrap/>
            <w:vAlign w:val="bottom"/>
          </w:tcPr>
          <w:p w14:paraId="5815DACF" w14:textId="2BB9A225" w:rsidR="006F200F" w:rsidRPr="00793E7E" w:rsidRDefault="006F200F" w:rsidP="006F200F">
            <w:pPr>
              <w:jc w:val="center"/>
              <w:rPr>
                <w:sz w:val="18"/>
                <w:szCs w:val="18"/>
              </w:rPr>
            </w:pPr>
            <w:r w:rsidRPr="00793E7E">
              <w:rPr>
                <w:sz w:val="18"/>
                <w:szCs w:val="18"/>
              </w:rPr>
              <w:t>YES</w:t>
            </w:r>
          </w:p>
        </w:tc>
        <w:tc>
          <w:tcPr>
            <w:tcW w:w="877" w:type="dxa"/>
            <w:tcBorders>
              <w:left w:val="nil"/>
              <w:bottom w:val="nil"/>
              <w:right w:val="nil"/>
            </w:tcBorders>
            <w:shd w:val="clear" w:color="auto" w:fill="auto"/>
            <w:noWrap/>
            <w:vAlign w:val="bottom"/>
          </w:tcPr>
          <w:p w14:paraId="5978183B" w14:textId="0B8E37B7" w:rsidR="006F200F" w:rsidRPr="00793E7E" w:rsidRDefault="006F200F" w:rsidP="006F200F">
            <w:pPr>
              <w:jc w:val="center"/>
              <w:rPr>
                <w:sz w:val="18"/>
                <w:szCs w:val="18"/>
              </w:rPr>
            </w:pPr>
            <w:r w:rsidRPr="00793E7E">
              <w:rPr>
                <w:sz w:val="18"/>
                <w:szCs w:val="18"/>
              </w:rPr>
              <w:t>YES</w:t>
            </w:r>
          </w:p>
        </w:tc>
        <w:tc>
          <w:tcPr>
            <w:tcW w:w="1182" w:type="dxa"/>
            <w:tcBorders>
              <w:left w:val="nil"/>
              <w:bottom w:val="nil"/>
              <w:right w:val="nil"/>
            </w:tcBorders>
            <w:shd w:val="clear" w:color="auto" w:fill="auto"/>
            <w:noWrap/>
            <w:vAlign w:val="bottom"/>
          </w:tcPr>
          <w:p w14:paraId="6F4671E3" w14:textId="69FC2BE3" w:rsidR="006F200F" w:rsidRPr="00793E7E" w:rsidRDefault="006F200F" w:rsidP="006F200F">
            <w:pPr>
              <w:jc w:val="center"/>
              <w:rPr>
                <w:sz w:val="18"/>
                <w:szCs w:val="18"/>
              </w:rPr>
            </w:pPr>
            <w:r w:rsidRPr="00793E7E">
              <w:rPr>
                <w:sz w:val="18"/>
                <w:szCs w:val="18"/>
              </w:rPr>
              <w:t>YES</w:t>
            </w:r>
          </w:p>
        </w:tc>
        <w:tc>
          <w:tcPr>
            <w:tcW w:w="1108" w:type="dxa"/>
            <w:tcBorders>
              <w:left w:val="nil"/>
              <w:bottom w:val="nil"/>
              <w:right w:val="nil"/>
            </w:tcBorders>
            <w:shd w:val="clear" w:color="auto" w:fill="auto"/>
            <w:noWrap/>
            <w:vAlign w:val="bottom"/>
          </w:tcPr>
          <w:p w14:paraId="7C8C053A" w14:textId="0A2C9D74" w:rsidR="006F200F" w:rsidRPr="00793E7E" w:rsidRDefault="006F200F" w:rsidP="006F200F">
            <w:pPr>
              <w:jc w:val="center"/>
              <w:rPr>
                <w:sz w:val="18"/>
                <w:szCs w:val="18"/>
              </w:rPr>
            </w:pPr>
            <w:r w:rsidRPr="00793E7E">
              <w:rPr>
                <w:sz w:val="18"/>
                <w:szCs w:val="18"/>
              </w:rPr>
              <w:t>YES</w:t>
            </w:r>
          </w:p>
        </w:tc>
      </w:tr>
      <w:tr w:rsidR="006F200F" w:rsidRPr="00793E7E" w14:paraId="55C7A561" w14:textId="77777777" w:rsidTr="003D36E7">
        <w:trPr>
          <w:trHeight w:val="312"/>
          <w:jc w:val="center"/>
        </w:trPr>
        <w:tc>
          <w:tcPr>
            <w:tcW w:w="1418" w:type="dxa"/>
            <w:tcBorders>
              <w:left w:val="nil"/>
              <w:bottom w:val="nil"/>
              <w:right w:val="nil"/>
            </w:tcBorders>
            <w:shd w:val="clear" w:color="auto" w:fill="auto"/>
            <w:noWrap/>
            <w:vAlign w:val="bottom"/>
          </w:tcPr>
          <w:p w14:paraId="2E63FB77" w14:textId="77777777" w:rsidR="006F200F" w:rsidRPr="00793E7E" w:rsidRDefault="006F200F" w:rsidP="006F200F">
            <w:pPr>
              <w:rPr>
                <w:sz w:val="20"/>
                <w:szCs w:val="20"/>
              </w:rPr>
            </w:pPr>
          </w:p>
        </w:tc>
        <w:tc>
          <w:tcPr>
            <w:tcW w:w="858" w:type="dxa"/>
            <w:tcBorders>
              <w:left w:val="nil"/>
              <w:bottom w:val="nil"/>
              <w:right w:val="nil"/>
            </w:tcBorders>
            <w:shd w:val="clear" w:color="auto" w:fill="auto"/>
            <w:noWrap/>
            <w:vAlign w:val="bottom"/>
          </w:tcPr>
          <w:p w14:paraId="4CB2D740" w14:textId="77777777" w:rsidR="006F200F" w:rsidRPr="00793E7E" w:rsidRDefault="006F200F" w:rsidP="006F200F">
            <w:pPr>
              <w:jc w:val="center"/>
              <w:rPr>
                <w:sz w:val="18"/>
                <w:szCs w:val="18"/>
              </w:rPr>
            </w:pPr>
          </w:p>
        </w:tc>
        <w:tc>
          <w:tcPr>
            <w:tcW w:w="878" w:type="dxa"/>
            <w:tcBorders>
              <w:left w:val="nil"/>
              <w:bottom w:val="nil"/>
              <w:right w:val="nil"/>
            </w:tcBorders>
            <w:shd w:val="clear" w:color="auto" w:fill="auto"/>
            <w:noWrap/>
            <w:vAlign w:val="bottom"/>
          </w:tcPr>
          <w:p w14:paraId="03F895FC" w14:textId="77777777" w:rsidR="006F200F" w:rsidRPr="00793E7E" w:rsidRDefault="006F200F" w:rsidP="006F200F">
            <w:pPr>
              <w:jc w:val="center"/>
              <w:rPr>
                <w:sz w:val="18"/>
                <w:szCs w:val="18"/>
              </w:rPr>
            </w:pPr>
          </w:p>
        </w:tc>
        <w:tc>
          <w:tcPr>
            <w:tcW w:w="857" w:type="dxa"/>
            <w:tcBorders>
              <w:left w:val="nil"/>
              <w:bottom w:val="nil"/>
              <w:right w:val="nil"/>
            </w:tcBorders>
            <w:shd w:val="clear" w:color="auto" w:fill="auto"/>
            <w:noWrap/>
            <w:vAlign w:val="bottom"/>
          </w:tcPr>
          <w:p w14:paraId="729E8EF4" w14:textId="77777777" w:rsidR="006F200F" w:rsidRPr="00793E7E" w:rsidRDefault="006F200F" w:rsidP="006F200F">
            <w:pPr>
              <w:jc w:val="center"/>
              <w:rPr>
                <w:sz w:val="18"/>
                <w:szCs w:val="18"/>
              </w:rPr>
            </w:pPr>
          </w:p>
        </w:tc>
        <w:tc>
          <w:tcPr>
            <w:tcW w:w="857" w:type="dxa"/>
            <w:tcBorders>
              <w:left w:val="nil"/>
              <w:bottom w:val="nil"/>
              <w:right w:val="nil"/>
            </w:tcBorders>
            <w:shd w:val="clear" w:color="auto" w:fill="auto"/>
            <w:noWrap/>
            <w:vAlign w:val="bottom"/>
          </w:tcPr>
          <w:p w14:paraId="47DF1F80" w14:textId="77777777" w:rsidR="006F200F" w:rsidRPr="00793E7E" w:rsidRDefault="006F200F" w:rsidP="006F200F">
            <w:pPr>
              <w:jc w:val="center"/>
              <w:rPr>
                <w:sz w:val="18"/>
                <w:szCs w:val="18"/>
              </w:rPr>
            </w:pPr>
          </w:p>
        </w:tc>
        <w:tc>
          <w:tcPr>
            <w:tcW w:w="951" w:type="dxa"/>
            <w:tcBorders>
              <w:left w:val="nil"/>
              <w:bottom w:val="nil"/>
              <w:right w:val="nil"/>
            </w:tcBorders>
            <w:shd w:val="clear" w:color="auto" w:fill="auto"/>
            <w:noWrap/>
            <w:vAlign w:val="bottom"/>
          </w:tcPr>
          <w:p w14:paraId="55C84AE3" w14:textId="77777777" w:rsidR="006F200F" w:rsidRPr="00793E7E" w:rsidRDefault="006F200F" w:rsidP="006F200F">
            <w:pPr>
              <w:jc w:val="center"/>
              <w:rPr>
                <w:sz w:val="18"/>
                <w:szCs w:val="18"/>
              </w:rPr>
            </w:pPr>
          </w:p>
        </w:tc>
        <w:tc>
          <w:tcPr>
            <w:tcW w:w="877" w:type="dxa"/>
            <w:tcBorders>
              <w:left w:val="nil"/>
              <w:bottom w:val="nil"/>
              <w:right w:val="nil"/>
            </w:tcBorders>
            <w:shd w:val="clear" w:color="auto" w:fill="auto"/>
            <w:noWrap/>
            <w:vAlign w:val="bottom"/>
          </w:tcPr>
          <w:p w14:paraId="7FEDDB0D" w14:textId="77777777" w:rsidR="006F200F" w:rsidRPr="00793E7E" w:rsidRDefault="006F200F" w:rsidP="006F200F">
            <w:pPr>
              <w:jc w:val="center"/>
              <w:rPr>
                <w:sz w:val="18"/>
                <w:szCs w:val="18"/>
              </w:rPr>
            </w:pPr>
          </w:p>
        </w:tc>
        <w:tc>
          <w:tcPr>
            <w:tcW w:w="1182" w:type="dxa"/>
            <w:tcBorders>
              <w:left w:val="nil"/>
              <w:bottom w:val="nil"/>
              <w:right w:val="nil"/>
            </w:tcBorders>
            <w:shd w:val="clear" w:color="auto" w:fill="auto"/>
            <w:noWrap/>
            <w:vAlign w:val="bottom"/>
          </w:tcPr>
          <w:p w14:paraId="62F973D6" w14:textId="77777777" w:rsidR="006F200F" w:rsidRPr="00793E7E" w:rsidRDefault="006F200F" w:rsidP="006F200F">
            <w:pPr>
              <w:jc w:val="center"/>
              <w:rPr>
                <w:sz w:val="18"/>
                <w:szCs w:val="18"/>
              </w:rPr>
            </w:pPr>
          </w:p>
        </w:tc>
        <w:tc>
          <w:tcPr>
            <w:tcW w:w="1108" w:type="dxa"/>
            <w:tcBorders>
              <w:left w:val="nil"/>
              <w:bottom w:val="nil"/>
              <w:right w:val="nil"/>
            </w:tcBorders>
            <w:shd w:val="clear" w:color="auto" w:fill="auto"/>
            <w:noWrap/>
            <w:vAlign w:val="bottom"/>
          </w:tcPr>
          <w:p w14:paraId="16DDCB29" w14:textId="77777777" w:rsidR="006F200F" w:rsidRPr="00793E7E" w:rsidRDefault="006F200F" w:rsidP="006F200F">
            <w:pPr>
              <w:jc w:val="center"/>
              <w:rPr>
                <w:sz w:val="18"/>
                <w:szCs w:val="18"/>
              </w:rPr>
            </w:pPr>
          </w:p>
        </w:tc>
      </w:tr>
      <w:tr w:rsidR="003A2334" w:rsidRPr="00793E7E" w14:paraId="4205E618" w14:textId="77777777" w:rsidTr="003D36E7">
        <w:trPr>
          <w:trHeight w:val="312"/>
          <w:jc w:val="center"/>
        </w:trPr>
        <w:tc>
          <w:tcPr>
            <w:tcW w:w="1418" w:type="dxa"/>
            <w:tcBorders>
              <w:top w:val="single" w:sz="4" w:space="0" w:color="auto"/>
              <w:left w:val="nil"/>
              <w:bottom w:val="nil"/>
              <w:right w:val="nil"/>
            </w:tcBorders>
            <w:shd w:val="clear" w:color="auto" w:fill="auto"/>
            <w:noWrap/>
            <w:vAlign w:val="bottom"/>
            <w:hideMark/>
          </w:tcPr>
          <w:p w14:paraId="5E0C2EE7" w14:textId="463D09F9" w:rsidR="003A2334" w:rsidRPr="00793E7E" w:rsidRDefault="0056659D">
            <w:pPr>
              <w:rPr>
                <w:sz w:val="18"/>
                <w:szCs w:val="18"/>
              </w:rPr>
            </w:pPr>
            <w:r w:rsidRPr="00793E7E">
              <w:rPr>
                <w:sz w:val="20"/>
                <w:szCs w:val="20"/>
              </w:rPr>
              <w:t>Observations</w:t>
            </w:r>
          </w:p>
        </w:tc>
        <w:tc>
          <w:tcPr>
            <w:tcW w:w="858" w:type="dxa"/>
            <w:tcBorders>
              <w:top w:val="single" w:sz="4" w:space="0" w:color="auto"/>
              <w:left w:val="nil"/>
              <w:bottom w:val="nil"/>
              <w:right w:val="nil"/>
            </w:tcBorders>
            <w:shd w:val="clear" w:color="auto" w:fill="auto"/>
            <w:noWrap/>
            <w:vAlign w:val="bottom"/>
            <w:hideMark/>
          </w:tcPr>
          <w:p w14:paraId="147035A1" w14:textId="77777777" w:rsidR="003A2334" w:rsidRPr="00793E7E" w:rsidRDefault="003A2334">
            <w:pPr>
              <w:jc w:val="center"/>
              <w:rPr>
                <w:sz w:val="18"/>
                <w:szCs w:val="18"/>
              </w:rPr>
            </w:pPr>
            <w:r w:rsidRPr="00793E7E">
              <w:rPr>
                <w:sz w:val="18"/>
                <w:szCs w:val="18"/>
              </w:rPr>
              <w:t>2,193</w:t>
            </w:r>
          </w:p>
        </w:tc>
        <w:tc>
          <w:tcPr>
            <w:tcW w:w="878" w:type="dxa"/>
            <w:tcBorders>
              <w:top w:val="single" w:sz="4" w:space="0" w:color="auto"/>
              <w:left w:val="nil"/>
              <w:bottom w:val="nil"/>
              <w:right w:val="nil"/>
            </w:tcBorders>
            <w:shd w:val="clear" w:color="auto" w:fill="auto"/>
            <w:noWrap/>
            <w:vAlign w:val="bottom"/>
            <w:hideMark/>
          </w:tcPr>
          <w:p w14:paraId="2FC60F92" w14:textId="77777777" w:rsidR="003A2334" w:rsidRPr="00793E7E" w:rsidRDefault="003A2334">
            <w:pPr>
              <w:jc w:val="center"/>
              <w:rPr>
                <w:sz w:val="18"/>
                <w:szCs w:val="18"/>
              </w:rPr>
            </w:pPr>
            <w:r w:rsidRPr="00793E7E">
              <w:rPr>
                <w:sz w:val="18"/>
                <w:szCs w:val="18"/>
              </w:rPr>
              <w:t>2,193</w:t>
            </w:r>
          </w:p>
        </w:tc>
        <w:tc>
          <w:tcPr>
            <w:tcW w:w="857" w:type="dxa"/>
            <w:tcBorders>
              <w:top w:val="single" w:sz="4" w:space="0" w:color="auto"/>
              <w:left w:val="nil"/>
              <w:bottom w:val="nil"/>
              <w:right w:val="nil"/>
            </w:tcBorders>
            <w:shd w:val="clear" w:color="auto" w:fill="auto"/>
            <w:noWrap/>
            <w:vAlign w:val="bottom"/>
            <w:hideMark/>
          </w:tcPr>
          <w:p w14:paraId="5C5022B6" w14:textId="77777777" w:rsidR="003A2334" w:rsidRPr="00793E7E" w:rsidRDefault="003A2334">
            <w:pPr>
              <w:jc w:val="center"/>
              <w:rPr>
                <w:sz w:val="18"/>
                <w:szCs w:val="18"/>
              </w:rPr>
            </w:pPr>
            <w:r w:rsidRPr="00793E7E">
              <w:rPr>
                <w:sz w:val="18"/>
                <w:szCs w:val="18"/>
              </w:rPr>
              <w:t>2,193</w:t>
            </w:r>
          </w:p>
        </w:tc>
        <w:tc>
          <w:tcPr>
            <w:tcW w:w="857" w:type="dxa"/>
            <w:tcBorders>
              <w:top w:val="single" w:sz="4" w:space="0" w:color="auto"/>
              <w:left w:val="nil"/>
              <w:bottom w:val="nil"/>
              <w:right w:val="nil"/>
            </w:tcBorders>
            <w:shd w:val="clear" w:color="auto" w:fill="auto"/>
            <w:noWrap/>
            <w:vAlign w:val="bottom"/>
            <w:hideMark/>
          </w:tcPr>
          <w:p w14:paraId="095095AF" w14:textId="77777777" w:rsidR="003A2334" w:rsidRPr="00793E7E" w:rsidRDefault="003A2334">
            <w:pPr>
              <w:jc w:val="center"/>
              <w:rPr>
                <w:sz w:val="18"/>
                <w:szCs w:val="18"/>
              </w:rPr>
            </w:pPr>
            <w:r w:rsidRPr="00793E7E">
              <w:rPr>
                <w:sz w:val="18"/>
                <w:szCs w:val="18"/>
              </w:rPr>
              <w:t>2,193</w:t>
            </w:r>
          </w:p>
        </w:tc>
        <w:tc>
          <w:tcPr>
            <w:tcW w:w="951" w:type="dxa"/>
            <w:tcBorders>
              <w:top w:val="single" w:sz="4" w:space="0" w:color="auto"/>
              <w:left w:val="nil"/>
              <w:bottom w:val="nil"/>
              <w:right w:val="nil"/>
            </w:tcBorders>
            <w:shd w:val="clear" w:color="auto" w:fill="auto"/>
            <w:noWrap/>
            <w:vAlign w:val="bottom"/>
            <w:hideMark/>
          </w:tcPr>
          <w:p w14:paraId="738B0DD3" w14:textId="77777777" w:rsidR="003A2334" w:rsidRPr="00793E7E" w:rsidRDefault="003A2334">
            <w:pPr>
              <w:jc w:val="center"/>
              <w:rPr>
                <w:sz w:val="18"/>
                <w:szCs w:val="18"/>
              </w:rPr>
            </w:pPr>
            <w:r w:rsidRPr="00793E7E">
              <w:rPr>
                <w:sz w:val="18"/>
                <w:szCs w:val="18"/>
              </w:rPr>
              <w:t>2,193</w:t>
            </w:r>
          </w:p>
        </w:tc>
        <w:tc>
          <w:tcPr>
            <w:tcW w:w="877" w:type="dxa"/>
            <w:tcBorders>
              <w:top w:val="single" w:sz="4" w:space="0" w:color="auto"/>
              <w:left w:val="nil"/>
              <w:bottom w:val="nil"/>
              <w:right w:val="nil"/>
            </w:tcBorders>
            <w:shd w:val="clear" w:color="auto" w:fill="auto"/>
            <w:noWrap/>
            <w:vAlign w:val="bottom"/>
            <w:hideMark/>
          </w:tcPr>
          <w:p w14:paraId="389E3AC9" w14:textId="77777777" w:rsidR="003A2334" w:rsidRPr="00793E7E" w:rsidRDefault="003A2334">
            <w:pPr>
              <w:jc w:val="center"/>
              <w:rPr>
                <w:sz w:val="18"/>
                <w:szCs w:val="18"/>
              </w:rPr>
            </w:pPr>
            <w:r w:rsidRPr="00793E7E">
              <w:rPr>
                <w:sz w:val="18"/>
                <w:szCs w:val="18"/>
              </w:rPr>
              <w:t>2,193</w:t>
            </w:r>
          </w:p>
        </w:tc>
        <w:tc>
          <w:tcPr>
            <w:tcW w:w="1182" w:type="dxa"/>
            <w:tcBorders>
              <w:top w:val="single" w:sz="4" w:space="0" w:color="auto"/>
              <w:left w:val="nil"/>
              <w:bottom w:val="nil"/>
              <w:right w:val="nil"/>
            </w:tcBorders>
            <w:shd w:val="clear" w:color="auto" w:fill="auto"/>
            <w:noWrap/>
            <w:vAlign w:val="bottom"/>
            <w:hideMark/>
          </w:tcPr>
          <w:p w14:paraId="2941F07C" w14:textId="77777777" w:rsidR="003A2334" w:rsidRPr="00793E7E" w:rsidRDefault="003A2334">
            <w:pPr>
              <w:jc w:val="center"/>
              <w:rPr>
                <w:sz w:val="18"/>
                <w:szCs w:val="18"/>
              </w:rPr>
            </w:pPr>
            <w:r w:rsidRPr="00793E7E">
              <w:rPr>
                <w:sz w:val="18"/>
                <w:szCs w:val="18"/>
              </w:rPr>
              <w:t>2,193</w:t>
            </w:r>
          </w:p>
        </w:tc>
        <w:tc>
          <w:tcPr>
            <w:tcW w:w="1108" w:type="dxa"/>
            <w:tcBorders>
              <w:top w:val="single" w:sz="4" w:space="0" w:color="auto"/>
              <w:left w:val="nil"/>
              <w:bottom w:val="nil"/>
              <w:right w:val="nil"/>
            </w:tcBorders>
            <w:shd w:val="clear" w:color="auto" w:fill="auto"/>
            <w:noWrap/>
            <w:vAlign w:val="bottom"/>
            <w:hideMark/>
          </w:tcPr>
          <w:p w14:paraId="61B3991D" w14:textId="77777777" w:rsidR="003A2334" w:rsidRPr="00793E7E" w:rsidRDefault="003A2334">
            <w:pPr>
              <w:jc w:val="center"/>
              <w:rPr>
                <w:sz w:val="18"/>
                <w:szCs w:val="18"/>
              </w:rPr>
            </w:pPr>
            <w:r w:rsidRPr="00793E7E">
              <w:rPr>
                <w:sz w:val="18"/>
                <w:szCs w:val="18"/>
              </w:rPr>
              <w:t>2,193</w:t>
            </w:r>
          </w:p>
        </w:tc>
      </w:tr>
      <w:tr w:rsidR="0056659D" w:rsidRPr="00793E7E" w14:paraId="20C578F0"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77590A85" w14:textId="3D337A9F" w:rsidR="0056659D" w:rsidRPr="00793E7E" w:rsidRDefault="0056659D" w:rsidP="0056659D">
            <w:pPr>
              <w:rPr>
                <w:sz w:val="18"/>
                <w:szCs w:val="18"/>
              </w:rPr>
            </w:pPr>
            <w:r w:rsidRPr="00793E7E">
              <w:rPr>
                <w:sz w:val="20"/>
                <w:szCs w:val="20"/>
              </w:rPr>
              <w:t>Adj R-squared</w:t>
            </w:r>
          </w:p>
        </w:tc>
        <w:tc>
          <w:tcPr>
            <w:tcW w:w="858" w:type="dxa"/>
            <w:tcBorders>
              <w:top w:val="nil"/>
              <w:left w:val="nil"/>
              <w:bottom w:val="nil"/>
              <w:right w:val="nil"/>
            </w:tcBorders>
            <w:shd w:val="clear" w:color="auto" w:fill="auto"/>
            <w:noWrap/>
            <w:vAlign w:val="bottom"/>
            <w:hideMark/>
          </w:tcPr>
          <w:p w14:paraId="2DF58E6C" w14:textId="77777777" w:rsidR="0056659D" w:rsidRPr="00793E7E" w:rsidRDefault="0056659D" w:rsidP="0056659D">
            <w:pPr>
              <w:jc w:val="center"/>
              <w:rPr>
                <w:sz w:val="18"/>
                <w:szCs w:val="18"/>
              </w:rPr>
            </w:pPr>
            <w:r w:rsidRPr="00793E7E">
              <w:rPr>
                <w:sz w:val="18"/>
                <w:szCs w:val="18"/>
              </w:rPr>
              <w:t>0.964</w:t>
            </w:r>
          </w:p>
        </w:tc>
        <w:tc>
          <w:tcPr>
            <w:tcW w:w="878" w:type="dxa"/>
            <w:tcBorders>
              <w:top w:val="nil"/>
              <w:left w:val="nil"/>
              <w:bottom w:val="nil"/>
              <w:right w:val="nil"/>
            </w:tcBorders>
            <w:shd w:val="clear" w:color="auto" w:fill="auto"/>
            <w:noWrap/>
            <w:vAlign w:val="bottom"/>
            <w:hideMark/>
          </w:tcPr>
          <w:p w14:paraId="406593AF" w14:textId="77777777" w:rsidR="0056659D" w:rsidRPr="00793E7E" w:rsidRDefault="0056659D" w:rsidP="0056659D">
            <w:pPr>
              <w:jc w:val="center"/>
              <w:rPr>
                <w:sz w:val="18"/>
                <w:szCs w:val="18"/>
              </w:rPr>
            </w:pPr>
            <w:r w:rsidRPr="00793E7E">
              <w:rPr>
                <w:sz w:val="18"/>
                <w:szCs w:val="18"/>
              </w:rPr>
              <w:t>0.874</w:t>
            </w:r>
          </w:p>
        </w:tc>
        <w:tc>
          <w:tcPr>
            <w:tcW w:w="857" w:type="dxa"/>
            <w:tcBorders>
              <w:top w:val="nil"/>
              <w:left w:val="nil"/>
              <w:bottom w:val="nil"/>
              <w:right w:val="nil"/>
            </w:tcBorders>
            <w:shd w:val="clear" w:color="auto" w:fill="auto"/>
            <w:noWrap/>
            <w:vAlign w:val="bottom"/>
            <w:hideMark/>
          </w:tcPr>
          <w:p w14:paraId="13DF813C" w14:textId="77777777" w:rsidR="0056659D" w:rsidRPr="00793E7E" w:rsidRDefault="0056659D" w:rsidP="0056659D">
            <w:pPr>
              <w:jc w:val="center"/>
              <w:rPr>
                <w:sz w:val="18"/>
                <w:szCs w:val="18"/>
              </w:rPr>
            </w:pPr>
            <w:r w:rsidRPr="00793E7E">
              <w:rPr>
                <w:sz w:val="18"/>
                <w:szCs w:val="18"/>
              </w:rPr>
              <w:t>0.965</w:t>
            </w:r>
          </w:p>
        </w:tc>
        <w:tc>
          <w:tcPr>
            <w:tcW w:w="857" w:type="dxa"/>
            <w:tcBorders>
              <w:top w:val="nil"/>
              <w:left w:val="nil"/>
              <w:bottom w:val="nil"/>
              <w:right w:val="nil"/>
            </w:tcBorders>
            <w:shd w:val="clear" w:color="auto" w:fill="auto"/>
            <w:noWrap/>
            <w:vAlign w:val="bottom"/>
            <w:hideMark/>
          </w:tcPr>
          <w:p w14:paraId="006D9A6A" w14:textId="77777777" w:rsidR="0056659D" w:rsidRPr="00793E7E" w:rsidRDefault="0056659D" w:rsidP="0056659D">
            <w:pPr>
              <w:jc w:val="center"/>
              <w:rPr>
                <w:sz w:val="18"/>
                <w:szCs w:val="18"/>
              </w:rPr>
            </w:pPr>
            <w:r w:rsidRPr="00793E7E">
              <w:rPr>
                <w:sz w:val="18"/>
                <w:szCs w:val="18"/>
              </w:rPr>
              <w:t>0.956</w:t>
            </w:r>
          </w:p>
        </w:tc>
        <w:tc>
          <w:tcPr>
            <w:tcW w:w="951" w:type="dxa"/>
            <w:tcBorders>
              <w:top w:val="nil"/>
              <w:left w:val="nil"/>
              <w:bottom w:val="nil"/>
              <w:right w:val="nil"/>
            </w:tcBorders>
            <w:shd w:val="clear" w:color="auto" w:fill="auto"/>
            <w:noWrap/>
            <w:vAlign w:val="bottom"/>
            <w:hideMark/>
          </w:tcPr>
          <w:p w14:paraId="07C99028" w14:textId="77777777" w:rsidR="0056659D" w:rsidRPr="00793E7E" w:rsidRDefault="0056659D" w:rsidP="0056659D">
            <w:pPr>
              <w:jc w:val="center"/>
              <w:rPr>
                <w:sz w:val="18"/>
                <w:szCs w:val="18"/>
              </w:rPr>
            </w:pPr>
            <w:r w:rsidRPr="00793E7E">
              <w:rPr>
                <w:sz w:val="18"/>
                <w:szCs w:val="18"/>
              </w:rPr>
              <w:t>0.865</w:t>
            </w:r>
          </w:p>
        </w:tc>
        <w:tc>
          <w:tcPr>
            <w:tcW w:w="877" w:type="dxa"/>
            <w:tcBorders>
              <w:top w:val="nil"/>
              <w:left w:val="nil"/>
              <w:bottom w:val="nil"/>
              <w:right w:val="nil"/>
            </w:tcBorders>
            <w:shd w:val="clear" w:color="auto" w:fill="auto"/>
            <w:noWrap/>
            <w:vAlign w:val="bottom"/>
            <w:hideMark/>
          </w:tcPr>
          <w:p w14:paraId="5AABF21F" w14:textId="77777777" w:rsidR="0056659D" w:rsidRPr="00793E7E" w:rsidRDefault="0056659D" w:rsidP="0056659D">
            <w:pPr>
              <w:jc w:val="center"/>
              <w:rPr>
                <w:sz w:val="18"/>
                <w:szCs w:val="18"/>
              </w:rPr>
            </w:pPr>
            <w:r w:rsidRPr="00793E7E">
              <w:rPr>
                <w:sz w:val="18"/>
                <w:szCs w:val="18"/>
              </w:rPr>
              <w:t>0.950</w:t>
            </w:r>
          </w:p>
        </w:tc>
        <w:tc>
          <w:tcPr>
            <w:tcW w:w="1182" w:type="dxa"/>
            <w:tcBorders>
              <w:top w:val="nil"/>
              <w:left w:val="nil"/>
              <w:bottom w:val="nil"/>
              <w:right w:val="nil"/>
            </w:tcBorders>
            <w:shd w:val="clear" w:color="auto" w:fill="auto"/>
            <w:noWrap/>
            <w:vAlign w:val="bottom"/>
            <w:hideMark/>
          </w:tcPr>
          <w:p w14:paraId="11747F52" w14:textId="77777777" w:rsidR="0056659D" w:rsidRPr="00793E7E" w:rsidRDefault="0056659D" w:rsidP="0056659D">
            <w:pPr>
              <w:jc w:val="center"/>
              <w:rPr>
                <w:sz w:val="18"/>
                <w:szCs w:val="18"/>
              </w:rPr>
            </w:pPr>
            <w:r w:rsidRPr="00793E7E">
              <w:rPr>
                <w:sz w:val="18"/>
                <w:szCs w:val="18"/>
              </w:rPr>
              <w:t>0.854</w:t>
            </w:r>
          </w:p>
        </w:tc>
        <w:tc>
          <w:tcPr>
            <w:tcW w:w="1108" w:type="dxa"/>
            <w:tcBorders>
              <w:top w:val="nil"/>
              <w:left w:val="nil"/>
              <w:bottom w:val="nil"/>
              <w:right w:val="nil"/>
            </w:tcBorders>
            <w:shd w:val="clear" w:color="auto" w:fill="auto"/>
            <w:noWrap/>
            <w:vAlign w:val="bottom"/>
            <w:hideMark/>
          </w:tcPr>
          <w:p w14:paraId="3D4525BC" w14:textId="77777777" w:rsidR="0056659D" w:rsidRPr="00793E7E" w:rsidRDefault="0056659D" w:rsidP="0056659D">
            <w:pPr>
              <w:jc w:val="center"/>
              <w:rPr>
                <w:sz w:val="18"/>
                <w:szCs w:val="18"/>
              </w:rPr>
            </w:pPr>
            <w:r w:rsidRPr="00793E7E">
              <w:rPr>
                <w:sz w:val="18"/>
                <w:szCs w:val="18"/>
              </w:rPr>
              <w:t>0.951</w:t>
            </w:r>
          </w:p>
        </w:tc>
      </w:tr>
      <w:tr w:rsidR="003A2334" w:rsidRPr="00793E7E" w14:paraId="2C4FB957"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52BD4848" w14:textId="77777777" w:rsidR="003A2334" w:rsidRPr="00793E7E" w:rsidRDefault="003A2334">
            <w:pPr>
              <w:rPr>
                <w:sz w:val="18"/>
                <w:szCs w:val="18"/>
              </w:rPr>
            </w:pPr>
            <w:r w:rsidRPr="00793E7E">
              <w:rPr>
                <w:sz w:val="18"/>
                <w:szCs w:val="18"/>
              </w:rPr>
              <w:t>State FE</w:t>
            </w:r>
          </w:p>
        </w:tc>
        <w:tc>
          <w:tcPr>
            <w:tcW w:w="858" w:type="dxa"/>
            <w:tcBorders>
              <w:top w:val="nil"/>
              <w:left w:val="nil"/>
              <w:bottom w:val="nil"/>
              <w:right w:val="nil"/>
            </w:tcBorders>
            <w:shd w:val="clear" w:color="auto" w:fill="auto"/>
            <w:noWrap/>
            <w:vAlign w:val="bottom"/>
            <w:hideMark/>
          </w:tcPr>
          <w:p w14:paraId="428ADBBB" w14:textId="77777777" w:rsidR="003A2334" w:rsidRPr="00793E7E" w:rsidRDefault="003A2334">
            <w:pPr>
              <w:jc w:val="center"/>
              <w:rPr>
                <w:sz w:val="18"/>
                <w:szCs w:val="18"/>
              </w:rPr>
            </w:pPr>
            <w:r w:rsidRPr="00793E7E">
              <w:rPr>
                <w:sz w:val="18"/>
                <w:szCs w:val="18"/>
              </w:rPr>
              <w:t>YES</w:t>
            </w:r>
          </w:p>
        </w:tc>
        <w:tc>
          <w:tcPr>
            <w:tcW w:w="878" w:type="dxa"/>
            <w:tcBorders>
              <w:top w:val="nil"/>
              <w:left w:val="nil"/>
              <w:bottom w:val="nil"/>
              <w:right w:val="nil"/>
            </w:tcBorders>
            <w:shd w:val="clear" w:color="auto" w:fill="auto"/>
            <w:noWrap/>
            <w:vAlign w:val="bottom"/>
            <w:hideMark/>
          </w:tcPr>
          <w:p w14:paraId="641C6C26" w14:textId="77777777" w:rsidR="003A2334" w:rsidRPr="00793E7E" w:rsidRDefault="003A2334">
            <w:pPr>
              <w:jc w:val="center"/>
              <w:rPr>
                <w:sz w:val="18"/>
                <w:szCs w:val="18"/>
              </w:rPr>
            </w:pPr>
            <w:r w:rsidRPr="00793E7E">
              <w:rPr>
                <w:sz w:val="18"/>
                <w:szCs w:val="18"/>
              </w:rPr>
              <w:t>YES</w:t>
            </w:r>
          </w:p>
        </w:tc>
        <w:tc>
          <w:tcPr>
            <w:tcW w:w="857" w:type="dxa"/>
            <w:tcBorders>
              <w:top w:val="nil"/>
              <w:left w:val="nil"/>
              <w:bottom w:val="nil"/>
              <w:right w:val="nil"/>
            </w:tcBorders>
            <w:shd w:val="clear" w:color="auto" w:fill="auto"/>
            <w:noWrap/>
            <w:vAlign w:val="bottom"/>
            <w:hideMark/>
          </w:tcPr>
          <w:p w14:paraId="316DD821" w14:textId="77777777" w:rsidR="003A2334" w:rsidRPr="00793E7E" w:rsidRDefault="003A2334">
            <w:pPr>
              <w:jc w:val="center"/>
              <w:rPr>
                <w:sz w:val="18"/>
                <w:szCs w:val="18"/>
              </w:rPr>
            </w:pPr>
            <w:r w:rsidRPr="00793E7E">
              <w:rPr>
                <w:sz w:val="18"/>
                <w:szCs w:val="18"/>
              </w:rPr>
              <w:t>YES</w:t>
            </w:r>
          </w:p>
        </w:tc>
        <w:tc>
          <w:tcPr>
            <w:tcW w:w="857" w:type="dxa"/>
            <w:tcBorders>
              <w:top w:val="nil"/>
              <w:left w:val="nil"/>
              <w:bottom w:val="nil"/>
              <w:right w:val="nil"/>
            </w:tcBorders>
            <w:shd w:val="clear" w:color="auto" w:fill="auto"/>
            <w:noWrap/>
            <w:vAlign w:val="bottom"/>
            <w:hideMark/>
          </w:tcPr>
          <w:p w14:paraId="5E093A29" w14:textId="77777777" w:rsidR="003A2334" w:rsidRPr="00793E7E" w:rsidRDefault="003A2334">
            <w:pPr>
              <w:jc w:val="center"/>
              <w:rPr>
                <w:sz w:val="18"/>
                <w:szCs w:val="18"/>
              </w:rPr>
            </w:pPr>
            <w:r w:rsidRPr="00793E7E">
              <w:rPr>
                <w:sz w:val="18"/>
                <w:szCs w:val="18"/>
              </w:rPr>
              <w:t>YES</w:t>
            </w:r>
          </w:p>
        </w:tc>
        <w:tc>
          <w:tcPr>
            <w:tcW w:w="951" w:type="dxa"/>
            <w:tcBorders>
              <w:top w:val="nil"/>
              <w:left w:val="nil"/>
              <w:bottom w:val="nil"/>
              <w:right w:val="nil"/>
            </w:tcBorders>
            <w:shd w:val="clear" w:color="auto" w:fill="auto"/>
            <w:noWrap/>
            <w:vAlign w:val="bottom"/>
            <w:hideMark/>
          </w:tcPr>
          <w:p w14:paraId="23091E5F" w14:textId="77777777" w:rsidR="003A2334" w:rsidRPr="00793E7E" w:rsidRDefault="003A2334">
            <w:pPr>
              <w:jc w:val="center"/>
              <w:rPr>
                <w:sz w:val="18"/>
                <w:szCs w:val="18"/>
              </w:rPr>
            </w:pPr>
            <w:r w:rsidRPr="00793E7E">
              <w:rPr>
                <w:sz w:val="18"/>
                <w:szCs w:val="18"/>
              </w:rPr>
              <w:t>YES</w:t>
            </w:r>
          </w:p>
        </w:tc>
        <w:tc>
          <w:tcPr>
            <w:tcW w:w="877" w:type="dxa"/>
            <w:tcBorders>
              <w:top w:val="nil"/>
              <w:left w:val="nil"/>
              <w:bottom w:val="nil"/>
              <w:right w:val="nil"/>
            </w:tcBorders>
            <w:shd w:val="clear" w:color="auto" w:fill="auto"/>
            <w:noWrap/>
            <w:vAlign w:val="bottom"/>
            <w:hideMark/>
          </w:tcPr>
          <w:p w14:paraId="2FDEF66F" w14:textId="77777777" w:rsidR="003A2334" w:rsidRPr="00793E7E" w:rsidRDefault="003A2334">
            <w:pPr>
              <w:jc w:val="center"/>
              <w:rPr>
                <w:sz w:val="18"/>
                <w:szCs w:val="18"/>
              </w:rPr>
            </w:pPr>
            <w:r w:rsidRPr="00793E7E">
              <w:rPr>
                <w:sz w:val="18"/>
                <w:szCs w:val="18"/>
              </w:rPr>
              <w:t>YES</w:t>
            </w:r>
          </w:p>
        </w:tc>
        <w:tc>
          <w:tcPr>
            <w:tcW w:w="1182" w:type="dxa"/>
            <w:tcBorders>
              <w:top w:val="nil"/>
              <w:left w:val="nil"/>
              <w:bottom w:val="nil"/>
              <w:right w:val="nil"/>
            </w:tcBorders>
            <w:shd w:val="clear" w:color="auto" w:fill="auto"/>
            <w:noWrap/>
            <w:vAlign w:val="bottom"/>
            <w:hideMark/>
          </w:tcPr>
          <w:p w14:paraId="17A0C496" w14:textId="77777777" w:rsidR="003A2334" w:rsidRPr="00793E7E" w:rsidRDefault="003A2334">
            <w:pPr>
              <w:jc w:val="center"/>
              <w:rPr>
                <w:sz w:val="18"/>
                <w:szCs w:val="18"/>
              </w:rPr>
            </w:pPr>
            <w:r w:rsidRPr="00793E7E">
              <w:rPr>
                <w:sz w:val="18"/>
                <w:szCs w:val="18"/>
              </w:rPr>
              <w:t>YES</w:t>
            </w:r>
          </w:p>
        </w:tc>
        <w:tc>
          <w:tcPr>
            <w:tcW w:w="1108" w:type="dxa"/>
            <w:tcBorders>
              <w:top w:val="nil"/>
              <w:left w:val="nil"/>
              <w:bottom w:val="nil"/>
              <w:right w:val="nil"/>
            </w:tcBorders>
            <w:shd w:val="clear" w:color="auto" w:fill="auto"/>
            <w:noWrap/>
            <w:vAlign w:val="bottom"/>
            <w:hideMark/>
          </w:tcPr>
          <w:p w14:paraId="0DA2742E" w14:textId="77777777" w:rsidR="003A2334" w:rsidRPr="00793E7E" w:rsidRDefault="003A2334">
            <w:pPr>
              <w:jc w:val="center"/>
              <w:rPr>
                <w:sz w:val="18"/>
                <w:szCs w:val="18"/>
              </w:rPr>
            </w:pPr>
            <w:r w:rsidRPr="00793E7E">
              <w:rPr>
                <w:sz w:val="18"/>
                <w:szCs w:val="18"/>
              </w:rPr>
              <w:t>YES</w:t>
            </w:r>
          </w:p>
        </w:tc>
      </w:tr>
      <w:tr w:rsidR="003A2334" w:rsidRPr="00793E7E" w14:paraId="6A035499" w14:textId="77777777" w:rsidTr="003D36E7">
        <w:trPr>
          <w:trHeight w:val="312"/>
          <w:jc w:val="center"/>
        </w:trPr>
        <w:tc>
          <w:tcPr>
            <w:tcW w:w="1418" w:type="dxa"/>
            <w:tcBorders>
              <w:top w:val="nil"/>
              <w:left w:val="nil"/>
              <w:bottom w:val="nil"/>
              <w:right w:val="nil"/>
            </w:tcBorders>
            <w:shd w:val="clear" w:color="auto" w:fill="auto"/>
            <w:noWrap/>
            <w:vAlign w:val="bottom"/>
            <w:hideMark/>
          </w:tcPr>
          <w:p w14:paraId="09861407" w14:textId="77777777" w:rsidR="003A2334" w:rsidRPr="00793E7E" w:rsidRDefault="003A2334">
            <w:pPr>
              <w:rPr>
                <w:sz w:val="18"/>
                <w:szCs w:val="18"/>
              </w:rPr>
            </w:pPr>
            <w:r w:rsidRPr="00793E7E">
              <w:rPr>
                <w:sz w:val="18"/>
                <w:szCs w:val="18"/>
              </w:rPr>
              <w:t>Year FE</w:t>
            </w:r>
          </w:p>
        </w:tc>
        <w:tc>
          <w:tcPr>
            <w:tcW w:w="858" w:type="dxa"/>
            <w:tcBorders>
              <w:top w:val="nil"/>
              <w:left w:val="nil"/>
              <w:bottom w:val="nil"/>
              <w:right w:val="nil"/>
            </w:tcBorders>
            <w:shd w:val="clear" w:color="auto" w:fill="auto"/>
            <w:noWrap/>
            <w:vAlign w:val="bottom"/>
            <w:hideMark/>
          </w:tcPr>
          <w:p w14:paraId="77BB06B7" w14:textId="77777777" w:rsidR="003A2334" w:rsidRPr="00793E7E" w:rsidRDefault="003A2334">
            <w:pPr>
              <w:jc w:val="center"/>
              <w:rPr>
                <w:sz w:val="18"/>
                <w:szCs w:val="18"/>
              </w:rPr>
            </w:pPr>
            <w:r w:rsidRPr="00793E7E">
              <w:rPr>
                <w:sz w:val="18"/>
                <w:szCs w:val="18"/>
              </w:rPr>
              <w:t>YES</w:t>
            </w:r>
          </w:p>
        </w:tc>
        <w:tc>
          <w:tcPr>
            <w:tcW w:w="878" w:type="dxa"/>
            <w:tcBorders>
              <w:top w:val="nil"/>
              <w:left w:val="nil"/>
              <w:bottom w:val="nil"/>
              <w:right w:val="nil"/>
            </w:tcBorders>
            <w:shd w:val="clear" w:color="auto" w:fill="auto"/>
            <w:noWrap/>
            <w:vAlign w:val="bottom"/>
            <w:hideMark/>
          </w:tcPr>
          <w:p w14:paraId="5CFD80D5" w14:textId="77777777" w:rsidR="003A2334" w:rsidRPr="00793E7E" w:rsidRDefault="003A2334">
            <w:pPr>
              <w:jc w:val="center"/>
              <w:rPr>
                <w:sz w:val="18"/>
                <w:szCs w:val="18"/>
              </w:rPr>
            </w:pPr>
            <w:r w:rsidRPr="00793E7E">
              <w:rPr>
                <w:sz w:val="18"/>
                <w:szCs w:val="18"/>
              </w:rPr>
              <w:t>YES</w:t>
            </w:r>
          </w:p>
        </w:tc>
        <w:tc>
          <w:tcPr>
            <w:tcW w:w="857" w:type="dxa"/>
            <w:tcBorders>
              <w:top w:val="nil"/>
              <w:left w:val="nil"/>
              <w:bottom w:val="nil"/>
              <w:right w:val="nil"/>
            </w:tcBorders>
            <w:shd w:val="clear" w:color="auto" w:fill="auto"/>
            <w:noWrap/>
            <w:vAlign w:val="bottom"/>
            <w:hideMark/>
          </w:tcPr>
          <w:p w14:paraId="04444A04" w14:textId="77777777" w:rsidR="003A2334" w:rsidRPr="00793E7E" w:rsidRDefault="003A2334">
            <w:pPr>
              <w:jc w:val="center"/>
              <w:rPr>
                <w:sz w:val="18"/>
                <w:szCs w:val="18"/>
              </w:rPr>
            </w:pPr>
            <w:r w:rsidRPr="00793E7E">
              <w:rPr>
                <w:sz w:val="18"/>
                <w:szCs w:val="18"/>
              </w:rPr>
              <w:t>YES</w:t>
            </w:r>
          </w:p>
        </w:tc>
        <w:tc>
          <w:tcPr>
            <w:tcW w:w="857" w:type="dxa"/>
            <w:tcBorders>
              <w:top w:val="nil"/>
              <w:left w:val="nil"/>
              <w:bottom w:val="nil"/>
              <w:right w:val="nil"/>
            </w:tcBorders>
            <w:shd w:val="clear" w:color="auto" w:fill="auto"/>
            <w:noWrap/>
            <w:vAlign w:val="bottom"/>
            <w:hideMark/>
          </w:tcPr>
          <w:p w14:paraId="4AD83EBD" w14:textId="77777777" w:rsidR="003A2334" w:rsidRPr="00793E7E" w:rsidRDefault="003A2334">
            <w:pPr>
              <w:jc w:val="center"/>
              <w:rPr>
                <w:sz w:val="18"/>
                <w:szCs w:val="18"/>
              </w:rPr>
            </w:pPr>
            <w:r w:rsidRPr="00793E7E">
              <w:rPr>
                <w:sz w:val="18"/>
                <w:szCs w:val="18"/>
              </w:rPr>
              <w:t>YES</w:t>
            </w:r>
          </w:p>
        </w:tc>
        <w:tc>
          <w:tcPr>
            <w:tcW w:w="951" w:type="dxa"/>
            <w:tcBorders>
              <w:top w:val="nil"/>
              <w:left w:val="nil"/>
              <w:bottom w:val="nil"/>
              <w:right w:val="nil"/>
            </w:tcBorders>
            <w:shd w:val="clear" w:color="auto" w:fill="auto"/>
            <w:noWrap/>
            <w:vAlign w:val="bottom"/>
            <w:hideMark/>
          </w:tcPr>
          <w:p w14:paraId="64EBB6D8" w14:textId="77777777" w:rsidR="003A2334" w:rsidRPr="00793E7E" w:rsidRDefault="003A2334">
            <w:pPr>
              <w:jc w:val="center"/>
              <w:rPr>
                <w:sz w:val="18"/>
                <w:szCs w:val="18"/>
              </w:rPr>
            </w:pPr>
            <w:r w:rsidRPr="00793E7E">
              <w:rPr>
                <w:sz w:val="18"/>
                <w:szCs w:val="18"/>
              </w:rPr>
              <w:t>YES</w:t>
            </w:r>
          </w:p>
        </w:tc>
        <w:tc>
          <w:tcPr>
            <w:tcW w:w="877" w:type="dxa"/>
            <w:tcBorders>
              <w:top w:val="nil"/>
              <w:left w:val="nil"/>
              <w:bottom w:val="nil"/>
              <w:right w:val="nil"/>
            </w:tcBorders>
            <w:shd w:val="clear" w:color="auto" w:fill="auto"/>
            <w:noWrap/>
            <w:vAlign w:val="bottom"/>
            <w:hideMark/>
          </w:tcPr>
          <w:p w14:paraId="41D262AC" w14:textId="77777777" w:rsidR="003A2334" w:rsidRPr="00793E7E" w:rsidRDefault="003A2334">
            <w:pPr>
              <w:jc w:val="center"/>
              <w:rPr>
                <w:sz w:val="18"/>
                <w:szCs w:val="18"/>
              </w:rPr>
            </w:pPr>
            <w:r w:rsidRPr="00793E7E">
              <w:rPr>
                <w:sz w:val="18"/>
                <w:szCs w:val="18"/>
              </w:rPr>
              <w:t>YES</w:t>
            </w:r>
          </w:p>
        </w:tc>
        <w:tc>
          <w:tcPr>
            <w:tcW w:w="1182" w:type="dxa"/>
            <w:tcBorders>
              <w:top w:val="nil"/>
              <w:left w:val="nil"/>
              <w:bottom w:val="nil"/>
              <w:right w:val="nil"/>
            </w:tcBorders>
            <w:shd w:val="clear" w:color="auto" w:fill="auto"/>
            <w:noWrap/>
            <w:vAlign w:val="bottom"/>
            <w:hideMark/>
          </w:tcPr>
          <w:p w14:paraId="3F203108" w14:textId="77777777" w:rsidR="003A2334" w:rsidRPr="00793E7E" w:rsidRDefault="003A2334">
            <w:pPr>
              <w:jc w:val="center"/>
              <w:rPr>
                <w:sz w:val="18"/>
                <w:szCs w:val="18"/>
              </w:rPr>
            </w:pPr>
            <w:r w:rsidRPr="00793E7E">
              <w:rPr>
                <w:sz w:val="18"/>
                <w:szCs w:val="18"/>
              </w:rPr>
              <w:t>YES</w:t>
            </w:r>
          </w:p>
        </w:tc>
        <w:tc>
          <w:tcPr>
            <w:tcW w:w="1108" w:type="dxa"/>
            <w:tcBorders>
              <w:top w:val="nil"/>
              <w:left w:val="nil"/>
              <w:bottom w:val="nil"/>
              <w:right w:val="nil"/>
            </w:tcBorders>
            <w:shd w:val="clear" w:color="auto" w:fill="auto"/>
            <w:noWrap/>
            <w:vAlign w:val="bottom"/>
            <w:hideMark/>
          </w:tcPr>
          <w:p w14:paraId="5105E3DC" w14:textId="77777777" w:rsidR="003A2334" w:rsidRPr="00793E7E" w:rsidRDefault="003A2334">
            <w:pPr>
              <w:jc w:val="center"/>
              <w:rPr>
                <w:sz w:val="18"/>
                <w:szCs w:val="18"/>
              </w:rPr>
            </w:pPr>
            <w:r w:rsidRPr="00793E7E">
              <w:rPr>
                <w:sz w:val="18"/>
                <w:szCs w:val="18"/>
              </w:rPr>
              <w:t>YES</w:t>
            </w:r>
          </w:p>
        </w:tc>
      </w:tr>
      <w:tr w:rsidR="003A2334" w:rsidRPr="00793E7E" w14:paraId="40890AA9" w14:textId="77777777" w:rsidTr="003D36E7">
        <w:trPr>
          <w:trHeight w:val="312"/>
          <w:jc w:val="center"/>
        </w:trPr>
        <w:tc>
          <w:tcPr>
            <w:tcW w:w="1418" w:type="dxa"/>
            <w:tcBorders>
              <w:top w:val="nil"/>
              <w:left w:val="nil"/>
              <w:bottom w:val="single" w:sz="4" w:space="0" w:color="000000"/>
              <w:right w:val="nil"/>
            </w:tcBorders>
            <w:shd w:val="clear" w:color="auto" w:fill="auto"/>
            <w:noWrap/>
            <w:vAlign w:val="bottom"/>
            <w:hideMark/>
          </w:tcPr>
          <w:p w14:paraId="1CD15E15" w14:textId="77777777" w:rsidR="003A2334" w:rsidRPr="00793E7E" w:rsidRDefault="003A2334" w:rsidP="00465D39">
            <w:pPr>
              <w:spacing w:line="360" w:lineRule="auto"/>
              <w:rPr>
                <w:sz w:val="18"/>
                <w:szCs w:val="18"/>
              </w:rPr>
            </w:pPr>
            <w:r w:rsidRPr="00793E7E">
              <w:rPr>
                <w:sz w:val="18"/>
                <w:szCs w:val="18"/>
              </w:rPr>
              <w:t>SE Clustering</w:t>
            </w:r>
          </w:p>
        </w:tc>
        <w:tc>
          <w:tcPr>
            <w:tcW w:w="858" w:type="dxa"/>
            <w:tcBorders>
              <w:top w:val="nil"/>
              <w:left w:val="nil"/>
              <w:bottom w:val="single" w:sz="4" w:space="0" w:color="000000"/>
              <w:right w:val="nil"/>
            </w:tcBorders>
            <w:shd w:val="clear" w:color="auto" w:fill="auto"/>
            <w:noWrap/>
            <w:vAlign w:val="bottom"/>
            <w:hideMark/>
          </w:tcPr>
          <w:p w14:paraId="2712FFB5" w14:textId="77777777" w:rsidR="003A2334" w:rsidRPr="00793E7E" w:rsidRDefault="003A2334" w:rsidP="00465D39">
            <w:pPr>
              <w:spacing w:line="360" w:lineRule="auto"/>
              <w:jc w:val="center"/>
              <w:rPr>
                <w:sz w:val="18"/>
                <w:szCs w:val="18"/>
              </w:rPr>
            </w:pPr>
            <w:r w:rsidRPr="00793E7E">
              <w:rPr>
                <w:sz w:val="18"/>
                <w:szCs w:val="18"/>
              </w:rPr>
              <w:t>By year</w:t>
            </w:r>
          </w:p>
        </w:tc>
        <w:tc>
          <w:tcPr>
            <w:tcW w:w="878" w:type="dxa"/>
            <w:tcBorders>
              <w:top w:val="nil"/>
              <w:left w:val="nil"/>
              <w:bottom w:val="single" w:sz="4" w:space="0" w:color="000000"/>
              <w:right w:val="nil"/>
            </w:tcBorders>
            <w:shd w:val="clear" w:color="auto" w:fill="auto"/>
            <w:noWrap/>
            <w:vAlign w:val="bottom"/>
            <w:hideMark/>
          </w:tcPr>
          <w:p w14:paraId="1EE87F73" w14:textId="77777777" w:rsidR="003A2334" w:rsidRPr="00793E7E" w:rsidRDefault="003A2334" w:rsidP="00465D39">
            <w:pPr>
              <w:spacing w:line="360" w:lineRule="auto"/>
              <w:jc w:val="center"/>
              <w:rPr>
                <w:sz w:val="18"/>
                <w:szCs w:val="18"/>
              </w:rPr>
            </w:pPr>
            <w:r w:rsidRPr="00793E7E">
              <w:rPr>
                <w:sz w:val="18"/>
                <w:szCs w:val="18"/>
              </w:rPr>
              <w:t>By year</w:t>
            </w:r>
          </w:p>
        </w:tc>
        <w:tc>
          <w:tcPr>
            <w:tcW w:w="857" w:type="dxa"/>
            <w:tcBorders>
              <w:top w:val="nil"/>
              <w:left w:val="nil"/>
              <w:bottom w:val="single" w:sz="4" w:space="0" w:color="000000"/>
              <w:right w:val="nil"/>
            </w:tcBorders>
            <w:shd w:val="clear" w:color="auto" w:fill="auto"/>
            <w:noWrap/>
            <w:vAlign w:val="bottom"/>
            <w:hideMark/>
          </w:tcPr>
          <w:p w14:paraId="586E1732" w14:textId="77777777" w:rsidR="003A2334" w:rsidRPr="00793E7E" w:rsidRDefault="003A2334" w:rsidP="00465D39">
            <w:pPr>
              <w:spacing w:line="360" w:lineRule="auto"/>
              <w:jc w:val="center"/>
              <w:rPr>
                <w:sz w:val="18"/>
                <w:szCs w:val="18"/>
              </w:rPr>
            </w:pPr>
            <w:r w:rsidRPr="00793E7E">
              <w:rPr>
                <w:sz w:val="18"/>
                <w:szCs w:val="18"/>
              </w:rPr>
              <w:t>By year</w:t>
            </w:r>
          </w:p>
        </w:tc>
        <w:tc>
          <w:tcPr>
            <w:tcW w:w="857" w:type="dxa"/>
            <w:tcBorders>
              <w:top w:val="nil"/>
              <w:left w:val="nil"/>
              <w:bottom w:val="single" w:sz="4" w:space="0" w:color="000000"/>
              <w:right w:val="nil"/>
            </w:tcBorders>
            <w:shd w:val="clear" w:color="auto" w:fill="auto"/>
            <w:noWrap/>
            <w:vAlign w:val="bottom"/>
            <w:hideMark/>
          </w:tcPr>
          <w:p w14:paraId="127CD0C1" w14:textId="77777777" w:rsidR="003A2334" w:rsidRPr="00793E7E" w:rsidRDefault="003A2334" w:rsidP="00465D39">
            <w:pPr>
              <w:spacing w:line="360" w:lineRule="auto"/>
              <w:jc w:val="center"/>
              <w:rPr>
                <w:sz w:val="18"/>
                <w:szCs w:val="18"/>
              </w:rPr>
            </w:pPr>
            <w:r w:rsidRPr="00793E7E">
              <w:rPr>
                <w:sz w:val="18"/>
                <w:szCs w:val="18"/>
              </w:rPr>
              <w:t>By year</w:t>
            </w:r>
          </w:p>
        </w:tc>
        <w:tc>
          <w:tcPr>
            <w:tcW w:w="951" w:type="dxa"/>
            <w:tcBorders>
              <w:top w:val="nil"/>
              <w:left w:val="nil"/>
              <w:bottom w:val="single" w:sz="4" w:space="0" w:color="000000"/>
              <w:right w:val="nil"/>
            </w:tcBorders>
            <w:shd w:val="clear" w:color="auto" w:fill="auto"/>
            <w:noWrap/>
            <w:vAlign w:val="bottom"/>
            <w:hideMark/>
          </w:tcPr>
          <w:p w14:paraId="59612BB1" w14:textId="77777777" w:rsidR="003A2334" w:rsidRPr="00793E7E" w:rsidRDefault="003A2334" w:rsidP="00465D39">
            <w:pPr>
              <w:spacing w:line="360" w:lineRule="auto"/>
              <w:jc w:val="center"/>
              <w:rPr>
                <w:sz w:val="18"/>
                <w:szCs w:val="18"/>
              </w:rPr>
            </w:pPr>
            <w:r w:rsidRPr="00793E7E">
              <w:rPr>
                <w:sz w:val="18"/>
                <w:szCs w:val="18"/>
              </w:rPr>
              <w:t>By year</w:t>
            </w:r>
          </w:p>
        </w:tc>
        <w:tc>
          <w:tcPr>
            <w:tcW w:w="877" w:type="dxa"/>
            <w:tcBorders>
              <w:top w:val="nil"/>
              <w:left w:val="nil"/>
              <w:bottom w:val="single" w:sz="4" w:space="0" w:color="000000"/>
              <w:right w:val="nil"/>
            </w:tcBorders>
            <w:shd w:val="clear" w:color="auto" w:fill="auto"/>
            <w:noWrap/>
            <w:vAlign w:val="bottom"/>
            <w:hideMark/>
          </w:tcPr>
          <w:p w14:paraId="7FD60C40" w14:textId="77777777" w:rsidR="003A2334" w:rsidRPr="00793E7E" w:rsidRDefault="003A2334" w:rsidP="00465D39">
            <w:pPr>
              <w:spacing w:line="360" w:lineRule="auto"/>
              <w:jc w:val="center"/>
              <w:rPr>
                <w:sz w:val="18"/>
                <w:szCs w:val="18"/>
              </w:rPr>
            </w:pPr>
            <w:r w:rsidRPr="00793E7E">
              <w:rPr>
                <w:sz w:val="18"/>
                <w:szCs w:val="18"/>
              </w:rPr>
              <w:t>By year</w:t>
            </w:r>
          </w:p>
        </w:tc>
        <w:tc>
          <w:tcPr>
            <w:tcW w:w="1182" w:type="dxa"/>
            <w:tcBorders>
              <w:top w:val="nil"/>
              <w:left w:val="nil"/>
              <w:bottom w:val="single" w:sz="4" w:space="0" w:color="000000"/>
              <w:right w:val="nil"/>
            </w:tcBorders>
            <w:shd w:val="clear" w:color="auto" w:fill="auto"/>
            <w:noWrap/>
            <w:vAlign w:val="bottom"/>
            <w:hideMark/>
          </w:tcPr>
          <w:p w14:paraId="51A0E31E" w14:textId="77777777" w:rsidR="003A2334" w:rsidRPr="00793E7E" w:rsidRDefault="003A2334" w:rsidP="00465D39">
            <w:pPr>
              <w:spacing w:line="360" w:lineRule="auto"/>
              <w:jc w:val="center"/>
              <w:rPr>
                <w:sz w:val="18"/>
                <w:szCs w:val="18"/>
              </w:rPr>
            </w:pPr>
            <w:r w:rsidRPr="00793E7E">
              <w:rPr>
                <w:sz w:val="18"/>
                <w:szCs w:val="18"/>
              </w:rPr>
              <w:t>By year</w:t>
            </w:r>
          </w:p>
        </w:tc>
        <w:tc>
          <w:tcPr>
            <w:tcW w:w="1108" w:type="dxa"/>
            <w:tcBorders>
              <w:top w:val="nil"/>
              <w:left w:val="nil"/>
              <w:bottom w:val="single" w:sz="4" w:space="0" w:color="000000"/>
              <w:right w:val="nil"/>
            </w:tcBorders>
            <w:shd w:val="clear" w:color="auto" w:fill="auto"/>
            <w:noWrap/>
            <w:vAlign w:val="bottom"/>
            <w:hideMark/>
          </w:tcPr>
          <w:p w14:paraId="2435D715" w14:textId="77777777" w:rsidR="003A2334" w:rsidRPr="00793E7E" w:rsidRDefault="003A2334" w:rsidP="00465D39">
            <w:pPr>
              <w:spacing w:line="360" w:lineRule="auto"/>
              <w:jc w:val="center"/>
              <w:rPr>
                <w:sz w:val="18"/>
                <w:szCs w:val="18"/>
              </w:rPr>
            </w:pPr>
            <w:r w:rsidRPr="00793E7E">
              <w:rPr>
                <w:sz w:val="18"/>
                <w:szCs w:val="18"/>
              </w:rPr>
              <w:t>By year</w:t>
            </w:r>
          </w:p>
        </w:tc>
      </w:tr>
    </w:tbl>
    <w:p w14:paraId="562B32D7" w14:textId="0C0EB984" w:rsidR="00FB7801" w:rsidRPr="00793E7E" w:rsidRDefault="00FB7801" w:rsidP="00343852">
      <w:pPr>
        <w:jc w:val="center"/>
        <w:rPr>
          <w:b/>
          <w:bCs/>
        </w:rPr>
      </w:pPr>
    </w:p>
    <w:p w14:paraId="310AF2BB" w14:textId="27726510" w:rsidR="003A2334" w:rsidRPr="00793E7E" w:rsidRDefault="00FB7801" w:rsidP="00FB7801">
      <w:pPr>
        <w:rPr>
          <w:b/>
          <w:bCs/>
        </w:rPr>
      </w:pPr>
      <w:r w:rsidRPr="00793E7E">
        <w:rPr>
          <w:b/>
          <w:bCs/>
        </w:rPr>
        <w:br w:type="page"/>
      </w:r>
    </w:p>
    <w:p w14:paraId="368482A3" w14:textId="67A063B2" w:rsidR="0058397D" w:rsidRPr="00793E7E" w:rsidRDefault="00BE76A8" w:rsidP="00443DDC">
      <w:pPr>
        <w:rPr>
          <w:b/>
          <w:bCs/>
          <w:sz w:val="22"/>
          <w:szCs w:val="22"/>
        </w:rPr>
      </w:pPr>
      <w:r w:rsidRPr="00793E7E">
        <w:rPr>
          <w:b/>
          <w:bCs/>
          <w:sz w:val="22"/>
          <w:szCs w:val="22"/>
        </w:rPr>
        <w:lastRenderedPageBreak/>
        <w:t>Table 1</w:t>
      </w:r>
      <w:r w:rsidR="00F709C5" w:rsidRPr="00793E7E">
        <w:rPr>
          <w:b/>
          <w:bCs/>
          <w:sz w:val="22"/>
          <w:szCs w:val="22"/>
        </w:rPr>
        <w:t>6</w:t>
      </w:r>
      <w:r w:rsidRPr="00793E7E">
        <w:rPr>
          <w:b/>
          <w:bCs/>
          <w:sz w:val="22"/>
          <w:szCs w:val="22"/>
        </w:rPr>
        <w:t xml:space="preserve">. Continued </w:t>
      </w:r>
    </w:p>
    <w:p w14:paraId="4BBE68BE" w14:textId="77777777" w:rsidR="00443DDC" w:rsidRPr="00793E7E" w:rsidRDefault="00443DDC" w:rsidP="00443DDC">
      <w:pPr>
        <w:rPr>
          <w:b/>
          <w:bCs/>
          <w:sz w:val="22"/>
          <w:szCs w:val="22"/>
        </w:rPr>
      </w:pPr>
    </w:p>
    <w:p w14:paraId="37D5D0BE" w14:textId="4F3B140C" w:rsidR="0058397D" w:rsidRPr="00793E7E" w:rsidRDefault="0058397D" w:rsidP="0058397D">
      <w:pPr>
        <w:ind w:left="90" w:right="180"/>
        <w:jc w:val="both"/>
        <w:rPr>
          <w:sz w:val="18"/>
          <w:szCs w:val="18"/>
        </w:rPr>
      </w:pPr>
      <w:r w:rsidRPr="00793E7E">
        <w:rPr>
          <w:sz w:val="18"/>
          <w:szCs w:val="18"/>
        </w:rPr>
        <w:t xml:space="preserve">Notes: </w:t>
      </w:r>
      <w:proofErr w:type="spellStart"/>
      <w:r w:rsidR="00A60851" w:rsidRPr="00A60851">
        <w:rPr>
          <w:i/>
          <w:iCs/>
          <w:sz w:val="18"/>
          <w:szCs w:val="18"/>
        </w:rPr>
        <w:t>LPatSale</w:t>
      </w:r>
      <w:proofErr w:type="spellEnd"/>
      <w:r w:rsidR="00A60851" w:rsidRPr="00A60851">
        <w:rPr>
          <w:sz w:val="18"/>
          <w:szCs w:val="18"/>
        </w:rPr>
        <w:t xml:space="preserve"> measures the total number of patents generated in a state and a year that are sold at least once, and </w:t>
      </w:r>
      <w:proofErr w:type="spellStart"/>
      <w:r w:rsidR="00A60851" w:rsidRPr="00A60851">
        <w:rPr>
          <w:i/>
          <w:iCs/>
          <w:sz w:val="18"/>
          <w:szCs w:val="18"/>
        </w:rPr>
        <w:t>LPriPubPsale</w:t>
      </w:r>
      <w:proofErr w:type="spellEnd"/>
      <w:r w:rsidR="00A60851" w:rsidRPr="00A60851">
        <w:rPr>
          <w:sz w:val="18"/>
          <w:szCs w:val="18"/>
        </w:rPr>
        <w:t xml:space="preserve"> measures the number of patents generated in a state and a year by private firms that are sold to public firms. Both measures are log transformed. In Table 12, </w:t>
      </w:r>
      <w:proofErr w:type="spellStart"/>
      <w:r w:rsidR="00A60851" w:rsidRPr="00A60851">
        <w:rPr>
          <w:i/>
          <w:iCs/>
          <w:sz w:val="18"/>
          <w:szCs w:val="18"/>
        </w:rPr>
        <w:t>TPubTechM&amp;A</w:t>
      </w:r>
      <w:proofErr w:type="spellEnd"/>
      <w:r w:rsidR="00A60851" w:rsidRPr="00A60851">
        <w:rPr>
          <w:sz w:val="18"/>
          <w:szCs w:val="18"/>
        </w:rPr>
        <w:t xml:space="preserve"> and </w:t>
      </w:r>
      <w:proofErr w:type="spellStart"/>
      <w:r w:rsidR="00A60851" w:rsidRPr="00A60851">
        <w:rPr>
          <w:i/>
          <w:iCs/>
          <w:sz w:val="18"/>
          <w:szCs w:val="18"/>
        </w:rPr>
        <w:t>TPubOperM&amp;A</w:t>
      </w:r>
      <w:proofErr w:type="spellEnd"/>
      <w:r w:rsidR="00A60851" w:rsidRPr="00A60851">
        <w:rPr>
          <w:sz w:val="18"/>
          <w:szCs w:val="18"/>
        </w:rPr>
        <w:t xml:space="preserve"> measure the number of deals with public firms that have at least one patent and public firms that have no patents being acquired after log transformation, respectively. </w:t>
      </w:r>
      <w:proofErr w:type="spellStart"/>
      <w:r w:rsidR="00A60851" w:rsidRPr="00A60851">
        <w:rPr>
          <w:i/>
          <w:iCs/>
          <w:sz w:val="18"/>
          <w:szCs w:val="18"/>
        </w:rPr>
        <w:t>TPriTechM&amp;A</w:t>
      </w:r>
      <w:proofErr w:type="spellEnd"/>
      <w:r w:rsidR="00A60851" w:rsidRPr="00A60851">
        <w:rPr>
          <w:sz w:val="18"/>
          <w:szCs w:val="18"/>
        </w:rPr>
        <w:t xml:space="preserve"> and </w:t>
      </w:r>
      <w:proofErr w:type="spellStart"/>
      <w:r w:rsidR="00A60851" w:rsidRPr="00A60851">
        <w:rPr>
          <w:i/>
          <w:iCs/>
          <w:sz w:val="18"/>
          <w:szCs w:val="18"/>
        </w:rPr>
        <w:t>TPriOperM&amp;A</w:t>
      </w:r>
      <w:proofErr w:type="spellEnd"/>
      <w:r w:rsidR="00A60851" w:rsidRPr="00A60851">
        <w:rPr>
          <w:sz w:val="18"/>
          <w:szCs w:val="18"/>
        </w:rPr>
        <w:t xml:space="preserve"> measure the number of deals with private firms that have at least one patent and private firms that have no patents being acquired after log transformation, respectively.</w:t>
      </w:r>
    </w:p>
    <w:p w14:paraId="75C78F1F" w14:textId="77777777" w:rsidR="0058397D" w:rsidRPr="00793E7E" w:rsidRDefault="0058397D" w:rsidP="0058397D">
      <w:pPr>
        <w:ind w:left="90" w:right="180"/>
        <w:jc w:val="both"/>
        <w:rPr>
          <w:sz w:val="18"/>
          <w:szCs w:val="18"/>
        </w:rPr>
      </w:pPr>
    </w:p>
    <w:p w14:paraId="3E22DE58" w14:textId="68862FEB" w:rsidR="006F200F" w:rsidRPr="00793E7E" w:rsidRDefault="006F200F" w:rsidP="00C74843">
      <w:pPr>
        <w:rPr>
          <w:b/>
          <w:sz w:val="20"/>
          <w:szCs w:val="20"/>
        </w:rPr>
      </w:pPr>
      <w:r w:rsidRPr="00793E7E">
        <w:rPr>
          <w:sz w:val="20"/>
          <w:szCs w:val="20"/>
        </w:rPr>
        <w:t>Panel B. Patent Sales or Technology Acquisitions Relative to the Introduction of State R&amp;D Tax Credits</w:t>
      </w:r>
    </w:p>
    <w:tbl>
      <w:tblPr>
        <w:tblW w:w="9200" w:type="dxa"/>
        <w:jc w:val="center"/>
        <w:tblLook w:val="04A0" w:firstRow="1" w:lastRow="0" w:firstColumn="1" w:lastColumn="0" w:noHBand="0" w:noVBand="1"/>
      </w:tblPr>
      <w:tblGrid>
        <w:gridCol w:w="1358"/>
        <w:gridCol w:w="932"/>
        <w:gridCol w:w="1235"/>
        <w:gridCol w:w="1460"/>
        <w:gridCol w:w="1503"/>
        <w:gridCol w:w="1357"/>
        <w:gridCol w:w="1355"/>
      </w:tblGrid>
      <w:tr w:rsidR="007C3215" w:rsidRPr="00793E7E" w14:paraId="00607BD4" w14:textId="77777777" w:rsidTr="003D36E7">
        <w:trPr>
          <w:trHeight w:val="304"/>
          <w:jc w:val="center"/>
        </w:trPr>
        <w:tc>
          <w:tcPr>
            <w:tcW w:w="1358" w:type="dxa"/>
            <w:tcBorders>
              <w:top w:val="single" w:sz="4" w:space="0" w:color="000000"/>
              <w:left w:val="nil"/>
              <w:bottom w:val="nil"/>
              <w:right w:val="nil"/>
            </w:tcBorders>
            <w:shd w:val="clear" w:color="auto" w:fill="auto"/>
            <w:noWrap/>
            <w:vAlign w:val="bottom"/>
          </w:tcPr>
          <w:p w14:paraId="56395780" w14:textId="77777777" w:rsidR="007C3215" w:rsidRPr="00793E7E" w:rsidRDefault="007C3215">
            <w:pPr>
              <w:rPr>
                <w:sz w:val="19"/>
                <w:szCs w:val="19"/>
              </w:rPr>
            </w:pPr>
          </w:p>
        </w:tc>
        <w:tc>
          <w:tcPr>
            <w:tcW w:w="932" w:type="dxa"/>
            <w:tcBorders>
              <w:top w:val="single" w:sz="4" w:space="0" w:color="000000"/>
              <w:left w:val="nil"/>
              <w:bottom w:val="nil"/>
              <w:right w:val="nil"/>
            </w:tcBorders>
            <w:shd w:val="clear" w:color="auto" w:fill="auto"/>
            <w:noWrap/>
            <w:vAlign w:val="bottom"/>
          </w:tcPr>
          <w:p w14:paraId="70DEA5A9" w14:textId="77777777" w:rsidR="007C3215" w:rsidRPr="00793E7E" w:rsidRDefault="007C3215" w:rsidP="00FB7801">
            <w:pPr>
              <w:jc w:val="center"/>
              <w:rPr>
                <w:sz w:val="19"/>
                <w:szCs w:val="19"/>
              </w:rPr>
            </w:pPr>
          </w:p>
        </w:tc>
        <w:tc>
          <w:tcPr>
            <w:tcW w:w="1235" w:type="dxa"/>
            <w:tcBorders>
              <w:top w:val="single" w:sz="4" w:space="0" w:color="000000"/>
              <w:left w:val="nil"/>
              <w:bottom w:val="nil"/>
              <w:right w:val="nil"/>
            </w:tcBorders>
            <w:shd w:val="clear" w:color="auto" w:fill="auto"/>
            <w:noWrap/>
            <w:vAlign w:val="bottom"/>
          </w:tcPr>
          <w:p w14:paraId="288639BC" w14:textId="77777777" w:rsidR="007C3215" w:rsidRPr="00793E7E" w:rsidRDefault="007C3215" w:rsidP="00FB7801">
            <w:pPr>
              <w:jc w:val="center"/>
              <w:rPr>
                <w:sz w:val="19"/>
                <w:szCs w:val="19"/>
              </w:rPr>
            </w:pPr>
          </w:p>
        </w:tc>
        <w:tc>
          <w:tcPr>
            <w:tcW w:w="1460" w:type="dxa"/>
            <w:tcBorders>
              <w:top w:val="single" w:sz="4" w:space="0" w:color="000000"/>
              <w:left w:val="nil"/>
              <w:bottom w:val="nil"/>
              <w:right w:val="nil"/>
            </w:tcBorders>
            <w:shd w:val="clear" w:color="auto" w:fill="auto"/>
            <w:noWrap/>
            <w:vAlign w:val="bottom"/>
          </w:tcPr>
          <w:p w14:paraId="4061A628" w14:textId="77777777" w:rsidR="007C3215" w:rsidRPr="00793E7E" w:rsidRDefault="007C3215">
            <w:pPr>
              <w:jc w:val="center"/>
              <w:rPr>
                <w:sz w:val="19"/>
                <w:szCs w:val="19"/>
              </w:rPr>
            </w:pPr>
          </w:p>
        </w:tc>
        <w:tc>
          <w:tcPr>
            <w:tcW w:w="1503" w:type="dxa"/>
            <w:tcBorders>
              <w:top w:val="single" w:sz="4" w:space="0" w:color="000000"/>
              <w:left w:val="nil"/>
              <w:bottom w:val="nil"/>
              <w:right w:val="nil"/>
            </w:tcBorders>
            <w:shd w:val="clear" w:color="auto" w:fill="auto"/>
            <w:noWrap/>
            <w:vAlign w:val="bottom"/>
          </w:tcPr>
          <w:p w14:paraId="7D302398" w14:textId="77777777" w:rsidR="007C3215" w:rsidRPr="00793E7E" w:rsidRDefault="007C3215">
            <w:pPr>
              <w:jc w:val="center"/>
              <w:rPr>
                <w:sz w:val="19"/>
                <w:szCs w:val="19"/>
              </w:rPr>
            </w:pPr>
          </w:p>
        </w:tc>
        <w:tc>
          <w:tcPr>
            <w:tcW w:w="1357" w:type="dxa"/>
            <w:tcBorders>
              <w:top w:val="single" w:sz="4" w:space="0" w:color="000000"/>
              <w:left w:val="nil"/>
              <w:bottom w:val="nil"/>
              <w:right w:val="nil"/>
            </w:tcBorders>
            <w:shd w:val="clear" w:color="auto" w:fill="auto"/>
            <w:noWrap/>
            <w:vAlign w:val="bottom"/>
          </w:tcPr>
          <w:p w14:paraId="3AD280F8" w14:textId="77777777" w:rsidR="007C3215" w:rsidRPr="00793E7E" w:rsidRDefault="007C3215">
            <w:pPr>
              <w:jc w:val="center"/>
              <w:rPr>
                <w:sz w:val="19"/>
                <w:szCs w:val="19"/>
              </w:rPr>
            </w:pPr>
          </w:p>
        </w:tc>
        <w:tc>
          <w:tcPr>
            <w:tcW w:w="1355" w:type="dxa"/>
            <w:tcBorders>
              <w:top w:val="single" w:sz="4" w:space="0" w:color="000000"/>
              <w:left w:val="nil"/>
              <w:bottom w:val="nil"/>
              <w:right w:val="nil"/>
            </w:tcBorders>
            <w:shd w:val="clear" w:color="auto" w:fill="auto"/>
            <w:noWrap/>
            <w:vAlign w:val="bottom"/>
          </w:tcPr>
          <w:p w14:paraId="38AA8296" w14:textId="77777777" w:rsidR="007C3215" w:rsidRPr="00793E7E" w:rsidRDefault="007C3215">
            <w:pPr>
              <w:jc w:val="center"/>
              <w:rPr>
                <w:sz w:val="19"/>
                <w:szCs w:val="19"/>
              </w:rPr>
            </w:pPr>
          </w:p>
        </w:tc>
      </w:tr>
      <w:tr w:rsidR="0058397D" w:rsidRPr="00793E7E" w14:paraId="7C3B35D5" w14:textId="77777777" w:rsidTr="003D36E7">
        <w:trPr>
          <w:trHeight w:val="304"/>
          <w:jc w:val="center"/>
        </w:trPr>
        <w:tc>
          <w:tcPr>
            <w:tcW w:w="1358" w:type="dxa"/>
            <w:tcBorders>
              <w:top w:val="single" w:sz="4" w:space="0" w:color="000000"/>
              <w:left w:val="nil"/>
              <w:bottom w:val="nil"/>
              <w:right w:val="nil"/>
            </w:tcBorders>
            <w:shd w:val="clear" w:color="auto" w:fill="auto"/>
            <w:noWrap/>
            <w:vAlign w:val="bottom"/>
            <w:hideMark/>
          </w:tcPr>
          <w:p w14:paraId="6675AE57" w14:textId="77777777" w:rsidR="00FB7801" w:rsidRPr="00793E7E" w:rsidRDefault="00FB7801">
            <w:pPr>
              <w:rPr>
                <w:sz w:val="19"/>
                <w:szCs w:val="19"/>
              </w:rPr>
            </w:pPr>
            <w:r w:rsidRPr="00793E7E">
              <w:rPr>
                <w:sz w:val="19"/>
                <w:szCs w:val="19"/>
              </w:rPr>
              <w:t> </w:t>
            </w:r>
          </w:p>
        </w:tc>
        <w:tc>
          <w:tcPr>
            <w:tcW w:w="932" w:type="dxa"/>
            <w:tcBorders>
              <w:top w:val="single" w:sz="4" w:space="0" w:color="000000"/>
              <w:left w:val="nil"/>
              <w:bottom w:val="nil"/>
              <w:right w:val="nil"/>
            </w:tcBorders>
            <w:shd w:val="clear" w:color="auto" w:fill="auto"/>
            <w:noWrap/>
            <w:vAlign w:val="bottom"/>
            <w:hideMark/>
          </w:tcPr>
          <w:p w14:paraId="4BAE3910" w14:textId="77777777" w:rsidR="00FB7801" w:rsidRPr="00793E7E" w:rsidRDefault="00FB7801" w:rsidP="00FB7801">
            <w:pPr>
              <w:jc w:val="center"/>
              <w:rPr>
                <w:sz w:val="19"/>
                <w:szCs w:val="19"/>
              </w:rPr>
            </w:pPr>
            <w:r w:rsidRPr="00793E7E">
              <w:rPr>
                <w:sz w:val="19"/>
                <w:szCs w:val="19"/>
              </w:rPr>
              <w:t>(1)</w:t>
            </w:r>
          </w:p>
        </w:tc>
        <w:tc>
          <w:tcPr>
            <w:tcW w:w="1235" w:type="dxa"/>
            <w:tcBorders>
              <w:top w:val="single" w:sz="4" w:space="0" w:color="000000"/>
              <w:left w:val="nil"/>
              <w:bottom w:val="nil"/>
              <w:right w:val="nil"/>
            </w:tcBorders>
            <w:shd w:val="clear" w:color="auto" w:fill="auto"/>
            <w:noWrap/>
            <w:vAlign w:val="bottom"/>
            <w:hideMark/>
          </w:tcPr>
          <w:p w14:paraId="75D00582" w14:textId="77777777" w:rsidR="00FB7801" w:rsidRPr="00793E7E" w:rsidRDefault="00FB7801" w:rsidP="00FB7801">
            <w:pPr>
              <w:jc w:val="center"/>
              <w:rPr>
                <w:sz w:val="19"/>
                <w:szCs w:val="19"/>
              </w:rPr>
            </w:pPr>
            <w:r w:rsidRPr="00793E7E">
              <w:rPr>
                <w:sz w:val="19"/>
                <w:szCs w:val="19"/>
              </w:rPr>
              <w:t>(2)</w:t>
            </w:r>
          </w:p>
        </w:tc>
        <w:tc>
          <w:tcPr>
            <w:tcW w:w="1460" w:type="dxa"/>
            <w:tcBorders>
              <w:top w:val="single" w:sz="4" w:space="0" w:color="000000"/>
              <w:left w:val="nil"/>
              <w:bottom w:val="nil"/>
              <w:right w:val="nil"/>
            </w:tcBorders>
            <w:shd w:val="clear" w:color="auto" w:fill="auto"/>
            <w:noWrap/>
            <w:vAlign w:val="bottom"/>
            <w:hideMark/>
          </w:tcPr>
          <w:p w14:paraId="48703F3E" w14:textId="77777777" w:rsidR="00FB7801" w:rsidRPr="00793E7E" w:rsidRDefault="00FB7801">
            <w:pPr>
              <w:jc w:val="center"/>
              <w:rPr>
                <w:sz w:val="19"/>
                <w:szCs w:val="19"/>
              </w:rPr>
            </w:pPr>
            <w:r w:rsidRPr="00793E7E">
              <w:rPr>
                <w:sz w:val="19"/>
                <w:szCs w:val="19"/>
              </w:rPr>
              <w:t>(3)</w:t>
            </w:r>
          </w:p>
        </w:tc>
        <w:tc>
          <w:tcPr>
            <w:tcW w:w="1503" w:type="dxa"/>
            <w:tcBorders>
              <w:top w:val="single" w:sz="4" w:space="0" w:color="000000"/>
              <w:left w:val="nil"/>
              <w:bottom w:val="nil"/>
              <w:right w:val="nil"/>
            </w:tcBorders>
            <w:shd w:val="clear" w:color="auto" w:fill="auto"/>
            <w:noWrap/>
            <w:vAlign w:val="bottom"/>
            <w:hideMark/>
          </w:tcPr>
          <w:p w14:paraId="15370079" w14:textId="77777777" w:rsidR="00FB7801" w:rsidRPr="00793E7E" w:rsidRDefault="00FB7801">
            <w:pPr>
              <w:jc w:val="center"/>
              <w:rPr>
                <w:sz w:val="19"/>
                <w:szCs w:val="19"/>
              </w:rPr>
            </w:pPr>
            <w:r w:rsidRPr="00793E7E">
              <w:rPr>
                <w:sz w:val="19"/>
                <w:szCs w:val="19"/>
              </w:rPr>
              <w:t>(4)</w:t>
            </w:r>
          </w:p>
        </w:tc>
        <w:tc>
          <w:tcPr>
            <w:tcW w:w="1357" w:type="dxa"/>
            <w:tcBorders>
              <w:top w:val="single" w:sz="4" w:space="0" w:color="000000"/>
              <w:left w:val="nil"/>
              <w:bottom w:val="nil"/>
              <w:right w:val="nil"/>
            </w:tcBorders>
            <w:shd w:val="clear" w:color="auto" w:fill="auto"/>
            <w:noWrap/>
            <w:vAlign w:val="bottom"/>
            <w:hideMark/>
          </w:tcPr>
          <w:p w14:paraId="7A19D85A" w14:textId="77777777" w:rsidR="00FB7801" w:rsidRPr="00793E7E" w:rsidRDefault="00FB7801">
            <w:pPr>
              <w:jc w:val="center"/>
              <w:rPr>
                <w:sz w:val="19"/>
                <w:szCs w:val="19"/>
              </w:rPr>
            </w:pPr>
            <w:r w:rsidRPr="00793E7E">
              <w:rPr>
                <w:sz w:val="19"/>
                <w:szCs w:val="19"/>
              </w:rPr>
              <w:t>(5)</w:t>
            </w:r>
          </w:p>
        </w:tc>
        <w:tc>
          <w:tcPr>
            <w:tcW w:w="1355" w:type="dxa"/>
            <w:tcBorders>
              <w:top w:val="single" w:sz="4" w:space="0" w:color="000000"/>
              <w:left w:val="nil"/>
              <w:bottom w:val="nil"/>
              <w:right w:val="nil"/>
            </w:tcBorders>
            <w:shd w:val="clear" w:color="auto" w:fill="auto"/>
            <w:noWrap/>
            <w:vAlign w:val="bottom"/>
            <w:hideMark/>
          </w:tcPr>
          <w:p w14:paraId="4C8DEFF4" w14:textId="77777777" w:rsidR="00FB7801" w:rsidRPr="00793E7E" w:rsidRDefault="00FB7801">
            <w:pPr>
              <w:jc w:val="center"/>
              <w:rPr>
                <w:sz w:val="19"/>
                <w:szCs w:val="19"/>
              </w:rPr>
            </w:pPr>
            <w:r w:rsidRPr="00793E7E">
              <w:rPr>
                <w:sz w:val="19"/>
                <w:szCs w:val="19"/>
              </w:rPr>
              <w:t>(6)</w:t>
            </w:r>
          </w:p>
        </w:tc>
      </w:tr>
      <w:tr w:rsidR="0058397D" w:rsidRPr="00793E7E" w14:paraId="417F4948"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6E4E6F0E" w14:textId="77777777" w:rsidR="00FB7801" w:rsidRPr="00793E7E" w:rsidRDefault="00FB7801" w:rsidP="00FB7801">
            <w:pPr>
              <w:rPr>
                <w:sz w:val="19"/>
                <w:szCs w:val="19"/>
              </w:rPr>
            </w:pPr>
            <w:r w:rsidRPr="00793E7E">
              <w:rPr>
                <w:sz w:val="19"/>
                <w:szCs w:val="19"/>
              </w:rPr>
              <w:t>VARIABLES</w:t>
            </w:r>
          </w:p>
        </w:tc>
        <w:tc>
          <w:tcPr>
            <w:tcW w:w="932" w:type="dxa"/>
            <w:tcBorders>
              <w:top w:val="nil"/>
              <w:left w:val="nil"/>
              <w:bottom w:val="nil"/>
              <w:right w:val="nil"/>
            </w:tcBorders>
            <w:shd w:val="clear" w:color="auto" w:fill="auto"/>
            <w:noWrap/>
            <w:vAlign w:val="bottom"/>
            <w:hideMark/>
          </w:tcPr>
          <w:p w14:paraId="52074CF8" w14:textId="7DD5920C" w:rsidR="00FB7801" w:rsidRPr="00793E7E" w:rsidRDefault="00FB7801" w:rsidP="00FB7801">
            <w:pPr>
              <w:jc w:val="center"/>
              <w:rPr>
                <w:sz w:val="18"/>
                <w:szCs w:val="18"/>
              </w:rPr>
            </w:pPr>
            <w:proofErr w:type="spellStart"/>
            <w:r w:rsidRPr="00793E7E">
              <w:rPr>
                <w:sz w:val="18"/>
                <w:szCs w:val="18"/>
              </w:rPr>
              <w:t>LPatSale</w:t>
            </w:r>
            <w:proofErr w:type="spellEnd"/>
          </w:p>
        </w:tc>
        <w:tc>
          <w:tcPr>
            <w:tcW w:w="1235" w:type="dxa"/>
            <w:tcBorders>
              <w:top w:val="nil"/>
              <w:left w:val="nil"/>
              <w:bottom w:val="nil"/>
              <w:right w:val="nil"/>
            </w:tcBorders>
            <w:shd w:val="clear" w:color="auto" w:fill="auto"/>
            <w:noWrap/>
            <w:vAlign w:val="bottom"/>
            <w:hideMark/>
          </w:tcPr>
          <w:p w14:paraId="7D209AAF" w14:textId="07DFB419" w:rsidR="00FB7801" w:rsidRPr="00793E7E" w:rsidRDefault="00FB7801" w:rsidP="00FB7801">
            <w:pPr>
              <w:jc w:val="center"/>
              <w:rPr>
                <w:sz w:val="18"/>
                <w:szCs w:val="18"/>
              </w:rPr>
            </w:pPr>
            <w:proofErr w:type="spellStart"/>
            <w:r w:rsidRPr="00793E7E">
              <w:rPr>
                <w:sz w:val="18"/>
                <w:szCs w:val="18"/>
              </w:rPr>
              <w:t>LPriPubPsale</w:t>
            </w:r>
            <w:proofErr w:type="spellEnd"/>
          </w:p>
        </w:tc>
        <w:tc>
          <w:tcPr>
            <w:tcW w:w="1460" w:type="dxa"/>
            <w:tcBorders>
              <w:top w:val="nil"/>
              <w:left w:val="nil"/>
              <w:bottom w:val="nil"/>
              <w:right w:val="nil"/>
            </w:tcBorders>
            <w:shd w:val="clear" w:color="auto" w:fill="auto"/>
            <w:noWrap/>
            <w:vAlign w:val="bottom"/>
            <w:hideMark/>
          </w:tcPr>
          <w:p w14:paraId="66DB2E8C" w14:textId="4FDAA7DC" w:rsidR="00FB7801" w:rsidRPr="00793E7E" w:rsidRDefault="0058397D" w:rsidP="00FB7801">
            <w:pPr>
              <w:jc w:val="center"/>
              <w:rPr>
                <w:sz w:val="18"/>
                <w:szCs w:val="18"/>
              </w:rPr>
            </w:pPr>
            <w:proofErr w:type="spellStart"/>
            <w:r w:rsidRPr="00793E7E">
              <w:rPr>
                <w:color w:val="000000"/>
                <w:sz w:val="18"/>
                <w:szCs w:val="18"/>
              </w:rPr>
              <w:t>TPubTechM&amp;A</w:t>
            </w:r>
            <w:proofErr w:type="spellEnd"/>
          </w:p>
        </w:tc>
        <w:tc>
          <w:tcPr>
            <w:tcW w:w="1503" w:type="dxa"/>
            <w:tcBorders>
              <w:top w:val="nil"/>
              <w:left w:val="nil"/>
              <w:bottom w:val="nil"/>
              <w:right w:val="nil"/>
            </w:tcBorders>
            <w:shd w:val="clear" w:color="auto" w:fill="auto"/>
            <w:noWrap/>
            <w:vAlign w:val="bottom"/>
            <w:hideMark/>
          </w:tcPr>
          <w:p w14:paraId="01959E2F" w14:textId="7E36A4B9" w:rsidR="00FB7801" w:rsidRPr="00793E7E" w:rsidRDefault="0058397D" w:rsidP="00FB7801">
            <w:pPr>
              <w:jc w:val="center"/>
              <w:rPr>
                <w:sz w:val="18"/>
                <w:szCs w:val="18"/>
              </w:rPr>
            </w:pPr>
            <w:proofErr w:type="spellStart"/>
            <w:r w:rsidRPr="00793E7E">
              <w:rPr>
                <w:color w:val="000000"/>
                <w:sz w:val="18"/>
                <w:szCs w:val="18"/>
              </w:rPr>
              <w:t>TPubOperM&amp;A</w:t>
            </w:r>
            <w:proofErr w:type="spellEnd"/>
          </w:p>
        </w:tc>
        <w:tc>
          <w:tcPr>
            <w:tcW w:w="1357" w:type="dxa"/>
            <w:tcBorders>
              <w:top w:val="nil"/>
              <w:left w:val="nil"/>
              <w:bottom w:val="nil"/>
              <w:right w:val="nil"/>
            </w:tcBorders>
            <w:shd w:val="clear" w:color="auto" w:fill="auto"/>
            <w:noWrap/>
            <w:vAlign w:val="bottom"/>
            <w:hideMark/>
          </w:tcPr>
          <w:p w14:paraId="63E22513" w14:textId="7F8FA4FE" w:rsidR="00FB7801" w:rsidRPr="00793E7E" w:rsidRDefault="0058397D" w:rsidP="00FB7801">
            <w:pPr>
              <w:jc w:val="center"/>
              <w:rPr>
                <w:sz w:val="18"/>
                <w:szCs w:val="18"/>
              </w:rPr>
            </w:pPr>
            <w:proofErr w:type="spellStart"/>
            <w:r w:rsidRPr="00793E7E">
              <w:rPr>
                <w:color w:val="000000"/>
                <w:sz w:val="18"/>
                <w:szCs w:val="18"/>
              </w:rPr>
              <w:t>TPriTechM&amp;A</w:t>
            </w:r>
            <w:proofErr w:type="spellEnd"/>
          </w:p>
        </w:tc>
        <w:tc>
          <w:tcPr>
            <w:tcW w:w="1355" w:type="dxa"/>
            <w:tcBorders>
              <w:top w:val="nil"/>
              <w:left w:val="nil"/>
              <w:bottom w:val="nil"/>
              <w:right w:val="nil"/>
            </w:tcBorders>
            <w:shd w:val="clear" w:color="auto" w:fill="auto"/>
            <w:noWrap/>
            <w:vAlign w:val="bottom"/>
            <w:hideMark/>
          </w:tcPr>
          <w:p w14:paraId="75B525FD" w14:textId="08EAEB42" w:rsidR="00FB7801" w:rsidRPr="00793E7E" w:rsidRDefault="0058397D" w:rsidP="00FB7801">
            <w:pPr>
              <w:jc w:val="center"/>
              <w:rPr>
                <w:sz w:val="18"/>
                <w:szCs w:val="18"/>
              </w:rPr>
            </w:pPr>
            <w:proofErr w:type="spellStart"/>
            <w:r w:rsidRPr="00793E7E">
              <w:rPr>
                <w:color w:val="000000"/>
                <w:sz w:val="18"/>
                <w:szCs w:val="18"/>
              </w:rPr>
              <w:t>TPriOperM&amp;A</w:t>
            </w:r>
            <w:proofErr w:type="spellEnd"/>
          </w:p>
        </w:tc>
      </w:tr>
      <w:tr w:rsidR="0058397D" w:rsidRPr="00793E7E" w14:paraId="6F63331B" w14:textId="77777777" w:rsidTr="003D36E7">
        <w:trPr>
          <w:trHeight w:val="304"/>
          <w:jc w:val="center"/>
        </w:trPr>
        <w:tc>
          <w:tcPr>
            <w:tcW w:w="1358" w:type="dxa"/>
            <w:tcBorders>
              <w:top w:val="single" w:sz="4" w:space="0" w:color="000000"/>
              <w:left w:val="nil"/>
              <w:bottom w:val="nil"/>
              <w:right w:val="nil"/>
            </w:tcBorders>
            <w:shd w:val="clear" w:color="auto" w:fill="auto"/>
            <w:noWrap/>
            <w:vAlign w:val="center"/>
            <w:hideMark/>
          </w:tcPr>
          <w:p w14:paraId="4B2B1810" w14:textId="77777777" w:rsidR="00FB7801" w:rsidRPr="00793E7E" w:rsidRDefault="00FB7801" w:rsidP="00FB7801">
            <w:pPr>
              <w:rPr>
                <w:sz w:val="19"/>
                <w:szCs w:val="19"/>
              </w:rPr>
            </w:pPr>
            <w:r w:rsidRPr="00793E7E">
              <w:rPr>
                <w:sz w:val="19"/>
                <w:szCs w:val="19"/>
              </w:rPr>
              <w:t> </w:t>
            </w:r>
          </w:p>
        </w:tc>
        <w:tc>
          <w:tcPr>
            <w:tcW w:w="932" w:type="dxa"/>
            <w:tcBorders>
              <w:top w:val="single" w:sz="4" w:space="0" w:color="000000"/>
              <w:left w:val="nil"/>
              <w:bottom w:val="nil"/>
              <w:right w:val="nil"/>
            </w:tcBorders>
            <w:shd w:val="clear" w:color="auto" w:fill="auto"/>
            <w:noWrap/>
            <w:vAlign w:val="bottom"/>
            <w:hideMark/>
          </w:tcPr>
          <w:p w14:paraId="4F46ED89" w14:textId="510DBA16" w:rsidR="00FB7801" w:rsidRPr="00793E7E" w:rsidRDefault="00FB7801" w:rsidP="00FB7801">
            <w:pPr>
              <w:jc w:val="center"/>
              <w:rPr>
                <w:sz w:val="19"/>
                <w:szCs w:val="19"/>
              </w:rPr>
            </w:pPr>
          </w:p>
        </w:tc>
        <w:tc>
          <w:tcPr>
            <w:tcW w:w="1235" w:type="dxa"/>
            <w:tcBorders>
              <w:top w:val="single" w:sz="4" w:space="0" w:color="000000"/>
              <w:left w:val="nil"/>
              <w:bottom w:val="nil"/>
              <w:right w:val="nil"/>
            </w:tcBorders>
            <w:shd w:val="clear" w:color="auto" w:fill="auto"/>
            <w:noWrap/>
            <w:vAlign w:val="bottom"/>
            <w:hideMark/>
          </w:tcPr>
          <w:p w14:paraId="6F1384CC" w14:textId="0AF0C04B" w:rsidR="00FB7801" w:rsidRPr="00793E7E" w:rsidRDefault="00FB7801" w:rsidP="00FB7801">
            <w:pPr>
              <w:jc w:val="center"/>
              <w:rPr>
                <w:sz w:val="19"/>
                <w:szCs w:val="19"/>
              </w:rPr>
            </w:pPr>
          </w:p>
        </w:tc>
        <w:tc>
          <w:tcPr>
            <w:tcW w:w="1460" w:type="dxa"/>
            <w:tcBorders>
              <w:top w:val="single" w:sz="4" w:space="0" w:color="000000"/>
              <w:left w:val="nil"/>
              <w:bottom w:val="nil"/>
              <w:right w:val="nil"/>
            </w:tcBorders>
            <w:shd w:val="clear" w:color="auto" w:fill="auto"/>
            <w:noWrap/>
            <w:vAlign w:val="bottom"/>
            <w:hideMark/>
          </w:tcPr>
          <w:p w14:paraId="5ADA72C1" w14:textId="77777777" w:rsidR="00FB7801" w:rsidRPr="00793E7E" w:rsidRDefault="00FB7801" w:rsidP="00FB7801">
            <w:pPr>
              <w:jc w:val="center"/>
              <w:rPr>
                <w:sz w:val="19"/>
                <w:szCs w:val="19"/>
              </w:rPr>
            </w:pPr>
            <w:r w:rsidRPr="00793E7E">
              <w:rPr>
                <w:sz w:val="19"/>
                <w:szCs w:val="19"/>
              </w:rPr>
              <w:t> </w:t>
            </w:r>
          </w:p>
        </w:tc>
        <w:tc>
          <w:tcPr>
            <w:tcW w:w="1503" w:type="dxa"/>
            <w:tcBorders>
              <w:top w:val="single" w:sz="4" w:space="0" w:color="000000"/>
              <w:left w:val="nil"/>
              <w:bottom w:val="nil"/>
              <w:right w:val="nil"/>
            </w:tcBorders>
            <w:shd w:val="clear" w:color="auto" w:fill="auto"/>
            <w:noWrap/>
            <w:vAlign w:val="bottom"/>
            <w:hideMark/>
          </w:tcPr>
          <w:p w14:paraId="09713EA4" w14:textId="77777777" w:rsidR="00FB7801" w:rsidRPr="00793E7E" w:rsidRDefault="00FB7801" w:rsidP="00FB7801">
            <w:pPr>
              <w:jc w:val="center"/>
              <w:rPr>
                <w:sz w:val="19"/>
                <w:szCs w:val="19"/>
              </w:rPr>
            </w:pPr>
            <w:r w:rsidRPr="00793E7E">
              <w:rPr>
                <w:sz w:val="19"/>
                <w:szCs w:val="19"/>
              </w:rPr>
              <w:t> </w:t>
            </w:r>
          </w:p>
        </w:tc>
        <w:tc>
          <w:tcPr>
            <w:tcW w:w="1357" w:type="dxa"/>
            <w:tcBorders>
              <w:top w:val="single" w:sz="4" w:space="0" w:color="000000"/>
              <w:left w:val="nil"/>
              <w:bottom w:val="nil"/>
              <w:right w:val="nil"/>
            </w:tcBorders>
            <w:shd w:val="clear" w:color="auto" w:fill="auto"/>
            <w:noWrap/>
            <w:vAlign w:val="bottom"/>
            <w:hideMark/>
          </w:tcPr>
          <w:p w14:paraId="587CDBF7" w14:textId="77777777" w:rsidR="00FB7801" w:rsidRPr="00793E7E" w:rsidRDefault="00FB7801" w:rsidP="00FB7801">
            <w:pPr>
              <w:jc w:val="center"/>
              <w:rPr>
                <w:sz w:val="19"/>
                <w:szCs w:val="19"/>
              </w:rPr>
            </w:pPr>
            <w:r w:rsidRPr="00793E7E">
              <w:rPr>
                <w:sz w:val="19"/>
                <w:szCs w:val="19"/>
              </w:rPr>
              <w:t> </w:t>
            </w:r>
          </w:p>
        </w:tc>
        <w:tc>
          <w:tcPr>
            <w:tcW w:w="1355" w:type="dxa"/>
            <w:tcBorders>
              <w:top w:val="single" w:sz="4" w:space="0" w:color="000000"/>
              <w:left w:val="nil"/>
              <w:bottom w:val="nil"/>
              <w:right w:val="nil"/>
            </w:tcBorders>
            <w:shd w:val="clear" w:color="auto" w:fill="auto"/>
            <w:noWrap/>
            <w:vAlign w:val="bottom"/>
            <w:hideMark/>
          </w:tcPr>
          <w:p w14:paraId="490F6A06" w14:textId="77777777" w:rsidR="00FB7801" w:rsidRPr="00793E7E" w:rsidRDefault="00FB7801" w:rsidP="00FB7801">
            <w:pPr>
              <w:jc w:val="center"/>
              <w:rPr>
                <w:sz w:val="19"/>
                <w:szCs w:val="19"/>
              </w:rPr>
            </w:pPr>
            <w:r w:rsidRPr="00793E7E">
              <w:rPr>
                <w:sz w:val="19"/>
                <w:szCs w:val="19"/>
              </w:rPr>
              <w:t> </w:t>
            </w:r>
          </w:p>
        </w:tc>
      </w:tr>
      <w:tr w:rsidR="0058397D" w:rsidRPr="00793E7E" w14:paraId="58391840"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4BAC8539" w14:textId="77777777" w:rsidR="00FB7801" w:rsidRPr="00793E7E" w:rsidRDefault="00FB7801" w:rsidP="00FB7801">
            <w:pPr>
              <w:rPr>
                <w:sz w:val="19"/>
                <w:szCs w:val="19"/>
              </w:rPr>
            </w:pPr>
            <w:r w:rsidRPr="00793E7E">
              <w:rPr>
                <w:sz w:val="19"/>
                <w:szCs w:val="19"/>
              </w:rPr>
              <w:t>t-2</w:t>
            </w:r>
          </w:p>
        </w:tc>
        <w:tc>
          <w:tcPr>
            <w:tcW w:w="932" w:type="dxa"/>
            <w:tcBorders>
              <w:top w:val="nil"/>
              <w:left w:val="nil"/>
              <w:bottom w:val="nil"/>
              <w:right w:val="nil"/>
            </w:tcBorders>
            <w:shd w:val="clear" w:color="auto" w:fill="auto"/>
            <w:noWrap/>
            <w:vAlign w:val="bottom"/>
            <w:hideMark/>
          </w:tcPr>
          <w:p w14:paraId="347FC3A2" w14:textId="334534E9" w:rsidR="00FB7801" w:rsidRPr="00793E7E" w:rsidRDefault="00FB7801" w:rsidP="00FB7801">
            <w:pPr>
              <w:jc w:val="center"/>
              <w:rPr>
                <w:sz w:val="19"/>
                <w:szCs w:val="19"/>
              </w:rPr>
            </w:pPr>
            <w:r w:rsidRPr="00793E7E">
              <w:rPr>
                <w:sz w:val="19"/>
                <w:szCs w:val="19"/>
              </w:rPr>
              <w:t>0.049</w:t>
            </w:r>
          </w:p>
        </w:tc>
        <w:tc>
          <w:tcPr>
            <w:tcW w:w="1235" w:type="dxa"/>
            <w:tcBorders>
              <w:top w:val="nil"/>
              <w:left w:val="nil"/>
              <w:bottom w:val="nil"/>
              <w:right w:val="nil"/>
            </w:tcBorders>
            <w:shd w:val="clear" w:color="auto" w:fill="auto"/>
            <w:noWrap/>
            <w:vAlign w:val="bottom"/>
            <w:hideMark/>
          </w:tcPr>
          <w:p w14:paraId="2480F538" w14:textId="3784EC22" w:rsidR="00FB7801" w:rsidRPr="00793E7E" w:rsidRDefault="00FB7801" w:rsidP="00FB7801">
            <w:pPr>
              <w:jc w:val="center"/>
              <w:rPr>
                <w:sz w:val="19"/>
                <w:szCs w:val="19"/>
              </w:rPr>
            </w:pPr>
            <w:r w:rsidRPr="00793E7E">
              <w:rPr>
                <w:sz w:val="19"/>
                <w:szCs w:val="19"/>
              </w:rPr>
              <w:t>0.066</w:t>
            </w:r>
          </w:p>
        </w:tc>
        <w:tc>
          <w:tcPr>
            <w:tcW w:w="1460" w:type="dxa"/>
            <w:tcBorders>
              <w:top w:val="nil"/>
              <w:left w:val="nil"/>
              <w:bottom w:val="nil"/>
              <w:right w:val="nil"/>
            </w:tcBorders>
            <w:shd w:val="clear" w:color="auto" w:fill="auto"/>
            <w:noWrap/>
            <w:vAlign w:val="bottom"/>
            <w:hideMark/>
          </w:tcPr>
          <w:p w14:paraId="024C373F" w14:textId="77777777" w:rsidR="00FB7801" w:rsidRPr="00793E7E" w:rsidRDefault="00FB7801" w:rsidP="00FB7801">
            <w:pPr>
              <w:jc w:val="center"/>
              <w:rPr>
                <w:sz w:val="19"/>
                <w:szCs w:val="19"/>
              </w:rPr>
            </w:pPr>
            <w:r w:rsidRPr="00793E7E">
              <w:rPr>
                <w:sz w:val="19"/>
                <w:szCs w:val="19"/>
              </w:rPr>
              <w:t>-0.095</w:t>
            </w:r>
          </w:p>
        </w:tc>
        <w:tc>
          <w:tcPr>
            <w:tcW w:w="1503" w:type="dxa"/>
            <w:tcBorders>
              <w:top w:val="nil"/>
              <w:left w:val="nil"/>
              <w:bottom w:val="nil"/>
              <w:right w:val="nil"/>
            </w:tcBorders>
            <w:shd w:val="clear" w:color="auto" w:fill="auto"/>
            <w:noWrap/>
            <w:vAlign w:val="bottom"/>
            <w:hideMark/>
          </w:tcPr>
          <w:p w14:paraId="40F00D74" w14:textId="77777777" w:rsidR="00FB7801" w:rsidRPr="00793E7E" w:rsidRDefault="00FB7801" w:rsidP="00FB7801">
            <w:pPr>
              <w:jc w:val="center"/>
              <w:rPr>
                <w:sz w:val="19"/>
                <w:szCs w:val="19"/>
              </w:rPr>
            </w:pPr>
            <w:r w:rsidRPr="00793E7E">
              <w:rPr>
                <w:sz w:val="19"/>
                <w:szCs w:val="19"/>
              </w:rPr>
              <w:t>-0.018</w:t>
            </w:r>
          </w:p>
        </w:tc>
        <w:tc>
          <w:tcPr>
            <w:tcW w:w="1357" w:type="dxa"/>
            <w:tcBorders>
              <w:top w:val="nil"/>
              <w:left w:val="nil"/>
              <w:bottom w:val="nil"/>
              <w:right w:val="nil"/>
            </w:tcBorders>
            <w:shd w:val="clear" w:color="auto" w:fill="auto"/>
            <w:noWrap/>
            <w:vAlign w:val="bottom"/>
            <w:hideMark/>
          </w:tcPr>
          <w:p w14:paraId="5441035E" w14:textId="77777777" w:rsidR="00FB7801" w:rsidRPr="00793E7E" w:rsidRDefault="00FB7801" w:rsidP="00FB7801">
            <w:pPr>
              <w:jc w:val="center"/>
              <w:rPr>
                <w:sz w:val="19"/>
                <w:szCs w:val="19"/>
              </w:rPr>
            </w:pPr>
            <w:r w:rsidRPr="00793E7E">
              <w:rPr>
                <w:sz w:val="19"/>
                <w:szCs w:val="19"/>
              </w:rPr>
              <w:t>-0.023</w:t>
            </w:r>
          </w:p>
        </w:tc>
        <w:tc>
          <w:tcPr>
            <w:tcW w:w="1355" w:type="dxa"/>
            <w:tcBorders>
              <w:top w:val="nil"/>
              <w:left w:val="nil"/>
              <w:bottom w:val="nil"/>
              <w:right w:val="nil"/>
            </w:tcBorders>
            <w:shd w:val="clear" w:color="auto" w:fill="auto"/>
            <w:noWrap/>
            <w:vAlign w:val="bottom"/>
            <w:hideMark/>
          </w:tcPr>
          <w:p w14:paraId="5D2B1107" w14:textId="77777777" w:rsidR="00FB7801" w:rsidRPr="00793E7E" w:rsidRDefault="00FB7801" w:rsidP="00FB7801">
            <w:pPr>
              <w:jc w:val="center"/>
              <w:rPr>
                <w:sz w:val="19"/>
                <w:szCs w:val="19"/>
              </w:rPr>
            </w:pPr>
            <w:r w:rsidRPr="00793E7E">
              <w:rPr>
                <w:sz w:val="19"/>
                <w:szCs w:val="19"/>
              </w:rPr>
              <w:t>-0.048</w:t>
            </w:r>
          </w:p>
        </w:tc>
      </w:tr>
      <w:tr w:rsidR="0058397D" w:rsidRPr="00793E7E" w14:paraId="5CF2FDEA"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21643FDF" w14:textId="77777777" w:rsidR="00FB7801" w:rsidRPr="00793E7E" w:rsidRDefault="00FB7801" w:rsidP="00FB7801">
            <w:pPr>
              <w:rPr>
                <w:sz w:val="19"/>
                <w:szCs w:val="19"/>
              </w:rPr>
            </w:pPr>
          </w:p>
        </w:tc>
        <w:tc>
          <w:tcPr>
            <w:tcW w:w="932" w:type="dxa"/>
            <w:tcBorders>
              <w:top w:val="nil"/>
              <w:left w:val="nil"/>
              <w:bottom w:val="nil"/>
              <w:right w:val="nil"/>
            </w:tcBorders>
            <w:shd w:val="clear" w:color="auto" w:fill="auto"/>
            <w:noWrap/>
            <w:vAlign w:val="bottom"/>
            <w:hideMark/>
          </w:tcPr>
          <w:p w14:paraId="1DF301B7" w14:textId="6732B58A" w:rsidR="00FB7801" w:rsidRPr="00793E7E" w:rsidRDefault="00FB7801" w:rsidP="00FB7801">
            <w:pPr>
              <w:jc w:val="center"/>
              <w:rPr>
                <w:sz w:val="19"/>
                <w:szCs w:val="19"/>
              </w:rPr>
            </w:pPr>
            <w:r w:rsidRPr="00793E7E">
              <w:rPr>
                <w:sz w:val="19"/>
                <w:szCs w:val="19"/>
              </w:rPr>
              <w:t>(0.533)</w:t>
            </w:r>
          </w:p>
        </w:tc>
        <w:tc>
          <w:tcPr>
            <w:tcW w:w="1235" w:type="dxa"/>
            <w:tcBorders>
              <w:top w:val="nil"/>
              <w:left w:val="nil"/>
              <w:bottom w:val="nil"/>
              <w:right w:val="nil"/>
            </w:tcBorders>
            <w:shd w:val="clear" w:color="auto" w:fill="auto"/>
            <w:noWrap/>
            <w:vAlign w:val="bottom"/>
            <w:hideMark/>
          </w:tcPr>
          <w:p w14:paraId="0E9589B3" w14:textId="753C8EAA" w:rsidR="00FB7801" w:rsidRPr="00793E7E" w:rsidRDefault="00FB7801" w:rsidP="00FB7801">
            <w:pPr>
              <w:jc w:val="center"/>
              <w:rPr>
                <w:sz w:val="19"/>
                <w:szCs w:val="19"/>
              </w:rPr>
            </w:pPr>
            <w:r w:rsidRPr="00793E7E">
              <w:rPr>
                <w:sz w:val="19"/>
                <w:szCs w:val="19"/>
              </w:rPr>
              <w:t>(0.672)</w:t>
            </w:r>
          </w:p>
        </w:tc>
        <w:tc>
          <w:tcPr>
            <w:tcW w:w="1460" w:type="dxa"/>
            <w:tcBorders>
              <w:top w:val="nil"/>
              <w:left w:val="nil"/>
              <w:bottom w:val="nil"/>
              <w:right w:val="nil"/>
            </w:tcBorders>
            <w:shd w:val="clear" w:color="auto" w:fill="auto"/>
            <w:noWrap/>
            <w:vAlign w:val="bottom"/>
            <w:hideMark/>
          </w:tcPr>
          <w:p w14:paraId="19D03EB1" w14:textId="77777777" w:rsidR="00FB7801" w:rsidRPr="00793E7E" w:rsidRDefault="00FB7801" w:rsidP="00FB7801">
            <w:pPr>
              <w:jc w:val="center"/>
              <w:rPr>
                <w:sz w:val="19"/>
                <w:szCs w:val="19"/>
              </w:rPr>
            </w:pPr>
            <w:r w:rsidRPr="00793E7E">
              <w:rPr>
                <w:sz w:val="19"/>
                <w:szCs w:val="19"/>
              </w:rPr>
              <w:t>(-1.577)</w:t>
            </w:r>
          </w:p>
        </w:tc>
        <w:tc>
          <w:tcPr>
            <w:tcW w:w="1503" w:type="dxa"/>
            <w:tcBorders>
              <w:top w:val="nil"/>
              <w:left w:val="nil"/>
              <w:bottom w:val="nil"/>
              <w:right w:val="nil"/>
            </w:tcBorders>
            <w:shd w:val="clear" w:color="auto" w:fill="auto"/>
            <w:noWrap/>
            <w:vAlign w:val="bottom"/>
            <w:hideMark/>
          </w:tcPr>
          <w:p w14:paraId="6501DBA6" w14:textId="77777777" w:rsidR="00FB7801" w:rsidRPr="00793E7E" w:rsidRDefault="00FB7801" w:rsidP="00FB7801">
            <w:pPr>
              <w:jc w:val="center"/>
              <w:rPr>
                <w:sz w:val="19"/>
                <w:szCs w:val="19"/>
              </w:rPr>
            </w:pPr>
            <w:r w:rsidRPr="00793E7E">
              <w:rPr>
                <w:sz w:val="19"/>
                <w:szCs w:val="19"/>
              </w:rPr>
              <w:t>(-0.192)</w:t>
            </w:r>
          </w:p>
        </w:tc>
        <w:tc>
          <w:tcPr>
            <w:tcW w:w="1357" w:type="dxa"/>
            <w:tcBorders>
              <w:top w:val="nil"/>
              <w:left w:val="nil"/>
              <w:bottom w:val="nil"/>
              <w:right w:val="nil"/>
            </w:tcBorders>
            <w:shd w:val="clear" w:color="auto" w:fill="auto"/>
            <w:noWrap/>
            <w:vAlign w:val="bottom"/>
            <w:hideMark/>
          </w:tcPr>
          <w:p w14:paraId="135456DC" w14:textId="77777777" w:rsidR="00FB7801" w:rsidRPr="00793E7E" w:rsidRDefault="00FB7801" w:rsidP="00FB7801">
            <w:pPr>
              <w:jc w:val="center"/>
              <w:rPr>
                <w:sz w:val="19"/>
                <w:szCs w:val="19"/>
              </w:rPr>
            </w:pPr>
            <w:r w:rsidRPr="00793E7E">
              <w:rPr>
                <w:sz w:val="19"/>
                <w:szCs w:val="19"/>
              </w:rPr>
              <w:t>(-0.379)</w:t>
            </w:r>
          </w:p>
        </w:tc>
        <w:tc>
          <w:tcPr>
            <w:tcW w:w="1355" w:type="dxa"/>
            <w:tcBorders>
              <w:top w:val="nil"/>
              <w:left w:val="nil"/>
              <w:bottom w:val="nil"/>
              <w:right w:val="nil"/>
            </w:tcBorders>
            <w:shd w:val="clear" w:color="auto" w:fill="auto"/>
            <w:noWrap/>
            <w:vAlign w:val="bottom"/>
            <w:hideMark/>
          </w:tcPr>
          <w:p w14:paraId="2594EA73" w14:textId="77777777" w:rsidR="00FB7801" w:rsidRPr="00793E7E" w:rsidRDefault="00FB7801" w:rsidP="00FB7801">
            <w:pPr>
              <w:jc w:val="center"/>
              <w:rPr>
                <w:sz w:val="19"/>
                <w:szCs w:val="19"/>
              </w:rPr>
            </w:pPr>
            <w:r w:rsidRPr="00793E7E">
              <w:rPr>
                <w:sz w:val="19"/>
                <w:szCs w:val="19"/>
              </w:rPr>
              <w:t>(-0.857)</w:t>
            </w:r>
          </w:p>
        </w:tc>
      </w:tr>
      <w:tr w:rsidR="0058397D" w:rsidRPr="00793E7E" w14:paraId="4691E81E"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7103E66D" w14:textId="77777777" w:rsidR="00FB7801" w:rsidRPr="00793E7E" w:rsidRDefault="00FB7801" w:rsidP="00FB7801">
            <w:pPr>
              <w:rPr>
                <w:sz w:val="19"/>
                <w:szCs w:val="19"/>
              </w:rPr>
            </w:pPr>
            <w:r w:rsidRPr="00793E7E">
              <w:rPr>
                <w:sz w:val="19"/>
                <w:szCs w:val="19"/>
              </w:rPr>
              <w:t>t-1</w:t>
            </w:r>
          </w:p>
        </w:tc>
        <w:tc>
          <w:tcPr>
            <w:tcW w:w="932" w:type="dxa"/>
            <w:tcBorders>
              <w:top w:val="nil"/>
              <w:left w:val="nil"/>
              <w:bottom w:val="nil"/>
              <w:right w:val="nil"/>
            </w:tcBorders>
            <w:shd w:val="clear" w:color="auto" w:fill="auto"/>
            <w:noWrap/>
            <w:vAlign w:val="bottom"/>
            <w:hideMark/>
          </w:tcPr>
          <w:p w14:paraId="3DABDD6E" w14:textId="5E52C6D7" w:rsidR="00FB7801" w:rsidRPr="00793E7E" w:rsidRDefault="00FB7801" w:rsidP="00FB7801">
            <w:pPr>
              <w:jc w:val="center"/>
              <w:rPr>
                <w:sz w:val="19"/>
                <w:szCs w:val="19"/>
              </w:rPr>
            </w:pPr>
            <w:r w:rsidRPr="00793E7E">
              <w:rPr>
                <w:sz w:val="19"/>
                <w:szCs w:val="19"/>
              </w:rPr>
              <w:t>0.025</w:t>
            </w:r>
          </w:p>
        </w:tc>
        <w:tc>
          <w:tcPr>
            <w:tcW w:w="1235" w:type="dxa"/>
            <w:tcBorders>
              <w:top w:val="nil"/>
              <w:left w:val="nil"/>
              <w:bottom w:val="nil"/>
              <w:right w:val="nil"/>
            </w:tcBorders>
            <w:shd w:val="clear" w:color="auto" w:fill="auto"/>
            <w:noWrap/>
            <w:vAlign w:val="bottom"/>
            <w:hideMark/>
          </w:tcPr>
          <w:p w14:paraId="055AAC4A" w14:textId="14272BB6" w:rsidR="00FB7801" w:rsidRPr="00793E7E" w:rsidRDefault="00FB7801" w:rsidP="00FB7801">
            <w:pPr>
              <w:jc w:val="center"/>
              <w:rPr>
                <w:sz w:val="19"/>
                <w:szCs w:val="19"/>
              </w:rPr>
            </w:pPr>
            <w:r w:rsidRPr="00793E7E">
              <w:rPr>
                <w:sz w:val="19"/>
                <w:szCs w:val="19"/>
              </w:rPr>
              <w:t>0.030</w:t>
            </w:r>
          </w:p>
        </w:tc>
        <w:tc>
          <w:tcPr>
            <w:tcW w:w="1460" w:type="dxa"/>
            <w:tcBorders>
              <w:top w:val="nil"/>
              <w:left w:val="nil"/>
              <w:bottom w:val="nil"/>
              <w:right w:val="nil"/>
            </w:tcBorders>
            <w:shd w:val="clear" w:color="auto" w:fill="auto"/>
            <w:noWrap/>
            <w:vAlign w:val="bottom"/>
            <w:hideMark/>
          </w:tcPr>
          <w:p w14:paraId="029058DF" w14:textId="77777777" w:rsidR="00FB7801" w:rsidRPr="00793E7E" w:rsidRDefault="00FB7801" w:rsidP="00FB7801">
            <w:pPr>
              <w:jc w:val="center"/>
              <w:rPr>
                <w:sz w:val="19"/>
                <w:szCs w:val="19"/>
              </w:rPr>
            </w:pPr>
            <w:r w:rsidRPr="00793E7E">
              <w:rPr>
                <w:sz w:val="19"/>
                <w:szCs w:val="19"/>
              </w:rPr>
              <w:t>-0.010</w:t>
            </w:r>
          </w:p>
        </w:tc>
        <w:tc>
          <w:tcPr>
            <w:tcW w:w="1503" w:type="dxa"/>
            <w:tcBorders>
              <w:top w:val="nil"/>
              <w:left w:val="nil"/>
              <w:bottom w:val="nil"/>
              <w:right w:val="nil"/>
            </w:tcBorders>
            <w:shd w:val="clear" w:color="auto" w:fill="auto"/>
            <w:noWrap/>
            <w:vAlign w:val="bottom"/>
            <w:hideMark/>
          </w:tcPr>
          <w:p w14:paraId="76AE0926" w14:textId="77777777" w:rsidR="00FB7801" w:rsidRPr="00793E7E" w:rsidRDefault="00FB7801" w:rsidP="00FB7801">
            <w:pPr>
              <w:jc w:val="center"/>
              <w:rPr>
                <w:sz w:val="19"/>
                <w:szCs w:val="19"/>
              </w:rPr>
            </w:pPr>
            <w:r w:rsidRPr="00793E7E">
              <w:rPr>
                <w:sz w:val="19"/>
                <w:szCs w:val="19"/>
              </w:rPr>
              <w:t>0.023</w:t>
            </w:r>
          </w:p>
        </w:tc>
        <w:tc>
          <w:tcPr>
            <w:tcW w:w="1357" w:type="dxa"/>
            <w:tcBorders>
              <w:top w:val="nil"/>
              <w:left w:val="nil"/>
              <w:bottom w:val="nil"/>
              <w:right w:val="nil"/>
            </w:tcBorders>
            <w:shd w:val="clear" w:color="auto" w:fill="auto"/>
            <w:noWrap/>
            <w:vAlign w:val="bottom"/>
            <w:hideMark/>
          </w:tcPr>
          <w:p w14:paraId="0DA1E21C" w14:textId="77777777" w:rsidR="00FB7801" w:rsidRPr="00793E7E" w:rsidRDefault="00FB7801" w:rsidP="00FB7801">
            <w:pPr>
              <w:jc w:val="center"/>
              <w:rPr>
                <w:sz w:val="19"/>
                <w:szCs w:val="19"/>
              </w:rPr>
            </w:pPr>
            <w:r w:rsidRPr="00793E7E">
              <w:rPr>
                <w:sz w:val="19"/>
                <w:szCs w:val="19"/>
              </w:rPr>
              <w:t>-0.030</w:t>
            </w:r>
          </w:p>
        </w:tc>
        <w:tc>
          <w:tcPr>
            <w:tcW w:w="1355" w:type="dxa"/>
            <w:tcBorders>
              <w:top w:val="nil"/>
              <w:left w:val="nil"/>
              <w:bottom w:val="nil"/>
              <w:right w:val="nil"/>
            </w:tcBorders>
            <w:shd w:val="clear" w:color="auto" w:fill="auto"/>
            <w:noWrap/>
            <w:vAlign w:val="bottom"/>
            <w:hideMark/>
          </w:tcPr>
          <w:p w14:paraId="166BF490" w14:textId="77777777" w:rsidR="00FB7801" w:rsidRPr="00793E7E" w:rsidRDefault="00FB7801" w:rsidP="00FB7801">
            <w:pPr>
              <w:jc w:val="center"/>
              <w:rPr>
                <w:sz w:val="19"/>
                <w:szCs w:val="19"/>
              </w:rPr>
            </w:pPr>
            <w:r w:rsidRPr="00793E7E">
              <w:rPr>
                <w:sz w:val="19"/>
                <w:szCs w:val="19"/>
              </w:rPr>
              <w:t>0.020</w:t>
            </w:r>
          </w:p>
        </w:tc>
      </w:tr>
      <w:tr w:rsidR="0058397D" w:rsidRPr="00793E7E" w14:paraId="227AEC43"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66829C64" w14:textId="77777777" w:rsidR="00FB7801" w:rsidRPr="00793E7E" w:rsidRDefault="00FB7801" w:rsidP="00FB7801">
            <w:pPr>
              <w:rPr>
                <w:sz w:val="19"/>
                <w:szCs w:val="19"/>
              </w:rPr>
            </w:pPr>
          </w:p>
        </w:tc>
        <w:tc>
          <w:tcPr>
            <w:tcW w:w="932" w:type="dxa"/>
            <w:tcBorders>
              <w:top w:val="nil"/>
              <w:left w:val="nil"/>
              <w:bottom w:val="nil"/>
              <w:right w:val="nil"/>
            </w:tcBorders>
            <w:shd w:val="clear" w:color="auto" w:fill="auto"/>
            <w:noWrap/>
            <w:vAlign w:val="bottom"/>
            <w:hideMark/>
          </w:tcPr>
          <w:p w14:paraId="3BB68BD5" w14:textId="3E3801B0" w:rsidR="00FB7801" w:rsidRPr="00793E7E" w:rsidRDefault="00FB7801" w:rsidP="00FB7801">
            <w:pPr>
              <w:jc w:val="center"/>
              <w:rPr>
                <w:sz w:val="19"/>
                <w:szCs w:val="19"/>
              </w:rPr>
            </w:pPr>
            <w:r w:rsidRPr="00793E7E">
              <w:rPr>
                <w:sz w:val="19"/>
                <w:szCs w:val="19"/>
              </w:rPr>
              <w:t>(0.277)</w:t>
            </w:r>
          </w:p>
        </w:tc>
        <w:tc>
          <w:tcPr>
            <w:tcW w:w="1235" w:type="dxa"/>
            <w:tcBorders>
              <w:top w:val="nil"/>
              <w:left w:val="nil"/>
              <w:bottom w:val="nil"/>
              <w:right w:val="nil"/>
            </w:tcBorders>
            <w:shd w:val="clear" w:color="auto" w:fill="auto"/>
            <w:noWrap/>
            <w:vAlign w:val="bottom"/>
            <w:hideMark/>
          </w:tcPr>
          <w:p w14:paraId="651F4C9C" w14:textId="3B515094" w:rsidR="00FB7801" w:rsidRPr="00793E7E" w:rsidRDefault="00FB7801" w:rsidP="00FB7801">
            <w:pPr>
              <w:jc w:val="center"/>
              <w:rPr>
                <w:sz w:val="19"/>
                <w:szCs w:val="19"/>
              </w:rPr>
            </w:pPr>
            <w:r w:rsidRPr="00793E7E">
              <w:rPr>
                <w:sz w:val="19"/>
                <w:szCs w:val="19"/>
              </w:rPr>
              <w:t>(0.303)</w:t>
            </w:r>
          </w:p>
        </w:tc>
        <w:tc>
          <w:tcPr>
            <w:tcW w:w="1460" w:type="dxa"/>
            <w:tcBorders>
              <w:top w:val="nil"/>
              <w:left w:val="nil"/>
              <w:bottom w:val="nil"/>
              <w:right w:val="nil"/>
            </w:tcBorders>
            <w:shd w:val="clear" w:color="auto" w:fill="auto"/>
            <w:noWrap/>
            <w:vAlign w:val="bottom"/>
            <w:hideMark/>
          </w:tcPr>
          <w:p w14:paraId="7CCADB87" w14:textId="77777777" w:rsidR="00FB7801" w:rsidRPr="00793E7E" w:rsidRDefault="00FB7801" w:rsidP="00FB7801">
            <w:pPr>
              <w:jc w:val="center"/>
              <w:rPr>
                <w:sz w:val="19"/>
                <w:szCs w:val="19"/>
              </w:rPr>
            </w:pPr>
            <w:r w:rsidRPr="00793E7E">
              <w:rPr>
                <w:sz w:val="19"/>
                <w:szCs w:val="19"/>
              </w:rPr>
              <w:t>(-0.192)</w:t>
            </w:r>
          </w:p>
        </w:tc>
        <w:tc>
          <w:tcPr>
            <w:tcW w:w="1503" w:type="dxa"/>
            <w:tcBorders>
              <w:top w:val="nil"/>
              <w:left w:val="nil"/>
              <w:bottom w:val="nil"/>
              <w:right w:val="nil"/>
            </w:tcBorders>
            <w:shd w:val="clear" w:color="auto" w:fill="auto"/>
            <w:noWrap/>
            <w:vAlign w:val="bottom"/>
            <w:hideMark/>
          </w:tcPr>
          <w:p w14:paraId="0D54C89A" w14:textId="77777777" w:rsidR="00FB7801" w:rsidRPr="00793E7E" w:rsidRDefault="00FB7801" w:rsidP="00FB7801">
            <w:pPr>
              <w:jc w:val="center"/>
              <w:rPr>
                <w:sz w:val="19"/>
                <w:szCs w:val="19"/>
              </w:rPr>
            </w:pPr>
            <w:r w:rsidRPr="00793E7E">
              <w:rPr>
                <w:sz w:val="19"/>
                <w:szCs w:val="19"/>
              </w:rPr>
              <w:t>(0.251)</w:t>
            </w:r>
          </w:p>
        </w:tc>
        <w:tc>
          <w:tcPr>
            <w:tcW w:w="1357" w:type="dxa"/>
            <w:tcBorders>
              <w:top w:val="nil"/>
              <w:left w:val="nil"/>
              <w:bottom w:val="nil"/>
              <w:right w:val="nil"/>
            </w:tcBorders>
            <w:shd w:val="clear" w:color="auto" w:fill="auto"/>
            <w:noWrap/>
            <w:vAlign w:val="bottom"/>
            <w:hideMark/>
          </w:tcPr>
          <w:p w14:paraId="08A0677B" w14:textId="77777777" w:rsidR="00FB7801" w:rsidRPr="00793E7E" w:rsidRDefault="00FB7801" w:rsidP="00FB7801">
            <w:pPr>
              <w:jc w:val="center"/>
              <w:rPr>
                <w:sz w:val="19"/>
                <w:szCs w:val="19"/>
              </w:rPr>
            </w:pPr>
            <w:r w:rsidRPr="00793E7E">
              <w:rPr>
                <w:sz w:val="19"/>
                <w:szCs w:val="19"/>
              </w:rPr>
              <w:t>(-0.378)</w:t>
            </w:r>
          </w:p>
        </w:tc>
        <w:tc>
          <w:tcPr>
            <w:tcW w:w="1355" w:type="dxa"/>
            <w:tcBorders>
              <w:top w:val="nil"/>
              <w:left w:val="nil"/>
              <w:bottom w:val="nil"/>
              <w:right w:val="nil"/>
            </w:tcBorders>
            <w:shd w:val="clear" w:color="auto" w:fill="auto"/>
            <w:noWrap/>
            <w:vAlign w:val="bottom"/>
            <w:hideMark/>
          </w:tcPr>
          <w:p w14:paraId="0CAEA19E" w14:textId="77777777" w:rsidR="00FB7801" w:rsidRPr="00793E7E" w:rsidRDefault="00FB7801" w:rsidP="00FB7801">
            <w:pPr>
              <w:jc w:val="center"/>
              <w:rPr>
                <w:sz w:val="19"/>
                <w:szCs w:val="19"/>
              </w:rPr>
            </w:pPr>
            <w:r w:rsidRPr="00793E7E">
              <w:rPr>
                <w:sz w:val="19"/>
                <w:szCs w:val="19"/>
              </w:rPr>
              <w:t>(0.355)</w:t>
            </w:r>
          </w:p>
        </w:tc>
      </w:tr>
      <w:tr w:rsidR="0058397D" w:rsidRPr="00793E7E" w14:paraId="5114876D"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60C69337" w14:textId="77777777" w:rsidR="00FB7801" w:rsidRPr="00793E7E" w:rsidRDefault="00FB7801" w:rsidP="00FB7801">
            <w:pPr>
              <w:rPr>
                <w:sz w:val="19"/>
                <w:szCs w:val="19"/>
              </w:rPr>
            </w:pPr>
            <w:r w:rsidRPr="00793E7E">
              <w:rPr>
                <w:sz w:val="19"/>
                <w:szCs w:val="19"/>
              </w:rPr>
              <w:t>t</w:t>
            </w:r>
          </w:p>
        </w:tc>
        <w:tc>
          <w:tcPr>
            <w:tcW w:w="932" w:type="dxa"/>
            <w:tcBorders>
              <w:top w:val="nil"/>
              <w:left w:val="nil"/>
              <w:bottom w:val="nil"/>
              <w:right w:val="nil"/>
            </w:tcBorders>
            <w:shd w:val="clear" w:color="auto" w:fill="auto"/>
            <w:noWrap/>
            <w:vAlign w:val="bottom"/>
            <w:hideMark/>
          </w:tcPr>
          <w:p w14:paraId="3D0A8CC2" w14:textId="758A3E92" w:rsidR="00FB7801" w:rsidRPr="00793E7E" w:rsidRDefault="00FB7801" w:rsidP="00FB7801">
            <w:pPr>
              <w:jc w:val="center"/>
              <w:rPr>
                <w:sz w:val="19"/>
                <w:szCs w:val="19"/>
              </w:rPr>
            </w:pPr>
            <w:r w:rsidRPr="00793E7E">
              <w:rPr>
                <w:sz w:val="19"/>
                <w:szCs w:val="19"/>
              </w:rPr>
              <w:t>-0.013</w:t>
            </w:r>
          </w:p>
        </w:tc>
        <w:tc>
          <w:tcPr>
            <w:tcW w:w="1235" w:type="dxa"/>
            <w:tcBorders>
              <w:top w:val="nil"/>
              <w:left w:val="nil"/>
              <w:bottom w:val="nil"/>
              <w:right w:val="nil"/>
            </w:tcBorders>
            <w:shd w:val="clear" w:color="auto" w:fill="auto"/>
            <w:noWrap/>
            <w:vAlign w:val="bottom"/>
            <w:hideMark/>
          </w:tcPr>
          <w:p w14:paraId="58C6B7E8" w14:textId="3F8126F5" w:rsidR="00FB7801" w:rsidRPr="00793E7E" w:rsidRDefault="00FB7801" w:rsidP="00FB7801">
            <w:pPr>
              <w:jc w:val="center"/>
              <w:rPr>
                <w:sz w:val="19"/>
                <w:szCs w:val="19"/>
              </w:rPr>
            </w:pPr>
            <w:r w:rsidRPr="00793E7E">
              <w:rPr>
                <w:sz w:val="19"/>
                <w:szCs w:val="19"/>
              </w:rPr>
              <w:t>0.017</w:t>
            </w:r>
          </w:p>
        </w:tc>
        <w:tc>
          <w:tcPr>
            <w:tcW w:w="1460" w:type="dxa"/>
            <w:tcBorders>
              <w:top w:val="nil"/>
              <w:left w:val="nil"/>
              <w:bottom w:val="nil"/>
              <w:right w:val="nil"/>
            </w:tcBorders>
            <w:shd w:val="clear" w:color="auto" w:fill="auto"/>
            <w:noWrap/>
            <w:vAlign w:val="bottom"/>
            <w:hideMark/>
          </w:tcPr>
          <w:p w14:paraId="5A8A196B" w14:textId="77777777" w:rsidR="00FB7801" w:rsidRPr="00793E7E" w:rsidRDefault="00FB7801" w:rsidP="00FB7801">
            <w:pPr>
              <w:jc w:val="center"/>
              <w:rPr>
                <w:sz w:val="19"/>
                <w:szCs w:val="19"/>
              </w:rPr>
            </w:pPr>
            <w:r w:rsidRPr="00793E7E">
              <w:rPr>
                <w:sz w:val="19"/>
                <w:szCs w:val="19"/>
              </w:rPr>
              <w:t>-0.000</w:t>
            </w:r>
          </w:p>
        </w:tc>
        <w:tc>
          <w:tcPr>
            <w:tcW w:w="1503" w:type="dxa"/>
            <w:tcBorders>
              <w:top w:val="nil"/>
              <w:left w:val="nil"/>
              <w:bottom w:val="nil"/>
              <w:right w:val="nil"/>
            </w:tcBorders>
            <w:shd w:val="clear" w:color="auto" w:fill="auto"/>
            <w:noWrap/>
            <w:vAlign w:val="bottom"/>
            <w:hideMark/>
          </w:tcPr>
          <w:p w14:paraId="7EFE0B6A" w14:textId="77777777" w:rsidR="00FB7801" w:rsidRPr="00793E7E" w:rsidRDefault="00FB7801" w:rsidP="00FB7801">
            <w:pPr>
              <w:jc w:val="center"/>
              <w:rPr>
                <w:sz w:val="19"/>
                <w:szCs w:val="19"/>
              </w:rPr>
            </w:pPr>
            <w:r w:rsidRPr="00793E7E">
              <w:rPr>
                <w:sz w:val="19"/>
                <w:szCs w:val="19"/>
              </w:rPr>
              <w:t>0.069</w:t>
            </w:r>
          </w:p>
        </w:tc>
        <w:tc>
          <w:tcPr>
            <w:tcW w:w="1357" w:type="dxa"/>
            <w:tcBorders>
              <w:top w:val="nil"/>
              <w:left w:val="nil"/>
              <w:bottom w:val="nil"/>
              <w:right w:val="nil"/>
            </w:tcBorders>
            <w:shd w:val="clear" w:color="auto" w:fill="auto"/>
            <w:noWrap/>
            <w:vAlign w:val="bottom"/>
            <w:hideMark/>
          </w:tcPr>
          <w:p w14:paraId="7308D0C6" w14:textId="77777777" w:rsidR="00FB7801" w:rsidRPr="00793E7E" w:rsidRDefault="00FB7801" w:rsidP="00FB7801">
            <w:pPr>
              <w:jc w:val="center"/>
              <w:rPr>
                <w:sz w:val="19"/>
                <w:szCs w:val="19"/>
              </w:rPr>
            </w:pPr>
            <w:r w:rsidRPr="00793E7E">
              <w:rPr>
                <w:sz w:val="19"/>
                <w:szCs w:val="19"/>
              </w:rPr>
              <w:t>-0.090</w:t>
            </w:r>
          </w:p>
        </w:tc>
        <w:tc>
          <w:tcPr>
            <w:tcW w:w="1355" w:type="dxa"/>
            <w:tcBorders>
              <w:top w:val="nil"/>
              <w:left w:val="nil"/>
              <w:bottom w:val="nil"/>
              <w:right w:val="nil"/>
            </w:tcBorders>
            <w:shd w:val="clear" w:color="auto" w:fill="auto"/>
            <w:noWrap/>
            <w:vAlign w:val="bottom"/>
            <w:hideMark/>
          </w:tcPr>
          <w:p w14:paraId="343E3218" w14:textId="77777777" w:rsidR="00FB7801" w:rsidRPr="00793E7E" w:rsidRDefault="00FB7801" w:rsidP="00FB7801">
            <w:pPr>
              <w:jc w:val="center"/>
              <w:rPr>
                <w:sz w:val="19"/>
                <w:szCs w:val="19"/>
              </w:rPr>
            </w:pPr>
            <w:r w:rsidRPr="00793E7E">
              <w:rPr>
                <w:sz w:val="19"/>
                <w:szCs w:val="19"/>
              </w:rPr>
              <w:t>0.008</w:t>
            </w:r>
          </w:p>
        </w:tc>
      </w:tr>
      <w:tr w:rsidR="0058397D" w:rsidRPr="00793E7E" w14:paraId="387BBF5F"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1B9C5018" w14:textId="77777777" w:rsidR="00FB7801" w:rsidRPr="00793E7E" w:rsidRDefault="00FB7801" w:rsidP="00FB7801">
            <w:pPr>
              <w:rPr>
                <w:sz w:val="19"/>
                <w:szCs w:val="19"/>
              </w:rPr>
            </w:pPr>
          </w:p>
        </w:tc>
        <w:tc>
          <w:tcPr>
            <w:tcW w:w="932" w:type="dxa"/>
            <w:tcBorders>
              <w:top w:val="nil"/>
              <w:left w:val="nil"/>
              <w:bottom w:val="nil"/>
              <w:right w:val="nil"/>
            </w:tcBorders>
            <w:shd w:val="clear" w:color="auto" w:fill="auto"/>
            <w:noWrap/>
            <w:vAlign w:val="bottom"/>
            <w:hideMark/>
          </w:tcPr>
          <w:p w14:paraId="56B966FC" w14:textId="672E7433" w:rsidR="00FB7801" w:rsidRPr="00793E7E" w:rsidRDefault="00FB7801" w:rsidP="00FB7801">
            <w:pPr>
              <w:jc w:val="center"/>
              <w:rPr>
                <w:sz w:val="19"/>
                <w:szCs w:val="19"/>
              </w:rPr>
            </w:pPr>
            <w:r w:rsidRPr="00793E7E">
              <w:rPr>
                <w:sz w:val="19"/>
                <w:szCs w:val="19"/>
              </w:rPr>
              <w:t>(-0.144)</w:t>
            </w:r>
          </w:p>
        </w:tc>
        <w:tc>
          <w:tcPr>
            <w:tcW w:w="1235" w:type="dxa"/>
            <w:tcBorders>
              <w:top w:val="nil"/>
              <w:left w:val="nil"/>
              <w:bottom w:val="nil"/>
              <w:right w:val="nil"/>
            </w:tcBorders>
            <w:shd w:val="clear" w:color="auto" w:fill="auto"/>
            <w:noWrap/>
            <w:vAlign w:val="bottom"/>
            <w:hideMark/>
          </w:tcPr>
          <w:p w14:paraId="21B0A937" w14:textId="598888DC" w:rsidR="00FB7801" w:rsidRPr="00793E7E" w:rsidRDefault="00FB7801" w:rsidP="00FB7801">
            <w:pPr>
              <w:jc w:val="center"/>
              <w:rPr>
                <w:sz w:val="19"/>
                <w:szCs w:val="19"/>
              </w:rPr>
            </w:pPr>
            <w:r w:rsidRPr="00793E7E">
              <w:rPr>
                <w:sz w:val="19"/>
                <w:szCs w:val="19"/>
              </w:rPr>
              <w:t>(0.178)</w:t>
            </w:r>
          </w:p>
        </w:tc>
        <w:tc>
          <w:tcPr>
            <w:tcW w:w="1460" w:type="dxa"/>
            <w:tcBorders>
              <w:top w:val="nil"/>
              <w:left w:val="nil"/>
              <w:bottom w:val="nil"/>
              <w:right w:val="nil"/>
            </w:tcBorders>
            <w:shd w:val="clear" w:color="auto" w:fill="auto"/>
            <w:noWrap/>
            <w:vAlign w:val="bottom"/>
            <w:hideMark/>
          </w:tcPr>
          <w:p w14:paraId="11586A64" w14:textId="77777777" w:rsidR="00FB7801" w:rsidRPr="00793E7E" w:rsidRDefault="00FB7801" w:rsidP="00FB7801">
            <w:pPr>
              <w:jc w:val="center"/>
              <w:rPr>
                <w:sz w:val="19"/>
                <w:szCs w:val="19"/>
              </w:rPr>
            </w:pPr>
            <w:r w:rsidRPr="00793E7E">
              <w:rPr>
                <w:sz w:val="19"/>
                <w:szCs w:val="19"/>
              </w:rPr>
              <w:t>(-0.003)</w:t>
            </w:r>
          </w:p>
        </w:tc>
        <w:tc>
          <w:tcPr>
            <w:tcW w:w="1503" w:type="dxa"/>
            <w:tcBorders>
              <w:top w:val="nil"/>
              <w:left w:val="nil"/>
              <w:bottom w:val="nil"/>
              <w:right w:val="nil"/>
            </w:tcBorders>
            <w:shd w:val="clear" w:color="auto" w:fill="auto"/>
            <w:noWrap/>
            <w:vAlign w:val="bottom"/>
            <w:hideMark/>
          </w:tcPr>
          <w:p w14:paraId="07F635C7" w14:textId="77777777" w:rsidR="00FB7801" w:rsidRPr="00793E7E" w:rsidRDefault="00FB7801" w:rsidP="00FB7801">
            <w:pPr>
              <w:jc w:val="center"/>
              <w:rPr>
                <w:sz w:val="19"/>
                <w:szCs w:val="19"/>
              </w:rPr>
            </w:pPr>
            <w:r w:rsidRPr="00793E7E">
              <w:rPr>
                <w:sz w:val="19"/>
                <w:szCs w:val="19"/>
              </w:rPr>
              <w:t>(0.972)</w:t>
            </w:r>
          </w:p>
        </w:tc>
        <w:tc>
          <w:tcPr>
            <w:tcW w:w="1357" w:type="dxa"/>
            <w:tcBorders>
              <w:top w:val="nil"/>
              <w:left w:val="nil"/>
              <w:bottom w:val="nil"/>
              <w:right w:val="nil"/>
            </w:tcBorders>
            <w:shd w:val="clear" w:color="auto" w:fill="auto"/>
            <w:noWrap/>
            <w:vAlign w:val="bottom"/>
            <w:hideMark/>
          </w:tcPr>
          <w:p w14:paraId="0B79D6A8" w14:textId="77777777" w:rsidR="00FB7801" w:rsidRPr="00793E7E" w:rsidRDefault="00FB7801" w:rsidP="00FB7801">
            <w:pPr>
              <w:jc w:val="center"/>
              <w:rPr>
                <w:sz w:val="19"/>
                <w:szCs w:val="19"/>
              </w:rPr>
            </w:pPr>
            <w:r w:rsidRPr="00793E7E">
              <w:rPr>
                <w:sz w:val="19"/>
                <w:szCs w:val="19"/>
              </w:rPr>
              <w:t>(-1.217)</w:t>
            </w:r>
          </w:p>
        </w:tc>
        <w:tc>
          <w:tcPr>
            <w:tcW w:w="1355" w:type="dxa"/>
            <w:tcBorders>
              <w:top w:val="nil"/>
              <w:left w:val="nil"/>
              <w:bottom w:val="nil"/>
              <w:right w:val="nil"/>
            </w:tcBorders>
            <w:shd w:val="clear" w:color="auto" w:fill="auto"/>
            <w:noWrap/>
            <w:vAlign w:val="bottom"/>
            <w:hideMark/>
          </w:tcPr>
          <w:p w14:paraId="5C2CA9D2" w14:textId="77777777" w:rsidR="00FB7801" w:rsidRPr="00793E7E" w:rsidRDefault="00FB7801" w:rsidP="00FB7801">
            <w:pPr>
              <w:jc w:val="center"/>
              <w:rPr>
                <w:sz w:val="19"/>
                <w:szCs w:val="19"/>
              </w:rPr>
            </w:pPr>
            <w:r w:rsidRPr="00793E7E">
              <w:rPr>
                <w:sz w:val="19"/>
                <w:szCs w:val="19"/>
              </w:rPr>
              <w:t>(0.126)</w:t>
            </w:r>
          </w:p>
        </w:tc>
      </w:tr>
      <w:tr w:rsidR="0058397D" w:rsidRPr="00793E7E" w14:paraId="46BF6940"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7E69706E" w14:textId="77777777" w:rsidR="00FB7801" w:rsidRPr="00793E7E" w:rsidRDefault="00FB7801" w:rsidP="00FB7801">
            <w:pPr>
              <w:rPr>
                <w:sz w:val="19"/>
                <w:szCs w:val="19"/>
              </w:rPr>
            </w:pPr>
            <w:r w:rsidRPr="00793E7E">
              <w:rPr>
                <w:sz w:val="19"/>
                <w:szCs w:val="19"/>
              </w:rPr>
              <w:t>t+1</w:t>
            </w:r>
          </w:p>
        </w:tc>
        <w:tc>
          <w:tcPr>
            <w:tcW w:w="932" w:type="dxa"/>
            <w:tcBorders>
              <w:top w:val="nil"/>
              <w:left w:val="nil"/>
              <w:bottom w:val="nil"/>
              <w:right w:val="nil"/>
            </w:tcBorders>
            <w:shd w:val="clear" w:color="auto" w:fill="auto"/>
            <w:noWrap/>
            <w:vAlign w:val="bottom"/>
            <w:hideMark/>
          </w:tcPr>
          <w:p w14:paraId="2E0B32C2" w14:textId="59EB2E70" w:rsidR="00FB7801" w:rsidRPr="00793E7E" w:rsidRDefault="00FB7801" w:rsidP="00FB7801">
            <w:pPr>
              <w:jc w:val="center"/>
              <w:rPr>
                <w:sz w:val="19"/>
                <w:szCs w:val="19"/>
              </w:rPr>
            </w:pPr>
            <w:r w:rsidRPr="00793E7E">
              <w:rPr>
                <w:sz w:val="19"/>
                <w:szCs w:val="19"/>
              </w:rPr>
              <w:t>-0.002</w:t>
            </w:r>
          </w:p>
        </w:tc>
        <w:tc>
          <w:tcPr>
            <w:tcW w:w="1235" w:type="dxa"/>
            <w:tcBorders>
              <w:top w:val="nil"/>
              <w:left w:val="nil"/>
              <w:bottom w:val="nil"/>
              <w:right w:val="nil"/>
            </w:tcBorders>
            <w:shd w:val="clear" w:color="auto" w:fill="auto"/>
            <w:noWrap/>
            <w:vAlign w:val="bottom"/>
            <w:hideMark/>
          </w:tcPr>
          <w:p w14:paraId="7EA70D9F" w14:textId="6C340F2C" w:rsidR="00FB7801" w:rsidRPr="00793E7E" w:rsidRDefault="00FB7801" w:rsidP="00FB7801">
            <w:pPr>
              <w:jc w:val="center"/>
              <w:rPr>
                <w:sz w:val="19"/>
                <w:szCs w:val="19"/>
              </w:rPr>
            </w:pPr>
            <w:r w:rsidRPr="00793E7E">
              <w:rPr>
                <w:sz w:val="19"/>
                <w:szCs w:val="19"/>
              </w:rPr>
              <w:t>0.020</w:t>
            </w:r>
          </w:p>
        </w:tc>
        <w:tc>
          <w:tcPr>
            <w:tcW w:w="1460" w:type="dxa"/>
            <w:tcBorders>
              <w:top w:val="nil"/>
              <w:left w:val="nil"/>
              <w:bottom w:val="nil"/>
              <w:right w:val="nil"/>
            </w:tcBorders>
            <w:shd w:val="clear" w:color="auto" w:fill="auto"/>
            <w:noWrap/>
            <w:vAlign w:val="bottom"/>
            <w:hideMark/>
          </w:tcPr>
          <w:p w14:paraId="69C28219" w14:textId="77777777" w:rsidR="00FB7801" w:rsidRPr="00793E7E" w:rsidRDefault="00FB7801" w:rsidP="00FB7801">
            <w:pPr>
              <w:jc w:val="center"/>
              <w:rPr>
                <w:sz w:val="19"/>
                <w:szCs w:val="19"/>
              </w:rPr>
            </w:pPr>
            <w:r w:rsidRPr="00793E7E">
              <w:rPr>
                <w:sz w:val="19"/>
                <w:szCs w:val="19"/>
              </w:rPr>
              <w:t>-0.064</w:t>
            </w:r>
          </w:p>
        </w:tc>
        <w:tc>
          <w:tcPr>
            <w:tcW w:w="1503" w:type="dxa"/>
            <w:tcBorders>
              <w:top w:val="nil"/>
              <w:left w:val="nil"/>
              <w:bottom w:val="nil"/>
              <w:right w:val="nil"/>
            </w:tcBorders>
            <w:shd w:val="clear" w:color="auto" w:fill="auto"/>
            <w:noWrap/>
            <w:vAlign w:val="bottom"/>
            <w:hideMark/>
          </w:tcPr>
          <w:p w14:paraId="6605E44D" w14:textId="77777777" w:rsidR="00FB7801" w:rsidRPr="00793E7E" w:rsidRDefault="00FB7801" w:rsidP="00FB7801">
            <w:pPr>
              <w:jc w:val="center"/>
              <w:rPr>
                <w:sz w:val="19"/>
                <w:szCs w:val="19"/>
              </w:rPr>
            </w:pPr>
            <w:r w:rsidRPr="00793E7E">
              <w:rPr>
                <w:sz w:val="19"/>
                <w:szCs w:val="19"/>
              </w:rPr>
              <w:t>0.165**</w:t>
            </w:r>
          </w:p>
        </w:tc>
        <w:tc>
          <w:tcPr>
            <w:tcW w:w="1357" w:type="dxa"/>
            <w:tcBorders>
              <w:top w:val="nil"/>
              <w:left w:val="nil"/>
              <w:bottom w:val="nil"/>
              <w:right w:val="nil"/>
            </w:tcBorders>
            <w:shd w:val="clear" w:color="auto" w:fill="auto"/>
            <w:noWrap/>
            <w:vAlign w:val="bottom"/>
            <w:hideMark/>
          </w:tcPr>
          <w:p w14:paraId="0B145B68" w14:textId="77777777" w:rsidR="00FB7801" w:rsidRPr="00793E7E" w:rsidRDefault="00FB7801" w:rsidP="00FB7801">
            <w:pPr>
              <w:jc w:val="center"/>
              <w:rPr>
                <w:sz w:val="19"/>
                <w:szCs w:val="19"/>
              </w:rPr>
            </w:pPr>
            <w:r w:rsidRPr="00793E7E">
              <w:rPr>
                <w:sz w:val="19"/>
                <w:szCs w:val="19"/>
              </w:rPr>
              <w:t>-0.008</w:t>
            </w:r>
          </w:p>
        </w:tc>
        <w:tc>
          <w:tcPr>
            <w:tcW w:w="1355" w:type="dxa"/>
            <w:tcBorders>
              <w:top w:val="nil"/>
              <w:left w:val="nil"/>
              <w:bottom w:val="nil"/>
              <w:right w:val="nil"/>
            </w:tcBorders>
            <w:shd w:val="clear" w:color="auto" w:fill="auto"/>
            <w:noWrap/>
            <w:vAlign w:val="bottom"/>
            <w:hideMark/>
          </w:tcPr>
          <w:p w14:paraId="27035ACE" w14:textId="77777777" w:rsidR="00FB7801" w:rsidRPr="00793E7E" w:rsidRDefault="00FB7801" w:rsidP="00FB7801">
            <w:pPr>
              <w:jc w:val="center"/>
              <w:rPr>
                <w:sz w:val="19"/>
                <w:szCs w:val="19"/>
              </w:rPr>
            </w:pPr>
            <w:r w:rsidRPr="00793E7E">
              <w:rPr>
                <w:sz w:val="19"/>
                <w:szCs w:val="19"/>
              </w:rPr>
              <w:t>0.022</w:t>
            </w:r>
          </w:p>
        </w:tc>
      </w:tr>
      <w:tr w:rsidR="0058397D" w:rsidRPr="00793E7E" w14:paraId="2F527C4F"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3835A2FA" w14:textId="77777777" w:rsidR="00FB7801" w:rsidRPr="00793E7E" w:rsidRDefault="00FB7801" w:rsidP="00FB7801">
            <w:pPr>
              <w:rPr>
                <w:sz w:val="19"/>
                <w:szCs w:val="19"/>
              </w:rPr>
            </w:pPr>
          </w:p>
        </w:tc>
        <w:tc>
          <w:tcPr>
            <w:tcW w:w="932" w:type="dxa"/>
            <w:tcBorders>
              <w:top w:val="nil"/>
              <w:left w:val="nil"/>
              <w:bottom w:val="nil"/>
              <w:right w:val="nil"/>
            </w:tcBorders>
            <w:shd w:val="clear" w:color="auto" w:fill="auto"/>
            <w:noWrap/>
            <w:vAlign w:val="bottom"/>
            <w:hideMark/>
          </w:tcPr>
          <w:p w14:paraId="7CBA2BC8" w14:textId="6BEC2241" w:rsidR="00FB7801" w:rsidRPr="00793E7E" w:rsidRDefault="00FB7801" w:rsidP="00FB7801">
            <w:pPr>
              <w:jc w:val="center"/>
              <w:rPr>
                <w:sz w:val="19"/>
                <w:szCs w:val="19"/>
              </w:rPr>
            </w:pPr>
            <w:r w:rsidRPr="00793E7E">
              <w:rPr>
                <w:sz w:val="19"/>
                <w:szCs w:val="19"/>
              </w:rPr>
              <w:t>(-0.026)</w:t>
            </w:r>
          </w:p>
        </w:tc>
        <w:tc>
          <w:tcPr>
            <w:tcW w:w="1235" w:type="dxa"/>
            <w:tcBorders>
              <w:top w:val="nil"/>
              <w:left w:val="nil"/>
              <w:bottom w:val="nil"/>
              <w:right w:val="nil"/>
            </w:tcBorders>
            <w:shd w:val="clear" w:color="auto" w:fill="auto"/>
            <w:noWrap/>
            <w:vAlign w:val="bottom"/>
            <w:hideMark/>
          </w:tcPr>
          <w:p w14:paraId="0D2E8521" w14:textId="40E6AB4B" w:rsidR="00FB7801" w:rsidRPr="00793E7E" w:rsidRDefault="00FB7801" w:rsidP="00FB7801">
            <w:pPr>
              <w:jc w:val="center"/>
              <w:rPr>
                <w:sz w:val="19"/>
                <w:szCs w:val="19"/>
              </w:rPr>
            </w:pPr>
            <w:r w:rsidRPr="00793E7E">
              <w:rPr>
                <w:sz w:val="19"/>
                <w:szCs w:val="19"/>
              </w:rPr>
              <w:t>(0.207)</w:t>
            </w:r>
          </w:p>
        </w:tc>
        <w:tc>
          <w:tcPr>
            <w:tcW w:w="1460" w:type="dxa"/>
            <w:tcBorders>
              <w:top w:val="nil"/>
              <w:left w:val="nil"/>
              <w:bottom w:val="nil"/>
              <w:right w:val="nil"/>
            </w:tcBorders>
            <w:shd w:val="clear" w:color="auto" w:fill="auto"/>
            <w:noWrap/>
            <w:vAlign w:val="bottom"/>
            <w:hideMark/>
          </w:tcPr>
          <w:p w14:paraId="4CB60500" w14:textId="77777777" w:rsidR="00FB7801" w:rsidRPr="00793E7E" w:rsidRDefault="00FB7801" w:rsidP="00FB7801">
            <w:pPr>
              <w:jc w:val="center"/>
              <w:rPr>
                <w:sz w:val="19"/>
                <w:szCs w:val="19"/>
              </w:rPr>
            </w:pPr>
            <w:r w:rsidRPr="00793E7E">
              <w:rPr>
                <w:sz w:val="19"/>
                <w:szCs w:val="19"/>
              </w:rPr>
              <w:t>(-1.303)</w:t>
            </w:r>
          </w:p>
        </w:tc>
        <w:tc>
          <w:tcPr>
            <w:tcW w:w="1503" w:type="dxa"/>
            <w:tcBorders>
              <w:top w:val="nil"/>
              <w:left w:val="nil"/>
              <w:bottom w:val="nil"/>
              <w:right w:val="nil"/>
            </w:tcBorders>
            <w:shd w:val="clear" w:color="auto" w:fill="auto"/>
            <w:noWrap/>
            <w:vAlign w:val="bottom"/>
            <w:hideMark/>
          </w:tcPr>
          <w:p w14:paraId="7DEAABCF" w14:textId="77777777" w:rsidR="00FB7801" w:rsidRPr="00793E7E" w:rsidRDefault="00FB7801" w:rsidP="00FB7801">
            <w:pPr>
              <w:jc w:val="center"/>
              <w:rPr>
                <w:sz w:val="19"/>
                <w:szCs w:val="19"/>
              </w:rPr>
            </w:pPr>
            <w:r w:rsidRPr="00793E7E">
              <w:rPr>
                <w:sz w:val="19"/>
                <w:szCs w:val="19"/>
              </w:rPr>
              <w:t>(2.090)</w:t>
            </w:r>
          </w:p>
        </w:tc>
        <w:tc>
          <w:tcPr>
            <w:tcW w:w="1357" w:type="dxa"/>
            <w:tcBorders>
              <w:top w:val="nil"/>
              <w:left w:val="nil"/>
              <w:bottom w:val="nil"/>
              <w:right w:val="nil"/>
            </w:tcBorders>
            <w:shd w:val="clear" w:color="auto" w:fill="auto"/>
            <w:noWrap/>
            <w:vAlign w:val="bottom"/>
            <w:hideMark/>
          </w:tcPr>
          <w:p w14:paraId="2ECE2A19" w14:textId="77777777" w:rsidR="00FB7801" w:rsidRPr="00793E7E" w:rsidRDefault="00FB7801" w:rsidP="00FB7801">
            <w:pPr>
              <w:jc w:val="center"/>
              <w:rPr>
                <w:sz w:val="19"/>
                <w:szCs w:val="19"/>
              </w:rPr>
            </w:pPr>
            <w:r w:rsidRPr="00793E7E">
              <w:rPr>
                <w:sz w:val="19"/>
                <w:szCs w:val="19"/>
              </w:rPr>
              <w:t>(-0.119)</w:t>
            </w:r>
          </w:p>
        </w:tc>
        <w:tc>
          <w:tcPr>
            <w:tcW w:w="1355" w:type="dxa"/>
            <w:tcBorders>
              <w:top w:val="nil"/>
              <w:left w:val="nil"/>
              <w:bottom w:val="nil"/>
              <w:right w:val="nil"/>
            </w:tcBorders>
            <w:shd w:val="clear" w:color="auto" w:fill="auto"/>
            <w:noWrap/>
            <w:vAlign w:val="bottom"/>
            <w:hideMark/>
          </w:tcPr>
          <w:p w14:paraId="3631CB56" w14:textId="77777777" w:rsidR="00FB7801" w:rsidRPr="00793E7E" w:rsidRDefault="00FB7801" w:rsidP="00FB7801">
            <w:pPr>
              <w:jc w:val="center"/>
              <w:rPr>
                <w:sz w:val="19"/>
                <w:szCs w:val="19"/>
              </w:rPr>
            </w:pPr>
            <w:r w:rsidRPr="00793E7E">
              <w:rPr>
                <w:sz w:val="19"/>
                <w:szCs w:val="19"/>
              </w:rPr>
              <w:t>(0.328)</w:t>
            </w:r>
          </w:p>
        </w:tc>
      </w:tr>
      <w:tr w:rsidR="0058397D" w:rsidRPr="00793E7E" w14:paraId="4798D781"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0A77A2EB" w14:textId="77777777" w:rsidR="00FB7801" w:rsidRPr="00793E7E" w:rsidRDefault="00FB7801" w:rsidP="00FB7801">
            <w:pPr>
              <w:rPr>
                <w:sz w:val="19"/>
                <w:szCs w:val="19"/>
              </w:rPr>
            </w:pPr>
            <w:r w:rsidRPr="00793E7E">
              <w:rPr>
                <w:sz w:val="19"/>
                <w:szCs w:val="19"/>
              </w:rPr>
              <w:t>t+2</w:t>
            </w:r>
          </w:p>
        </w:tc>
        <w:tc>
          <w:tcPr>
            <w:tcW w:w="932" w:type="dxa"/>
            <w:tcBorders>
              <w:top w:val="nil"/>
              <w:left w:val="nil"/>
              <w:bottom w:val="nil"/>
              <w:right w:val="nil"/>
            </w:tcBorders>
            <w:shd w:val="clear" w:color="auto" w:fill="auto"/>
            <w:noWrap/>
            <w:vAlign w:val="bottom"/>
            <w:hideMark/>
          </w:tcPr>
          <w:p w14:paraId="2AB1B809" w14:textId="5B456ACB" w:rsidR="00FB7801" w:rsidRPr="00793E7E" w:rsidRDefault="00FB7801" w:rsidP="00FB7801">
            <w:pPr>
              <w:jc w:val="center"/>
              <w:rPr>
                <w:sz w:val="19"/>
                <w:szCs w:val="19"/>
              </w:rPr>
            </w:pPr>
            <w:r w:rsidRPr="00793E7E">
              <w:rPr>
                <w:sz w:val="19"/>
                <w:szCs w:val="19"/>
              </w:rPr>
              <w:t>0.027</w:t>
            </w:r>
          </w:p>
        </w:tc>
        <w:tc>
          <w:tcPr>
            <w:tcW w:w="1235" w:type="dxa"/>
            <w:tcBorders>
              <w:top w:val="nil"/>
              <w:left w:val="nil"/>
              <w:bottom w:val="nil"/>
              <w:right w:val="nil"/>
            </w:tcBorders>
            <w:shd w:val="clear" w:color="auto" w:fill="auto"/>
            <w:noWrap/>
            <w:vAlign w:val="bottom"/>
            <w:hideMark/>
          </w:tcPr>
          <w:p w14:paraId="7EEE009D" w14:textId="6811B22D" w:rsidR="00FB7801" w:rsidRPr="00793E7E" w:rsidRDefault="00FB7801" w:rsidP="00FB7801">
            <w:pPr>
              <w:jc w:val="center"/>
              <w:rPr>
                <w:sz w:val="19"/>
                <w:szCs w:val="19"/>
              </w:rPr>
            </w:pPr>
            <w:r w:rsidRPr="00793E7E">
              <w:rPr>
                <w:sz w:val="19"/>
                <w:szCs w:val="19"/>
              </w:rPr>
              <w:t>0.069</w:t>
            </w:r>
          </w:p>
        </w:tc>
        <w:tc>
          <w:tcPr>
            <w:tcW w:w="1460" w:type="dxa"/>
            <w:tcBorders>
              <w:top w:val="nil"/>
              <w:left w:val="nil"/>
              <w:bottom w:val="nil"/>
              <w:right w:val="nil"/>
            </w:tcBorders>
            <w:shd w:val="clear" w:color="auto" w:fill="auto"/>
            <w:noWrap/>
            <w:vAlign w:val="bottom"/>
            <w:hideMark/>
          </w:tcPr>
          <w:p w14:paraId="0B9A94F4" w14:textId="77777777" w:rsidR="00FB7801" w:rsidRPr="00793E7E" w:rsidRDefault="00FB7801" w:rsidP="00FB7801">
            <w:pPr>
              <w:jc w:val="center"/>
              <w:rPr>
                <w:sz w:val="19"/>
                <w:szCs w:val="19"/>
              </w:rPr>
            </w:pPr>
            <w:r w:rsidRPr="00793E7E">
              <w:rPr>
                <w:sz w:val="19"/>
                <w:szCs w:val="19"/>
              </w:rPr>
              <w:t>-0.083</w:t>
            </w:r>
          </w:p>
        </w:tc>
        <w:tc>
          <w:tcPr>
            <w:tcW w:w="1503" w:type="dxa"/>
            <w:tcBorders>
              <w:top w:val="nil"/>
              <w:left w:val="nil"/>
              <w:bottom w:val="nil"/>
              <w:right w:val="nil"/>
            </w:tcBorders>
            <w:shd w:val="clear" w:color="auto" w:fill="auto"/>
            <w:noWrap/>
            <w:vAlign w:val="bottom"/>
            <w:hideMark/>
          </w:tcPr>
          <w:p w14:paraId="44510951" w14:textId="77777777" w:rsidR="00FB7801" w:rsidRPr="00793E7E" w:rsidRDefault="00FB7801" w:rsidP="00FB7801">
            <w:pPr>
              <w:jc w:val="center"/>
              <w:rPr>
                <w:sz w:val="19"/>
                <w:szCs w:val="19"/>
              </w:rPr>
            </w:pPr>
            <w:r w:rsidRPr="00793E7E">
              <w:rPr>
                <w:sz w:val="19"/>
                <w:szCs w:val="19"/>
              </w:rPr>
              <w:t>0.035</w:t>
            </w:r>
          </w:p>
        </w:tc>
        <w:tc>
          <w:tcPr>
            <w:tcW w:w="1357" w:type="dxa"/>
            <w:tcBorders>
              <w:top w:val="nil"/>
              <w:left w:val="nil"/>
              <w:bottom w:val="nil"/>
              <w:right w:val="nil"/>
            </w:tcBorders>
            <w:shd w:val="clear" w:color="auto" w:fill="auto"/>
            <w:noWrap/>
            <w:vAlign w:val="bottom"/>
            <w:hideMark/>
          </w:tcPr>
          <w:p w14:paraId="73DF3680" w14:textId="77777777" w:rsidR="00FB7801" w:rsidRPr="00793E7E" w:rsidRDefault="00FB7801" w:rsidP="00FB7801">
            <w:pPr>
              <w:jc w:val="center"/>
              <w:rPr>
                <w:sz w:val="19"/>
                <w:szCs w:val="19"/>
              </w:rPr>
            </w:pPr>
            <w:r w:rsidRPr="00793E7E">
              <w:rPr>
                <w:sz w:val="19"/>
                <w:szCs w:val="19"/>
              </w:rPr>
              <w:t>0.129*</w:t>
            </w:r>
          </w:p>
        </w:tc>
        <w:tc>
          <w:tcPr>
            <w:tcW w:w="1355" w:type="dxa"/>
            <w:tcBorders>
              <w:top w:val="nil"/>
              <w:left w:val="nil"/>
              <w:bottom w:val="nil"/>
              <w:right w:val="nil"/>
            </w:tcBorders>
            <w:shd w:val="clear" w:color="auto" w:fill="auto"/>
            <w:noWrap/>
            <w:vAlign w:val="bottom"/>
            <w:hideMark/>
          </w:tcPr>
          <w:p w14:paraId="553AB0AE" w14:textId="77777777" w:rsidR="00FB7801" w:rsidRPr="00793E7E" w:rsidRDefault="00FB7801" w:rsidP="00FB7801">
            <w:pPr>
              <w:jc w:val="center"/>
              <w:rPr>
                <w:sz w:val="19"/>
                <w:szCs w:val="19"/>
              </w:rPr>
            </w:pPr>
            <w:r w:rsidRPr="00793E7E">
              <w:rPr>
                <w:sz w:val="19"/>
                <w:szCs w:val="19"/>
              </w:rPr>
              <w:t>0.037</w:t>
            </w:r>
          </w:p>
        </w:tc>
      </w:tr>
      <w:tr w:rsidR="0058397D" w:rsidRPr="00793E7E" w14:paraId="020383C5"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4D9056F7" w14:textId="77777777" w:rsidR="00FB7801" w:rsidRPr="00793E7E" w:rsidRDefault="00FB7801" w:rsidP="00FB7801">
            <w:pPr>
              <w:rPr>
                <w:sz w:val="19"/>
                <w:szCs w:val="19"/>
              </w:rPr>
            </w:pPr>
          </w:p>
        </w:tc>
        <w:tc>
          <w:tcPr>
            <w:tcW w:w="932" w:type="dxa"/>
            <w:tcBorders>
              <w:top w:val="nil"/>
              <w:left w:val="nil"/>
              <w:bottom w:val="nil"/>
              <w:right w:val="nil"/>
            </w:tcBorders>
            <w:shd w:val="clear" w:color="auto" w:fill="auto"/>
            <w:noWrap/>
            <w:vAlign w:val="bottom"/>
            <w:hideMark/>
          </w:tcPr>
          <w:p w14:paraId="3565192C" w14:textId="6F97EB85" w:rsidR="00FB7801" w:rsidRPr="00793E7E" w:rsidRDefault="00FB7801" w:rsidP="00FB7801">
            <w:pPr>
              <w:jc w:val="center"/>
              <w:rPr>
                <w:sz w:val="19"/>
                <w:szCs w:val="19"/>
              </w:rPr>
            </w:pPr>
            <w:r w:rsidRPr="00793E7E">
              <w:rPr>
                <w:sz w:val="19"/>
                <w:szCs w:val="19"/>
              </w:rPr>
              <w:t>(0.288)</w:t>
            </w:r>
          </w:p>
        </w:tc>
        <w:tc>
          <w:tcPr>
            <w:tcW w:w="1235" w:type="dxa"/>
            <w:tcBorders>
              <w:top w:val="nil"/>
              <w:left w:val="nil"/>
              <w:bottom w:val="nil"/>
              <w:right w:val="nil"/>
            </w:tcBorders>
            <w:shd w:val="clear" w:color="auto" w:fill="auto"/>
            <w:noWrap/>
            <w:vAlign w:val="bottom"/>
            <w:hideMark/>
          </w:tcPr>
          <w:p w14:paraId="028385DA" w14:textId="719FA230" w:rsidR="00FB7801" w:rsidRPr="00793E7E" w:rsidRDefault="00FB7801" w:rsidP="00FB7801">
            <w:pPr>
              <w:jc w:val="center"/>
              <w:rPr>
                <w:sz w:val="19"/>
                <w:szCs w:val="19"/>
              </w:rPr>
            </w:pPr>
            <w:r w:rsidRPr="00793E7E">
              <w:rPr>
                <w:sz w:val="19"/>
                <w:szCs w:val="19"/>
              </w:rPr>
              <w:t>(0.705)</w:t>
            </w:r>
          </w:p>
        </w:tc>
        <w:tc>
          <w:tcPr>
            <w:tcW w:w="1460" w:type="dxa"/>
            <w:tcBorders>
              <w:top w:val="nil"/>
              <w:left w:val="nil"/>
              <w:bottom w:val="nil"/>
              <w:right w:val="nil"/>
            </w:tcBorders>
            <w:shd w:val="clear" w:color="auto" w:fill="auto"/>
            <w:noWrap/>
            <w:vAlign w:val="bottom"/>
            <w:hideMark/>
          </w:tcPr>
          <w:p w14:paraId="0AB2C002" w14:textId="77777777" w:rsidR="00FB7801" w:rsidRPr="00793E7E" w:rsidRDefault="00FB7801" w:rsidP="00FB7801">
            <w:pPr>
              <w:jc w:val="center"/>
              <w:rPr>
                <w:sz w:val="19"/>
                <w:szCs w:val="19"/>
              </w:rPr>
            </w:pPr>
            <w:r w:rsidRPr="00793E7E">
              <w:rPr>
                <w:sz w:val="19"/>
                <w:szCs w:val="19"/>
              </w:rPr>
              <w:t>(-1.210)</w:t>
            </w:r>
          </w:p>
        </w:tc>
        <w:tc>
          <w:tcPr>
            <w:tcW w:w="1503" w:type="dxa"/>
            <w:tcBorders>
              <w:top w:val="nil"/>
              <w:left w:val="nil"/>
              <w:bottom w:val="nil"/>
              <w:right w:val="nil"/>
            </w:tcBorders>
            <w:shd w:val="clear" w:color="auto" w:fill="auto"/>
            <w:noWrap/>
            <w:vAlign w:val="bottom"/>
            <w:hideMark/>
          </w:tcPr>
          <w:p w14:paraId="067CCEF8" w14:textId="77777777" w:rsidR="00FB7801" w:rsidRPr="00793E7E" w:rsidRDefault="00FB7801" w:rsidP="00FB7801">
            <w:pPr>
              <w:jc w:val="center"/>
              <w:rPr>
                <w:sz w:val="19"/>
                <w:szCs w:val="19"/>
              </w:rPr>
            </w:pPr>
            <w:r w:rsidRPr="00793E7E">
              <w:rPr>
                <w:sz w:val="19"/>
                <w:szCs w:val="19"/>
              </w:rPr>
              <w:t>(0.470)</w:t>
            </w:r>
          </w:p>
        </w:tc>
        <w:tc>
          <w:tcPr>
            <w:tcW w:w="1357" w:type="dxa"/>
            <w:tcBorders>
              <w:top w:val="nil"/>
              <w:left w:val="nil"/>
              <w:bottom w:val="nil"/>
              <w:right w:val="nil"/>
            </w:tcBorders>
            <w:shd w:val="clear" w:color="auto" w:fill="auto"/>
            <w:noWrap/>
            <w:vAlign w:val="bottom"/>
            <w:hideMark/>
          </w:tcPr>
          <w:p w14:paraId="7D1CBA13" w14:textId="77777777" w:rsidR="00FB7801" w:rsidRPr="00793E7E" w:rsidRDefault="00FB7801" w:rsidP="00FB7801">
            <w:pPr>
              <w:jc w:val="center"/>
              <w:rPr>
                <w:sz w:val="19"/>
                <w:szCs w:val="19"/>
              </w:rPr>
            </w:pPr>
            <w:r w:rsidRPr="00793E7E">
              <w:rPr>
                <w:sz w:val="19"/>
                <w:szCs w:val="19"/>
              </w:rPr>
              <w:t>(1.970)</w:t>
            </w:r>
          </w:p>
        </w:tc>
        <w:tc>
          <w:tcPr>
            <w:tcW w:w="1355" w:type="dxa"/>
            <w:tcBorders>
              <w:top w:val="nil"/>
              <w:left w:val="nil"/>
              <w:bottom w:val="nil"/>
              <w:right w:val="nil"/>
            </w:tcBorders>
            <w:shd w:val="clear" w:color="auto" w:fill="auto"/>
            <w:noWrap/>
            <w:vAlign w:val="bottom"/>
            <w:hideMark/>
          </w:tcPr>
          <w:p w14:paraId="521B727A" w14:textId="77777777" w:rsidR="00FB7801" w:rsidRPr="00793E7E" w:rsidRDefault="00FB7801" w:rsidP="00FB7801">
            <w:pPr>
              <w:jc w:val="center"/>
              <w:rPr>
                <w:sz w:val="19"/>
                <w:szCs w:val="19"/>
              </w:rPr>
            </w:pPr>
            <w:r w:rsidRPr="00793E7E">
              <w:rPr>
                <w:sz w:val="19"/>
                <w:szCs w:val="19"/>
              </w:rPr>
              <w:t>(0.544)</w:t>
            </w:r>
          </w:p>
        </w:tc>
      </w:tr>
      <w:tr w:rsidR="0058397D" w:rsidRPr="00793E7E" w14:paraId="0BC73522"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5BE2E10D" w14:textId="77777777" w:rsidR="00FB7801" w:rsidRPr="00793E7E" w:rsidRDefault="00FB7801" w:rsidP="00FB7801">
            <w:pPr>
              <w:rPr>
                <w:sz w:val="19"/>
                <w:szCs w:val="19"/>
              </w:rPr>
            </w:pPr>
            <w:r w:rsidRPr="00793E7E">
              <w:rPr>
                <w:sz w:val="19"/>
                <w:szCs w:val="19"/>
              </w:rPr>
              <w:t>t+3</w:t>
            </w:r>
          </w:p>
        </w:tc>
        <w:tc>
          <w:tcPr>
            <w:tcW w:w="932" w:type="dxa"/>
            <w:tcBorders>
              <w:top w:val="nil"/>
              <w:left w:val="nil"/>
              <w:bottom w:val="nil"/>
              <w:right w:val="nil"/>
            </w:tcBorders>
            <w:shd w:val="clear" w:color="auto" w:fill="auto"/>
            <w:noWrap/>
            <w:vAlign w:val="bottom"/>
            <w:hideMark/>
          </w:tcPr>
          <w:p w14:paraId="29E08A51" w14:textId="5BD7709B" w:rsidR="00FB7801" w:rsidRPr="00793E7E" w:rsidRDefault="00FB7801" w:rsidP="00FB7801">
            <w:pPr>
              <w:jc w:val="center"/>
              <w:rPr>
                <w:sz w:val="19"/>
                <w:szCs w:val="19"/>
              </w:rPr>
            </w:pPr>
            <w:r w:rsidRPr="00793E7E">
              <w:rPr>
                <w:sz w:val="19"/>
                <w:szCs w:val="19"/>
              </w:rPr>
              <w:t>-0.034</w:t>
            </w:r>
          </w:p>
        </w:tc>
        <w:tc>
          <w:tcPr>
            <w:tcW w:w="1235" w:type="dxa"/>
            <w:tcBorders>
              <w:top w:val="nil"/>
              <w:left w:val="nil"/>
              <w:bottom w:val="nil"/>
              <w:right w:val="nil"/>
            </w:tcBorders>
            <w:shd w:val="clear" w:color="auto" w:fill="auto"/>
            <w:noWrap/>
            <w:vAlign w:val="bottom"/>
            <w:hideMark/>
          </w:tcPr>
          <w:p w14:paraId="262700B2" w14:textId="10C82042" w:rsidR="00FB7801" w:rsidRPr="00793E7E" w:rsidRDefault="00FB7801" w:rsidP="00FB7801">
            <w:pPr>
              <w:jc w:val="center"/>
              <w:rPr>
                <w:sz w:val="19"/>
                <w:szCs w:val="19"/>
              </w:rPr>
            </w:pPr>
            <w:r w:rsidRPr="00793E7E">
              <w:rPr>
                <w:sz w:val="19"/>
                <w:szCs w:val="19"/>
              </w:rPr>
              <w:t>0.032</w:t>
            </w:r>
          </w:p>
        </w:tc>
        <w:tc>
          <w:tcPr>
            <w:tcW w:w="1460" w:type="dxa"/>
            <w:tcBorders>
              <w:top w:val="nil"/>
              <w:left w:val="nil"/>
              <w:bottom w:val="nil"/>
              <w:right w:val="nil"/>
            </w:tcBorders>
            <w:shd w:val="clear" w:color="auto" w:fill="auto"/>
            <w:noWrap/>
            <w:vAlign w:val="bottom"/>
            <w:hideMark/>
          </w:tcPr>
          <w:p w14:paraId="41527A24" w14:textId="77777777" w:rsidR="00FB7801" w:rsidRPr="00793E7E" w:rsidRDefault="00FB7801" w:rsidP="00FB7801">
            <w:pPr>
              <w:jc w:val="center"/>
              <w:rPr>
                <w:sz w:val="19"/>
                <w:szCs w:val="19"/>
              </w:rPr>
            </w:pPr>
            <w:r w:rsidRPr="00793E7E">
              <w:rPr>
                <w:sz w:val="19"/>
                <w:szCs w:val="19"/>
              </w:rPr>
              <w:t>-0.044</w:t>
            </w:r>
          </w:p>
        </w:tc>
        <w:tc>
          <w:tcPr>
            <w:tcW w:w="1503" w:type="dxa"/>
            <w:tcBorders>
              <w:top w:val="nil"/>
              <w:left w:val="nil"/>
              <w:bottom w:val="nil"/>
              <w:right w:val="nil"/>
            </w:tcBorders>
            <w:shd w:val="clear" w:color="auto" w:fill="auto"/>
            <w:noWrap/>
            <w:vAlign w:val="bottom"/>
            <w:hideMark/>
          </w:tcPr>
          <w:p w14:paraId="142489E0" w14:textId="77777777" w:rsidR="00FB7801" w:rsidRPr="00793E7E" w:rsidRDefault="00FB7801" w:rsidP="00FB7801">
            <w:pPr>
              <w:jc w:val="center"/>
              <w:rPr>
                <w:sz w:val="19"/>
                <w:szCs w:val="19"/>
              </w:rPr>
            </w:pPr>
            <w:r w:rsidRPr="00793E7E">
              <w:rPr>
                <w:sz w:val="19"/>
                <w:szCs w:val="19"/>
              </w:rPr>
              <w:t>-0.005</w:t>
            </w:r>
          </w:p>
        </w:tc>
        <w:tc>
          <w:tcPr>
            <w:tcW w:w="1357" w:type="dxa"/>
            <w:tcBorders>
              <w:top w:val="nil"/>
              <w:left w:val="nil"/>
              <w:bottom w:val="nil"/>
              <w:right w:val="nil"/>
            </w:tcBorders>
            <w:shd w:val="clear" w:color="auto" w:fill="auto"/>
            <w:noWrap/>
            <w:vAlign w:val="bottom"/>
            <w:hideMark/>
          </w:tcPr>
          <w:p w14:paraId="58CA2533" w14:textId="77777777" w:rsidR="00FB7801" w:rsidRPr="00793E7E" w:rsidRDefault="00FB7801" w:rsidP="00FB7801">
            <w:pPr>
              <w:jc w:val="center"/>
              <w:rPr>
                <w:sz w:val="19"/>
                <w:szCs w:val="19"/>
              </w:rPr>
            </w:pPr>
            <w:r w:rsidRPr="00793E7E">
              <w:rPr>
                <w:sz w:val="19"/>
                <w:szCs w:val="19"/>
              </w:rPr>
              <w:t>0.126*</w:t>
            </w:r>
          </w:p>
        </w:tc>
        <w:tc>
          <w:tcPr>
            <w:tcW w:w="1355" w:type="dxa"/>
            <w:tcBorders>
              <w:top w:val="nil"/>
              <w:left w:val="nil"/>
              <w:bottom w:val="nil"/>
              <w:right w:val="nil"/>
            </w:tcBorders>
            <w:shd w:val="clear" w:color="auto" w:fill="auto"/>
            <w:noWrap/>
            <w:vAlign w:val="bottom"/>
            <w:hideMark/>
          </w:tcPr>
          <w:p w14:paraId="5E01F2A9" w14:textId="77777777" w:rsidR="00FB7801" w:rsidRPr="00793E7E" w:rsidRDefault="00FB7801" w:rsidP="00FB7801">
            <w:pPr>
              <w:jc w:val="center"/>
              <w:rPr>
                <w:sz w:val="19"/>
                <w:szCs w:val="19"/>
              </w:rPr>
            </w:pPr>
            <w:r w:rsidRPr="00793E7E">
              <w:rPr>
                <w:sz w:val="19"/>
                <w:szCs w:val="19"/>
              </w:rPr>
              <w:t>0.019</w:t>
            </w:r>
          </w:p>
        </w:tc>
      </w:tr>
      <w:tr w:rsidR="0058397D" w:rsidRPr="00793E7E" w14:paraId="292201DD"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744E16DD" w14:textId="77777777" w:rsidR="00FB7801" w:rsidRPr="00793E7E" w:rsidRDefault="00FB7801" w:rsidP="00FB7801">
            <w:pPr>
              <w:rPr>
                <w:sz w:val="19"/>
                <w:szCs w:val="19"/>
              </w:rPr>
            </w:pPr>
          </w:p>
        </w:tc>
        <w:tc>
          <w:tcPr>
            <w:tcW w:w="932" w:type="dxa"/>
            <w:tcBorders>
              <w:top w:val="nil"/>
              <w:left w:val="nil"/>
              <w:bottom w:val="nil"/>
              <w:right w:val="nil"/>
            </w:tcBorders>
            <w:shd w:val="clear" w:color="auto" w:fill="auto"/>
            <w:noWrap/>
            <w:vAlign w:val="bottom"/>
            <w:hideMark/>
          </w:tcPr>
          <w:p w14:paraId="72D0215B" w14:textId="1A3066CC" w:rsidR="00FB7801" w:rsidRPr="00793E7E" w:rsidRDefault="00FB7801" w:rsidP="00FB7801">
            <w:pPr>
              <w:jc w:val="center"/>
              <w:rPr>
                <w:sz w:val="19"/>
                <w:szCs w:val="19"/>
              </w:rPr>
            </w:pPr>
            <w:r w:rsidRPr="00793E7E">
              <w:rPr>
                <w:sz w:val="19"/>
                <w:szCs w:val="19"/>
              </w:rPr>
              <w:t>(-0.366)</w:t>
            </w:r>
          </w:p>
        </w:tc>
        <w:tc>
          <w:tcPr>
            <w:tcW w:w="1235" w:type="dxa"/>
            <w:tcBorders>
              <w:top w:val="nil"/>
              <w:left w:val="nil"/>
              <w:bottom w:val="nil"/>
              <w:right w:val="nil"/>
            </w:tcBorders>
            <w:shd w:val="clear" w:color="auto" w:fill="auto"/>
            <w:noWrap/>
            <w:vAlign w:val="bottom"/>
            <w:hideMark/>
          </w:tcPr>
          <w:p w14:paraId="359C90AD" w14:textId="4D4A5D70" w:rsidR="00FB7801" w:rsidRPr="00793E7E" w:rsidRDefault="00FB7801" w:rsidP="00FB7801">
            <w:pPr>
              <w:jc w:val="center"/>
              <w:rPr>
                <w:sz w:val="19"/>
                <w:szCs w:val="19"/>
              </w:rPr>
            </w:pPr>
            <w:r w:rsidRPr="00793E7E">
              <w:rPr>
                <w:sz w:val="19"/>
                <w:szCs w:val="19"/>
              </w:rPr>
              <w:t>(0.329)</w:t>
            </w:r>
          </w:p>
        </w:tc>
        <w:tc>
          <w:tcPr>
            <w:tcW w:w="1460" w:type="dxa"/>
            <w:tcBorders>
              <w:top w:val="nil"/>
              <w:left w:val="nil"/>
              <w:bottom w:val="nil"/>
              <w:right w:val="nil"/>
            </w:tcBorders>
            <w:shd w:val="clear" w:color="auto" w:fill="auto"/>
            <w:noWrap/>
            <w:vAlign w:val="bottom"/>
            <w:hideMark/>
          </w:tcPr>
          <w:p w14:paraId="526716FC" w14:textId="77777777" w:rsidR="00FB7801" w:rsidRPr="00793E7E" w:rsidRDefault="00FB7801" w:rsidP="00FB7801">
            <w:pPr>
              <w:jc w:val="center"/>
              <w:rPr>
                <w:sz w:val="19"/>
                <w:szCs w:val="19"/>
              </w:rPr>
            </w:pPr>
            <w:r w:rsidRPr="00793E7E">
              <w:rPr>
                <w:sz w:val="19"/>
                <w:szCs w:val="19"/>
              </w:rPr>
              <w:t>(-0.777)</w:t>
            </w:r>
          </w:p>
        </w:tc>
        <w:tc>
          <w:tcPr>
            <w:tcW w:w="1503" w:type="dxa"/>
            <w:tcBorders>
              <w:top w:val="nil"/>
              <w:left w:val="nil"/>
              <w:bottom w:val="nil"/>
              <w:right w:val="nil"/>
            </w:tcBorders>
            <w:shd w:val="clear" w:color="auto" w:fill="auto"/>
            <w:noWrap/>
            <w:vAlign w:val="bottom"/>
            <w:hideMark/>
          </w:tcPr>
          <w:p w14:paraId="57E9AF17" w14:textId="77777777" w:rsidR="00FB7801" w:rsidRPr="00793E7E" w:rsidRDefault="00FB7801" w:rsidP="00FB7801">
            <w:pPr>
              <w:jc w:val="center"/>
              <w:rPr>
                <w:sz w:val="19"/>
                <w:szCs w:val="19"/>
              </w:rPr>
            </w:pPr>
            <w:r w:rsidRPr="00793E7E">
              <w:rPr>
                <w:sz w:val="19"/>
                <w:szCs w:val="19"/>
              </w:rPr>
              <w:t>(-0.056)</w:t>
            </w:r>
          </w:p>
        </w:tc>
        <w:tc>
          <w:tcPr>
            <w:tcW w:w="1357" w:type="dxa"/>
            <w:tcBorders>
              <w:top w:val="nil"/>
              <w:left w:val="nil"/>
              <w:bottom w:val="nil"/>
              <w:right w:val="nil"/>
            </w:tcBorders>
            <w:shd w:val="clear" w:color="auto" w:fill="auto"/>
            <w:noWrap/>
            <w:vAlign w:val="bottom"/>
            <w:hideMark/>
          </w:tcPr>
          <w:p w14:paraId="3AEEF4A0" w14:textId="77777777" w:rsidR="00FB7801" w:rsidRPr="00793E7E" w:rsidRDefault="00FB7801" w:rsidP="00FB7801">
            <w:pPr>
              <w:jc w:val="center"/>
              <w:rPr>
                <w:sz w:val="19"/>
                <w:szCs w:val="19"/>
              </w:rPr>
            </w:pPr>
            <w:r w:rsidRPr="00793E7E">
              <w:rPr>
                <w:sz w:val="19"/>
                <w:szCs w:val="19"/>
              </w:rPr>
              <w:t>(1.729)</w:t>
            </w:r>
          </w:p>
        </w:tc>
        <w:tc>
          <w:tcPr>
            <w:tcW w:w="1355" w:type="dxa"/>
            <w:tcBorders>
              <w:top w:val="nil"/>
              <w:left w:val="nil"/>
              <w:bottom w:val="nil"/>
              <w:right w:val="nil"/>
            </w:tcBorders>
            <w:shd w:val="clear" w:color="auto" w:fill="auto"/>
            <w:noWrap/>
            <w:vAlign w:val="bottom"/>
            <w:hideMark/>
          </w:tcPr>
          <w:p w14:paraId="7C2B6DD8" w14:textId="77777777" w:rsidR="00FB7801" w:rsidRPr="00793E7E" w:rsidRDefault="00FB7801" w:rsidP="00FB7801">
            <w:pPr>
              <w:jc w:val="center"/>
              <w:rPr>
                <w:sz w:val="19"/>
                <w:szCs w:val="19"/>
              </w:rPr>
            </w:pPr>
            <w:r w:rsidRPr="00793E7E">
              <w:rPr>
                <w:sz w:val="19"/>
                <w:szCs w:val="19"/>
              </w:rPr>
              <w:t>(0.297)</w:t>
            </w:r>
          </w:p>
        </w:tc>
      </w:tr>
      <w:tr w:rsidR="0058397D" w:rsidRPr="00793E7E" w14:paraId="27374065" w14:textId="77777777" w:rsidTr="003D36E7">
        <w:trPr>
          <w:trHeight w:val="304"/>
          <w:jc w:val="center"/>
        </w:trPr>
        <w:tc>
          <w:tcPr>
            <w:tcW w:w="1358" w:type="dxa"/>
            <w:tcBorders>
              <w:top w:val="nil"/>
              <w:left w:val="nil"/>
              <w:bottom w:val="nil"/>
              <w:right w:val="nil"/>
            </w:tcBorders>
            <w:shd w:val="clear" w:color="auto" w:fill="auto"/>
            <w:noWrap/>
            <w:vAlign w:val="bottom"/>
            <w:hideMark/>
          </w:tcPr>
          <w:p w14:paraId="18AE41A5" w14:textId="1AA45B1D" w:rsidR="00FB7801" w:rsidRPr="00793E7E" w:rsidRDefault="00FB7801" w:rsidP="00FB7801">
            <w:pPr>
              <w:rPr>
                <w:sz w:val="19"/>
                <w:szCs w:val="19"/>
              </w:rPr>
            </w:pPr>
            <w:r w:rsidRPr="00793E7E">
              <w:rPr>
                <w:sz w:val="19"/>
                <w:szCs w:val="19"/>
              </w:rPr>
              <w:t>After 3 years</w:t>
            </w:r>
          </w:p>
        </w:tc>
        <w:tc>
          <w:tcPr>
            <w:tcW w:w="932" w:type="dxa"/>
            <w:tcBorders>
              <w:top w:val="nil"/>
              <w:left w:val="nil"/>
              <w:bottom w:val="nil"/>
              <w:right w:val="nil"/>
            </w:tcBorders>
            <w:shd w:val="clear" w:color="auto" w:fill="auto"/>
            <w:noWrap/>
            <w:vAlign w:val="bottom"/>
            <w:hideMark/>
          </w:tcPr>
          <w:p w14:paraId="70191FEB" w14:textId="53A6AF98" w:rsidR="00FB7801" w:rsidRPr="00793E7E" w:rsidRDefault="00FB7801" w:rsidP="00FB7801">
            <w:pPr>
              <w:jc w:val="center"/>
              <w:rPr>
                <w:sz w:val="19"/>
                <w:szCs w:val="19"/>
              </w:rPr>
            </w:pPr>
            <w:r w:rsidRPr="00793E7E">
              <w:rPr>
                <w:sz w:val="19"/>
                <w:szCs w:val="19"/>
              </w:rPr>
              <w:t>0.103**</w:t>
            </w:r>
          </w:p>
        </w:tc>
        <w:tc>
          <w:tcPr>
            <w:tcW w:w="1235" w:type="dxa"/>
            <w:tcBorders>
              <w:top w:val="nil"/>
              <w:left w:val="nil"/>
              <w:bottom w:val="nil"/>
              <w:right w:val="nil"/>
            </w:tcBorders>
            <w:shd w:val="clear" w:color="auto" w:fill="auto"/>
            <w:noWrap/>
            <w:vAlign w:val="bottom"/>
            <w:hideMark/>
          </w:tcPr>
          <w:p w14:paraId="0EEA776E" w14:textId="102F6728" w:rsidR="00FB7801" w:rsidRPr="00793E7E" w:rsidRDefault="00FB7801" w:rsidP="00FB7801">
            <w:pPr>
              <w:jc w:val="center"/>
              <w:rPr>
                <w:sz w:val="19"/>
                <w:szCs w:val="19"/>
              </w:rPr>
            </w:pPr>
            <w:r w:rsidRPr="00793E7E">
              <w:rPr>
                <w:sz w:val="19"/>
                <w:szCs w:val="19"/>
              </w:rPr>
              <w:t>0.179***</w:t>
            </w:r>
          </w:p>
        </w:tc>
        <w:tc>
          <w:tcPr>
            <w:tcW w:w="1460" w:type="dxa"/>
            <w:tcBorders>
              <w:top w:val="nil"/>
              <w:left w:val="nil"/>
              <w:bottom w:val="nil"/>
              <w:right w:val="nil"/>
            </w:tcBorders>
            <w:shd w:val="clear" w:color="auto" w:fill="auto"/>
            <w:noWrap/>
            <w:vAlign w:val="bottom"/>
            <w:hideMark/>
          </w:tcPr>
          <w:p w14:paraId="53F47094" w14:textId="77777777" w:rsidR="00FB7801" w:rsidRPr="00793E7E" w:rsidRDefault="00FB7801" w:rsidP="00FB7801">
            <w:pPr>
              <w:jc w:val="center"/>
              <w:rPr>
                <w:sz w:val="19"/>
                <w:szCs w:val="19"/>
              </w:rPr>
            </w:pPr>
            <w:r w:rsidRPr="00793E7E">
              <w:rPr>
                <w:sz w:val="19"/>
                <w:szCs w:val="19"/>
              </w:rPr>
              <w:t>0.059*</w:t>
            </w:r>
          </w:p>
        </w:tc>
        <w:tc>
          <w:tcPr>
            <w:tcW w:w="1503" w:type="dxa"/>
            <w:tcBorders>
              <w:top w:val="nil"/>
              <w:left w:val="nil"/>
              <w:bottom w:val="nil"/>
              <w:right w:val="nil"/>
            </w:tcBorders>
            <w:shd w:val="clear" w:color="auto" w:fill="auto"/>
            <w:noWrap/>
            <w:vAlign w:val="bottom"/>
            <w:hideMark/>
          </w:tcPr>
          <w:p w14:paraId="638FD1C1" w14:textId="77777777" w:rsidR="00FB7801" w:rsidRPr="00793E7E" w:rsidRDefault="00FB7801" w:rsidP="00FB7801">
            <w:pPr>
              <w:jc w:val="center"/>
              <w:rPr>
                <w:sz w:val="19"/>
                <w:szCs w:val="19"/>
              </w:rPr>
            </w:pPr>
            <w:r w:rsidRPr="00793E7E">
              <w:rPr>
                <w:sz w:val="19"/>
                <w:szCs w:val="19"/>
              </w:rPr>
              <w:t>0.090</w:t>
            </w:r>
          </w:p>
        </w:tc>
        <w:tc>
          <w:tcPr>
            <w:tcW w:w="1357" w:type="dxa"/>
            <w:tcBorders>
              <w:top w:val="nil"/>
              <w:left w:val="nil"/>
              <w:bottom w:val="nil"/>
              <w:right w:val="nil"/>
            </w:tcBorders>
            <w:shd w:val="clear" w:color="auto" w:fill="auto"/>
            <w:noWrap/>
            <w:vAlign w:val="bottom"/>
            <w:hideMark/>
          </w:tcPr>
          <w:p w14:paraId="1F6EB9D9" w14:textId="77777777" w:rsidR="00FB7801" w:rsidRPr="00793E7E" w:rsidRDefault="00FB7801" w:rsidP="00FB7801">
            <w:pPr>
              <w:jc w:val="center"/>
              <w:rPr>
                <w:sz w:val="19"/>
                <w:szCs w:val="19"/>
              </w:rPr>
            </w:pPr>
            <w:r w:rsidRPr="00793E7E">
              <w:rPr>
                <w:sz w:val="19"/>
                <w:szCs w:val="19"/>
              </w:rPr>
              <w:t>0.084**</w:t>
            </w:r>
          </w:p>
        </w:tc>
        <w:tc>
          <w:tcPr>
            <w:tcW w:w="1355" w:type="dxa"/>
            <w:tcBorders>
              <w:top w:val="nil"/>
              <w:left w:val="nil"/>
              <w:bottom w:val="nil"/>
              <w:right w:val="nil"/>
            </w:tcBorders>
            <w:shd w:val="clear" w:color="auto" w:fill="auto"/>
            <w:noWrap/>
            <w:vAlign w:val="bottom"/>
            <w:hideMark/>
          </w:tcPr>
          <w:p w14:paraId="75DC8069" w14:textId="77777777" w:rsidR="00FB7801" w:rsidRPr="00793E7E" w:rsidRDefault="00FB7801" w:rsidP="00FB7801">
            <w:pPr>
              <w:jc w:val="center"/>
              <w:rPr>
                <w:sz w:val="19"/>
                <w:szCs w:val="19"/>
              </w:rPr>
            </w:pPr>
            <w:r w:rsidRPr="00793E7E">
              <w:rPr>
                <w:sz w:val="19"/>
                <w:szCs w:val="19"/>
              </w:rPr>
              <w:t>0.015</w:t>
            </w:r>
          </w:p>
        </w:tc>
      </w:tr>
      <w:tr w:rsidR="0058397D" w:rsidRPr="00793E7E" w14:paraId="69ECCDC5"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0DAE2D19" w14:textId="77777777" w:rsidR="00FB7801" w:rsidRPr="00793E7E" w:rsidRDefault="00FB7801" w:rsidP="00FB7801">
            <w:pPr>
              <w:rPr>
                <w:sz w:val="19"/>
                <w:szCs w:val="19"/>
              </w:rPr>
            </w:pPr>
          </w:p>
        </w:tc>
        <w:tc>
          <w:tcPr>
            <w:tcW w:w="932" w:type="dxa"/>
            <w:tcBorders>
              <w:top w:val="nil"/>
              <w:left w:val="nil"/>
              <w:bottom w:val="nil"/>
              <w:right w:val="nil"/>
            </w:tcBorders>
            <w:shd w:val="clear" w:color="auto" w:fill="auto"/>
            <w:noWrap/>
            <w:vAlign w:val="bottom"/>
            <w:hideMark/>
          </w:tcPr>
          <w:p w14:paraId="6E04D9B7" w14:textId="46BFCDCB" w:rsidR="00FB7801" w:rsidRPr="00793E7E" w:rsidRDefault="00FB7801" w:rsidP="00FB7801">
            <w:pPr>
              <w:jc w:val="center"/>
              <w:rPr>
                <w:sz w:val="19"/>
                <w:szCs w:val="19"/>
              </w:rPr>
            </w:pPr>
            <w:r w:rsidRPr="00793E7E">
              <w:rPr>
                <w:sz w:val="19"/>
                <w:szCs w:val="19"/>
              </w:rPr>
              <w:t>(2.294)</w:t>
            </w:r>
          </w:p>
        </w:tc>
        <w:tc>
          <w:tcPr>
            <w:tcW w:w="1235" w:type="dxa"/>
            <w:tcBorders>
              <w:top w:val="nil"/>
              <w:left w:val="nil"/>
              <w:bottom w:val="nil"/>
              <w:right w:val="nil"/>
            </w:tcBorders>
            <w:shd w:val="clear" w:color="auto" w:fill="auto"/>
            <w:noWrap/>
            <w:vAlign w:val="bottom"/>
            <w:hideMark/>
          </w:tcPr>
          <w:p w14:paraId="4B21462E" w14:textId="7E6C64C9" w:rsidR="00FB7801" w:rsidRPr="00793E7E" w:rsidRDefault="00FB7801" w:rsidP="00FB7801">
            <w:pPr>
              <w:jc w:val="center"/>
              <w:rPr>
                <w:sz w:val="19"/>
                <w:szCs w:val="19"/>
              </w:rPr>
            </w:pPr>
            <w:r w:rsidRPr="00793E7E">
              <w:rPr>
                <w:sz w:val="19"/>
                <w:szCs w:val="19"/>
              </w:rPr>
              <w:t>(3.716)</w:t>
            </w:r>
          </w:p>
        </w:tc>
        <w:tc>
          <w:tcPr>
            <w:tcW w:w="1460" w:type="dxa"/>
            <w:tcBorders>
              <w:top w:val="nil"/>
              <w:left w:val="nil"/>
              <w:bottom w:val="nil"/>
              <w:right w:val="nil"/>
            </w:tcBorders>
            <w:shd w:val="clear" w:color="auto" w:fill="auto"/>
            <w:noWrap/>
            <w:vAlign w:val="bottom"/>
            <w:hideMark/>
          </w:tcPr>
          <w:p w14:paraId="568E208F" w14:textId="77777777" w:rsidR="00FB7801" w:rsidRPr="00793E7E" w:rsidRDefault="00FB7801" w:rsidP="00FB7801">
            <w:pPr>
              <w:jc w:val="center"/>
              <w:rPr>
                <w:sz w:val="19"/>
                <w:szCs w:val="19"/>
              </w:rPr>
            </w:pPr>
            <w:r w:rsidRPr="00793E7E">
              <w:rPr>
                <w:sz w:val="19"/>
                <w:szCs w:val="19"/>
              </w:rPr>
              <w:t>(1.694)</w:t>
            </w:r>
          </w:p>
        </w:tc>
        <w:tc>
          <w:tcPr>
            <w:tcW w:w="1503" w:type="dxa"/>
            <w:tcBorders>
              <w:top w:val="nil"/>
              <w:left w:val="nil"/>
              <w:bottom w:val="nil"/>
              <w:right w:val="nil"/>
            </w:tcBorders>
            <w:shd w:val="clear" w:color="auto" w:fill="auto"/>
            <w:noWrap/>
            <w:vAlign w:val="bottom"/>
            <w:hideMark/>
          </w:tcPr>
          <w:p w14:paraId="25840397" w14:textId="77777777" w:rsidR="00FB7801" w:rsidRPr="00793E7E" w:rsidRDefault="00FB7801" w:rsidP="00FB7801">
            <w:pPr>
              <w:jc w:val="center"/>
              <w:rPr>
                <w:sz w:val="19"/>
                <w:szCs w:val="19"/>
              </w:rPr>
            </w:pPr>
            <w:r w:rsidRPr="00793E7E">
              <w:rPr>
                <w:sz w:val="19"/>
                <w:szCs w:val="19"/>
              </w:rPr>
              <w:t>(1.539)</w:t>
            </w:r>
          </w:p>
        </w:tc>
        <w:tc>
          <w:tcPr>
            <w:tcW w:w="1357" w:type="dxa"/>
            <w:tcBorders>
              <w:top w:val="nil"/>
              <w:left w:val="nil"/>
              <w:bottom w:val="nil"/>
              <w:right w:val="nil"/>
            </w:tcBorders>
            <w:shd w:val="clear" w:color="auto" w:fill="auto"/>
            <w:noWrap/>
            <w:vAlign w:val="bottom"/>
            <w:hideMark/>
          </w:tcPr>
          <w:p w14:paraId="548A7213" w14:textId="77777777" w:rsidR="00FB7801" w:rsidRPr="00793E7E" w:rsidRDefault="00FB7801" w:rsidP="00FB7801">
            <w:pPr>
              <w:jc w:val="center"/>
              <w:rPr>
                <w:sz w:val="19"/>
                <w:szCs w:val="19"/>
              </w:rPr>
            </w:pPr>
            <w:r w:rsidRPr="00793E7E">
              <w:rPr>
                <w:sz w:val="19"/>
                <w:szCs w:val="19"/>
              </w:rPr>
              <w:t>(2.192)</w:t>
            </w:r>
          </w:p>
        </w:tc>
        <w:tc>
          <w:tcPr>
            <w:tcW w:w="1355" w:type="dxa"/>
            <w:tcBorders>
              <w:top w:val="nil"/>
              <w:left w:val="nil"/>
              <w:bottom w:val="nil"/>
              <w:right w:val="nil"/>
            </w:tcBorders>
            <w:shd w:val="clear" w:color="auto" w:fill="auto"/>
            <w:noWrap/>
            <w:vAlign w:val="bottom"/>
            <w:hideMark/>
          </w:tcPr>
          <w:p w14:paraId="5E4721E9" w14:textId="77777777" w:rsidR="00FB7801" w:rsidRPr="00793E7E" w:rsidRDefault="00FB7801" w:rsidP="00FB7801">
            <w:pPr>
              <w:jc w:val="center"/>
              <w:rPr>
                <w:sz w:val="19"/>
                <w:szCs w:val="19"/>
              </w:rPr>
            </w:pPr>
            <w:r w:rsidRPr="00793E7E">
              <w:rPr>
                <w:sz w:val="19"/>
                <w:szCs w:val="19"/>
              </w:rPr>
              <w:t>(0.397)</w:t>
            </w:r>
          </w:p>
        </w:tc>
      </w:tr>
      <w:tr w:rsidR="0058397D" w:rsidRPr="00793E7E" w14:paraId="75CF4D3F" w14:textId="77777777" w:rsidTr="003D36E7">
        <w:trPr>
          <w:trHeight w:val="304"/>
          <w:jc w:val="center"/>
        </w:trPr>
        <w:tc>
          <w:tcPr>
            <w:tcW w:w="1358" w:type="dxa"/>
            <w:tcBorders>
              <w:top w:val="nil"/>
              <w:left w:val="nil"/>
              <w:bottom w:val="nil"/>
              <w:right w:val="nil"/>
            </w:tcBorders>
            <w:shd w:val="clear" w:color="auto" w:fill="auto"/>
            <w:noWrap/>
            <w:vAlign w:val="center"/>
          </w:tcPr>
          <w:p w14:paraId="410E97E5" w14:textId="378FEE05" w:rsidR="0058397D" w:rsidRPr="00793E7E" w:rsidRDefault="0058397D" w:rsidP="00FB7801">
            <w:pPr>
              <w:rPr>
                <w:sz w:val="19"/>
                <w:szCs w:val="19"/>
              </w:rPr>
            </w:pPr>
            <w:r w:rsidRPr="00793E7E">
              <w:rPr>
                <w:sz w:val="20"/>
                <w:szCs w:val="20"/>
              </w:rPr>
              <w:t>Control</w:t>
            </w:r>
          </w:p>
        </w:tc>
        <w:tc>
          <w:tcPr>
            <w:tcW w:w="932" w:type="dxa"/>
            <w:tcBorders>
              <w:top w:val="nil"/>
              <w:left w:val="nil"/>
              <w:bottom w:val="nil"/>
              <w:right w:val="nil"/>
            </w:tcBorders>
            <w:shd w:val="clear" w:color="auto" w:fill="auto"/>
            <w:noWrap/>
            <w:vAlign w:val="bottom"/>
          </w:tcPr>
          <w:p w14:paraId="67E5F58B" w14:textId="5452EDD4" w:rsidR="0058397D" w:rsidRPr="00793E7E" w:rsidRDefault="0058397D" w:rsidP="00FB7801">
            <w:pPr>
              <w:jc w:val="center"/>
              <w:rPr>
                <w:sz w:val="19"/>
                <w:szCs w:val="19"/>
              </w:rPr>
            </w:pPr>
            <w:r w:rsidRPr="00793E7E">
              <w:rPr>
                <w:sz w:val="18"/>
                <w:szCs w:val="18"/>
              </w:rPr>
              <w:t>YES</w:t>
            </w:r>
          </w:p>
        </w:tc>
        <w:tc>
          <w:tcPr>
            <w:tcW w:w="1235" w:type="dxa"/>
            <w:tcBorders>
              <w:top w:val="nil"/>
              <w:left w:val="nil"/>
              <w:bottom w:val="nil"/>
              <w:right w:val="nil"/>
            </w:tcBorders>
            <w:shd w:val="clear" w:color="auto" w:fill="auto"/>
            <w:noWrap/>
            <w:vAlign w:val="bottom"/>
          </w:tcPr>
          <w:p w14:paraId="7C09CF07" w14:textId="0C7AC352" w:rsidR="0058397D" w:rsidRPr="00793E7E" w:rsidRDefault="0058397D" w:rsidP="00FB7801">
            <w:pPr>
              <w:jc w:val="center"/>
              <w:rPr>
                <w:sz w:val="19"/>
                <w:szCs w:val="19"/>
              </w:rPr>
            </w:pPr>
            <w:r w:rsidRPr="00793E7E">
              <w:rPr>
                <w:sz w:val="18"/>
                <w:szCs w:val="18"/>
              </w:rPr>
              <w:t>YES</w:t>
            </w:r>
          </w:p>
        </w:tc>
        <w:tc>
          <w:tcPr>
            <w:tcW w:w="1460" w:type="dxa"/>
            <w:tcBorders>
              <w:top w:val="nil"/>
              <w:left w:val="nil"/>
              <w:bottom w:val="nil"/>
              <w:right w:val="nil"/>
            </w:tcBorders>
            <w:shd w:val="clear" w:color="auto" w:fill="auto"/>
            <w:noWrap/>
            <w:vAlign w:val="bottom"/>
          </w:tcPr>
          <w:p w14:paraId="1F583136" w14:textId="5CA3EA71" w:rsidR="0058397D" w:rsidRPr="00793E7E" w:rsidRDefault="0058397D" w:rsidP="00FB7801">
            <w:pPr>
              <w:jc w:val="center"/>
              <w:rPr>
                <w:sz w:val="19"/>
                <w:szCs w:val="19"/>
              </w:rPr>
            </w:pPr>
            <w:r w:rsidRPr="00793E7E">
              <w:rPr>
                <w:sz w:val="18"/>
                <w:szCs w:val="18"/>
              </w:rPr>
              <w:t>YES</w:t>
            </w:r>
          </w:p>
        </w:tc>
        <w:tc>
          <w:tcPr>
            <w:tcW w:w="1503" w:type="dxa"/>
            <w:tcBorders>
              <w:top w:val="nil"/>
              <w:left w:val="nil"/>
              <w:bottom w:val="nil"/>
              <w:right w:val="nil"/>
            </w:tcBorders>
            <w:shd w:val="clear" w:color="auto" w:fill="auto"/>
            <w:noWrap/>
            <w:vAlign w:val="bottom"/>
          </w:tcPr>
          <w:p w14:paraId="1564AD3A" w14:textId="1765E019" w:rsidR="0058397D" w:rsidRPr="00793E7E" w:rsidRDefault="0058397D" w:rsidP="00FB7801">
            <w:pPr>
              <w:jc w:val="center"/>
              <w:rPr>
                <w:sz w:val="19"/>
                <w:szCs w:val="19"/>
              </w:rPr>
            </w:pPr>
            <w:r w:rsidRPr="00793E7E">
              <w:rPr>
                <w:sz w:val="18"/>
                <w:szCs w:val="18"/>
              </w:rPr>
              <w:t>YES</w:t>
            </w:r>
          </w:p>
        </w:tc>
        <w:tc>
          <w:tcPr>
            <w:tcW w:w="1357" w:type="dxa"/>
            <w:tcBorders>
              <w:top w:val="nil"/>
              <w:left w:val="nil"/>
              <w:bottom w:val="nil"/>
              <w:right w:val="nil"/>
            </w:tcBorders>
            <w:shd w:val="clear" w:color="auto" w:fill="auto"/>
            <w:noWrap/>
            <w:vAlign w:val="bottom"/>
          </w:tcPr>
          <w:p w14:paraId="52563DEB" w14:textId="3A52D9E7" w:rsidR="0058397D" w:rsidRPr="00793E7E" w:rsidRDefault="0058397D" w:rsidP="00FB7801">
            <w:pPr>
              <w:jc w:val="center"/>
              <w:rPr>
                <w:sz w:val="19"/>
                <w:szCs w:val="19"/>
              </w:rPr>
            </w:pPr>
            <w:r w:rsidRPr="00793E7E">
              <w:rPr>
                <w:sz w:val="18"/>
                <w:szCs w:val="18"/>
              </w:rPr>
              <w:t>YES</w:t>
            </w:r>
          </w:p>
        </w:tc>
        <w:tc>
          <w:tcPr>
            <w:tcW w:w="1355" w:type="dxa"/>
            <w:tcBorders>
              <w:top w:val="nil"/>
              <w:left w:val="nil"/>
              <w:bottom w:val="nil"/>
              <w:right w:val="nil"/>
            </w:tcBorders>
            <w:shd w:val="clear" w:color="auto" w:fill="auto"/>
            <w:noWrap/>
            <w:vAlign w:val="bottom"/>
          </w:tcPr>
          <w:p w14:paraId="519254E2" w14:textId="177E3CF3" w:rsidR="0058397D" w:rsidRPr="00793E7E" w:rsidRDefault="0058397D" w:rsidP="00FB7801">
            <w:pPr>
              <w:jc w:val="center"/>
              <w:rPr>
                <w:sz w:val="19"/>
                <w:szCs w:val="19"/>
              </w:rPr>
            </w:pPr>
            <w:r w:rsidRPr="00793E7E">
              <w:rPr>
                <w:sz w:val="18"/>
                <w:szCs w:val="18"/>
              </w:rPr>
              <w:t>YES</w:t>
            </w:r>
          </w:p>
        </w:tc>
      </w:tr>
      <w:tr w:rsidR="0058397D" w:rsidRPr="00793E7E" w14:paraId="76EFDAB4" w14:textId="77777777" w:rsidTr="003D36E7">
        <w:trPr>
          <w:trHeight w:val="304"/>
          <w:jc w:val="center"/>
        </w:trPr>
        <w:tc>
          <w:tcPr>
            <w:tcW w:w="1358" w:type="dxa"/>
            <w:tcBorders>
              <w:top w:val="nil"/>
              <w:left w:val="nil"/>
              <w:bottom w:val="single" w:sz="4" w:space="0" w:color="auto"/>
              <w:right w:val="nil"/>
            </w:tcBorders>
            <w:shd w:val="clear" w:color="auto" w:fill="auto"/>
            <w:noWrap/>
            <w:vAlign w:val="center"/>
            <w:hideMark/>
          </w:tcPr>
          <w:p w14:paraId="2AF6888D" w14:textId="77777777" w:rsidR="00FB7801" w:rsidRPr="00793E7E" w:rsidRDefault="00FB7801" w:rsidP="00FB7801">
            <w:pPr>
              <w:rPr>
                <w:sz w:val="19"/>
                <w:szCs w:val="19"/>
              </w:rPr>
            </w:pPr>
          </w:p>
        </w:tc>
        <w:tc>
          <w:tcPr>
            <w:tcW w:w="932" w:type="dxa"/>
            <w:tcBorders>
              <w:top w:val="nil"/>
              <w:left w:val="nil"/>
              <w:bottom w:val="single" w:sz="4" w:space="0" w:color="auto"/>
              <w:right w:val="nil"/>
            </w:tcBorders>
            <w:shd w:val="clear" w:color="auto" w:fill="auto"/>
            <w:noWrap/>
            <w:vAlign w:val="bottom"/>
            <w:hideMark/>
          </w:tcPr>
          <w:p w14:paraId="4EE15666" w14:textId="77777777" w:rsidR="00FB7801" w:rsidRPr="00793E7E" w:rsidRDefault="00FB7801" w:rsidP="00FB7801">
            <w:pPr>
              <w:jc w:val="center"/>
              <w:rPr>
                <w:sz w:val="19"/>
                <w:szCs w:val="19"/>
              </w:rPr>
            </w:pPr>
          </w:p>
        </w:tc>
        <w:tc>
          <w:tcPr>
            <w:tcW w:w="1235" w:type="dxa"/>
            <w:tcBorders>
              <w:top w:val="nil"/>
              <w:left w:val="nil"/>
              <w:bottom w:val="single" w:sz="4" w:space="0" w:color="auto"/>
              <w:right w:val="nil"/>
            </w:tcBorders>
            <w:shd w:val="clear" w:color="auto" w:fill="auto"/>
            <w:noWrap/>
            <w:vAlign w:val="bottom"/>
            <w:hideMark/>
          </w:tcPr>
          <w:p w14:paraId="35BC6457" w14:textId="77777777" w:rsidR="00FB7801" w:rsidRPr="00793E7E" w:rsidRDefault="00FB7801" w:rsidP="00FB7801">
            <w:pPr>
              <w:jc w:val="center"/>
              <w:rPr>
                <w:sz w:val="19"/>
                <w:szCs w:val="19"/>
              </w:rPr>
            </w:pPr>
          </w:p>
        </w:tc>
        <w:tc>
          <w:tcPr>
            <w:tcW w:w="1460" w:type="dxa"/>
            <w:tcBorders>
              <w:top w:val="nil"/>
              <w:left w:val="nil"/>
              <w:bottom w:val="single" w:sz="4" w:space="0" w:color="auto"/>
              <w:right w:val="nil"/>
            </w:tcBorders>
            <w:shd w:val="clear" w:color="auto" w:fill="auto"/>
            <w:noWrap/>
            <w:vAlign w:val="bottom"/>
            <w:hideMark/>
          </w:tcPr>
          <w:p w14:paraId="17623CEB" w14:textId="77777777" w:rsidR="00FB7801" w:rsidRPr="00793E7E" w:rsidRDefault="00FB7801">
            <w:pPr>
              <w:jc w:val="center"/>
              <w:rPr>
                <w:sz w:val="19"/>
                <w:szCs w:val="19"/>
              </w:rPr>
            </w:pPr>
          </w:p>
        </w:tc>
        <w:tc>
          <w:tcPr>
            <w:tcW w:w="1503" w:type="dxa"/>
            <w:tcBorders>
              <w:top w:val="nil"/>
              <w:left w:val="nil"/>
              <w:bottom w:val="single" w:sz="4" w:space="0" w:color="auto"/>
              <w:right w:val="nil"/>
            </w:tcBorders>
            <w:shd w:val="clear" w:color="auto" w:fill="auto"/>
            <w:noWrap/>
            <w:vAlign w:val="bottom"/>
            <w:hideMark/>
          </w:tcPr>
          <w:p w14:paraId="2EC7B8A6" w14:textId="77777777" w:rsidR="00FB7801" w:rsidRPr="00793E7E" w:rsidRDefault="00FB7801">
            <w:pPr>
              <w:jc w:val="center"/>
              <w:rPr>
                <w:sz w:val="19"/>
                <w:szCs w:val="19"/>
              </w:rPr>
            </w:pPr>
          </w:p>
        </w:tc>
        <w:tc>
          <w:tcPr>
            <w:tcW w:w="1357" w:type="dxa"/>
            <w:tcBorders>
              <w:top w:val="nil"/>
              <w:left w:val="nil"/>
              <w:bottom w:val="single" w:sz="4" w:space="0" w:color="auto"/>
              <w:right w:val="nil"/>
            </w:tcBorders>
            <w:shd w:val="clear" w:color="auto" w:fill="auto"/>
            <w:noWrap/>
            <w:vAlign w:val="bottom"/>
            <w:hideMark/>
          </w:tcPr>
          <w:p w14:paraId="3F037167" w14:textId="77777777" w:rsidR="00FB7801" w:rsidRPr="00793E7E" w:rsidRDefault="00FB7801">
            <w:pPr>
              <w:jc w:val="center"/>
              <w:rPr>
                <w:sz w:val="19"/>
                <w:szCs w:val="19"/>
              </w:rPr>
            </w:pPr>
          </w:p>
        </w:tc>
        <w:tc>
          <w:tcPr>
            <w:tcW w:w="1355" w:type="dxa"/>
            <w:tcBorders>
              <w:top w:val="nil"/>
              <w:left w:val="nil"/>
              <w:bottom w:val="single" w:sz="4" w:space="0" w:color="auto"/>
              <w:right w:val="nil"/>
            </w:tcBorders>
            <w:shd w:val="clear" w:color="auto" w:fill="auto"/>
            <w:noWrap/>
            <w:vAlign w:val="bottom"/>
            <w:hideMark/>
          </w:tcPr>
          <w:p w14:paraId="02223FA2" w14:textId="77777777" w:rsidR="00FB7801" w:rsidRPr="00793E7E" w:rsidRDefault="00FB7801">
            <w:pPr>
              <w:jc w:val="center"/>
              <w:rPr>
                <w:sz w:val="19"/>
                <w:szCs w:val="19"/>
              </w:rPr>
            </w:pPr>
          </w:p>
        </w:tc>
      </w:tr>
      <w:tr w:rsidR="0058397D" w:rsidRPr="00793E7E" w14:paraId="003B6A2E" w14:textId="77777777" w:rsidTr="003D36E7">
        <w:trPr>
          <w:trHeight w:val="304"/>
          <w:jc w:val="center"/>
        </w:trPr>
        <w:tc>
          <w:tcPr>
            <w:tcW w:w="1358" w:type="dxa"/>
            <w:tcBorders>
              <w:top w:val="single" w:sz="4" w:space="0" w:color="auto"/>
              <w:left w:val="nil"/>
              <w:bottom w:val="nil"/>
              <w:right w:val="nil"/>
            </w:tcBorders>
            <w:shd w:val="clear" w:color="auto" w:fill="auto"/>
            <w:noWrap/>
            <w:vAlign w:val="center"/>
            <w:hideMark/>
          </w:tcPr>
          <w:p w14:paraId="6AA615B7" w14:textId="77777777" w:rsidR="00FB7801" w:rsidRPr="00793E7E" w:rsidRDefault="00FB7801" w:rsidP="006F200F">
            <w:pPr>
              <w:rPr>
                <w:sz w:val="19"/>
                <w:szCs w:val="19"/>
              </w:rPr>
            </w:pPr>
            <w:r w:rsidRPr="00793E7E">
              <w:rPr>
                <w:sz w:val="19"/>
                <w:szCs w:val="19"/>
              </w:rPr>
              <w:t>Observations</w:t>
            </w:r>
          </w:p>
        </w:tc>
        <w:tc>
          <w:tcPr>
            <w:tcW w:w="932" w:type="dxa"/>
            <w:tcBorders>
              <w:top w:val="single" w:sz="4" w:space="0" w:color="auto"/>
              <w:left w:val="nil"/>
              <w:bottom w:val="nil"/>
              <w:right w:val="nil"/>
            </w:tcBorders>
            <w:shd w:val="clear" w:color="auto" w:fill="auto"/>
            <w:noWrap/>
            <w:vAlign w:val="bottom"/>
            <w:hideMark/>
          </w:tcPr>
          <w:p w14:paraId="009BF4A9" w14:textId="1A012DE1" w:rsidR="00FB7801" w:rsidRPr="00793E7E" w:rsidRDefault="00FB7801" w:rsidP="00FB7801">
            <w:pPr>
              <w:jc w:val="center"/>
              <w:rPr>
                <w:sz w:val="19"/>
                <w:szCs w:val="19"/>
              </w:rPr>
            </w:pPr>
            <w:r w:rsidRPr="00793E7E">
              <w:rPr>
                <w:sz w:val="19"/>
                <w:szCs w:val="19"/>
              </w:rPr>
              <w:t>2,193</w:t>
            </w:r>
          </w:p>
        </w:tc>
        <w:tc>
          <w:tcPr>
            <w:tcW w:w="1235" w:type="dxa"/>
            <w:tcBorders>
              <w:top w:val="single" w:sz="4" w:space="0" w:color="auto"/>
              <w:left w:val="nil"/>
              <w:bottom w:val="nil"/>
              <w:right w:val="nil"/>
            </w:tcBorders>
            <w:shd w:val="clear" w:color="auto" w:fill="auto"/>
            <w:noWrap/>
            <w:vAlign w:val="bottom"/>
            <w:hideMark/>
          </w:tcPr>
          <w:p w14:paraId="7A05AF70" w14:textId="3C499486" w:rsidR="00FB7801" w:rsidRPr="00793E7E" w:rsidRDefault="00FB7801" w:rsidP="00FB7801">
            <w:pPr>
              <w:jc w:val="center"/>
              <w:rPr>
                <w:sz w:val="19"/>
                <w:szCs w:val="19"/>
              </w:rPr>
            </w:pPr>
            <w:r w:rsidRPr="00793E7E">
              <w:rPr>
                <w:sz w:val="19"/>
                <w:szCs w:val="19"/>
              </w:rPr>
              <w:t>2,193</w:t>
            </w:r>
          </w:p>
        </w:tc>
        <w:tc>
          <w:tcPr>
            <w:tcW w:w="1460" w:type="dxa"/>
            <w:tcBorders>
              <w:top w:val="single" w:sz="4" w:space="0" w:color="auto"/>
              <w:left w:val="nil"/>
              <w:bottom w:val="nil"/>
              <w:right w:val="nil"/>
            </w:tcBorders>
            <w:shd w:val="clear" w:color="auto" w:fill="auto"/>
            <w:noWrap/>
            <w:vAlign w:val="bottom"/>
            <w:hideMark/>
          </w:tcPr>
          <w:p w14:paraId="472856CC" w14:textId="77777777" w:rsidR="00FB7801" w:rsidRPr="00793E7E" w:rsidRDefault="00FB7801" w:rsidP="00FB7801">
            <w:pPr>
              <w:jc w:val="center"/>
              <w:rPr>
                <w:sz w:val="19"/>
                <w:szCs w:val="19"/>
              </w:rPr>
            </w:pPr>
            <w:r w:rsidRPr="00793E7E">
              <w:rPr>
                <w:sz w:val="19"/>
                <w:szCs w:val="19"/>
              </w:rPr>
              <w:t>2,192</w:t>
            </w:r>
          </w:p>
        </w:tc>
        <w:tc>
          <w:tcPr>
            <w:tcW w:w="1503" w:type="dxa"/>
            <w:tcBorders>
              <w:top w:val="single" w:sz="4" w:space="0" w:color="auto"/>
              <w:left w:val="nil"/>
              <w:bottom w:val="nil"/>
              <w:right w:val="nil"/>
            </w:tcBorders>
            <w:shd w:val="clear" w:color="auto" w:fill="auto"/>
            <w:noWrap/>
            <w:vAlign w:val="bottom"/>
            <w:hideMark/>
          </w:tcPr>
          <w:p w14:paraId="71969FE8" w14:textId="77777777" w:rsidR="00FB7801" w:rsidRPr="00793E7E" w:rsidRDefault="00FB7801" w:rsidP="00FB7801">
            <w:pPr>
              <w:jc w:val="center"/>
              <w:rPr>
                <w:sz w:val="19"/>
                <w:szCs w:val="19"/>
              </w:rPr>
            </w:pPr>
            <w:r w:rsidRPr="00793E7E">
              <w:rPr>
                <w:sz w:val="19"/>
                <w:szCs w:val="19"/>
              </w:rPr>
              <w:t>2,192</w:t>
            </w:r>
          </w:p>
        </w:tc>
        <w:tc>
          <w:tcPr>
            <w:tcW w:w="1357" w:type="dxa"/>
            <w:tcBorders>
              <w:top w:val="single" w:sz="4" w:space="0" w:color="auto"/>
              <w:left w:val="nil"/>
              <w:bottom w:val="nil"/>
              <w:right w:val="nil"/>
            </w:tcBorders>
            <w:shd w:val="clear" w:color="auto" w:fill="auto"/>
            <w:noWrap/>
            <w:vAlign w:val="bottom"/>
            <w:hideMark/>
          </w:tcPr>
          <w:p w14:paraId="3A817248" w14:textId="77777777" w:rsidR="00FB7801" w:rsidRPr="00793E7E" w:rsidRDefault="00FB7801" w:rsidP="00FB7801">
            <w:pPr>
              <w:jc w:val="center"/>
              <w:rPr>
                <w:sz w:val="19"/>
                <w:szCs w:val="19"/>
              </w:rPr>
            </w:pPr>
            <w:r w:rsidRPr="00793E7E">
              <w:rPr>
                <w:sz w:val="19"/>
                <w:szCs w:val="19"/>
              </w:rPr>
              <w:t>2,192</w:t>
            </w:r>
          </w:p>
        </w:tc>
        <w:tc>
          <w:tcPr>
            <w:tcW w:w="1355" w:type="dxa"/>
            <w:tcBorders>
              <w:top w:val="single" w:sz="4" w:space="0" w:color="auto"/>
              <w:left w:val="nil"/>
              <w:bottom w:val="nil"/>
              <w:right w:val="nil"/>
            </w:tcBorders>
            <w:shd w:val="clear" w:color="auto" w:fill="auto"/>
            <w:noWrap/>
            <w:vAlign w:val="bottom"/>
            <w:hideMark/>
          </w:tcPr>
          <w:p w14:paraId="1309F652" w14:textId="77777777" w:rsidR="00FB7801" w:rsidRPr="00793E7E" w:rsidRDefault="00FB7801" w:rsidP="00FB7801">
            <w:pPr>
              <w:jc w:val="center"/>
              <w:rPr>
                <w:sz w:val="19"/>
                <w:szCs w:val="19"/>
              </w:rPr>
            </w:pPr>
            <w:r w:rsidRPr="00793E7E">
              <w:rPr>
                <w:sz w:val="19"/>
                <w:szCs w:val="19"/>
              </w:rPr>
              <w:t>2,192</w:t>
            </w:r>
          </w:p>
        </w:tc>
      </w:tr>
      <w:tr w:rsidR="0058397D" w:rsidRPr="00793E7E" w14:paraId="2AC3A953"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026517A5" w14:textId="45E347EF" w:rsidR="0056659D" w:rsidRPr="00793E7E" w:rsidRDefault="0056659D" w:rsidP="006F200F">
            <w:pPr>
              <w:rPr>
                <w:sz w:val="19"/>
                <w:szCs w:val="19"/>
              </w:rPr>
            </w:pPr>
            <w:r w:rsidRPr="00793E7E">
              <w:rPr>
                <w:sz w:val="19"/>
                <w:szCs w:val="19"/>
              </w:rPr>
              <w:t>Adj R</w:t>
            </w:r>
            <w:r w:rsidR="007C3215" w:rsidRPr="00793E7E">
              <w:rPr>
                <w:sz w:val="19"/>
                <w:szCs w:val="19"/>
              </w:rPr>
              <w:t>-</w:t>
            </w:r>
            <w:r w:rsidRPr="00793E7E">
              <w:rPr>
                <w:sz w:val="19"/>
                <w:szCs w:val="19"/>
              </w:rPr>
              <w:t>squared</w:t>
            </w:r>
          </w:p>
        </w:tc>
        <w:tc>
          <w:tcPr>
            <w:tcW w:w="932" w:type="dxa"/>
            <w:tcBorders>
              <w:top w:val="nil"/>
              <w:left w:val="nil"/>
              <w:bottom w:val="nil"/>
              <w:right w:val="nil"/>
            </w:tcBorders>
            <w:shd w:val="clear" w:color="auto" w:fill="auto"/>
            <w:noWrap/>
            <w:vAlign w:val="bottom"/>
            <w:hideMark/>
          </w:tcPr>
          <w:p w14:paraId="7B48B981" w14:textId="6A1EB065" w:rsidR="0056659D" w:rsidRPr="00793E7E" w:rsidRDefault="0056659D" w:rsidP="0056659D">
            <w:pPr>
              <w:jc w:val="center"/>
              <w:rPr>
                <w:sz w:val="19"/>
                <w:szCs w:val="19"/>
              </w:rPr>
            </w:pPr>
            <w:r w:rsidRPr="00793E7E">
              <w:rPr>
                <w:sz w:val="19"/>
                <w:szCs w:val="19"/>
              </w:rPr>
              <w:t>0.926</w:t>
            </w:r>
          </w:p>
        </w:tc>
        <w:tc>
          <w:tcPr>
            <w:tcW w:w="1235" w:type="dxa"/>
            <w:tcBorders>
              <w:top w:val="nil"/>
              <w:left w:val="nil"/>
              <w:bottom w:val="nil"/>
              <w:right w:val="nil"/>
            </w:tcBorders>
            <w:shd w:val="clear" w:color="auto" w:fill="auto"/>
            <w:noWrap/>
            <w:vAlign w:val="bottom"/>
            <w:hideMark/>
          </w:tcPr>
          <w:p w14:paraId="30018AA8" w14:textId="6AE073D8" w:rsidR="0056659D" w:rsidRPr="00793E7E" w:rsidRDefault="0056659D" w:rsidP="0056659D">
            <w:pPr>
              <w:jc w:val="center"/>
              <w:rPr>
                <w:sz w:val="19"/>
                <w:szCs w:val="19"/>
              </w:rPr>
            </w:pPr>
            <w:r w:rsidRPr="00793E7E">
              <w:rPr>
                <w:sz w:val="19"/>
                <w:szCs w:val="19"/>
              </w:rPr>
              <w:t>0.904</w:t>
            </w:r>
          </w:p>
        </w:tc>
        <w:tc>
          <w:tcPr>
            <w:tcW w:w="1460" w:type="dxa"/>
            <w:tcBorders>
              <w:top w:val="nil"/>
              <w:left w:val="nil"/>
              <w:bottom w:val="nil"/>
              <w:right w:val="nil"/>
            </w:tcBorders>
            <w:shd w:val="clear" w:color="auto" w:fill="auto"/>
            <w:noWrap/>
            <w:vAlign w:val="bottom"/>
            <w:hideMark/>
          </w:tcPr>
          <w:p w14:paraId="46310BF3" w14:textId="77777777" w:rsidR="0056659D" w:rsidRPr="00793E7E" w:rsidRDefault="0056659D" w:rsidP="0056659D">
            <w:pPr>
              <w:jc w:val="center"/>
              <w:rPr>
                <w:sz w:val="19"/>
                <w:szCs w:val="19"/>
              </w:rPr>
            </w:pPr>
            <w:r w:rsidRPr="00793E7E">
              <w:rPr>
                <w:sz w:val="19"/>
                <w:szCs w:val="19"/>
              </w:rPr>
              <w:t>0.552</w:t>
            </w:r>
          </w:p>
        </w:tc>
        <w:tc>
          <w:tcPr>
            <w:tcW w:w="1503" w:type="dxa"/>
            <w:tcBorders>
              <w:top w:val="nil"/>
              <w:left w:val="nil"/>
              <w:bottom w:val="nil"/>
              <w:right w:val="nil"/>
            </w:tcBorders>
            <w:shd w:val="clear" w:color="auto" w:fill="auto"/>
            <w:noWrap/>
            <w:vAlign w:val="bottom"/>
            <w:hideMark/>
          </w:tcPr>
          <w:p w14:paraId="62A4369A" w14:textId="77777777" w:rsidR="0056659D" w:rsidRPr="00793E7E" w:rsidRDefault="0056659D" w:rsidP="0056659D">
            <w:pPr>
              <w:jc w:val="center"/>
              <w:rPr>
                <w:sz w:val="19"/>
                <w:szCs w:val="19"/>
              </w:rPr>
            </w:pPr>
            <w:r w:rsidRPr="00793E7E">
              <w:rPr>
                <w:sz w:val="19"/>
                <w:szCs w:val="19"/>
              </w:rPr>
              <w:t>0.845</w:t>
            </w:r>
          </w:p>
        </w:tc>
        <w:tc>
          <w:tcPr>
            <w:tcW w:w="1357" w:type="dxa"/>
            <w:tcBorders>
              <w:top w:val="nil"/>
              <w:left w:val="nil"/>
              <w:bottom w:val="nil"/>
              <w:right w:val="nil"/>
            </w:tcBorders>
            <w:shd w:val="clear" w:color="auto" w:fill="auto"/>
            <w:noWrap/>
            <w:vAlign w:val="bottom"/>
            <w:hideMark/>
          </w:tcPr>
          <w:p w14:paraId="50CF9D2B" w14:textId="77777777" w:rsidR="0056659D" w:rsidRPr="00793E7E" w:rsidRDefault="0056659D" w:rsidP="0056659D">
            <w:pPr>
              <w:jc w:val="center"/>
              <w:rPr>
                <w:sz w:val="19"/>
                <w:szCs w:val="19"/>
              </w:rPr>
            </w:pPr>
            <w:r w:rsidRPr="00793E7E">
              <w:rPr>
                <w:sz w:val="19"/>
                <w:szCs w:val="19"/>
              </w:rPr>
              <w:t>0.701</w:t>
            </w:r>
          </w:p>
        </w:tc>
        <w:tc>
          <w:tcPr>
            <w:tcW w:w="1355" w:type="dxa"/>
            <w:tcBorders>
              <w:top w:val="nil"/>
              <w:left w:val="nil"/>
              <w:bottom w:val="nil"/>
              <w:right w:val="nil"/>
            </w:tcBorders>
            <w:shd w:val="clear" w:color="auto" w:fill="auto"/>
            <w:noWrap/>
            <w:vAlign w:val="bottom"/>
            <w:hideMark/>
          </w:tcPr>
          <w:p w14:paraId="47CD51B0" w14:textId="77777777" w:rsidR="0056659D" w:rsidRPr="00793E7E" w:rsidRDefault="0056659D" w:rsidP="0056659D">
            <w:pPr>
              <w:jc w:val="center"/>
              <w:rPr>
                <w:sz w:val="19"/>
                <w:szCs w:val="19"/>
              </w:rPr>
            </w:pPr>
            <w:r w:rsidRPr="00793E7E">
              <w:rPr>
                <w:sz w:val="19"/>
                <w:szCs w:val="19"/>
              </w:rPr>
              <w:t>0.909</w:t>
            </w:r>
          </w:p>
        </w:tc>
      </w:tr>
      <w:tr w:rsidR="0058397D" w:rsidRPr="00793E7E" w14:paraId="385414B4"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2F43AD92" w14:textId="77777777" w:rsidR="00FB7801" w:rsidRPr="00793E7E" w:rsidRDefault="00FB7801" w:rsidP="006F200F">
            <w:pPr>
              <w:rPr>
                <w:sz w:val="19"/>
                <w:szCs w:val="19"/>
              </w:rPr>
            </w:pPr>
            <w:r w:rsidRPr="00793E7E">
              <w:rPr>
                <w:sz w:val="19"/>
                <w:szCs w:val="19"/>
              </w:rPr>
              <w:t>State FE</w:t>
            </w:r>
          </w:p>
        </w:tc>
        <w:tc>
          <w:tcPr>
            <w:tcW w:w="932" w:type="dxa"/>
            <w:tcBorders>
              <w:top w:val="nil"/>
              <w:left w:val="nil"/>
              <w:bottom w:val="nil"/>
              <w:right w:val="nil"/>
            </w:tcBorders>
            <w:shd w:val="clear" w:color="auto" w:fill="auto"/>
            <w:noWrap/>
            <w:vAlign w:val="bottom"/>
            <w:hideMark/>
          </w:tcPr>
          <w:p w14:paraId="52667A67" w14:textId="21809733" w:rsidR="00FB7801" w:rsidRPr="00793E7E" w:rsidRDefault="00FB7801" w:rsidP="00FB7801">
            <w:pPr>
              <w:jc w:val="center"/>
              <w:rPr>
                <w:sz w:val="19"/>
                <w:szCs w:val="19"/>
              </w:rPr>
            </w:pPr>
            <w:r w:rsidRPr="00793E7E">
              <w:rPr>
                <w:sz w:val="19"/>
                <w:szCs w:val="19"/>
              </w:rPr>
              <w:t>YES</w:t>
            </w:r>
          </w:p>
        </w:tc>
        <w:tc>
          <w:tcPr>
            <w:tcW w:w="1235" w:type="dxa"/>
            <w:tcBorders>
              <w:top w:val="nil"/>
              <w:left w:val="nil"/>
              <w:bottom w:val="nil"/>
              <w:right w:val="nil"/>
            </w:tcBorders>
            <w:shd w:val="clear" w:color="auto" w:fill="auto"/>
            <w:noWrap/>
            <w:vAlign w:val="bottom"/>
            <w:hideMark/>
          </w:tcPr>
          <w:p w14:paraId="40729C62" w14:textId="6161EBF3" w:rsidR="00FB7801" w:rsidRPr="00793E7E" w:rsidRDefault="00FB7801" w:rsidP="00FB7801">
            <w:pPr>
              <w:jc w:val="center"/>
              <w:rPr>
                <w:sz w:val="19"/>
                <w:szCs w:val="19"/>
              </w:rPr>
            </w:pPr>
            <w:r w:rsidRPr="00793E7E">
              <w:rPr>
                <w:sz w:val="19"/>
                <w:szCs w:val="19"/>
              </w:rPr>
              <w:t>YES</w:t>
            </w:r>
          </w:p>
        </w:tc>
        <w:tc>
          <w:tcPr>
            <w:tcW w:w="1460" w:type="dxa"/>
            <w:tcBorders>
              <w:top w:val="nil"/>
              <w:left w:val="nil"/>
              <w:bottom w:val="nil"/>
              <w:right w:val="nil"/>
            </w:tcBorders>
            <w:shd w:val="clear" w:color="auto" w:fill="auto"/>
            <w:noWrap/>
            <w:vAlign w:val="bottom"/>
            <w:hideMark/>
          </w:tcPr>
          <w:p w14:paraId="07E622B6" w14:textId="77777777" w:rsidR="00FB7801" w:rsidRPr="00793E7E" w:rsidRDefault="00FB7801" w:rsidP="00FB7801">
            <w:pPr>
              <w:jc w:val="center"/>
              <w:rPr>
                <w:sz w:val="19"/>
                <w:szCs w:val="19"/>
              </w:rPr>
            </w:pPr>
            <w:r w:rsidRPr="00793E7E">
              <w:rPr>
                <w:sz w:val="19"/>
                <w:szCs w:val="19"/>
              </w:rPr>
              <w:t>YES</w:t>
            </w:r>
          </w:p>
        </w:tc>
        <w:tc>
          <w:tcPr>
            <w:tcW w:w="1503" w:type="dxa"/>
            <w:tcBorders>
              <w:top w:val="nil"/>
              <w:left w:val="nil"/>
              <w:bottom w:val="nil"/>
              <w:right w:val="nil"/>
            </w:tcBorders>
            <w:shd w:val="clear" w:color="auto" w:fill="auto"/>
            <w:noWrap/>
            <w:vAlign w:val="bottom"/>
            <w:hideMark/>
          </w:tcPr>
          <w:p w14:paraId="22CE620E" w14:textId="77777777" w:rsidR="00FB7801" w:rsidRPr="00793E7E" w:rsidRDefault="00FB7801" w:rsidP="00FB7801">
            <w:pPr>
              <w:jc w:val="center"/>
              <w:rPr>
                <w:sz w:val="19"/>
                <w:szCs w:val="19"/>
              </w:rPr>
            </w:pPr>
            <w:r w:rsidRPr="00793E7E">
              <w:rPr>
                <w:sz w:val="19"/>
                <w:szCs w:val="19"/>
              </w:rPr>
              <w:t>YES</w:t>
            </w:r>
          </w:p>
        </w:tc>
        <w:tc>
          <w:tcPr>
            <w:tcW w:w="1357" w:type="dxa"/>
            <w:tcBorders>
              <w:top w:val="nil"/>
              <w:left w:val="nil"/>
              <w:bottom w:val="nil"/>
              <w:right w:val="nil"/>
            </w:tcBorders>
            <w:shd w:val="clear" w:color="auto" w:fill="auto"/>
            <w:noWrap/>
            <w:vAlign w:val="bottom"/>
            <w:hideMark/>
          </w:tcPr>
          <w:p w14:paraId="629486EE" w14:textId="77777777" w:rsidR="00FB7801" w:rsidRPr="00793E7E" w:rsidRDefault="00FB7801" w:rsidP="00FB7801">
            <w:pPr>
              <w:jc w:val="center"/>
              <w:rPr>
                <w:sz w:val="19"/>
                <w:szCs w:val="19"/>
              </w:rPr>
            </w:pPr>
            <w:r w:rsidRPr="00793E7E">
              <w:rPr>
                <w:sz w:val="19"/>
                <w:szCs w:val="19"/>
              </w:rPr>
              <w:t>YES</w:t>
            </w:r>
          </w:p>
        </w:tc>
        <w:tc>
          <w:tcPr>
            <w:tcW w:w="1355" w:type="dxa"/>
            <w:tcBorders>
              <w:top w:val="nil"/>
              <w:left w:val="nil"/>
              <w:bottom w:val="nil"/>
              <w:right w:val="nil"/>
            </w:tcBorders>
            <w:shd w:val="clear" w:color="auto" w:fill="auto"/>
            <w:noWrap/>
            <w:vAlign w:val="bottom"/>
            <w:hideMark/>
          </w:tcPr>
          <w:p w14:paraId="77093C1D" w14:textId="77777777" w:rsidR="00FB7801" w:rsidRPr="00793E7E" w:rsidRDefault="00FB7801" w:rsidP="00FB7801">
            <w:pPr>
              <w:jc w:val="center"/>
              <w:rPr>
                <w:sz w:val="19"/>
                <w:szCs w:val="19"/>
              </w:rPr>
            </w:pPr>
            <w:r w:rsidRPr="00793E7E">
              <w:rPr>
                <w:sz w:val="19"/>
                <w:szCs w:val="19"/>
              </w:rPr>
              <w:t>YES</w:t>
            </w:r>
          </w:p>
        </w:tc>
      </w:tr>
      <w:tr w:rsidR="0058397D" w:rsidRPr="00793E7E" w14:paraId="76AA8BE1" w14:textId="77777777" w:rsidTr="003D36E7">
        <w:trPr>
          <w:trHeight w:val="304"/>
          <w:jc w:val="center"/>
        </w:trPr>
        <w:tc>
          <w:tcPr>
            <w:tcW w:w="1358" w:type="dxa"/>
            <w:tcBorders>
              <w:top w:val="nil"/>
              <w:left w:val="nil"/>
              <w:bottom w:val="nil"/>
              <w:right w:val="nil"/>
            </w:tcBorders>
            <w:shd w:val="clear" w:color="auto" w:fill="auto"/>
            <w:noWrap/>
            <w:vAlign w:val="center"/>
            <w:hideMark/>
          </w:tcPr>
          <w:p w14:paraId="0CAB1416" w14:textId="77777777" w:rsidR="00FB7801" w:rsidRPr="00793E7E" w:rsidRDefault="00FB7801" w:rsidP="006F200F">
            <w:pPr>
              <w:rPr>
                <w:sz w:val="19"/>
                <w:szCs w:val="19"/>
              </w:rPr>
            </w:pPr>
            <w:r w:rsidRPr="00793E7E">
              <w:rPr>
                <w:sz w:val="19"/>
                <w:szCs w:val="19"/>
              </w:rPr>
              <w:t>Year FE</w:t>
            </w:r>
          </w:p>
        </w:tc>
        <w:tc>
          <w:tcPr>
            <w:tcW w:w="932" w:type="dxa"/>
            <w:tcBorders>
              <w:top w:val="nil"/>
              <w:left w:val="nil"/>
              <w:bottom w:val="nil"/>
              <w:right w:val="nil"/>
            </w:tcBorders>
            <w:shd w:val="clear" w:color="auto" w:fill="auto"/>
            <w:noWrap/>
            <w:vAlign w:val="bottom"/>
            <w:hideMark/>
          </w:tcPr>
          <w:p w14:paraId="1A2E498A" w14:textId="64A2C2B6" w:rsidR="00FB7801" w:rsidRPr="00793E7E" w:rsidRDefault="00FB7801" w:rsidP="00FB7801">
            <w:pPr>
              <w:jc w:val="center"/>
              <w:rPr>
                <w:sz w:val="19"/>
                <w:szCs w:val="19"/>
              </w:rPr>
            </w:pPr>
            <w:r w:rsidRPr="00793E7E">
              <w:rPr>
                <w:sz w:val="19"/>
                <w:szCs w:val="19"/>
              </w:rPr>
              <w:t>YES</w:t>
            </w:r>
          </w:p>
        </w:tc>
        <w:tc>
          <w:tcPr>
            <w:tcW w:w="1235" w:type="dxa"/>
            <w:tcBorders>
              <w:top w:val="nil"/>
              <w:left w:val="nil"/>
              <w:bottom w:val="nil"/>
              <w:right w:val="nil"/>
            </w:tcBorders>
            <w:shd w:val="clear" w:color="auto" w:fill="auto"/>
            <w:noWrap/>
            <w:vAlign w:val="bottom"/>
            <w:hideMark/>
          </w:tcPr>
          <w:p w14:paraId="7CC7F9C9" w14:textId="5A8824F9" w:rsidR="00FB7801" w:rsidRPr="00793E7E" w:rsidRDefault="00FB7801" w:rsidP="00FB7801">
            <w:pPr>
              <w:jc w:val="center"/>
              <w:rPr>
                <w:sz w:val="19"/>
                <w:szCs w:val="19"/>
              </w:rPr>
            </w:pPr>
            <w:r w:rsidRPr="00793E7E">
              <w:rPr>
                <w:sz w:val="19"/>
                <w:szCs w:val="19"/>
              </w:rPr>
              <w:t>YES</w:t>
            </w:r>
          </w:p>
        </w:tc>
        <w:tc>
          <w:tcPr>
            <w:tcW w:w="1460" w:type="dxa"/>
            <w:tcBorders>
              <w:top w:val="nil"/>
              <w:left w:val="nil"/>
              <w:bottom w:val="nil"/>
              <w:right w:val="nil"/>
            </w:tcBorders>
            <w:shd w:val="clear" w:color="auto" w:fill="auto"/>
            <w:noWrap/>
            <w:vAlign w:val="bottom"/>
            <w:hideMark/>
          </w:tcPr>
          <w:p w14:paraId="1EC69F3D" w14:textId="77777777" w:rsidR="00FB7801" w:rsidRPr="00793E7E" w:rsidRDefault="00FB7801" w:rsidP="00FB7801">
            <w:pPr>
              <w:jc w:val="center"/>
              <w:rPr>
                <w:sz w:val="19"/>
                <w:szCs w:val="19"/>
              </w:rPr>
            </w:pPr>
            <w:r w:rsidRPr="00793E7E">
              <w:rPr>
                <w:sz w:val="19"/>
                <w:szCs w:val="19"/>
              </w:rPr>
              <w:t>YES</w:t>
            </w:r>
          </w:p>
        </w:tc>
        <w:tc>
          <w:tcPr>
            <w:tcW w:w="1503" w:type="dxa"/>
            <w:tcBorders>
              <w:top w:val="nil"/>
              <w:left w:val="nil"/>
              <w:bottom w:val="nil"/>
              <w:right w:val="nil"/>
            </w:tcBorders>
            <w:shd w:val="clear" w:color="auto" w:fill="auto"/>
            <w:noWrap/>
            <w:vAlign w:val="bottom"/>
            <w:hideMark/>
          </w:tcPr>
          <w:p w14:paraId="44D7AD85" w14:textId="77777777" w:rsidR="00FB7801" w:rsidRPr="00793E7E" w:rsidRDefault="00FB7801" w:rsidP="00FB7801">
            <w:pPr>
              <w:jc w:val="center"/>
              <w:rPr>
                <w:sz w:val="19"/>
                <w:szCs w:val="19"/>
              </w:rPr>
            </w:pPr>
            <w:r w:rsidRPr="00793E7E">
              <w:rPr>
                <w:sz w:val="19"/>
                <w:szCs w:val="19"/>
              </w:rPr>
              <w:t>YES</w:t>
            </w:r>
          </w:p>
        </w:tc>
        <w:tc>
          <w:tcPr>
            <w:tcW w:w="1357" w:type="dxa"/>
            <w:tcBorders>
              <w:top w:val="nil"/>
              <w:left w:val="nil"/>
              <w:bottom w:val="nil"/>
              <w:right w:val="nil"/>
            </w:tcBorders>
            <w:shd w:val="clear" w:color="auto" w:fill="auto"/>
            <w:noWrap/>
            <w:vAlign w:val="bottom"/>
            <w:hideMark/>
          </w:tcPr>
          <w:p w14:paraId="2128904C" w14:textId="77777777" w:rsidR="00FB7801" w:rsidRPr="00793E7E" w:rsidRDefault="00FB7801" w:rsidP="00FB7801">
            <w:pPr>
              <w:jc w:val="center"/>
              <w:rPr>
                <w:sz w:val="19"/>
                <w:szCs w:val="19"/>
              </w:rPr>
            </w:pPr>
            <w:r w:rsidRPr="00793E7E">
              <w:rPr>
                <w:sz w:val="19"/>
                <w:szCs w:val="19"/>
              </w:rPr>
              <w:t>YES</w:t>
            </w:r>
          </w:p>
        </w:tc>
        <w:tc>
          <w:tcPr>
            <w:tcW w:w="1355" w:type="dxa"/>
            <w:tcBorders>
              <w:top w:val="nil"/>
              <w:left w:val="nil"/>
              <w:bottom w:val="nil"/>
              <w:right w:val="nil"/>
            </w:tcBorders>
            <w:shd w:val="clear" w:color="auto" w:fill="auto"/>
            <w:noWrap/>
            <w:vAlign w:val="bottom"/>
            <w:hideMark/>
          </w:tcPr>
          <w:p w14:paraId="2C348A4E" w14:textId="77777777" w:rsidR="00FB7801" w:rsidRPr="00793E7E" w:rsidRDefault="00FB7801" w:rsidP="00FB7801">
            <w:pPr>
              <w:jc w:val="center"/>
              <w:rPr>
                <w:sz w:val="19"/>
                <w:szCs w:val="19"/>
              </w:rPr>
            </w:pPr>
            <w:r w:rsidRPr="00793E7E">
              <w:rPr>
                <w:sz w:val="19"/>
                <w:szCs w:val="19"/>
              </w:rPr>
              <w:t>YES</w:t>
            </w:r>
          </w:p>
        </w:tc>
      </w:tr>
      <w:tr w:rsidR="0058397D" w:rsidRPr="00793E7E" w14:paraId="59463238" w14:textId="77777777" w:rsidTr="003D36E7">
        <w:trPr>
          <w:trHeight w:val="304"/>
          <w:jc w:val="center"/>
        </w:trPr>
        <w:tc>
          <w:tcPr>
            <w:tcW w:w="1358" w:type="dxa"/>
            <w:tcBorders>
              <w:top w:val="nil"/>
              <w:left w:val="nil"/>
              <w:bottom w:val="single" w:sz="4" w:space="0" w:color="000000"/>
              <w:right w:val="nil"/>
            </w:tcBorders>
            <w:shd w:val="clear" w:color="auto" w:fill="auto"/>
            <w:noWrap/>
            <w:vAlign w:val="center"/>
            <w:hideMark/>
          </w:tcPr>
          <w:p w14:paraId="07C523C3" w14:textId="77777777" w:rsidR="00FB7801" w:rsidRPr="00793E7E" w:rsidRDefault="00FB7801" w:rsidP="006F200F">
            <w:pPr>
              <w:spacing w:line="360" w:lineRule="auto"/>
              <w:rPr>
                <w:sz w:val="19"/>
                <w:szCs w:val="19"/>
              </w:rPr>
            </w:pPr>
            <w:r w:rsidRPr="00793E7E">
              <w:rPr>
                <w:sz w:val="19"/>
                <w:szCs w:val="19"/>
              </w:rPr>
              <w:t>SE Clustering</w:t>
            </w:r>
          </w:p>
        </w:tc>
        <w:tc>
          <w:tcPr>
            <w:tcW w:w="932" w:type="dxa"/>
            <w:tcBorders>
              <w:top w:val="nil"/>
              <w:left w:val="nil"/>
              <w:bottom w:val="single" w:sz="4" w:space="0" w:color="000000"/>
              <w:right w:val="nil"/>
            </w:tcBorders>
            <w:shd w:val="clear" w:color="auto" w:fill="auto"/>
            <w:noWrap/>
            <w:vAlign w:val="bottom"/>
            <w:hideMark/>
          </w:tcPr>
          <w:p w14:paraId="30F9AE68" w14:textId="64BA7C1D" w:rsidR="00FB7801" w:rsidRPr="00793E7E" w:rsidRDefault="00FB7801" w:rsidP="00FB7801">
            <w:pPr>
              <w:spacing w:line="360" w:lineRule="auto"/>
              <w:jc w:val="center"/>
              <w:rPr>
                <w:sz w:val="19"/>
                <w:szCs w:val="19"/>
              </w:rPr>
            </w:pPr>
            <w:r w:rsidRPr="00793E7E">
              <w:rPr>
                <w:sz w:val="19"/>
                <w:szCs w:val="19"/>
              </w:rPr>
              <w:t>By year</w:t>
            </w:r>
          </w:p>
        </w:tc>
        <w:tc>
          <w:tcPr>
            <w:tcW w:w="1235" w:type="dxa"/>
            <w:tcBorders>
              <w:top w:val="nil"/>
              <w:left w:val="nil"/>
              <w:bottom w:val="single" w:sz="4" w:space="0" w:color="000000"/>
              <w:right w:val="nil"/>
            </w:tcBorders>
            <w:shd w:val="clear" w:color="auto" w:fill="auto"/>
            <w:noWrap/>
            <w:vAlign w:val="bottom"/>
            <w:hideMark/>
          </w:tcPr>
          <w:p w14:paraId="75A498F4" w14:textId="465053F3" w:rsidR="00FB7801" w:rsidRPr="00793E7E" w:rsidRDefault="00FB7801" w:rsidP="00FB7801">
            <w:pPr>
              <w:spacing w:line="360" w:lineRule="auto"/>
              <w:jc w:val="center"/>
              <w:rPr>
                <w:sz w:val="19"/>
                <w:szCs w:val="19"/>
              </w:rPr>
            </w:pPr>
            <w:r w:rsidRPr="00793E7E">
              <w:rPr>
                <w:sz w:val="19"/>
                <w:szCs w:val="19"/>
              </w:rPr>
              <w:t>By year</w:t>
            </w:r>
          </w:p>
        </w:tc>
        <w:tc>
          <w:tcPr>
            <w:tcW w:w="1460" w:type="dxa"/>
            <w:tcBorders>
              <w:top w:val="nil"/>
              <w:left w:val="nil"/>
              <w:bottom w:val="single" w:sz="4" w:space="0" w:color="000000"/>
              <w:right w:val="nil"/>
            </w:tcBorders>
            <w:shd w:val="clear" w:color="auto" w:fill="auto"/>
            <w:noWrap/>
            <w:vAlign w:val="bottom"/>
            <w:hideMark/>
          </w:tcPr>
          <w:p w14:paraId="468CCC4A" w14:textId="77777777" w:rsidR="00FB7801" w:rsidRPr="00793E7E" w:rsidRDefault="00FB7801" w:rsidP="00FB7801">
            <w:pPr>
              <w:spacing w:line="360" w:lineRule="auto"/>
              <w:jc w:val="center"/>
              <w:rPr>
                <w:sz w:val="19"/>
                <w:szCs w:val="19"/>
              </w:rPr>
            </w:pPr>
            <w:r w:rsidRPr="00793E7E">
              <w:rPr>
                <w:sz w:val="19"/>
                <w:szCs w:val="19"/>
              </w:rPr>
              <w:t>By year</w:t>
            </w:r>
          </w:p>
        </w:tc>
        <w:tc>
          <w:tcPr>
            <w:tcW w:w="1503" w:type="dxa"/>
            <w:tcBorders>
              <w:top w:val="nil"/>
              <w:left w:val="nil"/>
              <w:bottom w:val="single" w:sz="4" w:space="0" w:color="000000"/>
              <w:right w:val="nil"/>
            </w:tcBorders>
            <w:shd w:val="clear" w:color="auto" w:fill="auto"/>
            <w:noWrap/>
            <w:vAlign w:val="bottom"/>
            <w:hideMark/>
          </w:tcPr>
          <w:p w14:paraId="22861245" w14:textId="77777777" w:rsidR="00FB7801" w:rsidRPr="00793E7E" w:rsidRDefault="00FB7801" w:rsidP="00FB7801">
            <w:pPr>
              <w:spacing w:line="360" w:lineRule="auto"/>
              <w:jc w:val="center"/>
              <w:rPr>
                <w:sz w:val="19"/>
                <w:szCs w:val="19"/>
              </w:rPr>
            </w:pPr>
            <w:r w:rsidRPr="00793E7E">
              <w:rPr>
                <w:sz w:val="19"/>
                <w:szCs w:val="19"/>
              </w:rPr>
              <w:t>By year</w:t>
            </w:r>
          </w:p>
        </w:tc>
        <w:tc>
          <w:tcPr>
            <w:tcW w:w="1357" w:type="dxa"/>
            <w:tcBorders>
              <w:top w:val="nil"/>
              <w:left w:val="nil"/>
              <w:bottom w:val="single" w:sz="4" w:space="0" w:color="000000"/>
              <w:right w:val="nil"/>
            </w:tcBorders>
            <w:shd w:val="clear" w:color="auto" w:fill="auto"/>
            <w:noWrap/>
            <w:vAlign w:val="bottom"/>
            <w:hideMark/>
          </w:tcPr>
          <w:p w14:paraId="0C779D50" w14:textId="77777777" w:rsidR="00FB7801" w:rsidRPr="00793E7E" w:rsidRDefault="00FB7801" w:rsidP="00FB7801">
            <w:pPr>
              <w:spacing w:line="360" w:lineRule="auto"/>
              <w:jc w:val="center"/>
              <w:rPr>
                <w:sz w:val="19"/>
                <w:szCs w:val="19"/>
              </w:rPr>
            </w:pPr>
            <w:r w:rsidRPr="00793E7E">
              <w:rPr>
                <w:sz w:val="19"/>
                <w:szCs w:val="19"/>
              </w:rPr>
              <w:t>By year</w:t>
            </w:r>
          </w:p>
        </w:tc>
        <w:tc>
          <w:tcPr>
            <w:tcW w:w="1355" w:type="dxa"/>
            <w:tcBorders>
              <w:top w:val="nil"/>
              <w:left w:val="nil"/>
              <w:bottom w:val="single" w:sz="4" w:space="0" w:color="000000"/>
              <w:right w:val="nil"/>
            </w:tcBorders>
            <w:shd w:val="clear" w:color="auto" w:fill="auto"/>
            <w:noWrap/>
            <w:vAlign w:val="bottom"/>
            <w:hideMark/>
          </w:tcPr>
          <w:p w14:paraId="63DABB09" w14:textId="77777777" w:rsidR="00FB7801" w:rsidRPr="00793E7E" w:rsidRDefault="00FB7801" w:rsidP="00FB7801">
            <w:pPr>
              <w:spacing w:line="360" w:lineRule="auto"/>
              <w:jc w:val="center"/>
              <w:rPr>
                <w:sz w:val="19"/>
                <w:szCs w:val="19"/>
              </w:rPr>
            </w:pPr>
            <w:r w:rsidRPr="00793E7E">
              <w:rPr>
                <w:sz w:val="19"/>
                <w:szCs w:val="19"/>
              </w:rPr>
              <w:t>By year</w:t>
            </w:r>
          </w:p>
        </w:tc>
      </w:tr>
    </w:tbl>
    <w:p w14:paraId="3304180D" w14:textId="77777777" w:rsidR="00FB7801" w:rsidRPr="00793E7E" w:rsidRDefault="00FB7801" w:rsidP="004D031E">
      <w:pPr>
        <w:pStyle w:val="Heading1"/>
        <w:jc w:val="both"/>
        <w:rPr>
          <w:rFonts w:cs="Times New Roman"/>
        </w:rPr>
      </w:pPr>
    </w:p>
    <w:p w14:paraId="1C326B93" w14:textId="6358B699" w:rsidR="0091130B" w:rsidRPr="00793E7E" w:rsidRDefault="0091130B">
      <w:pPr>
        <w:rPr>
          <w:rFonts w:eastAsiaTheme="majorEastAsia"/>
          <w:b/>
          <w:color w:val="000000" w:themeColor="text1"/>
          <w:szCs w:val="32"/>
        </w:rPr>
      </w:pPr>
      <w:r w:rsidRPr="00793E7E">
        <w:br w:type="page"/>
      </w:r>
    </w:p>
    <w:p w14:paraId="5AF03009" w14:textId="1A720DA9" w:rsidR="00F709C5" w:rsidRPr="00793E7E" w:rsidRDefault="00F709C5" w:rsidP="00F709C5">
      <w:pPr>
        <w:pStyle w:val="Heading1"/>
        <w:rPr>
          <w:rFonts w:cs="Times New Roman"/>
          <w:sz w:val="22"/>
          <w:szCs w:val="28"/>
        </w:rPr>
      </w:pPr>
      <w:bookmarkStart w:id="57" w:name="_Toc134461194"/>
      <w:r w:rsidRPr="00793E7E">
        <w:rPr>
          <w:rFonts w:cs="Times New Roman"/>
          <w:sz w:val="22"/>
          <w:szCs w:val="28"/>
        </w:rPr>
        <w:lastRenderedPageBreak/>
        <w:t xml:space="preserve">Table 17. </w:t>
      </w:r>
      <w:r w:rsidR="008047E7" w:rsidRPr="008047E7">
        <w:rPr>
          <w:rFonts w:cs="Times New Roman"/>
          <w:sz w:val="22"/>
          <w:szCs w:val="28"/>
        </w:rPr>
        <w:t>R&amp;D Tax Credits with Maximum Restrictions</w:t>
      </w:r>
      <w:bookmarkEnd w:id="57"/>
    </w:p>
    <w:p w14:paraId="37572AFB" w14:textId="42E3ACE1" w:rsidR="00807D7D" w:rsidRPr="00793E7E" w:rsidRDefault="00F709C5" w:rsidP="00F709C5">
      <w:pPr>
        <w:rPr>
          <w:sz w:val="18"/>
          <w:szCs w:val="18"/>
        </w:rPr>
      </w:pPr>
      <w:r w:rsidRPr="00793E7E">
        <w:rPr>
          <w:sz w:val="18"/>
          <w:szCs w:val="18"/>
        </w:rPr>
        <w:t xml:space="preserve">Notes: </w:t>
      </w:r>
      <w:r w:rsidR="00807D7D" w:rsidRPr="00807D7D">
        <w:rPr>
          <w:sz w:val="18"/>
          <w:szCs w:val="18"/>
        </w:rPr>
        <w:t xml:space="preserve">Table 17 presents the regression results of the effects of R&amp;D tax credits on innovation using a sample that only includes observations from states with the least generous R&amp;D tax credits and observations from states without R&amp;D tax credits. </w:t>
      </w:r>
      <w:r w:rsidR="00807D7D" w:rsidRPr="00807D7D">
        <w:rPr>
          <w:i/>
          <w:iCs/>
          <w:sz w:val="18"/>
          <w:szCs w:val="18"/>
        </w:rPr>
        <w:t>L3CpcTPat</w:t>
      </w:r>
      <w:r w:rsidR="00807D7D" w:rsidRPr="00807D7D">
        <w:rPr>
          <w:sz w:val="18"/>
          <w:szCs w:val="18"/>
        </w:rPr>
        <w:t xml:space="preserve"> is the total number of patents applied by all firms in a state and a CPC class in year t+3 after log transformation. </w:t>
      </w:r>
      <w:r w:rsidR="00807D7D" w:rsidRPr="00807D7D">
        <w:rPr>
          <w:i/>
          <w:iCs/>
          <w:sz w:val="18"/>
          <w:szCs w:val="18"/>
        </w:rPr>
        <w:t>L3CpcTCite</w:t>
      </w:r>
      <w:r w:rsidR="00807D7D" w:rsidRPr="00807D7D">
        <w:rPr>
          <w:sz w:val="18"/>
          <w:szCs w:val="18"/>
        </w:rPr>
        <w:t xml:space="preserve"> is the total number of citations received by all patents applied by all firms in a state and a CPC class in year t+3 after log transformation. L3CpcTop is log transformed the total number of patents in a state and a CPC class, which have citations that are higher than the 90th percentile of patents of the same technology class and application year. Credit is an indicator variable equal to 1 if a state provides an R&amp;D tax credit, and 0 otherwise. The CPC-level information transparency (</w:t>
      </w:r>
      <w:proofErr w:type="spellStart"/>
      <w:r w:rsidR="00807D7D" w:rsidRPr="00807D7D">
        <w:rPr>
          <w:i/>
          <w:iCs/>
          <w:sz w:val="18"/>
          <w:szCs w:val="18"/>
        </w:rPr>
        <w:t>CPCInfo</w:t>
      </w:r>
      <w:proofErr w:type="spellEnd"/>
      <w:r w:rsidR="00807D7D" w:rsidRPr="00807D7D">
        <w:rPr>
          <w:sz w:val="18"/>
          <w:szCs w:val="18"/>
        </w:rPr>
        <w:t xml:space="preserve">) is measured by the weighted average of the aggregated industry-level information environment in a CPC patent class. The aggregated industry-level information environment is measured by the ratio of the number of public firms to the total number of firms in a 3-digit NAICS industry. </w:t>
      </w:r>
      <w:r w:rsidR="00807D7D" w:rsidRPr="00807D7D">
        <w:rPr>
          <w:i/>
          <w:iCs/>
          <w:sz w:val="18"/>
          <w:szCs w:val="18"/>
        </w:rPr>
        <w:t xml:space="preserve">High </w:t>
      </w:r>
      <w:proofErr w:type="spellStart"/>
      <w:r w:rsidR="00807D7D" w:rsidRPr="00807D7D">
        <w:rPr>
          <w:i/>
          <w:iCs/>
          <w:sz w:val="18"/>
          <w:szCs w:val="18"/>
        </w:rPr>
        <w:t>CPCInfo</w:t>
      </w:r>
      <w:proofErr w:type="spellEnd"/>
      <w:r w:rsidR="00807D7D" w:rsidRPr="00807D7D">
        <w:rPr>
          <w:sz w:val="18"/>
          <w:szCs w:val="18"/>
        </w:rPr>
        <w:t xml:space="preserve"> takes the value of 1 if the </w:t>
      </w:r>
      <w:proofErr w:type="spellStart"/>
      <w:r w:rsidR="00807D7D" w:rsidRPr="00807D7D">
        <w:rPr>
          <w:i/>
          <w:iCs/>
          <w:sz w:val="18"/>
          <w:szCs w:val="18"/>
        </w:rPr>
        <w:t>CPCInfo</w:t>
      </w:r>
      <w:proofErr w:type="spellEnd"/>
      <w:r w:rsidR="00807D7D" w:rsidRPr="00807D7D">
        <w:rPr>
          <w:sz w:val="18"/>
          <w:szCs w:val="18"/>
        </w:rPr>
        <w:t xml:space="preserve"> of a CPC class is in the top tercile. </w:t>
      </w:r>
      <w:r w:rsidR="00807D7D" w:rsidRPr="00807D7D">
        <w:rPr>
          <w:i/>
          <w:iCs/>
          <w:sz w:val="18"/>
          <w:szCs w:val="18"/>
        </w:rPr>
        <w:t xml:space="preserve">Low </w:t>
      </w:r>
      <w:proofErr w:type="spellStart"/>
      <w:r w:rsidR="00807D7D" w:rsidRPr="00807D7D">
        <w:rPr>
          <w:i/>
          <w:iCs/>
          <w:sz w:val="18"/>
          <w:szCs w:val="18"/>
        </w:rPr>
        <w:t>CPCInfo</w:t>
      </w:r>
      <w:proofErr w:type="spellEnd"/>
      <w:r w:rsidR="00807D7D" w:rsidRPr="00807D7D">
        <w:rPr>
          <w:sz w:val="18"/>
          <w:szCs w:val="18"/>
        </w:rPr>
        <w:t xml:space="preserve"> takes the value of 1 if the </w:t>
      </w:r>
      <w:proofErr w:type="spellStart"/>
      <w:r w:rsidR="00807D7D" w:rsidRPr="00807D7D">
        <w:rPr>
          <w:i/>
          <w:iCs/>
          <w:sz w:val="18"/>
          <w:szCs w:val="18"/>
        </w:rPr>
        <w:t>CPCInfo</w:t>
      </w:r>
      <w:proofErr w:type="spellEnd"/>
      <w:r w:rsidR="00807D7D" w:rsidRPr="00807D7D">
        <w:rPr>
          <w:sz w:val="18"/>
          <w:szCs w:val="18"/>
        </w:rPr>
        <w:t xml:space="preserve"> of a CPC class is in the bottom tercile.</w:t>
      </w:r>
    </w:p>
    <w:p w14:paraId="16582942" w14:textId="19B1AF5C" w:rsidR="00F709C5" w:rsidRPr="00793E7E" w:rsidRDefault="00F709C5" w:rsidP="00F709C5">
      <w:pPr>
        <w:jc w:val="both"/>
        <w:rPr>
          <w:b/>
          <w:bCs/>
        </w:rPr>
      </w:pPr>
    </w:p>
    <w:tbl>
      <w:tblPr>
        <w:tblW w:w="9141" w:type="dxa"/>
        <w:jc w:val="center"/>
        <w:tblLook w:val="04A0" w:firstRow="1" w:lastRow="0" w:firstColumn="1" w:lastColumn="0" w:noHBand="0" w:noVBand="1"/>
      </w:tblPr>
      <w:tblGrid>
        <w:gridCol w:w="1494"/>
        <w:gridCol w:w="1181"/>
        <w:gridCol w:w="1293"/>
        <w:gridCol w:w="1294"/>
        <w:gridCol w:w="1293"/>
        <w:gridCol w:w="1293"/>
        <w:gridCol w:w="1293"/>
      </w:tblGrid>
      <w:tr w:rsidR="00A16110" w:rsidRPr="00793E7E" w14:paraId="469A23AA" w14:textId="77777777" w:rsidTr="003D36E7">
        <w:trPr>
          <w:trHeight w:val="292"/>
          <w:jc w:val="center"/>
        </w:trPr>
        <w:tc>
          <w:tcPr>
            <w:tcW w:w="1494" w:type="dxa"/>
            <w:tcBorders>
              <w:top w:val="single" w:sz="4" w:space="0" w:color="auto"/>
              <w:left w:val="nil"/>
              <w:right w:val="nil"/>
            </w:tcBorders>
            <w:shd w:val="clear" w:color="auto" w:fill="auto"/>
            <w:noWrap/>
            <w:vAlign w:val="bottom"/>
          </w:tcPr>
          <w:p w14:paraId="4B16638F" w14:textId="77777777" w:rsidR="00A16110" w:rsidRPr="00793E7E" w:rsidRDefault="00A16110" w:rsidP="00D731BC">
            <w:pPr>
              <w:rPr>
                <w:sz w:val="19"/>
                <w:szCs w:val="19"/>
              </w:rPr>
            </w:pPr>
          </w:p>
        </w:tc>
        <w:tc>
          <w:tcPr>
            <w:tcW w:w="3768" w:type="dxa"/>
            <w:gridSpan w:val="3"/>
            <w:tcBorders>
              <w:top w:val="single" w:sz="4" w:space="0" w:color="000000"/>
              <w:left w:val="nil"/>
              <w:bottom w:val="single" w:sz="4" w:space="0" w:color="auto"/>
              <w:right w:val="nil"/>
            </w:tcBorders>
            <w:shd w:val="clear" w:color="auto" w:fill="auto"/>
            <w:noWrap/>
            <w:vAlign w:val="bottom"/>
          </w:tcPr>
          <w:p w14:paraId="473C6FD9" w14:textId="7C34408A" w:rsidR="00A16110" w:rsidRPr="00793E7E" w:rsidRDefault="00A16110" w:rsidP="00A16110">
            <w:pPr>
              <w:jc w:val="center"/>
              <w:rPr>
                <w:sz w:val="19"/>
                <w:szCs w:val="19"/>
              </w:rPr>
            </w:pPr>
            <w:proofErr w:type="spellStart"/>
            <w:r w:rsidRPr="00793E7E">
              <w:rPr>
                <w:sz w:val="19"/>
                <w:szCs w:val="19"/>
              </w:rPr>
              <w:t>CPCInfo</w:t>
            </w:r>
            <w:proofErr w:type="spellEnd"/>
            <w:r w:rsidRPr="00793E7E">
              <w:rPr>
                <w:sz w:val="19"/>
                <w:szCs w:val="19"/>
              </w:rPr>
              <w:t xml:space="preserve"> = L</w:t>
            </w:r>
          </w:p>
        </w:tc>
        <w:tc>
          <w:tcPr>
            <w:tcW w:w="3879" w:type="dxa"/>
            <w:gridSpan w:val="3"/>
            <w:tcBorders>
              <w:top w:val="single" w:sz="4" w:space="0" w:color="000000"/>
              <w:left w:val="nil"/>
              <w:bottom w:val="single" w:sz="4" w:space="0" w:color="auto"/>
              <w:right w:val="nil"/>
            </w:tcBorders>
            <w:shd w:val="clear" w:color="auto" w:fill="auto"/>
            <w:noWrap/>
            <w:vAlign w:val="bottom"/>
          </w:tcPr>
          <w:p w14:paraId="62C1F9D4" w14:textId="59AB9970" w:rsidR="00A16110" w:rsidRPr="00793E7E" w:rsidRDefault="00A16110" w:rsidP="00A16110">
            <w:pPr>
              <w:jc w:val="center"/>
              <w:rPr>
                <w:sz w:val="19"/>
                <w:szCs w:val="19"/>
              </w:rPr>
            </w:pPr>
            <w:proofErr w:type="spellStart"/>
            <w:r w:rsidRPr="00793E7E">
              <w:rPr>
                <w:sz w:val="19"/>
                <w:szCs w:val="19"/>
              </w:rPr>
              <w:t>CPCInfo</w:t>
            </w:r>
            <w:proofErr w:type="spellEnd"/>
            <w:r w:rsidRPr="00793E7E">
              <w:rPr>
                <w:sz w:val="19"/>
                <w:szCs w:val="19"/>
              </w:rPr>
              <w:t xml:space="preserve"> = H</w:t>
            </w:r>
          </w:p>
        </w:tc>
      </w:tr>
      <w:tr w:rsidR="00F56688" w:rsidRPr="00793E7E" w14:paraId="524EAFB9" w14:textId="77777777" w:rsidTr="003D36E7">
        <w:trPr>
          <w:trHeight w:val="292"/>
          <w:jc w:val="center"/>
        </w:trPr>
        <w:tc>
          <w:tcPr>
            <w:tcW w:w="1494" w:type="dxa"/>
            <w:tcBorders>
              <w:left w:val="nil"/>
              <w:bottom w:val="nil"/>
              <w:right w:val="nil"/>
            </w:tcBorders>
            <w:shd w:val="clear" w:color="auto" w:fill="auto"/>
            <w:noWrap/>
            <w:vAlign w:val="bottom"/>
            <w:hideMark/>
          </w:tcPr>
          <w:p w14:paraId="22570EF2" w14:textId="77777777" w:rsidR="00F56688" w:rsidRPr="00793E7E" w:rsidRDefault="00F56688" w:rsidP="00D731BC">
            <w:pPr>
              <w:rPr>
                <w:sz w:val="19"/>
                <w:szCs w:val="19"/>
              </w:rPr>
            </w:pPr>
            <w:r w:rsidRPr="00793E7E">
              <w:rPr>
                <w:sz w:val="19"/>
                <w:szCs w:val="19"/>
              </w:rPr>
              <w:t> </w:t>
            </w:r>
          </w:p>
        </w:tc>
        <w:tc>
          <w:tcPr>
            <w:tcW w:w="1181" w:type="dxa"/>
            <w:tcBorders>
              <w:top w:val="single" w:sz="4" w:space="0" w:color="auto"/>
              <w:left w:val="nil"/>
              <w:bottom w:val="nil"/>
              <w:right w:val="nil"/>
            </w:tcBorders>
            <w:shd w:val="clear" w:color="auto" w:fill="auto"/>
            <w:noWrap/>
            <w:vAlign w:val="bottom"/>
            <w:hideMark/>
          </w:tcPr>
          <w:p w14:paraId="00E519C2" w14:textId="77777777" w:rsidR="00F56688" w:rsidRPr="00793E7E" w:rsidRDefault="00F56688" w:rsidP="00D731BC">
            <w:pPr>
              <w:jc w:val="center"/>
              <w:rPr>
                <w:sz w:val="19"/>
                <w:szCs w:val="19"/>
              </w:rPr>
            </w:pPr>
            <w:r w:rsidRPr="00793E7E">
              <w:rPr>
                <w:sz w:val="19"/>
                <w:szCs w:val="19"/>
              </w:rPr>
              <w:t>(1)</w:t>
            </w:r>
          </w:p>
        </w:tc>
        <w:tc>
          <w:tcPr>
            <w:tcW w:w="1293" w:type="dxa"/>
            <w:tcBorders>
              <w:top w:val="single" w:sz="4" w:space="0" w:color="auto"/>
              <w:left w:val="nil"/>
              <w:bottom w:val="nil"/>
              <w:right w:val="nil"/>
            </w:tcBorders>
            <w:shd w:val="clear" w:color="auto" w:fill="auto"/>
            <w:noWrap/>
            <w:vAlign w:val="bottom"/>
            <w:hideMark/>
          </w:tcPr>
          <w:p w14:paraId="7019D1A9" w14:textId="77777777" w:rsidR="00F56688" w:rsidRPr="00793E7E" w:rsidRDefault="00F56688" w:rsidP="00D731BC">
            <w:pPr>
              <w:jc w:val="center"/>
              <w:rPr>
                <w:sz w:val="19"/>
                <w:szCs w:val="19"/>
              </w:rPr>
            </w:pPr>
            <w:r w:rsidRPr="00793E7E">
              <w:rPr>
                <w:sz w:val="19"/>
                <w:szCs w:val="19"/>
              </w:rPr>
              <w:t>(2)</w:t>
            </w:r>
          </w:p>
        </w:tc>
        <w:tc>
          <w:tcPr>
            <w:tcW w:w="1293" w:type="dxa"/>
            <w:tcBorders>
              <w:top w:val="single" w:sz="4" w:space="0" w:color="auto"/>
              <w:left w:val="nil"/>
              <w:bottom w:val="nil"/>
              <w:right w:val="nil"/>
            </w:tcBorders>
            <w:shd w:val="clear" w:color="auto" w:fill="auto"/>
            <w:noWrap/>
            <w:vAlign w:val="bottom"/>
            <w:hideMark/>
          </w:tcPr>
          <w:p w14:paraId="298D245A" w14:textId="77777777" w:rsidR="00F56688" w:rsidRPr="00793E7E" w:rsidRDefault="00F56688" w:rsidP="00D731BC">
            <w:pPr>
              <w:jc w:val="center"/>
              <w:rPr>
                <w:sz w:val="19"/>
                <w:szCs w:val="19"/>
              </w:rPr>
            </w:pPr>
            <w:r w:rsidRPr="00793E7E">
              <w:rPr>
                <w:sz w:val="19"/>
                <w:szCs w:val="19"/>
              </w:rPr>
              <w:t>(3)</w:t>
            </w:r>
          </w:p>
        </w:tc>
        <w:tc>
          <w:tcPr>
            <w:tcW w:w="1293" w:type="dxa"/>
            <w:tcBorders>
              <w:top w:val="single" w:sz="4" w:space="0" w:color="auto"/>
              <w:left w:val="nil"/>
              <w:bottom w:val="nil"/>
              <w:right w:val="nil"/>
            </w:tcBorders>
            <w:shd w:val="clear" w:color="auto" w:fill="auto"/>
            <w:noWrap/>
            <w:vAlign w:val="bottom"/>
            <w:hideMark/>
          </w:tcPr>
          <w:p w14:paraId="26B85B8D" w14:textId="77777777" w:rsidR="00F56688" w:rsidRPr="00793E7E" w:rsidRDefault="00F56688" w:rsidP="00D731BC">
            <w:pPr>
              <w:jc w:val="center"/>
              <w:rPr>
                <w:sz w:val="19"/>
                <w:szCs w:val="19"/>
              </w:rPr>
            </w:pPr>
            <w:r w:rsidRPr="00793E7E">
              <w:rPr>
                <w:sz w:val="19"/>
                <w:szCs w:val="19"/>
              </w:rPr>
              <w:t>(4)</w:t>
            </w:r>
          </w:p>
        </w:tc>
        <w:tc>
          <w:tcPr>
            <w:tcW w:w="1293" w:type="dxa"/>
            <w:tcBorders>
              <w:top w:val="single" w:sz="4" w:space="0" w:color="auto"/>
              <w:left w:val="nil"/>
              <w:bottom w:val="nil"/>
              <w:right w:val="nil"/>
            </w:tcBorders>
            <w:shd w:val="clear" w:color="auto" w:fill="auto"/>
            <w:noWrap/>
            <w:vAlign w:val="bottom"/>
            <w:hideMark/>
          </w:tcPr>
          <w:p w14:paraId="099CF54F" w14:textId="77777777" w:rsidR="00F56688" w:rsidRPr="00793E7E" w:rsidRDefault="00F56688" w:rsidP="00D731BC">
            <w:pPr>
              <w:jc w:val="center"/>
              <w:rPr>
                <w:sz w:val="19"/>
                <w:szCs w:val="19"/>
              </w:rPr>
            </w:pPr>
            <w:r w:rsidRPr="00793E7E">
              <w:rPr>
                <w:sz w:val="19"/>
                <w:szCs w:val="19"/>
              </w:rPr>
              <w:t>(5)</w:t>
            </w:r>
          </w:p>
        </w:tc>
        <w:tc>
          <w:tcPr>
            <w:tcW w:w="1293" w:type="dxa"/>
            <w:tcBorders>
              <w:top w:val="single" w:sz="4" w:space="0" w:color="auto"/>
              <w:left w:val="nil"/>
              <w:bottom w:val="nil"/>
              <w:right w:val="nil"/>
            </w:tcBorders>
            <w:shd w:val="clear" w:color="auto" w:fill="auto"/>
            <w:noWrap/>
            <w:vAlign w:val="bottom"/>
            <w:hideMark/>
          </w:tcPr>
          <w:p w14:paraId="657B9D4E" w14:textId="77777777" w:rsidR="00F56688" w:rsidRPr="00793E7E" w:rsidRDefault="00F56688" w:rsidP="00D731BC">
            <w:pPr>
              <w:jc w:val="center"/>
              <w:rPr>
                <w:sz w:val="19"/>
                <w:szCs w:val="19"/>
              </w:rPr>
            </w:pPr>
            <w:r w:rsidRPr="00793E7E">
              <w:rPr>
                <w:sz w:val="19"/>
                <w:szCs w:val="19"/>
              </w:rPr>
              <w:t>(6)</w:t>
            </w:r>
          </w:p>
        </w:tc>
      </w:tr>
      <w:tr w:rsidR="00A16110" w:rsidRPr="00793E7E" w14:paraId="5F44F8C8"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2FB825BF" w14:textId="77777777" w:rsidR="00A16110" w:rsidRPr="00793E7E" w:rsidRDefault="00A16110" w:rsidP="00A16110">
            <w:pPr>
              <w:rPr>
                <w:sz w:val="19"/>
                <w:szCs w:val="19"/>
              </w:rPr>
            </w:pPr>
            <w:r w:rsidRPr="00793E7E">
              <w:rPr>
                <w:sz w:val="19"/>
                <w:szCs w:val="19"/>
              </w:rPr>
              <w:t>VARIABLES</w:t>
            </w:r>
          </w:p>
        </w:tc>
        <w:tc>
          <w:tcPr>
            <w:tcW w:w="1181" w:type="dxa"/>
            <w:tcBorders>
              <w:top w:val="nil"/>
              <w:left w:val="nil"/>
              <w:bottom w:val="nil"/>
              <w:right w:val="nil"/>
            </w:tcBorders>
            <w:shd w:val="clear" w:color="auto" w:fill="auto"/>
            <w:noWrap/>
            <w:vAlign w:val="bottom"/>
            <w:hideMark/>
          </w:tcPr>
          <w:p w14:paraId="468CEC8C" w14:textId="77777777" w:rsidR="00A16110" w:rsidRPr="00793E7E" w:rsidRDefault="00A16110" w:rsidP="00A16110">
            <w:pPr>
              <w:jc w:val="center"/>
              <w:rPr>
                <w:sz w:val="19"/>
                <w:szCs w:val="19"/>
              </w:rPr>
            </w:pPr>
            <w:r w:rsidRPr="00793E7E">
              <w:rPr>
                <w:sz w:val="19"/>
                <w:szCs w:val="19"/>
              </w:rPr>
              <w:t>L3CpcTPat</w:t>
            </w:r>
          </w:p>
        </w:tc>
        <w:tc>
          <w:tcPr>
            <w:tcW w:w="1293" w:type="dxa"/>
            <w:tcBorders>
              <w:top w:val="nil"/>
              <w:left w:val="nil"/>
              <w:bottom w:val="nil"/>
              <w:right w:val="nil"/>
            </w:tcBorders>
            <w:shd w:val="clear" w:color="auto" w:fill="auto"/>
            <w:noWrap/>
            <w:vAlign w:val="bottom"/>
            <w:hideMark/>
          </w:tcPr>
          <w:p w14:paraId="275BA0BC" w14:textId="6AC3089D" w:rsidR="00A16110" w:rsidRPr="00793E7E" w:rsidRDefault="00A16110" w:rsidP="00A16110">
            <w:pPr>
              <w:jc w:val="center"/>
              <w:rPr>
                <w:sz w:val="19"/>
                <w:szCs w:val="19"/>
              </w:rPr>
            </w:pPr>
            <w:r w:rsidRPr="00793E7E">
              <w:rPr>
                <w:sz w:val="19"/>
                <w:szCs w:val="19"/>
              </w:rPr>
              <w:t>L3CpcTCite</w:t>
            </w:r>
          </w:p>
        </w:tc>
        <w:tc>
          <w:tcPr>
            <w:tcW w:w="1293" w:type="dxa"/>
            <w:tcBorders>
              <w:top w:val="nil"/>
              <w:left w:val="nil"/>
              <w:bottom w:val="nil"/>
              <w:right w:val="nil"/>
            </w:tcBorders>
            <w:shd w:val="clear" w:color="auto" w:fill="auto"/>
            <w:noWrap/>
            <w:vAlign w:val="bottom"/>
            <w:hideMark/>
          </w:tcPr>
          <w:p w14:paraId="01321907" w14:textId="1B3FE001" w:rsidR="00A16110" w:rsidRPr="00793E7E" w:rsidRDefault="00A16110" w:rsidP="00A16110">
            <w:pPr>
              <w:jc w:val="center"/>
              <w:rPr>
                <w:sz w:val="19"/>
                <w:szCs w:val="19"/>
              </w:rPr>
            </w:pPr>
            <w:r w:rsidRPr="00793E7E">
              <w:rPr>
                <w:sz w:val="19"/>
                <w:szCs w:val="19"/>
              </w:rPr>
              <w:t>L3</w:t>
            </w:r>
            <w:r w:rsidR="008E510D" w:rsidRPr="00793E7E">
              <w:rPr>
                <w:sz w:val="19"/>
                <w:szCs w:val="19"/>
              </w:rPr>
              <w:t>CpcTop</w:t>
            </w:r>
          </w:p>
        </w:tc>
        <w:tc>
          <w:tcPr>
            <w:tcW w:w="1293" w:type="dxa"/>
            <w:tcBorders>
              <w:top w:val="nil"/>
              <w:left w:val="nil"/>
              <w:bottom w:val="nil"/>
              <w:right w:val="nil"/>
            </w:tcBorders>
            <w:shd w:val="clear" w:color="auto" w:fill="auto"/>
            <w:noWrap/>
            <w:vAlign w:val="bottom"/>
            <w:hideMark/>
          </w:tcPr>
          <w:p w14:paraId="79F6D504" w14:textId="58D1DEA0" w:rsidR="00A16110" w:rsidRPr="00793E7E" w:rsidRDefault="00A16110" w:rsidP="00A16110">
            <w:pPr>
              <w:jc w:val="center"/>
              <w:rPr>
                <w:sz w:val="19"/>
                <w:szCs w:val="19"/>
              </w:rPr>
            </w:pPr>
            <w:r w:rsidRPr="00793E7E">
              <w:rPr>
                <w:sz w:val="19"/>
                <w:szCs w:val="19"/>
              </w:rPr>
              <w:t>L3CpcTPat</w:t>
            </w:r>
          </w:p>
        </w:tc>
        <w:tc>
          <w:tcPr>
            <w:tcW w:w="1293" w:type="dxa"/>
            <w:tcBorders>
              <w:top w:val="nil"/>
              <w:left w:val="nil"/>
              <w:bottom w:val="nil"/>
              <w:right w:val="nil"/>
            </w:tcBorders>
            <w:shd w:val="clear" w:color="auto" w:fill="auto"/>
            <w:noWrap/>
            <w:vAlign w:val="bottom"/>
            <w:hideMark/>
          </w:tcPr>
          <w:p w14:paraId="0D56F27E" w14:textId="06568309" w:rsidR="00A16110" w:rsidRPr="00793E7E" w:rsidRDefault="00A16110" w:rsidP="00A16110">
            <w:pPr>
              <w:jc w:val="center"/>
              <w:rPr>
                <w:sz w:val="19"/>
                <w:szCs w:val="19"/>
              </w:rPr>
            </w:pPr>
            <w:r w:rsidRPr="00793E7E">
              <w:rPr>
                <w:sz w:val="19"/>
                <w:szCs w:val="19"/>
              </w:rPr>
              <w:t>L3CpcTCite</w:t>
            </w:r>
          </w:p>
        </w:tc>
        <w:tc>
          <w:tcPr>
            <w:tcW w:w="1293" w:type="dxa"/>
            <w:tcBorders>
              <w:top w:val="nil"/>
              <w:left w:val="nil"/>
              <w:bottom w:val="nil"/>
              <w:right w:val="nil"/>
            </w:tcBorders>
            <w:shd w:val="clear" w:color="auto" w:fill="auto"/>
            <w:noWrap/>
            <w:vAlign w:val="bottom"/>
            <w:hideMark/>
          </w:tcPr>
          <w:p w14:paraId="5BA18A56" w14:textId="03AEC921" w:rsidR="00A16110" w:rsidRPr="00793E7E" w:rsidRDefault="00A16110" w:rsidP="00A16110">
            <w:pPr>
              <w:jc w:val="center"/>
              <w:rPr>
                <w:sz w:val="19"/>
                <w:szCs w:val="19"/>
              </w:rPr>
            </w:pPr>
            <w:r w:rsidRPr="00793E7E">
              <w:rPr>
                <w:sz w:val="19"/>
                <w:szCs w:val="19"/>
              </w:rPr>
              <w:t>L3</w:t>
            </w:r>
            <w:r w:rsidR="008E510D" w:rsidRPr="00793E7E">
              <w:rPr>
                <w:sz w:val="19"/>
                <w:szCs w:val="19"/>
              </w:rPr>
              <w:t>CpcTop</w:t>
            </w:r>
          </w:p>
        </w:tc>
      </w:tr>
      <w:tr w:rsidR="00A16110" w:rsidRPr="00793E7E" w14:paraId="3259AD5D" w14:textId="77777777" w:rsidTr="003D36E7">
        <w:trPr>
          <w:trHeight w:val="292"/>
          <w:jc w:val="center"/>
        </w:trPr>
        <w:tc>
          <w:tcPr>
            <w:tcW w:w="1494" w:type="dxa"/>
            <w:tcBorders>
              <w:top w:val="single" w:sz="4" w:space="0" w:color="auto"/>
              <w:left w:val="nil"/>
              <w:bottom w:val="nil"/>
              <w:right w:val="nil"/>
            </w:tcBorders>
            <w:shd w:val="clear" w:color="auto" w:fill="auto"/>
            <w:noWrap/>
            <w:vAlign w:val="bottom"/>
            <w:hideMark/>
          </w:tcPr>
          <w:p w14:paraId="7408EDF0" w14:textId="77777777" w:rsidR="00A16110" w:rsidRPr="00793E7E" w:rsidRDefault="00A16110" w:rsidP="00A16110">
            <w:pPr>
              <w:rPr>
                <w:sz w:val="19"/>
                <w:szCs w:val="19"/>
              </w:rPr>
            </w:pPr>
            <w:r w:rsidRPr="00793E7E">
              <w:rPr>
                <w:sz w:val="19"/>
                <w:szCs w:val="19"/>
              </w:rPr>
              <w:t> </w:t>
            </w:r>
          </w:p>
        </w:tc>
        <w:tc>
          <w:tcPr>
            <w:tcW w:w="1181" w:type="dxa"/>
            <w:tcBorders>
              <w:top w:val="single" w:sz="4" w:space="0" w:color="000000"/>
              <w:left w:val="nil"/>
              <w:bottom w:val="nil"/>
              <w:right w:val="nil"/>
            </w:tcBorders>
            <w:shd w:val="clear" w:color="auto" w:fill="auto"/>
            <w:noWrap/>
            <w:vAlign w:val="center"/>
            <w:hideMark/>
          </w:tcPr>
          <w:p w14:paraId="159D15DD" w14:textId="5B3508C8" w:rsidR="00A16110" w:rsidRPr="00793E7E" w:rsidRDefault="00A16110" w:rsidP="00A16110">
            <w:pPr>
              <w:jc w:val="center"/>
              <w:rPr>
                <w:sz w:val="19"/>
                <w:szCs w:val="19"/>
              </w:rPr>
            </w:pPr>
            <w:r w:rsidRPr="00793E7E">
              <w:rPr>
                <w:sz w:val="19"/>
                <w:szCs w:val="19"/>
              </w:rPr>
              <w:t> </w:t>
            </w:r>
          </w:p>
        </w:tc>
        <w:tc>
          <w:tcPr>
            <w:tcW w:w="1293" w:type="dxa"/>
            <w:tcBorders>
              <w:top w:val="single" w:sz="4" w:space="0" w:color="auto"/>
              <w:left w:val="nil"/>
              <w:bottom w:val="nil"/>
              <w:right w:val="nil"/>
            </w:tcBorders>
            <w:shd w:val="clear" w:color="auto" w:fill="auto"/>
            <w:noWrap/>
            <w:vAlign w:val="center"/>
            <w:hideMark/>
          </w:tcPr>
          <w:p w14:paraId="465C748F" w14:textId="0F90B562" w:rsidR="00A16110" w:rsidRPr="00793E7E" w:rsidRDefault="00A16110" w:rsidP="00A16110">
            <w:pPr>
              <w:jc w:val="center"/>
              <w:rPr>
                <w:sz w:val="19"/>
                <w:szCs w:val="19"/>
              </w:rPr>
            </w:pPr>
            <w:r w:rsidRPr="00793E7E">
              <w:rPr>
                <w:sz w:val="19"/>
                <w:szCs w:val="19"/>
              </w:rPr>
              <w:t> </w:t>
            </w:r>
          </w:p>
        </w:tc>
        <w:tc>
          <w:tcPr>
            <w:tcW w:w="1293" w:type="dxa"/>
            <w:tcBorders>
              <w:top w:val="single" w:sz="4" w:space="0" w:color="000000"/>
              <w:left w:val="nil"/>
              <w:bottom w:val="nil"/>
              <w:right w:val="nil"/>
            </w:tcBorders>
            <w:shd w:val="clear" w:color="auto" w:fill="auto"/>
            <w:noWrap/>
            <w:vAlign w:val="center"/>
            <w:hideMark/>
          </w:tcPr>
          <w:p w14:paraId="63F07168" w14:textId="1D97E914" w:rsidR="00A16110" w:rsidRPr="00793E7E" w:rsidRDefault="00A16110" w:rsidP="00A16110">
            <w:pPr>
              <w:jc w:val="center"/>
              <w:rPr>
                <w:sz w:val="19"/>
                <w:szCs w:val="19"/>
              </w:rPr>
            </w:pPr>
            <w:r w:rsidRPr="00793E7E">
              <w:rPr>
                <w:sz w:val="19"/>
                <w:szCs w:val="19"/>
              </w:rPr>
              <w:t> </w:t>
            </w:r>
          </w:p>
        </w:tc>
        <w:tc>
          <w:tcPr>
            <w:tcW w:w="1293" w:type="dxa"/>
            <w:tcBorders>
              <w:top w:val="single" w:sz="4" w:space="0" w:color="auto"/>
              <w:left w:val="nil"/>
              <w:bottom w:val="nil"/>
              <w:right w:val="nil"/>
            </w:tcBorders>
            <w:shd w:val="clear" w:color="auto" w:fill="auto"/>
            <w:noWrap/>
            <w:vAlign w:val="center"/>
            <w:hideMark/>
          </w:tcPr>
          <w:p w14:paraId="1A3B8C5C" w14:textId="01068982" w:rsidR="00A16110" w:rsidRPr="00793E7E" w:rsidRDefault="00A16110" w:rsidP="00A16110">
            <w:pPr>
              <w:jc w:val="center"/>
              <w:rPr>
                <w:sz w:val="19"/>
                <w:szCs w:val="19"/>
              </w:rPr>
            </w:pPr>
            <w:r w:rsidRPr="00793E7E">
              <w:rPr>
                <w:sz w:val="19"/>
                <w:szCs w:val="19"/>
              </w:rPr>
              <w:t> </w:t>
            </w:r>
          </w:p>
        </w:tc>
        <w:tc>
          <w:tcPr>
            <w:tcW w:w="1293" w:type="dxa"/>
            <w:tcBorders>
              <w:top w:val="single" w:sz="4" w:space="0" w:color="000000"/>
              <w:left w:val="nil"/>
              <w:bottom w:val="nil"/>
              <w:right w:val="nil"/>
            </w:tcBorders>
            <w:shd w:val="clear" w:color="auto" w:fill="auto"/>
            <w:noWrap/>
            <w:vAlign w:val="center"/>
            <w:hideMark/>
          </w:tcPr>
          <w:p w14:paraId="79845646" w14:textId="127AAE85" w:rsidR="00A16110" w:rsidRPr="00793E7E" w:rsidRDefault="00A16110" w:rsidP="00A16110">
            <w:pPr>
              <w:jc w:val="center"/>
              <w:rPr>
                <w:sz w:val="19"/>
                <w:szCs w:val="19"/>
              </w:rPr>
            </w:pPr>
            <w:r w:rsidRPr="00793E7E">
              <w:rPr>
                <w:sz w:val="19"/>
                <w:szCs w:val="19"/>
              </w:rPr>
              <w:t> </w:t>
            </w:r>
          </w:p>
        </w:tc>
        <w:tc>
          <w:tcPr>
            <w:tcW w:w="1293" w:type="dxa"/>
            <w:tcBorders>
              <w:top w:val="single" w:sz="4" w:space="0" w:color="auto"/>
              <w:left w:val="nil"/>
              <w:bottom w:val="nil"/>
              <w:right w:val="nil"/>
            </w:tcBorders>
            <w:shd w:val="clear" w:color="auto" w:fill="auto"/>
            <w:noWrap/>
            <w:vAlign w:val="center"/>
            <w:hideMark/>
          </w:tcPr>
          <w:p w14:paraId="64EEA5C0" w14:textId="34415D98" w:rsidR="00A16110" w:rsidRPr="00793E7E" w:rsidRDefault="00A16110" w:rsidP="00A16110">
            <w:pPr>
              <w:jc w:val="center"/>
              <w:rPr>
                <w:sz w:val="19"/>
                <w:szCs w:val="19"/>
              </w:rPr>
            </w:pPr>
            <w:r w:rsidRPr="00793E7E">
              <w:rPr>
                <w:sz w:val="19"/>
                <w:szCs w:val="19"/>
              </w:rPr>
              <w:t> </w:t>
            </w:r>
          </w:p>
        </w:tc>
      </w:tr>
      <w:tr w:rsidR="00A16110" w:rsidRPr="00793E7E" w14:paraId="4687DDC6"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355C90DE" w14:textId="77777777" w:rsidR="00A16110" w:rsidRPr="00793E7E" w:rsidRDefault="00A16110" w:rsidP="00A16110">
            <w:pPr>
              <w:rPr>
                <w:sz w:val="19"/>
                <w:szCs w:val="19"/>
              </w:rPr>
            </w:pPr>
            <w:r w:rsidRPr="00793E7E">
              <w:rPr>
                <w:sz w:val="19"/>
                <w:szCs w:val="19"/>
              </w:rPr>
              <w:t>Credit</w:t>
            </w:r>
          </w:p>
        </w:tc>
        <w:tc>
          <w:tcPr>
            <w:tcW w:w="1181" w:type="dxa"/>
            <w:tcBorders>
              <w:top w:val="nil"/>
              <w:left w:val="nil"/>
              <w:bottom w:val="nil"/>
              <w:right w:val="nil"/>
            </w:tcBorders>
            <w:shd w:val="clear" w:color="auto" w:fill="D0CECE" w:themeFill="background2" w:themeFillShade="E6"/>
            <w:noWrap/>
            <w:vAlign w:val="center"/>
            <w:hideMark/>
          </w:tcPr>
          <w:p w14:paraId="3B2E6473" w14:textId="68C58274" w:rsidR="00A16110" w:rsidRPr="00793E7E" w:rsidRDefault="00A16110" w:rsidP="00A16110">
            <w:pPr>
              <w:jc w:val="center"/>
              <w:rPr>
                <w:sz w:val="19"/>
                <w:szCs w:val="19"/>
              </w:rPr>
            </w:pPr>
            <w:r w:rsidRPr="00793E7E">
              <w:rPr>
                <w:color w:val="000000"/>
                <w:sz w:val="20"/>
                <w:szCs w:val="20"/>
              </w:rPr>
              <w:t>0.068</w:t>
            </w:r>
          </w:p>
        </w:tc>
        <w:tc>
          <w:tcPr>
            <w:tcW w:w="1293" w:type="dxa"/>
            <w:tcBorders>
              <w:top w:val="nil"/>
              <w:left w:val="nil"/>
              <w:bottom w:val="nil"/>
              <w:right w:val="nil"/>
            </w:tcBorders>
            <w:shd w:val="clear" w:color="auto" w:fill="D0CECE" w:themeFill="background2" w:themeFillShade="E6"/>
            <w:noWrap/>
            <w:vAlign w:val="center"/>
            <w:hideMark/>
          </w:tcPr>
          <w:p w14:paraId="7DD05469" w14:textId="05BD5BAF" w:rsidR="00A16110" w:rsidRPr="00793E7E" w:rsidRDefault="00A16110" w:rsidP="00A16110">
            <w:pPr>
              <w:jc w:val="center"/>
              <w:rPr>
                <w:sz w:val="19"/>
                <w:szCs w:val="19"/>
              </w:rPr>
            </w:pPr>
            <w:r w:rsidRPr="00793E7E">
              <w:rPr>
                <w:color w:val="000000"/>
                <w:sz w:val="20"/>
                <w:szCs w:val="20"/>
              </w:rPr>
              <w:t>-0.074</w:t>
            </w:r>
          </w:p>
        </w:tc>
        <w:tc>
          <w:tcPr>
            <w:tcW w:w="1293" w:type="dxa"/>
            <w:tcBorders>
              <w:top w:val="nil"/>
              <w:left w:val="nil"/>
              <w:bottom w:val="nil"/>
              <w:right w:val="nil"/>
            </w:tcBorders>
            <w:shd w:val="clear" w:color="auto" w:fill="D0CECE" w:themeFill="background2" w:themeFillShade="E6"/>
            <w:noWrap/>
            <w:vAlign w:val="center"/>
            <w:hideMark/>
          </w:tcPr>
          <w:p w14:paraId="3C4328AC" w14:textId="739540DF" w:rsidR="00A16110" w:rsidRPr="00793E7E" w:rsidRDefault="00A16110" w:rsidP="00A16110">
            <w:pPr>
              <w:jc w:val="center"/>
              <w:rPr>
                <w:sz w:val="19"/>
                <w:szCs w:val="19"/>
              </w:rPr>
            </w:pPr>
            <w:r w:rsidRPr="00793E7E">
              <w:rPr>
                <w:color w:val="000000"/>
                <w:sz w:val="20"/>
                <w:szCs w:val="20"/>
              </w:rPr>
              <w:t>0.077</w:t>
            </w:r>
          </w:p>
        </w:tc>
        <w:tc>
          <w:tcPr>
            <w:tcW w:w="1293" w:type="dxa"/>
            <w:tcBorders>
              <w:top w:val="nil"/>
              <w:left w:val="nil"/>
              <w:bottom w:val="nil"/>
              <w:right w:val="nil"/>
            </w:tcBorders>
            <w:shd w:val="clear" w:color="auto" w:fill="D0CECE" w:themeFill="background2" w:themeFillShade="E6"/>
            <w:noWrap/>
            <w:vAlign w:val="center"/>
            <w:hideMark/>
          </w:tcPr>
          <w:p w14:paraId="777C10F1" w14:textId="0FD2E844" w:rsidR="00A16110" w:rsidRPr="00793E7E" w:rsidRDefault="00A16110" w:rsidP="00A16110">
            <w:pPr>
              <w:jc w:val="center"/>
              <w:rPr>
                <w:sz w:val="19"/>
                <w:szCs w:val="19"/>
              </w:rPr>
            </w:pPr>
            <w:r w:rsidRPr="00793E7E">
              <w:rPr>
                <w:color w:val="000000"/>
                <w:sz w:val="20"/>
                <w:szCs w:val="20"/>
              </w:rPr>
              <w:t>0.114*</w:t>
            </w:r>
          </w:p>
        </w:tc>
        <w:tc>
          <w:tcPr>
            <w:tcW w:w="1293" w:type="dxa"/>
            <w:tcBorders>
              <w:top w:val="nil"/>
              <w:left w:val="nil"/>
              <w:bottom w:val="nil"/>
              <w:right w:val="nil"/>
            </w:tcBorders>
            <w:shd w:val="clear" w:color="auto" w:fill="D0CECE" w:themeFill="background2" w:themeFillShade="E6"/>
            <w:noWrap/>
            <w:vAlign w:val="center"/>
            <w:hideMark/>
          </w:tcPr>
          <w:p w14:paraId="6DA2F22C" w14:textId="10F49FB5" w:rsidR="00A16110" w:rsidRPr="00793E7E" w:rsidRDefault="00A16110" w:rsidP="00A16110">
            <w:pPr>
              <w:jc w:val="center"/>
              <w:rPr>
                <w:sz w:val="19"/>
                <w:szCs w:val="19"/>
              </w:rPr>
            </w:pPr>
            <w:r w:rsidRPr="00793E7E">
              <w:rPr>
                <w:color w:val="000000"/>
                <w:sz w:val="20"/>
                <w:szCs w:val="20"/>
              </w:rPr>
              <w:t>-0.006</w:t>
            </w:r>
          </w:p>
        </w:tc>
        <w:tc>
          <w:tcPr>
            <w:tcW w:w="1293" w:type="dxa"/>
            <w:tcBorders>
              <w:top w:val="nil"/>
              <w:left w:val="nil"/>
              <w:bottom w:val="nil"/>
              <w:right w:val="nil"/>
            </w:tcBorders>
            <w:shd w:val="clear" w:color="auto" w:fill="D0CECE" w:themeFill="background2" w:themeFillShade="E6"/>
            <w:noWrap/>
            <w:vAlign w:val="center"/>
            <w:hideMark/>
          </w:tcPr>
          <w:p w14:paraId="1F316F4F" w14:textId="6CA0C39C" w:rsidR="00A16110" w:rsidRPr="00793E7E" w:rsidRDefault="00A16110" w:rsidP="00A16110">
            <w:pPr>
              <w:jc w:val="center"/>
              <w:rPr>
                <w:sz w:val="19"/>
                <w:szCs w:val="19"/>
              </w:rPr>
            </w:pPr>
            <w:r w:rsidRPr="00793E7E">
              <w:rPr>
                <w:color w:val="000000"/>
                <w:sz w:val="20"/>
                <w:szCs w:val="20"/>
              </w:rPr>
              <w:t>0.088*</w:t>
            </w:r>
          </w:p>
        </w:tc>
      </w:tr>
      <w:tr w:rsidR="00A16110" w:rsidRPr="00793E7E" w14:paraId="06A9E3FB"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6553D7FC"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D0CECE" w:themeFill="background2" w:themeFillShade="E6"/>
            <w:noWrap/>
            <w:vAlign w:val="center"/>
            <w:hideMark/>
          </w:tcPr>
          <w:p w14:paraId="5C91BD54" w14:textId="5556B83A" w:rsidR="00A16110" w:rsidRPr="00793E7E" w:rsidRDefault="00A16110" w:rsidP="00A16110">
            <w:pPr>
              <w:jc w:val="center"/>
              <w:rPr>
                <w:sz w:val="19"/>
                <w:szCs w:val="19"/>
              </w:rPr>
            </w:pPr>
            <w:r w:rsidRPr="00793E7E">
              <w:rPr>
                <w:color w:val="000000"/>
                <w:sz w:val="20"/>
                <w:szCs w:val="20"/>
              </w:rPr>
              <w:t>-1.044</w:t>
            </w:r>
          </w:p>
        </w:tc>
        <w:tc>
          <w:tcPr>
            <w:tcW w:w="1293" w:type="dxa"/>
            <w:tcBorders>
              <w:top w:val="nil"/>
              <w:left w:val="nil"/>
              <w:bottom w:val="nil"/>
              <w:right w:val="nil"/>
            </w:tcBorders>
            <w:shd w:val="clear" w:color="auto" w:fill="D0CECE" w:themeFill="background2" w:themeFillShade="E6"/>
            <w:noWrap/>
            <w:vAlign w:val="center"/>
            <w:hideMark/>
          </w:tcPr>
          <w:p w14:paraId="5E19371A" w14:textId="74534BF8" w:rsidR="00A16110" w:rsidRPr="00793E7E" w:rsidRDefault="00A16110" w:rsidP="00A16110">
            <w:pPr>
              <w:jc w:val="center"/>
              <w:rPr>
                <w:sz w:val="19"/>
                <w:szCs w:val="19"/>
              </w:rPr>
            </w:pPr>
            <w:r w:rsidRPr="00793E7E">
              <w:rPr>
                <w:color w:val="000000"/>
                <w:sz w:val="20"/>
                <w:szCs w:val="20"/>
              </w:rPr>
              <w:t>(-0.450)</w:t>
            </w:r>
          </w:p>
        </w:tc>
        <w:tc>
          <w:tcPr>
            <w:tcW w:w="1293" w:type="dxa"/>
            <w:tcBorders>
              <w:top w:val="nil"/>
              <w:left w:val="nil"/>
              <w:bottom w:val="nil"/>
              <w:right w:val="nil"/>
            </w:tcBorders>
            <w:shd w:val="clear" w:color="auto" w:fill="D0CECE" w:themeFill="background2" w:themeFillShade="E6"/>
            <w:noWrap/>
            <w:vAlign w:val="center"/>
            <w:hideMark/>
          </w:tcPr>
          <w:p w14:paraId="0863B664" w14:textId="33DD0231" w:rsidR="00A16110" w:rsidRPr="00793E7E" w:rsidRDefault="00A16110" w:rsidP="00A16110">
            <w:pPr>
              <w:jc w:val="center"/>
              <w:rPr>
                <w:sz w:val="19"/>
                <w:szCs w:val="19"/>
              </w:rPr>
            </w:pPr>
            <w:r w:rsidRPr="00793E7E">
              <w:rPr>
                <w:color w:val="000000"/>
                <w:sz w:val="20"/>
                <w:szCs w:val="20"/>
              </w:rPr>
              <w:t>-1.663</w:t>
            </w:r>
          </w:p>
        </w:tc>
        <w:tc>
          <w:tcPr>
            <w:tcW w:w="1293" w:type="dxa"/>
            <w:tcBorders>
              <w:top w:val="nil"/>
              <w:left w:val="nil"/>
              <w:bottom w:val="nil"/>
              <w:right w:val="nil"/>
            </w:tcBorders>
            <w:shd w:val="clear" w:color="auto" w:fill="D0CECE" w:themeFill="background2" w:themeFillShade="E6"/>
            <w:noWrap/>
            <w:vAlign w:val="center"/>
            <w:hideMark/>
          </w:tcPr>
          <w:p w14:paraId="7458DAEA" w14:textId="4D7A9586" w:rsidR="00A16110" w:rsidRPr="00793E7E" w:rsidRDefault="00A16110" w:rsidP="00A16110">
            <w:pPr>
              <w:jc w:val="center"/>
              <w:rPr>
                <w:sz w:val="19"/>
                <w:szCs w:val="19"/>
              </w:rPr>
            </w:pPr>
            <w:r w:rsidRPr="00793E7E">
              <w:rPr>
                <w:color w:val="000000"/>
                <w:sz w:val="20"/>
                <w:szCs w:val="20"/>
              </w:rPr>
              <w:t>-1.985</w:t>
            </w:r>
          </w:p>
        </w:tc>
        <w:tc>
          <w:tcPr>
            <w:tcW w:w="1293" w:type="dxa"/>
            <w:tcBorders>
              <w:top w:val="nil"/>
              <w:left w:val="nil"/>
              <w:bottom w:val="nil"/>
              <w:right w:val="nil"/>
            </w:tcBorders>
            <w:shd w:val="clear" w:color="auto" w:fill="D0CECE" w:themeFill="background2" w:themeFillShade="E6"/>
            <w:noWrap/>
            <w:vAlign w:val="center"/>
            <w:hideMark/>
          </w:tcPr>
          <w:p w14:paraId="0FD332E1" w14:textId="592F988C" w:rsidR="00A16110" w:rsidRPr="00793E7E" w:rsidRDefault="00A16110" w:rsidP="00A16110">
            <w:pPr>
              <w:jc w:val="center"/>
              <w:rPr>
                <w:sz w:val="19"/>
                <w:szCs w:val="19"/>
              </w:rPr>
            </w:pPr>
            <w:r w:rsidRPr="00793E7E">
              <w:rPr>
                <w:color w:val="000000"/>
                <w:sz w:val="20"/>
                <w:szCs w:val="20"/>
              </w:rPr>
              <w:t>(-0.034)</w:t>
            </w:r>
          </w:p>
        </w:tc>
        <w:tc>
          <w:tcPr>
            <w:tcW w:w="1293" w:type="dxa"/>
            <w:tcBorders>
              <w:top w:val="nil"/>
              <w:left w:val="nil"/>
              <w:bottom w:val="nil"/>
              <w:right w:val="nil"/>
            </w:tcBorders>
            <w:shd w:val="clear" w:color="auto" w:fill="D0CECE" w:themeFill="background2" w:themeFillShade="E6"/>
            <w:noWrap/>
            <w:vAlign w:val="center"/>
            <w:hideMark/>
          </w:tcPr>
          <w:p w14:paraId="34539C8F" w14:textId="1100D85A" w:rsidR="00A16110" w:rsidRPr="00793E7E" w:rsidRDefault="00A16110" w:rsidP="00A16110">
            <w:pPr>
              <w:jc w:val="center"/>
              <w:rPr>
                <w:sz w:val="19"/>
                <w:szCs w:val="19"/>
              </w:rPr>
            </w:pPr>
            <w:r w:rsidRPr="00793E7E">
              <w:rPr>
                <w:color w:val="000000"/>
                <w:sz w:val="20"/>
                <w:szCs w:val="20"/>
              </w:rPr>
              <w:t>-1.918</w:t>
            </w:r>
          </w:p>
        </w:tc>
      </w:tr>
      <w:tr w:rsidR="00A16110" w:rsidRPr="00793E7E" w14:paraId="313546B2"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3E9BD958" w14:textId="77777777" w:rsidR="00A16110" w:rsidRPr="00793E7E" w:rsidRDefault="00A16110" w:rsidP="00A16110">
            <w:pPr>
              <w:rPr>
                <w:sz w:val="19"/>
                <w:szCs w:val="19"/>
              </w:rPr>
            </w:pPr>
            <w:proofErr w:type="spellStart"/>
            <w:r w:rsidRPr="00793E7E">
              <w:rPr>
                <w:sz w:val="19"/>
                <w:szCs w:val="19"/>
              </w:rPr>
              <w:t>GSPGrowth</w:t>
            </w:r>
            <w:proofErr w:type="spellEnd"/>
          </w:p>
        </w:tc>
        <w:tc>
          <w:tcPr>
            <w:tcW w:w="1181" w:type="dxa"/>
            <w:tcBorders>
              <w:top w:val="nil"/>
              <w:left w:val="nil"/>
              <w:bottom w:val="nil"/>
              <w:right w:val="nil"/>
            </w:tcBorders>
            <w:shd w:val="clear" w:color="auto" w:fill="auto"/>
            <w:noWrap/>
            <w:vAlign w:val="center"/>
            <w:hideMark/>
          </w:tcPr>
          <w:p w14:paraId="7BEDD18B" w14:textId="7A90125B" w:rsidR="00A16110" w:rsidRPr="00793E7E" w:rsidRDefault="00A16110" w:rsidP="00A16110">
            <w:pPr>
              <w:jc w:val="center"/>
              <w:rPr>
                <w:sz w:val="19"/>
                <w:szCs w:val="19"/>
              </w:rPr>
            </w:pPr>
            <w:r w:rsidRPr="00793E7E">
              <w:rPr>
                <w:sz w:val="20"/>
                <w:szCs w:val="20"/>
              </w:rPr>
              <w:t>0.002</w:t>
            </w:r>
          </w:p>
        </w:tc>
        <w:tc>
          <w:tcPr>
            <w:tcW w:w="1293" w:type="dxa"/>
            <w:tcBorders>
              <w:top w:val="nil"/>
              <w:left w:val="nil"/>
              <w:bottom w:val="nil"/>
              <w:right w:val="nil"/>
            </w:tcBorders>
            <w:shd w:val="clear" w:color="auto" w:fill="auto"/>
            <w:noWrap/>
            <w:vAlign w:val="center"/>
            <w:hideMark/>
          </w:tcPr>
          <w:p w14:paraId="6D8CB3C2" w14:textId="6E52B59A" w:rsidR="00A16110" w:rsidRPr="00793E7E" w:rsidRDefault="00A16110" w:rsidP="00A16110">
            <w:pPr>
              <w:jc w:val="center"/>
              <w:rPr>
                <w:sz w:val="19"/>
                <w:szCs w:val="19"/>
              </w:rPr>
            </w:pPr>
            <w:r w:rsidRPr="00793E7E">
              <w:rPr>
                <w:sz w:val="20"/>
                <w:szCs w:val="20"/>
              </w:rPr>
              <w:t>0.011*</w:t>
            </w:r>
          </w:p>
        </w:tc>
        <w:tc>
          <w:tcPr>
            <w:tcW w:w="1293" w:type="dxa"/>
            <w:tcBorders>
              <w:top w:val="nil"/>
              <w:left w:val="nil"/>
              <w:bottom w:val="nil"/>
              <w:right w:val="nil"/>
            </w:tcBorders>
            <w:shd w:val="clear" w:color="auto" w:fill="auto"/>
            <w:noWrap/>
            <w:vAlign w:val="center"/>
            <w:hideMark/>
          </w:tcPr>
          <w:p w14:paraId="49D919D4" w14:textId="09699F24" w:rsidR="00A16110" w:rsidRPr="00793E7E" w:rsidRDefault="00A16110" w:rsidP="00A16110">
            <w:pPr>
              <w:jc w:val="center"/>
              <w:rPr>
                <w:sz w:val="19"/>
                <w:szCs w:val="19"/>
              </w:rPr>
            </w:pPr>
            <w:r w:rsidRPr="00793E7E">
              <w:rPr>
                <w:sz w:val="20"/>
                <w:szCs w:val="20"/>
              </w:rPr>
              <w:t>0.002</w:t>
            </w:r>
          </w:p>
        </w:tc>
        <w:tc>
          <w:tcPr>
            <w:tcW w:w="1293" w:type="dxa"/>
            <w:tcBorders>
              <w:top w:val="nil"/>
              <w:left w:val="nil"/>
              <w:bottom w:val="nil"/>
              <w:right w:val="nil"/>
            </w:tcBorders>
            <w:shd w:val="clear" w:color="auto" w:fill="auto"/>
            <w:noWrap/>
            <w:vAlign w:val="center"/>
            <w:hideMark/>
          </w:tcPr>
          <w:p w14:paraId="28C0B9B3" w14:textId="21BD8F6E" w:rsidR="00A16110" w:rsidRPr="00793E7E" w:rsidRDefault="00A16110" w:rsidP="00A16110">
            <w:pPr>
              <w:jc w:val="center"/>
              <w:rPr>
                <w:sz w:val="19"/>
                <w:szCs w:val="19"/>
              </w:rPr>
            </w:pPr>
            <w:r w:rsidRPr="00793E7E">
              <w:rPr>
                <w:sz w:val="20"/>
                <w:szCs w:val="20"/>
              </w:rPr>
              <w:t>0.004</w:t>
            </w:r>
          </w:p>
        </w:tc>
        <w:tc>
          <w:tcPr>
            <w:tcW w:w="1293" w:type="dxa"/>
            <w:tcBorders>
              <w:top w:val="nil"/>
              <w:left w:val="nil"/>
              <w:bottom w:val="nil"/>
              <w:right w:val="nil"/>
            </w:tcBorders>
            <w:shd w:val="clear" w:color="auto" w:fill="auto"/>
            <w:noWrap/>
            <w:vAlign w:val="center"/>
            <w:hideMark/>
          </w:tcPr>
          <w:p w14:paraId="04A0E026" w14:textId="6D309C4D" w:rsidR="00A16110" w:rsidRPr="00793E7E" w:rsidRDefault="00A16110" w:rsidP="00A16110">
            <w:pPr>
              <w:jc w:val="center"/>
              <w:rPr>
                <w:sz w:val="19"/>
                <w:szCs w:val="19"/>
              </w:rPr>
            </w:pPr>
            <w:r w:rsidRPr="00793E7E">
              <w:rPr>
                <w:sz w:val="20"/>
                <w:szCs w:val="20"/>
              </w:rPr>
              <w:t>0.013</w:t>
            </w:r>
          </w:p>
        </w:tc>
        <w:tc>
          <w:tcPr>
            <w:tcW w:w="1293" w:type="dxa"/>
            <w:tcBorders>
              <w:top w:val="nil"/>
              <w:left w:val="nil"/>
              <w:bottom w:val="nil"/>
              <w:right w:val="nil"/>
            </w:tcBorders>
            <w:shd w:val="clear" w:color="auto" w:fill="auto"/>
            <w:noWrap/>
            <w:vAlign w:val="center"/>
            <w:hideMark/>
          </w:tcPr>
          <w:p w14:paraId="2AC3B64C" w14:textId="19DBBBF7" w:rsidR="00A16110" w:rsidRPr="00793E7E" w:rsidRDefault="00A16110" w:rsidP="00A16110">
            <w:pPr>
              <w:jc w:val="center"/>
              <w:rPr>
                <w:sz w:val="19"/>
                <w:szCs w:val="19"/>
              </w:rPr>
            </w:pPr>
            <w:r w:rsidRPr="00793E7E">
              <w:rPr>
                <w:sz w:val="20"/>
                <w:szCs w:val="20"/>
              </w:rPr>
              <w:t>0.002</w:t>
            </w:r>
          </w:p>
        </w:tc>
      </w:tr>
      <w:tr w:rsidR="00A16110" w:rsidRPr="00793E7E" w14:paraId="4138A9C0"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63E5E045"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04D9AD75" w14:textId="6C6F680E" w:rsidR="00A16110" w:rsidRPr="00793E7E" w:rsidRDefault="00A16110" w:rsidP="00A16110">
            <w:pPr>
              <w:jc w:val="center"/>
              <w:rPr>
                <w:sz w:val="19"/>
                <w:szCs w:val="19"/>
              </w:rPr>
            </w:pPr>
            <w:r w:rsidRPr="00793E7E">
              <w:rPr>
                <w:sz w:val="20"/>
                <w:szCs w:val="20"/>
              </w:rPr>
              <w:t>-0.753</w:t>
            </w:r>
          </w:p>
        </w:tc>
        <w:tc>
          <w:tcPr>
            <w:tcW w:w="1293" w:type="dxa"/>
            <w:tcBorders>
              <w:top w:val="nil"/>
              <w:left w:val="nil"/>
              <w:bottom w:val="nil"/>
              <w:right w:val="nil"/>
            </w:tcBorders>
            <w:shd w:val="clear" w:color="auto" w:fill="auto"/>
            <w:noWrap/>
            <w:vAlign w:val="center"/>
            <w:hideMark/>
          </w:tcPr>
          <w:p w14:paraId="2DE014AE" w14:textId="28C9E2C9" w:rsidR="00A16110" w:rsidRPr="00793E7E" w:rsidRDefault="00A16110" w:rsidP="00A16110">
            <w:pPr>
              <w:jc w:val="center"/>
              <w:rPr>
                <w:sz w:val="19"/>
                <w:szCs w:val="19"/>
              </w:rPr>
            </w:pPr>
            <w:r w:rsidRPr="00793E7E">
              <w:rPr>
                <w:sz w:val="20"/>
                <w:szCs w:val="20"/>
              </w:rPr>
              <w:t>-2.117</w:t>
            </w:r>
          </w:p>
        </w:tc>
        <w:tc>
          <w:tcPr>
            <w:tcW w:w="1293" w:type="dxa"/>
            <w:tcBorders>
              <w:top w:val="nil"/>
              <w:left w:val="nil"/>
              <w:bottom w:val="nil"/>
              <w:right w:val="nil"/>
            </w:tcBorders>
            <w:shd w:val="clear" w:color="auto" w:fill="auto"/>
            <w:noWrap/>
            <w:vAlign w:val="center"/>
            <w:hideMark/>
          </w:tcPr>
          <w:p w14:paraId="08863360" w14:textId="09D9C067" w:rsidR="00A16110" w:rsidRPr="00793E7E" w:rsidRDefault="00A16110" w:rsidP="00A16110">
            <w:pPr>
              <w:jc w:val="center"/>
              <w:rPr>
                <w:sz w:val="19"/>
                <w:szCs w:val="19"/>
              </w:rPr>
            </w:pPr>
            <w:r w:rsidRPr="00793E7E">
              <w:rPr>
                <w:sz w:val="20"/>
                <w:szCs w:val="20"/>
              </w:rPr>
              <w:t>-1.133</w:t>
            </w:r>
          </w:p>
        </w:tc>
        <w:tc>
          <w:tcPr>
            <w:tcW w:w="1293" w:type="dxa"/>
            <w:tcBorders>
              <w:top w:val="nil"/>
              <w:left w:val="nil"/>
              <w:bottom w:val="nil"/>
              <w:right w:val="nil"/>
            </w:tcBorders>
            <w:shd w:val="clear" w:color="auto" w:fill="auto"/>
            <w:noWrap/>
            <w:vAlign w:val="center"/>
            <w:hideMark/>
          </w:tcPr>
          <w:p w14:paraId="1F6DAD63" w14:textId="5E0075D2" w:rsidR="00A16110" w:rsidRPr="00793E7E" w:rsidRDefault="00A16110" w:rsidP="00A16110">
            <w:pPr>
              <w:jc w:val="center"/>
              <w:rPr>
                <w:sz w:val="19"/>
                <w:szCs w:val="19"/>
              </w:rPr>
            </w:pPr>
            <w:r w:rsidRPr="00793E7E">
              <w:rPr>
                <w:sz w:val="20"/>
                <w:szCs w:val="20"/>
              </w:rPr>
              <w:t>-1.382</w:t>
            </w:r>
          </w:p>
        </w:tc>
        <w:tc>
          <w:tcPr>
            <w:tcW w:w="1293" w:type="dxa"/>
            <w:tcBorders>
              <w:top w:val="nil"/>
              <w:left w:val="nil"/>
              <w:bottom w:val="nil"/>
              <w:right w:val="nil"/>
            </w:tcBorders>
            <w:shd w:val="clear" w:color="auto" w:fill="auto"/>
            <w:noWrap/>
            <w:vAlign w:val="center"/>
            <w:hideMark/>
          </w:tcPr>
          <w:p w14:paraId="4DA17BB1" w14:textId="023931F2" w:rsidR="00A16110" w:rsidRPr="00793E7E" w:rsidRDefault="00A16110" w:rsidP="00A16110">
            <w:pPr>
              <w:jc w:val="center"/>
              <w:rPr>
                <w:sz w:val="19"/>
                <w:szCs w:val="19"/>
              </w:rPr>
            </w:pPr>
            <w:r w:rsidRPr="00793E7E">
              <w:rPr>
                <w:sz w:val="20"/>
                <w:szCs w:val="20"/>
              </w:rPr>
              <w:t>-1.721</w:t>
            </w:r>
          </w:p>
        </w:tc>
        <w:tc>
          <w:tcPr>
            <w:tcW w:w="1293" w:type="dxa"/>
            <w:tcBorders>
              <w:top w:val="nil"/>
              <w:left w:val="nil"/>
              <w:bottom w:val="nil"/>
              <w:right w:val="nil"/>
            </w:tcBorders>
            <w:shd w:val="clear" w:color="auto" w:fill="auto"/>
            <w:noWrap/>
            <w:vAlign w:val="center"/>
            <w:hideMark/>
          </w:tcPr>
          <w:p w14:paraId="47130F24" w14:textId="484ABA80" w:rsidR="00A16110" w:rsidRPr="00793E7E" w:rsidRDefault="00A16110" w:rsidP="00A16110">
            <w:pPr>
              <w:jc w:val="center"/>
              <w:rPr>
                <w:sz w:val="19"/>
                <w:szCs w:val="19"/>
              </w:rPr>
            </w:pPr>
            <w:r w:rsidRPr="00793E7E">
              <w:rPr>
                <w:sz w:val="20"/>
                <w:szCs w:val="20"/>
              </w:rPr>
              <w:t>-0.73</w:t>
            </w:r>
          </w:p>
        </w:tc>
      </w:tr>
      <w:tr w:rsidR="00A16110" w:rsidRPr="00793E7E" w14:paraId="38F61941"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35D50424" w14:textId="77777777" w:rsidR="00A16110" w:rsidRPr="00793E7E" w:rsidRDefault="00A16110" w:rsidP="00A16110">
            <w:pPr>
              <w:rPr>
                <w:sz w:val="19"/>
                <w:szCs w:val="19"/>
              </w:rPr>
            </w:pPr>
            <w:r w:rsidRPr="00793E7E">
              <w:rPr>
                <w:sz w:val="19"/>
                <w:szCs w:val="19"/>
              </w:rPr>
              <w:t>GSP</w:t>
            </w:r>
          </w:p>
        </w:tc>
        <w:tc>
          <w:tcPr>
            <w:tcW w:w="1181" w:type="dxa"/>
            <w:tcBorders>
              <w:top w:val="nil"/>
              <w:left w:val="nil"/>
              <w:bottom w:val="nil"/>
              <w:right w:val="nil"/>
            </w:tcBorders>
            <w:shd w:val="clear" w:color="auto" w:fill="auto"/>
            <w:noWrap/>
            <w:vAlign w:val="center"/>
            <w:hideMark/>
          </w:tcPr>
          <w:p w14:paraId="480CA74E" w14:textId="6CF8D59C" w:rsidR="00A16110" w:rsidRPr="00793E7E" w:rsidRDefault="00A16110" w:rsidP="00A16110">
            <w:pPr>
              <w:jc w:val="center"/>
              <w:rPr>
                <w:sz w:val="19"/>
                <w:szCs w:val="19"/>
              </w:rPr>
            </w:pPr>
            <w:r w:rsidRPr="00793E7E">
              <w:rPr>
                <w:sz w:val="20"/>
                <w:szCs w:val="20"/>
              </w:rPr>
              <w:t>0.123</w:t>
            </w:r>
          </w:p>
        </w:tc>
        <w:tc>
          <w:tcPr>
            <w:tcW w:w="1293" w:type="dxa"/>
            <w:tcBorders>
              <w:top w:val="nil"/>
              <w:left w:val="nil"/>
              <w:bottom w:val="nil"/>
              <w:right w:val="nil"/>
            </w:tcBorders>
            <w:shd w:val="clear" w:color="auto" w:fill="auto"/>
            <w:noWrap/>
            <w:vAlign w:val="center"/>
            <w:hideMark/>
          </w:tcPr>
          <w:p w14:paraId="287B2717" w14:textId="096E6C5B" w:rsidR="00A16110" w:rsidRPr="00793E7E" w:rsidRDefault="00A16110" w:rsidP="00A16110">
            <w:pPr>
              <w:jc w:val="center"/>
              <w:rPr>
                <w:sz w:val="19"/>
                <w:szCs w:val="19"/>
              </w:rPr>
            </w:pPr>
            <w:r w:rsidRPr="00793E7E">
              <w:rPr>
                <w:sz w:val="20"/>
                <w:szCs w:val="20"/>
              </w:rPr>
              <w:t>0.622</w:t>
            </w:r>
          </w:p>
        </w:tc>
        <w:tc>
          <w:tcPr>
            <w:tcW w:w="1293" w:type="dxa"/>
            <w:tcBorders>
              <w:top w:val="nil"/>
              <w:left w:val="nil"/>
              <w:bottom w:val="nil"/>
              <w:right w:val="nil"/>
            </w:tcBorders>
            <w:shd w:val="clear" w:color="auto" w:fill="auto"/>
            <w:noWrap/>
            <w:vAlign w:val="center"/>
            <w:hideMark/>
          </w:tcPr>
          <w:p w14:paraId="17976956" w14:textId="5D5E4985" w:rsidR="00A16110" w:rsidRPr="00793E7E" w:rsidRDefault="00A16110" w:rsidP="00A16110">
            <w:pPr>
              <w:jc w:val="center"/>
              <w:rPr>
                <w:sz w:val="19"/>
                <w:szCs w:val="19"/>
              </w:rPr>
            </w:pPr>
            <w:r w:rsidRPr="00793E7E">
              <w:rPr>
                <w:sz w:val="20"/>
                <w:szCs w:val="20"/>
              </w:rPr>
              <w:t>0.039</w:t>
            </w:r>
          </w:p>
        </w:tc>
        <w:tc>
          <w:tcPr>
            <w:tcW w:w="1293" w:type="dxa"/>
            <w:tcBorders>
              <w:top w:val="nil"/>
              <w:left w:val="nil"/>
              <w:bottom w:val="nil"/>
              <w:right w:val="nil"/>
            </w:tcBorders>
            <w:shd w:val="clear" w:color="auto" w:fill="auto"/>
            <w:noWrap/>
            <w:vAlign w:val="center"/>
            <w:hideMark/>
          </w:tcPr>
          <w:p w14:paraId="26B0C2C3" w14:textId="35D1469E" w:rsidR="00A16110" w:rsidRPr="00793E7E" w:rsidRDefault="00A16110" w:rsidP="00A16110">
            <w:pPr>
              <w:jc w:val="center"/>
              <w:rPr>
                <w:sz w:val="19"/>
                <w:szCs w:val="19"/>
              </w:rPr>
            </w:pPr>
            <w:r w:rsidRPr="00793E7E">
              <w:rPr>
                <w:sz w:val="20"/>
                <w:szCs w:val="20"/>
              </w:rPr>
              <w:t>0.307</w:t>
            </w:r>
          </w:p>
        </w:tc>
        <w:tc>
          <w:tcPr>
            <w:tcW w:w="1293" w:type="dxa"/>
            <w:tcBorders>
              <w:top w:val="nil"/>
              <w:left w:val="nil"/>
              <w:bottom w:val="nil"/>
              <w:right w:val="nil"/>
            </w:tcBorders>
            <w:shd w:val="clear" w:color="auto" w:fill="auto"/>
            <w:noWrap/>
            <w:vAlign w:val="center"/>
            <w:hideMark/>
          </w:tcPr>
          <w:p w14:paraId="662C875B" w14:textId="5E77416F" w:rsidR="00A16110" w:rsidRPr="00793E7E" w:rsidRDefault="00A16110" w:rsidP="00A16110">
            <w:pPr>
              <w:jc w:val="center"/>
              <w:rPr>
                <w:sz w:val="19"/>
                <w:szCs w:val="19"/>
              </w:rPr>
            </w:pPr>
            <w:r w:rsidRPr="00793E7E">
              <w:rPr>
                <w:sz w:val="20"/>
                <w:szCs w:val="20"/>
              </w:rPr>
              <w:t>1.184*</w:t>
            </w:r>
          </w:p>
        </w:tc>
        <w:tc>
          <w:tcPr>
            <w:tcW w:w="1293" w:type="dxa"/>
            <w:tcBorders>
              <w:top w:val="nil"/>
              <w:left w:val="nil"/>
              <w:bottom w:val="nil"/>
              <w:right w:val="nil"/>
            </w:tcBorders>
            <w:shd w:val="clear" w:color="auto" w:fill="auto"/>
            <w:noWrap/>
            <w:vAlign w:val="center"/>
            <w:hideMark/>
          </w:tcPr>
          <w:p w14:paraId="5551AA10" w14:textId="0F64FD2B" w:rsidR="00A16110" w:rsidRPr="00793E7E" w:rsidRDefault="00A16110" w:rsidP="00A16110">
            <w:pPr>
              <w:jc w:val="center"/>
              <w:rPr>
                <w:sz w:val="19"/>
                <w:szCs w:val="19"/>
              </w:rPr>
            </w:pPr>
            <w:r w:rsidRPr="00793E7E">
              <w:rPr>
                <w:sz w:val="20"/>
                <w:szCs w:val="20"/>
              </w:rPr>
              <w:t>0.158</w:t>
            </w:r>
          </w:p>
        </w:tc>
      </w:tr>
      <w:tr w:rsidR="00A16110" w:rsidRPr="00793E7E" w14:paraId="06CAE2AA"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5433AC9A"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5D716F8D" w14:textId="31825C26" w:rsidR="00A16110" w:rsidRPr="00793E7E" w:rsidRDefault="00A16110" w:rsidP="00A16110">
            <w:pPr>
              <w:jc w:val="center"/>
              <w:rPr>
                <w:sz w:val="19"/>
                <w:szCs w:val="19"/>
              </w:rPr>
            </w:pPr>
            <w:r w:rsidRPr="00793E7E">
              <w:rPr>
                <w:sz w:val="20"/>
                <w:szCs w:val="20"/>
              </w:rPr>
              <w:t>-0.753</w:t>
            </w:r>
          </w:p>
        </w:tc>
        <w:tc>
          <w:tcPr>
            <w:tcW w:w="1293" w:type="dxa"/>
            <w:tcBorders>
              <w:top w:val="nil"/>
              <w:left w:val="nil"/>
              <w:bottom w:val="nil"/>
              <w:right w:val="nil"/>
            </w:tcBorders>
            <w:shd w:val="clear" w:color="auto" w:fill="auto"/>
            <w:noWrap/>
            <w:vAlign w:val="center"/>
            <w:hideMark/>
          </w:tcPr>
          <w:p w14:paraId="63D16BBB" w14:textId="73D2BAB6" w:rsidR="00A16110" w:rsidRPr="00793E7E" w:rsidRDefault="00A16110" w:rsidP="00A16110">
            <w:pPr>
              <w:jc w:val="center"/>
              <w:rPr>
                <w:sz w:val="19"/>
                <w:szCs w:val="19"/>
              </w:rPr>
            </w:pPr>
            <w:r w:rsidRPr="00793E7E">
              <w:rPr>
                <w:sz w:val="20"/>
                <w:szCs w:val="20"/>
              </w:rPr>
              <w:t>-1.322</w:t>
            </w:r>
          </w:p>
        </w:tc>
        <w:tc>
          <w:tcPr>
            <w:tcW w:w="1293" w:type="dxa"/>
            <w:tcBorders>
              <w:top w:val="nil"/>
              <w:left w:val="nil"/>
              <w:bottom w:val="nil"/>
              <w:right w:val="nil"/>
            </w:tcBorders>
            <w:shd w:val="clear" w:color="auto" w:fill="auto"/>
            <w:noWrap/>
            <w:vAlign w:val="center"/>
            <w:hideMark/>
          </w:tcPr>
          <w:p w14:paraId="741EDA45" w14:textId="3D858C4B" w:rsidR="00A16110" w:rsidRPr="00793E7E" w:rsidRDefault="00A16110" w:rsidP="00A16110">
            <w:pPr>
              <w:jc w:val="center"/>
              <w:rPr>
                <w:sz w:val="19"/>
                <w:szCs w:val="19"/>
              </w:rPr>
            </w:pPr>
            <w:r w:rsidRPr="00793E7E">
              <w:rPr>
                <w:sz w:val="20"/>
                <w:szCs w:val="20"/>
              </w:rPr>
              <w:t>-0.429</w:t>
            </w:r>
          </w:p>
        </w:tc>
        <w:tc>
          <w:tcPr>
            <w:tcW w:w="1293" w:type="dxa"/>
            <w:tcBorders>
              <w:top w:val="nil"/>
              <w:left w:val="nil"/>
              <w:bottom w:val="nil"/>
              <w:right w:val="nil"/>
            </w:tcBorders>
            <w:shd w:val="clear" w:color="auto" w:fill="auto"/>
            <w:noWrap/>
            <w:vAlign w:val="center"/>
            <w:hideMark/>
          </w:tcPr>
          <w:p w14:paraId="5EA87423" w14:textId="61575A51" w:rsidR="00A16110" w:rsidRPr="00793E7E" w:rsidRDefault="00A16110" w:rsidP="00A16110">
            <w:pPr>
              <w:jc w:val="center"/>
              <w:rPr>
                <w:sz w:val="19"/>
                <w:szCs w:val="19"/>
              </w:rPr>
            </w:pPr>
            <w:r w:rsidRPr="00793E7E">
              <w:rPr>
                <w:sz w:val="20"/>
                <w:szCs w:val="20"/>
              </w:rPr>
              <w:t>-1.521</w:t>
            </w:r>
          </w:p>
        </w:tc>
        <w:tc>
          <w:tcPr>
            <w:tcW w:w="1293" w:type="dxa"/>
            <w:tcBorders>
              <w:top w:val="nil"/>
              <w:left w:val="nil"/>
              <w:bottom w:val="nil"/>
              <w:right w:val="nil"/>
            </w:tcBorders>
            <w:shd w:val="clear" w:color="auto" w:fill="auto"/>
            <w:noWrap/>
            <w:vAlign w:val="center"/>
            <w:hideMark/>
          </w:tcPr>
          <w:p w14:paraId="7F7C5248" w14:textId="3C053B40" w:rsidR="00A16110" w:rsidRPr="00793E7E" w:rsidRDefault="00A16110" w:rsidP="00A16110">
            <w:pPr>
              <w:jc w:val="center"/>
              <w:rPr>
                <w:sz w:val="19"/>
                <w:szCs w:val="19"/>
              </w:rPr>
            </w:pPr>
            <w:r w:rsidRPr="00793E7E">
              <w:rPr>
                <w:sz w:val="20"/>
                <w:szCs w:val="20"/>
              </w:rPr>
              <w:t>-1.953</w:t>
            </w:r>
          </w:p>
        </w:tc>
        <w:tc>
          <w:tcPr>
            <w:tcW w:w="1293" w:type="dxa"/>
            <w:tcBorders>
              <w:top w:val="nil"/>
              <w:left w:val="nil"/>
              <w:bottom w:val="nil"/>
              <w:right w:val="nil"/>
            </w:tcBorders>
            <w:shd w:val="clear" w:color="auto" w:fill="auto"/>
            <w:noWrap/>
            <w:vAlign w:val="center"/>
            <w:hideMark/>
          </w:tcPr>
          <w:p w14:paraId="5F6D7FC0" w14:textId="4A5110E3" w:rsidR="00A16110" w:rsidRPr="00793E7E" w:rsidRDefault="00A16110" w:rsidP="00A16110">
            <w:pPr>
              <w:jc w:val="center"/>
              <w:rPr>
                <w:sz w:val="19"/>
                <w:szCs w:val="19"/>
              </w:rPr>
            </w:pPr>
            <w:r w:rsidRPr="00793E7E">
              <w:rPr>
                <w:sz w:val="20"/>
                <w:szCs w:val="20"/>
              </w:rPr>
              <w:t>-1.024</w:t>
            </w:r>
          </w:p>
        </w:tc>
      </w:tr>
      <w:tr w:rsidR="00A16110" w:rsidRPr="00793E7E" w14:paraId="728DBEDB"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3066352D" w14:textId="77777777" w:rsidR="00A16110" w:rsidRPr="00793E7E" w:rsidRDefault="00A16110" w:rsidP="00A16110">
            <w:pPr>
              <w:rPr>
                <w:sz w:val="19"/>
                <w:szCs w:val="19"/>
              </w:rPr>
            </w:pPr>
            <w:r w:rsidRPr="00793E7E">
              <w:rPr>
                <w:sz w:val="19"/>
                <w:szCs w:val="19"/>
              </w:rPr>
              <w:t>UnempGrowth</w:t>
            </w:r>
          </w:p>
        </w:tc>
        <w:tc>
          <w:tcPr>
            <w:tcW w:w="1181" w:type="dxa"/>
            <w:tcBorders>
              <w:top w:val="nil"/>
              <w:left w:val="nil"/>
              <w:bottom w:val="nil"/>
              <w:right w:val="nil"/>
            </w:tcBorders>
            <w:shd w:val="clear" w:color="auto" w:fill="auto"/>
            <w:noWrap/>
            <w:vAlign w:val="center"/>
            <w:hideMark/>
          </w:tcPr>
          <w:p w14:paraId="5C12D9A3" w14:textId="130CF210" w:rsidR="00A16110" w:rsidRPr="00793E7E" w:rsidRDefault="00A16110" w:rsidP="00A16110">
            <w:pPr>
              <w:jc w:val="center"/>
              <w:rPr>
                <w:sz w:val="19"/>
                <w:szCs w:val="19"/>
              </w:rPr>
            </w:pPr>
            <w:r w:rsidRPr="00793E7E">
              <w:rPr>
                <w:sz w:val="20"/>
                <w:szCs w:val="20"/>
              </w:rPr>
              <w:t>0.591</w:t>
            </w:r>
          </w:p>
        </w:tc>
        <w:tc>
          <w:tcPr>
            <w:tcW w:w="1293" w:type="dxa"/>
            <w:tcBorders>
              <w:top w:val="nil"/>
              <w:left w:val="nil"/>
              <w:bottom w:val="nil"/>
              <w:right w:val="nil"/>
            </w:tcBorders>
            <w:shd w:val="clear" w:color="auto" w:fill="auto"/>
            <w:noWrap/>
            <w:vAlign w:val="center"/>
            <w:hideMark/>
          </w:tcPr>
          <w:p w14:paraId="5A341755" w14:textId="3F62FC74" w:rsidR="00A16110" w:rsidRPr="00793E7E" w:rsidRDefault="00A16110" w:rsidP="00A16110">
            <w:pPr>
              <w:jc w:val="center"/>
              <w:rPr>
                <w:sz w:val="19"/>
                <w:szCs w:val="19"/>
              </w:rPr>
            </w:pPr>
            <w:r w:rsidRPr="00793E7E">
              <w:rPr>
                <w:sz w:val="20"/>
                <w:szCs w:val="20"/>
              </w:rPr>
              <w:t>-0.062</w:t>
            </w:r>
          </w:p>
        </w:tc>
        <w:tc>
          <w:tcPr>
            <w:tcW w:w="1293" w:type="dxa"/>
            <w:tcBorders>
              <w:top w:val="nil"/>
              <w:left w:val="nil"/>
              <w:bottom w:val="nil"/>
              <w:right w:val="nil"/>
            </w:tcBorders>
            <w:shd w:val="clear" w:color="auto" w:fill="auto"/>
            <w:noWrap/>
            <w:vAlign w:val="center"/>
            <w:hideMark/>
          </w:tcPr>
          <w:p w14:paraId="1B6FFEE8" w14:textId="4B5560A7" w:rsidR="00A16110" w:rsidRPr="00793E7E" w:rsidRDefault="00A16110" w:rsidP="00A16110">
            <w:pPr>
              <w:jc w:val="center"/>
              <w:rPr>
                <w:sz w:val="19"/>
                <w:szCs w:val="19"/>
              </w:rPr>
            </w:pPr>
            <w:r w:rsidRPr="00793E7E">
              <w:rPr>
                <w:sz w:val="20"/>
                <w:szCs w:val="20"/>
              </w:rPr>
              <w:t>0.124</w:t>
            </w:r>
          </w:p>
        </w:tc>
        <w:tc>
          <w:tcPr>
            <w:tcW w:w="1293" w:type="dxa"/>
            <w:tcBorders>
              <w:top w:val="nil"/>
              <w:left w:val="nil"/>
              <w:bottom w:val="nil"/>
              <w:right w:val="nil"/>
            </w:tcBorders>
            <w:shd w:val="clear" w:color="auto" w:fill="auto"/>
            <w:noWrap/>
            <w:vAlign w:val="center"/>
            <w:hideMark/>
          </w:tcPr>
          <w:p w14:paraId="3292DAC1" w14:textId="66473EAC" w:rsidR="00A16110" w:rsidRPr="00793E7E" w:rsidRDefault="00A16110" w:rsidP="00A16110">
            <w:pPr>
              <w:jc w:val="center"/>
              <w:rPr>
                <w:sz w:val="19"/>
                <w:szCs w:val="19"/>
              </w:rPr>
            </w:pPr>
            <w:r w:rsidRPr="00793E7E">
              <w:rPr>
                <w:sz w:val="20"/>
                <w:szCs w:val="20"/>
              </w:rPr>
              <w:t>0.443</w:t>
            </w:r>
          </w:p>
        </w:tc>
        <w:tc>
          <w:tcPr>
            <w:tcW w:w="1293" w:type="dxa"/>
            <w:tcBorders>
              <w:top w:val="nil"/>
              <w:left w:val="nil"/>
              <w:bottom w:val="nil"/>
              <w:right w:val="nil"/>
            </w:tcBorders>
            <w:shd w:val="clear" w:color="auto" w:fill="auto"/>
            <w:noWrap/>
            <w:vAlign w:val="center"/>
            <w:hideMark/>
          </w:tcPr>
          <w:p w14:paraId="46DEFB19" w14:textId="5D940471" w:rsidR="00A16110" w:rsidRPr="00793E7E" w:rsidRDefault="00A16110" w:rsidP="00A16110">
            <w:pPr>
              <w:jc w:val="center"/>
              <w:rPr>
                <w:sz w:val="19"/>
                <w:szCs w:val="19"/>
              </w:rPr>
            </w:pPr>
            <w:r w:rsidRPr="00793E7E">
              <w:rPr>
                <w:sz w:val="20"/>
                <w:szCs w:val="20"/>
              </w:rPr>
              <w:t>2.828*</w:t>
            </w:r>
          </w:p>
        </w:tc>
        <w:tc>
          <w:tcPr>
            <w:tcW w:w="1293" w:type="dxa"/>
            <w:tcBorders>
              <w:top w:val="nil"/>
              <w:left w:val="nil"/>
              <w:bottom w:val="nil"/>
              <w:right w:val="nil"/>
            </w:tcBorders>
            <w:shd w:val="clear" w:color="auto" w:fill="auto"/>
            <w:noWrap/>
            <w:vAlign w:val="center"/>
            <w:hideMark/>
          </w:tcPr>
          <w:p w14:paraId="7353D7E1" w14:textId="1FEF6511" w:rsidR="00A16110" w:rsidRPr="00793E7E" w:rsidRDefault="00A16110" w:rsidP="00A16110">
            <w:pPr>
              <w:jc w:val="center"/>
              <w:rPr>
                <w:sz w:val="19"/>
                <w:szCs w:val="19"/>
              </w:rPr>
            </w:pPr>
            <w:r w:rsidRPr="00793E7E">
              <w:rPr>
                <w:sz w:val="20"/>
                <w:szCs w:val="20"/>
              </w:rPr>
              <w:t>0.941</w:t>
            </w:r>
          </w:p>
        </w:tc>
      </w:tr>
      <w:tr w:rsidR="00A16110" w:rsidRPr="00793E7E" w14:paraId="2B559DAF"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42DFDBF5"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21061E59" w14:textId="61C1639C" w:rsidR="00A16110" w:rsidRPr="00793E7E" w:rsidRDefault="00A16110" w:rsidP="00A16110">
            <w:pPr>
              <w:jc w:val="center"/>
              <w:rPr>
                <w:sz w:val="19"/>
                <w:szCs w:val="19"/>
              </w:rPr>
            </w:pPr>
            <w:r w:rsidRPr="00793E7E">
              <w:rPr>
                <w:sz w:val="20"/>
                <w:szCs w:val="20"/>
              </w:rPr>
              <w:t>-0.611</w:t>
            </w:r>
          </w:p>
        </w:tc>
        <w:tc>
          <w:tcPr>
            <w:tcW w:w="1293" w:type="dxa"/>
            <w:tcBorders>
              <w:top w:val="nil"/>
              <w:left w:val="nil"/>
              <w:bottom w:val="nil"/>
              <w:right w:val="nil"/>
            </w:tcBorders>
            <w:shd w:val="clear" w:color="auto" w:fill="auto"/>
            <w:noWrap/>
            <w:vAlign w:val="center"/>
            <w:hideMark/>
          </w:tcPr>
          <w:p w14:paraId="02C6F5BB" w14:textId="3E966073" w:rsidR="00A16110" w:rsidRPr="00793E7E" w:rsidRDefault="00A16110" w:rsidP="00A16110">
            <w:pPr>
              <w:jc w:val="center"/>
              <w:rPr>
                <w:sz w:val="19"/>
                <w:szCs w:val="19"/>
              </w:rPr>
            </w:pPr>
            <w:r w:rsidRPr="00793E7E">
              <w:rPr>
                <w:sz w:val="20"/>
                <w:szCs w:val="20"/>
              </w:rPr>
              <w:t>(-0.023)</w:t>
            </w:r>
          </w:p>
        </w:tc>
        <w:tc>
          <w:tcPr>
            <w:tcW w:w="1293" w:type="dxa"/>
            <w:tcBorders>
              <w:top w:val="nil"/>
              <w:left w:val="nil"/>
              <w:bottom w:val="nil"/>
              <w:right w:val="nil"/>
            </w:tcBorders>
            <w:shd w:val="clear" w:color="auto" w:fill="auto"/>
            <w:noWrap/>
            <w:vAlign w:val="center"/>
            <w:hideMark/>
          </w:tcPr>
          <w:p w14:paraId="25CDBFA8" w14:textId="329D9D0A" w:rsidR="00A16110" w:rsidRPr="00793E7E" w:rsidRDefault="00A16110" w:rsidP="00A16110">
            <w:pPr>
              <w:jc w:val="center"/>
              <w:rPr>
                <w:sz w:val="19"/>
                <w:szCs w:val="19"/>
              </w:rPr>
            </w:pPr>
            <w:r w:rsidRPr="00793E7E">
              <w:rPr>
                <w:sz w:val="20"/>
                <w:szCs w:val="20"/>
              </w:rPr>
              <w:t>-0.173</w:t>
            </w:r>
          </w:p>
        </w:tc>
        <w:tc>
          <w:tcPr>
            <w:tcW w:w="1293" w:type="dxa"/>
            <w:tcBorders>
              <w:top w:val="nil"/>
              <w:left w:val="nil"/>
              <w:bottom w:val="nil"/>
              <w:right w:val="nil"/>
            </w:tcBorders>
            <w:shd w:val="clear" w:color="auto" w:fill="auto"/>
            <w:noWrap/>
            <w:vAlign w:val="center"/>
            <w:hideMark/>
          </w:tcPr>
          <w:p w14:paraId="613E56C4" w14:textId="4E7F4A44" w:rsidR="00A16110" w:rsidRPr="00793E7E" w:rsidRDefault="00A16110" w:rsidP="00A16110">
            <w:pPr>
              <w:jc w:val="center"/>
              <w:rPr>
                <w:sz w:val="19"/>
                <w:szCs w:val="19"/>
              </w:rPr>
            </w:pPr>
            <w:r w:rsidRPr="00793E7E">
              <w:rPr>
                <w:sz w:val="20"/>
                <w:szCs w:val="20"/>
              </w:rPr>
              <w:t>-0.527</w:t>
            </w:r>
          </w:p>
        </w:tc>
        <w:tc>
          <w:tcPr>
            <w:tcW w:w="1293" w:type="dxa"/>
            <w:tcBorders>
              <w:top w:val="nil"/>
              <w:left w:val="nil"/>
              <w:bottom w:val="nil"/>
              <w:right w:val="nil"/>
            </w:tcBorders>
            <w:shd w:val="clear" w:color="auto" w:fill="auto"/>
            <w:noWrap/>
            <w:vAlign w:val="center"/>
            <w:hideMark/>
          </w:tcPr>
          <w:p w14:paraId="2F9379AA" w14:textId="30AED53D" w:rsidR="00A16110" w:rsidRPr="00793E7E" w:rsidRDefault="00A16110" w:rsidP="00A16110">
            <w:pPr>
              <w:jc w:val="center"/>
              <w:rPr>
                <w:sz w:val="19"/>
                <w:szCs w:val="19"/>
              </w:rPr>
            </w:pPr>
            <w:r w:rsidRPr="00793E7E">
              <w:rPr>
                <w:sz w:val="20"/>
                <w:szCs w:val="20"/>
              </w:rPr>
              <w:t>-1.858</w:t>
            </w:r>
          </w:p>
        </w:tc>
        <w:tc>
          <w:tcPr>
            <w:tcW w:w="1293" w:type="dxa"/>
            <w:tcBorders>
              <w:top w:val="nil"/>
              <w:left w:val="nil"/>
              <w:bottom w:val="nil"/>
              <w:right w:val="nil"/>
            </w:tcBorders>
            <w:shd w:val="clear" w:color="auto" w:fill="auto"/>
            <w:noWrap/>
            <w:vAlign w:val="center"/>
            <w:hideMark/>
          </w:tcPr>
          <w:p w14:paraId="47AF4E24" w14:textId="68EEC697" w:rsidR="00A16110" w:rsidRPr="00793E7E" w:rsidRDefault="00A16110" w:rsidP="00A16110">
            <w:pPr>
              <w:jc w:val="center"/>
              <w:rPr>
                <w:sz w:val="19"/>
                <w:szCs w:val="19"/>
              </w:rPr>
            </w:pPr>
            <w:r w:rsidRPr="00793E7E">
              <w:rPr>
                <w:sz w:val="20"/>
                <w:szCs w:val="20"/>
              </w:rPr>
              <w:t>-1.065</w:t>
            </w:r>
          </w:p>
        </w:tc>
      </w:tr>
      <w:tr w:rsidR="00A16110" w:rsidRPr="00793E7E" w14:paraId="41ABBA90"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0E8F1DEA" w14:textId="77777777" w:rsidR="00A16110" w:rsidRPr="00793E7E" w:rsidRDefault="00A16110" w:rsidP="00A16110">
            <w:pPr>
              <w:rPr>
                <w:sz w:val="19"/>
                <w:szCs w:val="19"/>
              </w:rPr>
            </w:pPr>
            <w:r w:rsidRPr="00793E7E">
              <w:rPr>
                <w:sz w:val="19"/>
                <w:szCs w:val="19"/>
              </w:rPr>
              <w:t>StateEMP</w:t>
            </w:r>
          </w:p>
        </w:tc>
        <w:tc>
          <w:tcPr>
            <w:tcW w:w="1181" w:type="dxa"/>
            <w:tcBorders>
              <w:top w:val="nil"/>
              <w:left w:val="nil"/>
              <w:bottom w:val="nil"/>
              <w:right w:val="nil"/>
            </w:tcBorders>
            <w:shd w:val="clear" w:color="auto" w:fill="auto"/>
            <w:noWrap/>
            <w:vAlign w:val="center"/>
            <w:hideMark/>
          </w:tcPr>
          <w:p w14:paraId="237B5D98" w14:textId="23692856" w:rsidR="00A16110" w:rsidRPr="00793E7E" w:rsidRDefault="00A16110" w:rsidP="00A16110">
            <w:pPr>
              <w:jc w:val="center"/>
              <w:rPr>
                <w:sz w:val="19"/>
                <w:szCs w:val="19"/>
              </w:rPr>
            </w:pPr>
            <w:r w:rsidRPr="00793E7E">
              <w:rPr>
                <w:sz w:val="20"/>
                <w:szCs w:val="20"/>
              </w:rPr>
              <w:t>0.065</w:t>
            </w:r>
          </w:p>
        </w:tc>
        <w:tc>
          <w:tcPr>
            <w:tcW w:w="1293" w:type="dxa"/>
            <w:tcBorders>
              <w:top w:val="nil"/>
              <w:left w:val="nil"/>
              <w:bottom w:val="nil"/>
              <w:right w:val="nil"/>
            </w:tcBorders>
            <w:shd w:val="clear" w:color="auto" w:fill="auto"/>
            <w:noWrap/>
            <w:vAlign w:val="center"/>
            <w:hideMark/>
          </w:tcPr>
          <w:p w14:paraId="4EC263EA" w14:textId="0832061F" w:rsidR="00A16110" w:rsidRPr="00793E7E" w:rsidRDefault="00A16110" w:rsidP="00A16110">
            <w:pPr>
              <w:jc w:val="center"/>
              <w:rPr>
                <w:sz w:val="19"/>
                <w:szCs w:val="19"/>
              </w:rPr>
            </w:pPr>
            <w:r w:rsidRPr="00793E7E">
              <w:rPr>
                <w:sz w:val="20"/>
                <w:szCs w:val="20"/>
              </w:rPr>
              <w:t>-0.023</w:t>
            </w:r>
          </w:p>
        </w:tc>
        <w:tc>
          <w:tcPr>
            <w:tcW w:w="1293" w:type="dxa"/>
            <w:tcBorders>
              <w:top w:val="nil"/>
              <w:left w:val="nil"/>
              <w:bottom w:val="nil"/>
              <w:right w:val="nil"/>
            </w:tcBorders>
            <w:shd w:val="clear" w:color="auto" w:fill="auto"/>
            <w:noWrap/>
            <w:vAlign w:val="center"/>
            <w:hideMark/>
          </w:tcPr>
          <w:p w14:paraId="127FDDBB" w14:textId="5D293C16" w:rsidR="00A16110" w:rsidRPr="00793E7E" w:rsidRDefault="00A16110" w:rsidP="00A16110">
            <w:pPr>
              <w:jc w:val="center"/>
              <w:rPr>
                <w:sz w:val="19"/>
                <w:szCs w:val="19"/>
              </w:rPr>
            </w:pPr>
            <w:r w:rsidRPr="00793E7E">
              <w:rPr>
                <w:sz w:val="20"/>
                <w:szCs w:val="20"/>
              </w:rPr>
              <w:t>0.068</w:t>
            </w:r>
          </w:p>
        </w:tc>
        <w:tc>
          <w:tcPr>
            <w:tcW w:w="1293" w:type="dxa"/>
            <w:tcBorders>
              <w:top w:val="nil"/>
              <w:left w:val="nil"/>
              <w:bottom w:val="nil"/>
              <w:right w:val="nil"/>
            </w:tcBorders>
            <w:shd w:val="clear" w:color="auto" w:fill="auto"/>
            <w:noWrap/>
            <w:vAlign w:val="center"/>
            <w:hideMark/>
          </w:tcPr>
          <w:p w14:paraId="4E69FA9E" w14:textId="33257F2C" w:rsidR="00A16110" w:rsidRPr="00793E7E" w:rsidRDefault="00A16110" w:rsidP="00A16110">
            <w:pPr>
              <w:jc w:val="center"/>
              <w:rPr>
                <w:sz w:val="19"/>
                <w:szCs w:val="19"/>
              </w:rPr>
            </w:pPr>
            <w:r w:rsidRPr="00793E7E">
              <w:rPr>
                <w:sz w:val="20"/>
                <w:szCs w:val="20"/>
              </w:rPr>
              <w:t>-0.072</w:t>
            </w:r>
          </w:p>
        </w:tc>
        <w:tc>
          <w:tcPr>
            <w:tcW w:w="1293" w:type="dxa"/>
            <w:tcBorders>
              <w:top w:val="nil"/>
              <w:left w:val="nil"/>
              <w:bottom w:val="nil"/>
              <w:right w:val="nil"/>
            </w:tcBorders>
            <w:shd w:val="clear" w:color="auto" w:fill="auto"/>
            <w:noWrap/>
            <w:vAlign w:val="center"/>
            <w:hideMark/>
          </w:tcPr>
          <w:p w14:paraId="52C05544" w14:textId="69F46E51" w:rsidR="00A16110" w:rsidRPr="00793E7E" w:rsidRDefault="00A16110" w:rsidP="00A16110">
            <w:pPr>
              <w:jc w:val="center"/>
              <w:rPr>
                <w:sz w:val="19"/>
                <w:szCs w:val="19"/>
              </w:rPr>
            </w:pPr>
            <w:r w:rsidRPr="00793E7E">
              <w:rPr>
                <w:sz w:val="20"/>
                <w:szCs w:val="20"/>
              </w:rPr>
              <w:t>-0.482</w:t>
            </w:r>
          </w:p>
        </w:tc>
        <w:tc>
          <w:tcPr>
            <w:tcW w:w="1293" w:type="dxa"/>
            <w:tcBorders>
              <w:top w:val="nil"/>
              <w:left w:val="nil"/>
              <w:bottom w:val="nil"/>
              <w:right w:val="nil"/>
            </w:tcBorders>
            <w:shd w:val="clear" w:color="auto" w:fill="auto"/>
            <w:noWrap/>
            <w:vAlign w:val="center"/>
            <w:hideMark/>
          </w:tcPr>
          <w:p w14:paraId="3793F1B0" w14:textId="642F02F7" w:rsidR="00A16110" w:rsidRPr="00793E7E" w:rsidRDefault="00A16110" w:rsidP="00A16110">
            <w:pPr>
              <w:jc w:val="center"/>
              <w:rPr>
                <w:sz w:val="19"/>
                <w:szCs w:val="19"/>
              </w:rPr>
            </w:pPr>
            <w:r w:rsidRPr="00793E7E">
              <w:rPr>
                <w:sz w:val="20"/>
                <w:szCs w:val="20"/>
              </w:rPr>
              <w:t>0.012</w:t>
            </w:r>
          </w:p>
        </w:tc>
      </w:tr>
      <w:tr w:rsidR="00A16110" w:rsidRPr="00793E7E" w14:paraId="6C9FE457"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7421070B"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32181DF1" w14:textId="3EEC2826" w:rsidR="00A16110" w:rsidRPr="00793E7E" w:rsidRDefault="00A16110" w:rsidP="00A16110">
            <w:pPr>
              <w:jc w:val="center"/>
              <w:rPr>
                <w:sz w:val="19"/>
                <w:szCs w:val="19"/>
              </w:rPr>
            </w:pPr>
            <w:r w:rsidRPr="00793E7E">
              <w:rPr>
                <w:sz w:val="20"/>
                <w:szCs w:val="20"/>
              </w:rPr>
              <w:t>-0.413</w:t>
            </w:r>
          </w:p>
        </w:tc>
        <w:tc>
          <w:tcPr>
            <w:tcW w:w="1293" w:type="dxa"/>
            <w:tcBorders>
              <w:top w:val="nil"/>
              <w:left w:val="nil"/>
              <w:bottom w:val="nil"/>
              <w:right w:val="nil"/>
            </w:tcBorders>
            <w:shd w:val="clear" w:color="auto" w:fill="auto"/>
            <w:noWrap/>
            <w:vAlign w:val="center"/>
            <w:hideMark/>
          </w:tcPr>
          <w:p w14:paraId="62418496" w14:textId="4C999A0A" w:rsidR="00A16110" w:rsidRPr="00793E7E" w:rsidRDefault="00A16110" w:rsidP="00A16110">
            <w:pPr>
              <w:jc w:val="center"/>
              <w:rPr>
                <w:sz w:val="19"/>
                <w:szCs w:val="19"/>
              </w:rPr>
            </w:pPr>
            <w:r w:rsidRPr="00793E7E">
              <w:rPr>
                <w:sz w:val="20"/>
                <w:szCs w:val="20"/>
              </w:rPr>
              <w:t>(-0.050)</w:t>
            </w:r>
          </w:p>
        </w:tc>
        <w:tc>
          <w:tcPr>
            <w:tcW w:w="1293" w:type="dxa"/>
            <w:tcBorders>
              <w:top w:val="nil"/>
              <w:left w:val="nil"/>
              <w:bottom w:val="nil"/>
              <w:right w:val="nil"/>
            </w:tcBorders>
            <w:shd w:val="clear" w:color="auto" w:fill="auto"/>
            <w:noWrap/>
            <w:vAlign w:val="center"/>
            <w:hideMark/>
          </w:tcPr>
          <w:p w14:paraId="068846C3" w14:textId="052A0C5A" w:rsidR="00A16110" w:rsidRPr="00793E7E" w:rsidRDefault="00A16110" w:rsidP="00A16110">
            <w:pPr>
              <w:jc w:val="center"/>
              <w:rPr>
                <w:sz w:val="19"/>
                <w:szCs w:val="19"/>
              </w:rPr>
            </w:pPr>
            <w:r w:rsidRPr="00793E7E">
              <w:rPr>
                <w:sz w:val="20"/>
                <w:szCs w:val="20"/>
              </w:rPr>
              <w:t>-0.775</w:t>
            </w:r>
          </w:p>
        </w:tc>
        <w:tc>
          <w:tcPr>
            <w:tcW w:w="1293" w:type="dxa"/>
            <w:tcBorders>
              <w:top w:val="nil"/>
              <w:left w:val="nil"/>
              <w:bottom w:val="nil"/>
              <w:right w:val="nil"/>
            </w:tcBorders>
            <w:shd w:val="clear" w:color="auto" w:fill="auto"/>
            <w:noWrap/>
            <w:vAlign w:val="center"/>
            <w:hideMark/>
          </w:tcPr>
          <w:p w14:paraId="350F5945" w14:textId="64AFF8FB" w:rsidR="00A16110" w:rsidRPr="00793E7E" w:rsidRDefault="00A16110" w:rsidP="00A16110">
            <w:pPr>
              <w:jc w:val="center"/>
              <w:rPr>
                <w:sz w:val="19"/>
                <w:szCs w:val="19"/>
              </w:rPr>
            </w:pPr>
            <w:r w:rsidRPr="00793E7E">
              <w:rPr>
                <w:sz w:val="20"/>
                <w:szCs w:val="20"/>
              </w:rPr>
              <w:t>(-0.374)</w:t>
            </w:r>
          </w:p>
        </w:tc>
        <w:tc>
          <w:tcPr>
            <w:tcW w:w="1293" w:type="dxa"/>
            <w:tcBorders>
              <w:top w:val="nil"/>
              <w:left w:val="nil"/>
              <w:bottom w:val="nil"/>
              <w:right w:val="nil"/>
            </w:tcBorders>
            <w:shd w:val="clear" w:color="auto" w:fill="auto"/>
            <w:noWrap/>
            <w:vAlign w:val="center"/>
            <w:hideMark/>
          </w:tcPr>
          <w:p w14:paraId="28E068E9" w14:textId="7CF50C54" w:rsidR="00A16110" w:rsidRPr="00793E7E" w:rsidRDefault="00A16110" w:rsidP="00A16110">
            <w:pPr>
              <w:jc w:val="center"/>
              <w:rPr>
                <w:sz w:val="19"/>
                <w:szCs w:val="19"/>
              </w:rPr>
            </w:pPr>
            <w:r w:rsidRPr="00793E7E">
              <w:rPr>
                <w:sz w:val="20"/>
                <w:szCs w:val="20"/>
              </w:rPr>
              <w:t>(-0.832)</w:t>
            </w:r>
          </w:p>
        </w:tc>
        <w:tc>
          <w:tcPr>
            <w:tcW w:w="1293" w:type="dxa"/>
            <w:tcBorders>
              <w:top w:val="nil"/>
              <w:left w:val="nil"/>
              <w:bottom w:val="nil"/>
              <w:right w:val="nil"/>
            </w:tcBorders>
            <w:shd w:val="clear" w:color="auto" w:fill="auto"/>
            <w:noWrap/>
            <w:vAlign w:val="center"/>
            <w:hideMark/>
          </w:tcPr>
          <w:p w14:paraId="44257901" w14:textId="37E3A6A5" w:rsidR="00A16110" w:rsidRPr="00793E7E" w:rsidRDefault="00A16110" w:rsidP="00A16110">
            <w:pPr>
              <w:jc w:val="center"/>
              <w:rPr>
                <w:sz w:val="19"/>
                <w:szCs w:val="19"/>
              </w:rPr>
            </w:pPr>
            <w:r w:rsidRPr="00793E7E">
              <w:rPr>
                <w:sz w:val="20"/>
                <w:szCs w:val="20"/>
              </w:rPr>
              <w:t>-0.08</w:t>
            </w:r>
          </w:p>
        </w:tc>
      </w:tr>
      <w:tr w:rsidR="00A16110" w:rsidRPr="00793E7E" w14:paraId="520AA1C5"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4D07DAA9" w14:textId="77777777" w:rsidR="00A16110" w:rsidRPr="00793E7E" w:rsidRDefault="00A16110" w:rsidP="00A16110">
            <w:pPr>
              <w:rPr>
                <w:sz w:val="19"/>
                <w:szCs w:val="19"/>
              </w:rPr>
            </w:pPr>
            <w:r w:rsidRPr="00793E7E">
              <w:rPr>
                <w:sz w:val="19"/>
                <w:szCs w:val="19"/>
              </w:rPr>
              <w:t>LaborC</w:t>
            </w:r>
          </w:p>
        </w:tc>
        <w:tc>
          <w:tcPr>
            <w:tcW w:w="1181" w:type="dxa"/>
            <w:tcBorders>
              <w:top w:val="nil"/>
              <w:left w:val="nil"/>
              <w:bottom w:val="nil"/>
              <w:right w:val="nil"/>
            </w:tcBorders>
            <w:shd w:val="clear" w:color="auto" w:fill="auto"/>
            <w:noWrap/>
            <w:vAlign w:val="center"/>
            <w:hideMark/>
          </w:tcPr>
          <w:p w14:paraId="415C6561" w14:textId="59CBDD5E" w:rsidR="00A16110" w:rsidRPr="00793E7E" w:rsidRDefault="00A16110" w:rsidP="00A16110">
            <w:pPr>
              <w:jc w:val="center"/>
              <w:rPr>
                <w:sz w:val="19"/>
                <w:szCs w:val="19"/>
              </w:rPr>
            </w:pPr>
            <w:r w:rsidRPr="00793E7E">
              <w:rPr>
                <w:sz w:val="20"/>
                <w:szCs w:val="20"/>
              </w:rPr>
              <w:t>-0.033</w:t>
            </w:r>
          </w:p>
        </w:tc>
        <w:tc>
          <w:tcPr>
            <w:tcW w:w="1293" w:type="dxa"/>
            <w:tcBorders>
              <w:top w:val="nil"/>
              <w:left w:val="nil"/>
              <w:bottom w:val="nil"/>
              <w:right w:val="nil"/>
            </w:tcBorders>
            <w:shd w:val="clear" w:color="auto" w:fill="auto"/>
            <w:noWrap/>
            <w:vAlign w:val="center"/>
            <w:hideMark/>
          </w:tcPr>
          <w:p w14:paraId="10AA07DE" w14:textId="5DCE041E" w:rsidR="00A16110" w:rsidRPr="00793E7E" w:rsidRDefault="00A16110" w:rsidP="00A16110">
            <w:pPr>
              <w:jc w:val="center"/>
              <w:rPr>
                <w:sz w:val="19"/>
                <w:szCs w:val="19"/>
              </w:rPr>
            </w:pPr>
            <w:r w:rsidRPr="00793E7E">
              <w:rPr>
                <w:sz w:val="20"/>
                <w:szCs w:val="20"/>
              </w:rPr>
              <w:t>-0.647</w:t>
            </w:r>
          </w:p>
        </w:tc>
        <w:tc>
          <w:tcPr>
            <w:tcW w:w="1293" w:type="dxa"/>
            <w:tcBorders>
              <w:top w:val="nil"/>
              <w:left w:val="nil"/>
              <w:bottom w:val="nil"/>
              <w:right w:val="nil"/>
            </w:tcBorders>
            <w:shd w:val="clear" w:color="auto" w:fill="auto"/>
            <w:noWrap/>
            <w:vAlign w:val="center"/>
            <w:hideMark/>
          </w:tcPr>
          <w:p w14:paraId="65FC8A04" w14:textId="427CDAD4" w:rsidR="00A16110" w:rsidRPr="00793E7E" w:rsidRDefault="00A16110" w:rsidP="00A16110">
            <w:pPr>
              <w:jc w:val="center"/>
              <w:rPr>
                <w:sz w:val="19"/>
                <w:szCs w:val="19"/>
              </w:rPr>
            </w:pPr>
            <w:r w:rsidRPr="00793E7E">
              <w:rPr>
                <w:sz w:val="20"/>
                <w:szCs w:val="20"/>
              </w:rPr>
              <w:t>0.248</w:t>
            </w:r>
          </w:p>
        </w:tc>
        <w:tc>
          <w:tcPr>
            <w:tcW w:w="1293" w:type="dxa"/>
            <w:tcBorders>
              <w:top w:val="nil"/>
              <w:left w:val="nil"/>
              <w:bottom w:val="nil"/>
              <w:right w:val="nil"/>
            </w:tcBorders>
            <w:shd w:val="clear" w:color="auto" w:fill="auto"/>
            <w:noWrap/>
            <w:vAlign w:val="center"/>
            <w:hideMark/>
          </w:tcPr>
          <w:p w14:paraId="2447A867" w14:textId="1FDEBE19" w:rsidR="00A16110" w:rsidRPr="00793E7E" w:rsidRDefault="00A16110" w:rsidP="00A16110">
            <w:pPr>
              <w:jc w:val="center"/>
              <w:rPr>
                <w:sz w:val="19"/>
                <w:szCs w:val="19"/>
              </w:rPr>
            </w:pPr>
            <w:r w:rsidRPr="00793E7E">
              <w:rPr>
                <w:sz w:val="20"/>
                <w:szCs w:val="20"/>
              </w:rPr>
              <w:t>-0.202</w:t>
            </w:r>
          </w:p>
        </w:tc>
        <w:tc>
          <w:tcPr>
            <w:tcW w:w="1293" w:type="dxa"/>
            <w:tcBorders>
              <w:top w:val="nil"/>
              <w:left w:val="nil"/>
              <w:bottom w:val="nil"/>
              <w:right w:val="nil"/>
            </w:tcBorders>
            <w:shd w:val="clear" w:color="auto" w:fill="auto"/>
            <w:noWrap/>
            <w:vAlign w:val="center"/>
            <w:hideMark/>
          </w:tcPr>
          <w:p w14:paraId="6C142EF0" w14:textId="1B4216D9" w:rsidR="00A16110" w:rsidRPr="00793E7E" w:rsidRDefault="00A16110" w:rsidP="00A16110">
            <w:pPr>
              <w:jc w:val="center"/>
              <w:rPr>
                <w:sz w:val="19"/>
                <w:szCs w:val="19"/>
              </w:rPr>
            </w:pPr>
            <w:r w:rsidRPr="00793E7E">
              <w:rPr>
                <w:sz w:val="20"/>
                <w:szCs w:val="20"/>
              </w:rPr>
              <w:t>-1.115</w:t>
            </w:r>
          </w:p>
        </w:tc>
        <w:tc>
          <w:tcPr>
            <w:tcW w:w="1293" w:type="dxa"/>
            <w:tcBorders>
              <w:top w:val="nil"/>
              <w:left w:val="nil"/>
              <w:bottom w:val="nil"/>
              <w:right w:val="nil"/>
            </w:tcBorders>
            <w:shd w:val="clear" w:color="auto" w:fill="auto"/>
            <w:noWrap/>
            <w:vAlign w:val="center"/>
            <w:hideMark/>
          </w:tcPr>
          <w:p w14:paraId="5D599DE1" w14:textId="4DF12F9C" w:rsidR="00A16110" w:rsidRPr="00793E7E" w:rsidRDefault="00A16110" w:rsidP="00A16110">
            <w:pPr>
              <w:jc w:val="center"/>
              <w:rPr>
                <w:sz w:val="19"/>
                <w:szCs w:val="19"/>
              </w:rPr>
            </w:pPr>
            <w:r w:rsidRPr="00793E7E">
              <w:rPr>
                <w:sz w:val="20"/>
                <w:szCs w:val="20"/>
              </w:rPr>
              <w:t>0.154</w:t>
            </w:r>
          </w:p>
        </w:tc>
      </w:tr>
      <w:tr w:rsidR="00A16110" w:rsidRPr="00793E7E" w14:paraId="0DD34B01"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7CECE505"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271AE495" w14:textId="2B6F26D5" w:rsidR="00A16110" w:rsidRPr="00793E7E" w:rsidRDefault="00A16110" w:rsidP="00A16110">
            <w:pPr>
              <w:jc w:val="center"/>
              <w:rPr>
                <w:sz w:val="19"/>
                <w:szCs w:val="19"/>
              </w:rPr>
            </w:pPr>
            <w:r w:rsidRPr="00793E7E">
              <w:rPr>
                <w:sz w:val="20"/>
                <w:szCs w:val="20"/>
              </w:rPr>
              <w:t>(-0.050)</w:t>
            </w:r>
          </w:p>
        </w:tc>
        <w:tc>
          <w:tcPr>
            <w:tcW w:w="1293" w:type="dxa"/>
            <w:tcBorders>
              <w:top w:val="nil"/>
              <w:left w:val="nil"/>
              <w:bottom w:val="nil"/>
              <w:right w:val="nil"/>
            </w:tcBorders>
            <w:shd w:val="clear" w:color="auto" w:fill="auto"/>
            <w:noWrap/>
            <w:vAlign w:val="center"/>
            <w:hideMark/>
          </w:tcPr>
          <w:p w14:paraId="4DBFF408" w14:textId="1FE73FAD" w:rsidR="00A16110" w:rsidRPr="00793E7E" w:rsidRDefault="00A16110" w:rsidP="00A16110">
            <w:pPr>
              <w:jc w:val="center"/>
              <w:rPr>
                <w:sz w:val="19"/>
                <w:szCs w:val="19"/>
              </w:rPr>
            </w:pPr>
            <w:r w:rsidRPr="00793E7E">
              <w:rPr>
                <w:sz w:val="20"/>
                <w:szCs w:val="20"/>
              </w:rPr>
              <w:t>(-0.399)</w:t>
            </w:r>
          </w:p>
        </w:tc>
        <w:tc>
          <w:tcPr>
            <w:tcW w:w="1293" w:type="dxa"/>
            <w:tcBorders>
              <w:top w:val="nil"/>
              <w:left w:val="nil"/>
              <w:bottom w:val="nil"/>
              <w:right w:val="nil"/>
            </w:tcBorders>
            <w:shd w:val="clear" w:color="auto" w:fill="auto"/>
            <w:noWrap/>
            <w:vAlign w:val="center"/>
            <w:hideMark/>
          </w:tcPr>
          <w:p w14:paraId="5801B0D2" w14:textId="7F6CE559" w:rsidR="00A16110" w:rsidRPr="00793E7E" w:rsidRDefault="00A16110" w:rsidP="00A16110">
            <w:pPr>
              <w:jc w:val="center"/>
              <w:rPr>
                <w:sz w:val="19"/>
                <w:szCs w:val="19"/>
              </w:rPr>
            </w:pPr>
            <w:r w:rsidRPr="00793E7E">
              <w:rPr>
                <w:sz w:val="20"/>
                <w:szCs w:val="20"/>
              </w:rPr>
              <w:t>-0.571</w:t>
            </w:r>
          </w:p>
        </w:tc>
        <w:tc>
          <w:tcPr>
            <w:tcW w:w="1293" w:type="dxa"/>
            <w:tcBorders>
              <w:top w:val="nil"/>
              <w:left w:val="nil"/>
              <w:bottom w:val="nil"/>
              <w:right w:val="nil"/>
            </w:tcBorders>
            <w:shd w:val="clear" w:color="auto" w:fill="auto"/>
            <w:noWrap/>
            <w:vAlign w:val="center"/>
            <w:hideMark/>
          </w:tcPr>
          <w:p w14:paraId="53E940EE" w14:textId="2A605500" w:rsidR="00A16110" w:rsidRPr="00793E7E" w:rsidRDefault="00A16110" w:rsidP="00A16110">
            <w:pPr>
              <w:jc w:val="center"/>
              <w:rPr>
                <w:sz w:val="19"/>
                <w:szCs w:val="19"/>
              </w:rPr>
            </w:pPr>
            <w:r w:rsidRPr="00793E7E">
              <w:rPr>
                <w:sz w:val="20"/>
                <w:szCs w:val="20"/>
              </w:rPr>
              <w:t>(-0.280)</w:t>
            </w:r>
          </w:p>
        </w:tc>
        <w:tc>
          <w:tcPr>
            <w:tcW w:w="1293" w:type="dxa"/>
            <w:tcBorders>
              <w:top w:val="nil"/>
              <w:left w:val="nil"/>
              <w:bottom w:val="nil"/>
              <w:right w:val="nil"/>
            </w:tcBorders>
            <w:shd w:val="clear" w:color="auto" w:fill="auto"/>
            <w:noWrap/>
            <w:vAlign w:val="center"/>
            <w:hideMark/>
          </w:tcPr>
          <w:p w14:paraId="366CBFBB" w14:textId="224CEB80" w:rsidR="00A16110" w:rsidRPr="00793E7E" w:rsidRDefault="00A16110" w:rsidP="00A16110">
            <w:pPr>
              <w:jc w:val="center"/>
              <w:rPr>
                <w:sz w:val="19"/>
                <w:szCs w:val="19"/>
              </w:rPr>
            </w:pPr>
            <w:r w:rsidRPr="00793E7E">
              <w:rPr>
                <w:sz w:val="20"/>
                <w:szCs w:val="20"/>
              </w:rPr>
              <w:t>(-0.553)</w:t>
            </w:r>
          </w:p>
        </w:tc>
        <w:tc>
          <w:tcPr>
            <w:tcW w:w="1293" w:type="dxa"/>
            <w:tcBorders>
              <w:top w:val="nil"/>
              <w:left w:val="nil"/>
              <w:bottom w:val="nil"/>
              <w:right w:val="nil"/>
            </w:tcBorders>
            <w:shd w:val="clear" w:color="auto" w:fill="auto"/>
            <w:noWrap/>
            <w:vAlign w:val="center"/>
            <w:hideMark/>
          </w:tcPr>
          <w:p w14:paraId="0504378A" w14:textId="41AB3EFB" w:rsidR="00A16110" w:rsidRPr="00793E7E" w:rsidRDefault="00A16110" w:rsidP="00A16110">
            <w:pPr>
              <w:jc w:val="center"/>
              <w:rPr>
                <w:sz w:val="19"/>
                <w:szCs w:val="19"/>
              </w:rPr>
            </w:pPr>
            <w:r w:rsidRPr="00793E7E">
              <w:rPr>
                <w:sz w:val="20"/>
                <w:szCs w:val="20"/>
              </w:rPr>
              <w:t>-0.26</w:t>
            </w:r>
          </w:p>
        </w:tc>
      </w:tr>
      <w:tr w:rsidR="00A16110" w:rsidRPr="00793E7E" w14:paraId="3FDD35DB"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7DF11CBB" w14:textId="77777777" w:rsidR="00A16110" w:rsidRPr="00793E7E" w:rsidRDefault="00A16110" w:rsidP="00A16110">
            <w:pPr>
              <w:rPr>
                <w:sz w:val="19"/>
                <w:szCs w:val="19"/>
              </w:rPr>
            </w:pPr>
            <w:r w:rsidRPr="00793E7E">
              <w:rPr>
                <w:sz w:val="19"/>
                <w:szCs w:val="19"/>
              </w:rPr>
              <w:t>CorpTaxR</w:t>
            </w:r>
          </w:p>
        </w:tc>
        <w:tc>
          <w:tcPr>
            <w:tcW w:w="1181" w:type="dxa"/>
            <w:tcBorders>
              <w:top w:val="nil"/>
              <w:left w:val="nil"/>
              <w:bottom w:val="nil"/>
              <w:right w:val="nil"/>
            </w:tcBorders>
            <w:shd w:val="clear" w:color="auto" w:fill="auto"/>
            <w:noWrap/>
            <w:vAlign w:val="center"/>
            <w:hideMark/>
          </w:tcPr>
          <w:p w14:paraId="25E83B0E" w14:textId="35724171" w:rsidR="00A16110" w:rsidRPr="00793E7E" w:rsidRDefault="00A16110" w:rsidP="00A16110">
            <w:pPr>
              <w:jc w:val="center"/>
              <w:rPr>
                <w:sz w:val="19"/>
                <w:szCs w:val="19"/>
              </w:rPr>
            </w:pPr>
            <w:r w:rsidRPr="00793E7E">
              <w:rPr>
                <w:sz w:val="20"/>
                <w:szCs w:val="20"/>
              </w:rPr>
              <w:t>4.47</w:t>
            </w:r>
          </w:p>
        </w:tc>
        <w:tc>
          <w:tcPr>
            <w:tcW w:w="1293" w:type="dxa"/>
            <w:tcBorders>
              <w:top w:val="nil"/>
              <w:left w:val="nil"/>
              <w:bottom w:val="nil"/>
              <w:right w:val="nil"/>
            </w:tcBorders>
            <w:shd w:val="clear" w:color="auto" w:fill="auto"/>
            <w:noWrap/>
            <w:vAlign w:val="center"/>
            <w:hideMark/>
          </w:tcPr>
          <w:p w14:paraId="592E4B25" w14:textId="30B8E99F" w:rsidR="00A16110" w:rsidRPr="00793E7E" w:rsidRDefault="00A16110" w:rsidP="00A16110">
            <w:pPr>
              <w:jc w:val="center"/>
              <w:rPr>
                <w:sz w:val="19"/>
                <w:szCs w:val="19"/>
              </w:rPr>
            </w:pPr>
            <w:r w:rsidRPr="00793E7E">
              <w:rPr>
                <w:sz w:val="20"/>
                <w:szCs w:val="20"/>
              </w:rPr>
              <w:t>14.659</w:t>
            </w:r>
          </w:p>
        </w:tc>
        <w:tc>
          <w:tcPr>
            <w:tcW w:w="1293" w:type="dxa"/>
            <w:tcBorders>
              <w:top w:val="nil"/>
              <w:left w:val="nil"/>
              <w:bottom w:val="nil"/>
              <w:right w:val="nil"/>
            </w:tcBorders>
            <w:shd w:val="clear" w:color="auto" w:fill="auto"/>
            <w:noWrap/>
            <w:vAlign w:val="center"/>
            <w:hideMark/>
          </w:tcPr>
          <w:p w14:paraId="6005BA15" w14:textId="03FFBF24" w:rsidR="00A16110" w:rsidRPr="00793E7E" w:rsidRDefault="00A16110" w:rsidP="00A16110">
            <w:pPr>
              <w:jc w:val="center"/>
              <w:rPr>
                <w:sz w:val="19"/>
                <w:szCs w:val="19"/>
              </w:rPr>
            </w:pPr>
            <w:r w:rsidRPr="00793E7E">
              <w:rPr>
                <w:sz w:val="20"/>
                <w:szCs w:val="20"/>
              </w:rPr>
              <w:t>3.807</w:t>
            </w:r>
          </w:p>
        </w:tc>
        <w:tc>
          <w:tcPr>
            <w:tcW w:w="1293" w:type="dxa"/>
            <w:tcBorders>
              <w:top w:val="nil"/>
              <w:left w:val="nil"/>
              <w:bottom w:val="nil"/>
              <w:right w:val="nil"/>
            </w:tcBorders>
            <w:shd w:val="clear" w:color="auto" w:fill="auto"/>
            <w:noWrap/>
            <w:vAlign w:val="center"/>
            <w:hideMark/>
          </w:tcPr>
          <w:p w14:paraId="56C0AA31" w14:textId="14629047" w:rsidR="00A16110" w:rsidRPr="00793E7E" w:rsidRDefault="00A16110" w:rsidP="00A16110">
            <w:pPr>
              <w:jc w:val="center"/>
              <w:rPr>
                <w:sz w:val="19"/>
                <w:szCs w:val="19"/>
              </w:rPr>
            </w:pPr>
            <w:r w:rsidRPr="00793E7E">
              <w:rPr>
                <w:sz w:val="20"/>
                <w:szCs w:val="20"/>
              </w:rPr>
              <w:t>-0.451</w:t>
            </w:r>
          </w:p>
        </w:tc>
        <w:tc>
          <w:tcPr>
            <w:tcW w:w="1293" w:type="dxa"/>
            <w:tcBorders>
              <w:top w:val="nil"/>
              <w:left w:val="nil"/>
              <w:bottom w:val="nil"/>
              <w:right w:val="nil"/>
            </w:tcBorders>
            <w:shd w:val="clear" w:color="auto" w:fill="auto"/>
            <w:noWrap/>
            <w:vAlign w:val="center"/>
            <w:hideMark/>
          </w:tcPr>
          <w:p w14:paraId="384E0F97" w14:textId="22E928CE" w:rsidR="00A16110" w:rsidRPr="00793E7E" w:rsidRDefault="00A16110" w:rsidP="00A16110">
            <w:pPr>
              <w:jc w:val="center"/>
              <w:rPr>
                <w:sz w:val="19"/>
                <w:szCs w:val="19"/>
              </w:rPr>
            </w:pPr>
            <w:r w:rsidRPr="00793E7E">
              <w:rPr>
                <w:sz w:val="20"/>
                <w:szCs w:val="20"/>
              </w:rPr>
              <w:t>3.991</w:t>
            </w:r>
          </w:p>
        </w:tc>
        <w:tc>
          <w:tcPr>
            <w:tcW w:w="1293" w:type="dxa"/>
            <w:tcBorders>
              <w:top w:val="nil"/>
              <w:left w:val="nil"/>
              <w:bottom w:val="nil"/>
              <w:right w:val="nil"/>
            </w:tcBorders>
            <w:shd w:val="clear" w:color="auto" w:fill="auto"/>
            <w:noWrap/>
            <w:vAlign w:val="center"/>
            <w:hideMark/>
          </w:tcPr>
          <w:p w14:paraId="25B8DC03" w14:textId="570E6B44" w:rsidR="00A16110" w:rsidRPr="00793E7E" w:rsidRDefault="00A16110" w:rsidP="00A16110">
            <w:pPr>
              <w:jc w:val="center"/>
              <w:rPr>
                <w:sz w:val="19"/>
                <w:szCs w:val="19"/>
              </w:rPr>
            </w:pPr>
            <w:r w:rsidRPr="00793E7E">
              <w:rPr>
                <w:sz w:val="20"/>
                <w:szCs w:val="20"/>
              </w:rPr>
              <w:t>1.796</w:t>
            </w:r>
          </w:p>
        </w:tc>
      </w:tr>
      <w:tr w:rsidR="00A16110" w:rsidRPr="00793E7E" w14:paraId="7CAFF489"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2467F970"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43D90039" w14:textId="333340D3" w:rsidR="00A16110" w:rsidRPr="00793E7E" w:rsidRDefault="00A16110" w:rsidP="00A16110">
            <w:pPr>
              <w:jc w:val="center"/>
              <w:rPr>
                <w:sz w:val="19"/>
                <w:szCs w:val="19"/>
              </w:rPr>
            </w:pPr>
            <w:r w:rsidRPr="00793E7E">
              <w:rPr>
                <w:sz w:val="20"/>
                <w:szCs w:val="20"/>
              </w:rPr>
              <w:t>-0.891</w:t>
            </w:r>
          </w:p>
        </w:tc>
        <w:tc>
          <w:tcPr>
            <w:tcW w:w="1293" w:type="dxa"/>
            <w:tcBorders>
              <w:top w:val="nil"/>
              <w:left w:val="nil"/>
              <w:bottom w:val="nil"/>
              <w:right w:val="nil"/>
            </w:tcBorders>
            <w:shd w:val="clear" w:color="auto" w:fill="auto"/>
            <w:noWrap/>
            <w:vAlign w:val="center"/>
            <w:hideMark/>
          </w:tcPr>
          <w:p w14:paraId="76EA6FEF" w14:textId="5A197389" w:rsidR="00A16110" w:rsidRPr="00793E7E" w:rsidRDefault="00A16110" w:rsidP="00A16110">
            <w:pPr>
              <w:jc w:val="center"/>
              <w:rPr>
                <w:sz w:val="19"/>
                <w:szCs w:val="19"/>
              </w:rPr>
            </w:pPr>
            <w:r w:rsidRPr="00793E7E">
              <w:rPr>
                <w:sz w:val="20"/>
                <w:szCs w:val="20"/>
              </w:rPr>
              <w:t>-0.715</w:t>
            </w:r>
          </w:p>
        </w:tc>
        <w:tc>
          <w:tcPr>
            <w:tcW w:w="1293" w:type="dxa"/>
            <w:tcBorders>
              <w:top w:val="nil"/>
              <w:left w:val="nil"/>
              <w:bottom w:val="nil"/>
              <w:right w:val="nil"/>
            </w:tcBorders>
            <w:shd w:val="clear" w:color="auto" w:fill="auto"/>
            <w:noWrap/>
            <w:vAlign w:val="center"/>
            <w:hideMark/>
          </w:tcPr>
          <w:p w14:paraId="1AD50CE0" w14:textId="41362734" w:rsidR="00A16110" w:rsidRPr="00793E7E" w:rsidRDefault="00A16110" w:rsidP="00A16110">
            <w:pPr>
              <w:jc w:val="center"/>
              <w:rPr>
                <w:sz w:val="19"/>
                <w:szCs w:val="19"/>
              </w:rPr>
            </w:pPr>
            <w:r w:rsidRPr="00793E7E">
              <w:rPr>
                <w:sz w:val="20"/>
                <w:szCs w:val="20"/>
              </w:rPr>
              <w:t>-1.204</w:t>
            </w:r>
          </w:p>
        </w:tc>
        <w:tc>
          <w:tcPr>
            <w:tcW w:w="1293" w:type="dxa"/>
            <w:tcBorders>
              <w:top w:val="nil"/>
              <w:left w:val="nil"/>
              <w:bottom w:val="nil"/>
              <w:right w:val="nil"/>
            </w:tcBorders>
            <w:shd w:val="clear" w:color="auto" w:fill="auto"/>
            <w:noWrap/>
            <w:vAlign w:val="center"/>
            <w:hideMark/>
          </w:tcPr>
          <w:p w14:paraId="7A5BBA53" w14:textId="49D444A8" w:rsidR="00A16110" w:rsidRPr="00793E7E" w:rsidRDefault="00A16110" w:rsidP="00A16110">
            <w:pPr>
              <w:jc w:val="center"/>
              <w:rPr>
                <w:sz w:val="19"/>
                <w:szCs w:val="19"/>
              </w:rPr>
            </w:pPr>
            <w:r w:rsidRPr="00793E7E">
              <w:rPr>
                <w:sz w:val="20"/>
                <w:szCs w:val="20"/>
              </w:rPr>
              <w:t>(-0.070)</w:t>
            </w:r>
          </w:p>
        </w:tc>
        <w:tc>
          <w:tcPr>
            <w:tcW w:w="1293" w:type="dxa"/>
            <w:tcBorders>
              <w:top w:val="nil"/>
              <w:left w:val="nil"/>
              <w:bottom w:val="nil"/>
              <w:right w:val="nil"/>
            </w:tcBorders>
            <w:shd w:val="clear" w:color="auto" w:fill="auto"/>
            <w:noWrap/>
            <w:vAlign w:val="center"/>
            <w:hideMark/>
          </w:tcPr>
          <w:p w14:paraId="2C07F0E6" w14:textId="0704CB95" w:rsidR="00A16110" w:rsidRPr="00793E7E" w:rsidRDefault="00A16110" w:rsidP="00A16110">
            <w:pPr>
              <w:jc w:val="center"/>
              <w:rPr>
                <w:sz w:val="19"/>
                <w:szCs w:val="19"/>
              </w:rPr>
            </w:pPr>
            <w:r w:rsidRPr="00793E7E">
              <w:rPr>
                <w:sz w:val="20"/>
                <w:szCs w:val="20"/>
              </w:rPr>
              <w:t>-0.161</w:t>
            </w:r>
          </w:p>
        </w:tc>
        <w:tc>
          <w:tcPr>
            <w:tcW w:w="1293" w:type="dxa"/>
            <w:tcBorders>
              <w:top w:val="nil"/>
              <w:left w:val="nil"/>
              <w:bottom w:val="nil"/>
              <w:right w:val="nil"/>
            </w:tcBorders>
            <w:shd w:val="clear" w:color="auto" w:fill="auto"/>
            <w:noWrap/>
            <w:vAlign w:val="center"/>
            <w:hideMark/>
          </w:tcPr>
          <w:p w14:paraId="47B16D03" w14:textId="2DEB5E91" w:rsidR="00A16110" w:rsidRPr="00793E7E" w:rsidRDefault="00A16110" w:rsidP="00A16110">
            <w:pPr>
              <w:jc w:val="center"/>
              <w:rPr>
                <w:sz w:val="19"/>
                <w:szCs w:val="19"/>
              </w:rPr>
            </w:pPr>
            <w:r w:rsidRPr="00793E7E">
              <w:rPr>
                <w:sz w:val="20"/>
                <w:szCs w:val="20"/>
              </w:rPr>
              <w:t>-0.379</w:t>
            </w:r>
          </w:p>
        </w:tc>
      </w:tr>
      <w:tr w:rsidR="00A16110" w:rsidRPr="00793E7E" w14:paraId="0E40F9D7"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054533EB" w14:textId="77777777" w:rsidR="00A16110" w:rsidRPr="00793E7E" w:rsidRDefault="00A16110" w:rsidP="00A16110">
            <w:pPr>
              <w:rPr>
                <w:sz w:val="19"/>
                <w:szCs w:val="19"/>
              </w:rPr>
            </w:pPr>
            <w:r w:rsidRPr="00793E7E">
              <w:rPr>
                <w:sz w:val="19"/>
                <w:szCs w:val="19"/>
              </w:rPr>
              <w:t>IndTaxR</w:t>
            </w:r>
          </w:p>
        </w:tc>
        <w:tc>
          <w:tcPr>
            <w:tcW w:w="1181" w:type="dxa"/>
            <w:tcBorders>
              <w:top w:val="nil"/>
              <w:left w:val="nil"/>
              <w:bottom w:val="nil"/>
              <w:right w:val="nil"/>
            </w:tcBorders>
            <w:shd w:val="clear" w:color="auto" w:fill="auto"/>
            <w:noWrap/>
            <w:vAlign w:val="center"/>
            <w:hideMark/>
          </w:tcPr>
          <w:p w14:paraId="4AE5737F" w14:textId="08579F9E" w:rsidR="00A16110" w:rsidRPr="00793E7E" w:rsidRDefault="00A16110" w:rsidP="00A16110">
            <w:pPr>
              <w:jc w:val="center"/>
              <w:rPr>
                <w:sz w:val="19"/>
                <w:szCs w:val="19"/>
              </w:rPr>
            </w:pPr>
            <w:r w:rsidRPr="00793E7E">
              <w:rPr>
                <w:sz w:val="20"/>
                <w:szCs w:val="20"/>
              </w:rPr>
              <w:t>-0.357</w:t>
            </w:r>
          </w:p>
        </w:tc>
        <w:tc>
          <w:tcPr>
            <w:tcW w:w="1293" w:type="dxa"/>
            <w:tcBorders>
              <w:top w:val="nil"/>
              <w:left w:val="nil"/>
              <w:bottom w:val="nil"/>
              <w:right w:val="nil"/>
            </w:tcBorders>
            <w:shd w:val="clear" w:color="auto" w:fill="auto"/>
            <w:noWrap/>
            <w:vAlign w:val="center"/>
            <w:hideMark/>
          </w:tcPr>
          <w:p w14:paraId="5F8CA0A8" w14:textId="3CD10EAB" w:rsidR="00A16110" w:rsidRPr="00793E7E" w:rsidRDefault="00A16110" w:rsidP="00A16110">
            <w:pPr>
              <w:jc w:val="center"/>
              <w:rPr>
                <w:sz w:val="19"/>
                <w:szCs w:val="19"/>
              </w:rPr>
            </w:pPr>
            <w:r w:rsidRPr="00793E7E">
              <w:rPr>
                <w:sz w:val="20"/>
                <w:szCs w:val="20"/>
              </w:rPr>
              <w:t>1.808</w:t>
            </w:r>
          </w:p>
        </w:tc>
        <w:tc>
          <w:tcPr>
            <w:tcW w:w="1293" w:type="dxa"/>
            <w:tcBorders>
              <w:top w:val="nil"/>
              <w:left w:val="nil"/>
              <w:bottom w:val="nil"/>
              <w:right w:val="nil"/>
            </w:tcBorders>
            <w:shd w:val="clear" w:color="auto" w:fill="auto"/>
            <w:noWrap/>
            <w:vAlign w:val="center"/>
            <w:hideMark/>
          </w:tcPr>
          <w:p w14:paraId="30FC3ED9" w14:textId="34EF80D2" w:rsidR="00A16110" w:rsidRPr="00793E7E" w:rsidRDefault="00A16110" w:rsidP="00A16110">
            <w:pPr>
              <w:jc w:val="center"/>
              <w:rPr>
                <w:sz w:val="19"/>
                <w:szCs w:val="19"/>
              </w:rPr>
            </w:pPr>
            <w:r w:rsidRPr="00793E7E">
              <w:rPr>
                <w:sz w:val="20"/>
                <w:szCs w:val="20"/>
              </w:rPr>
              <w:t>-0.183</w:t>
            </w:r>
          </w:p>
        </w:tc>
        <w:tc>
          <w:tcPr>
            <w:tcW w:w="1293" w:type="dxa"/>
            <w:tcBorders>
              <w:top w:val="nil"/>
              <w:left w:val="nil"/>
              <w:bottom w:val="nil"/>
              <w:right w:val="nil"/>
            </w:tcBorders>
            <w:shd w:val="clear" w:color="auto" w:fill="auto"/>
            <w:noWrap/>
            <w:vAlign w:val="center"/>
            <w:hideMark/>
          </w:tcPr>
          <w:p w14:paraId="5803E14C" w14:textId="6D53AB25" w:rsidR="00A16110" w:rsidRPr="00793E7E" w:rsidRDefault="00A16110" w:rsidP="00A16110">
            <w:pPr>
              <w:jc w:val="center"/>
              <w:rPr>
                <w:sz w:val="19"/>
                <w:szCs w:val="19"/>
              </w:rPr>
            </w:pPr>
            <w:r w:rsidRPr="00793E7E">
              <w:rPr>
                <w:sz w:val="20"/>
                <w:szCs w:val="20"/>
              </w:rPr>
              <w:t>0.921</w:t>
            </w:r>
          </w:p>
        </w:tc>
        <w:tc>
          <w:tcPr>
            <w:tcW w:w="1293" w:type="dxa"/>
            <w:tcBorders>
              <w:top w:val="nil"/>
              <w:left w:val="nil"/>
              <w:bottom w:val="nil"/>
              <w:right w:val="nil"/>
            </w:tcBorders>
            <w:shd w:val="clear" w:color="auto" w:fill="auto"/>
            <w:noWrap/>
            <w:vAlign w:val="center"/>
            <w:hideMark/>
          </w:tcPr>
          <w:p w14:paraId="27E711FA" w14:textId="5F77B016" w:rsidR="00A16110" w:rsidRPr="00793E7E" w:rsidRDefault="00A16110" w:rsidP="00A16110">
            <w:pPr>
              <w:jc w:val="center"/>
              <w:rPr>
                <w:sz w:val="19"/>
                <w:szCs w:val="19"/>
              </w:rPr>
            </w:pPr>
            <w:r w:rsidRPr="00793E7E">
              <w:rPr>
                <w:sz w:val="20"/>
                <w:szCs w:val="20"/>
              </w:rPr>
              <w:t>9.014</w:t>
            </w:r>
          </w:p>
        </w:tc>
        <w:tc>
          <w:tcPr>
            <w:tcW w:w="1293" w:type="dxa"/>
            <w:tcBorders>
              <w:top w:val="nil"/>
              <w:left w:val="nil"/>
              <w:bottom w:val="nil"/>
              <w:right w:val="nil"/>
            </w:tcBorders>
            <w:shd w:val="clear" w:color="auto" w:fill="auto"/>
            <w:noWrap/>
            <w:vAlign w:val="center"/>
            <w:hideMark/>
          </w:tcPr>
          <w:p w14:paraId="66A976D7" w14:textId="7BB88CC6" w:rsidR="00A16110" w:rsidRPr="00793E7E" w:rsidRDefault="00A16110" w:rsidP="00A16110">
            <w:pPr>
              <w:jc w:val="center"/>
              <w:rPr>
                <w:sz w:val="19"/>
                <w:szCs w:val="19"/>
              </w:rPr>
            </w:pPr>
            <w:r w:rsidRPr="00793E7E">
              <w:rPr>
                <w:sz w:val="20"/>
                <w:szCs w:val="20"/>
              </w:rPr>
              <w:t>-0.174</w:t>
            </w:r>
          </w:p>
        </w:tc>
      </w:tr>
      <w:tr w:rsidR="00A16110" w:rsidRPr="00793E7E" w14:paraId="2F0B05BB"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6DBD5783"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13D33574" w14:textId="26B56E2B" w:rsidR="00A16110" w:rsidRPr="00793E7E" w:rsidRDefault="00A16110" w:rsidP="00A16110">
            <w:pPr>
              <w:jc w:val="center"/>
              <w:rPr>
                <w:sz w:val="19"/>
                <w:szCs w:val="19"/>
              </w:rPr>
            </w:pPr>
            <w:r w:rsidRPr="00793E7E">
              <w:rPr>
                <w:sz w:val="20"/>
                <w:szCs w:val="20"/>
              </w:rPr>
              <w:t>(-0.132)</w:t>
            </w:r>
          </w:p>
        </w:tc>
        <w:tc>
          <w:tcPr>
            <w:tcW w:w="1293" w:type="dxa"/>
            <w:tcBorders>
              <w:top w:val="nil"/>
              <w:left w:val="nil"/>
              <w:bottom w:val="nil"/>
              <w:right w:val="nil"/>
            </w:tcBorders>
            <w:shd w:val="clear" w:color="auto" w:fill="auto"/>
            <w:noWrap/>
            <w:vAlign w:val="center"/>
            <w:hideMark/>
          </w:tcPr>
          <w:p w14:paraId="28B6562B" w14:textId="314EDE34" w:rsidR="00A16110" w:rsidRPr="00793E7E" w:rsidRDefault="00A16110" w:rsidP="00A16110">
            <w:pPr>
              <w:jc w:val="center"/>
              <w:rPr>
                <w:sz w:val="19"/>
                <w:szCs w:val="19"/>
              </w:rPr>
            </w:pPr>
            <w:r w:rsidRPr="00793E7E">
              <w:rPr>
                <w:sz w:val="20"/>
                <w:szCs w:val="20"/>
              </w:rPr>
              <w:t>-0.237</w:t>
            </w:r>
          </w:p>
        </w:tc>
        <w:tc>
          <w:tcPr>
            <w:tcW w:w="1293" w:type="dxa"/>
            <w:tcBorders>
              <w:top w:val="nil"/>
              <w:left w:val="nil"/>
              <w:bottom w:val="nil"/>
              <w:right w:val="nil"/>
            </w:tcBorders>
            <w:shd w:val="clear" w:color="auto" w:fill="auto"/>
            <w:noWrap/>
            <w:vAlign w:val="center"/>
            <w:hideMark/>
          </w:tcPr>
          <w:p w14:paraId="76147DD8" w14:textId="13180D86" w:rsidR="00A16110" w:rsidRPr="00793E7E" w:rsidRDefault="00A16110" w:rsidP="00A16110">
            <w:pPr>
              <w:jc w:val="center"/>
              <w:rPr>
                <w:sz w:val="19"/>
                <w:szCs w:val="19"/>
              </w:rPr>
            </w:pPr>
            <w:r w:rsidRPr="00793E7E">
              <w:rPr>
                <w:sz w:val="20"/>
                <w:szCs w:val="20"/>
              </w:rPr>
              <w:t>(-0.094)</w:t>
            </w:r>
          </w:p>
        </w:tc>
        <w:tc>
          <w:tcPr>
            <w:tcW w:w="1293" w:type="dxa"/>
            <w:tcBorders>
              <w:top w:val="nil"/>
              <w:left w:val="nil"/>
              <w:bottom w:val="nil"/>
              <w:right w:val="nil"/>
            </w:tcBorders>
            <w:shd w:val="clear" w:color="auto" w:fill="auto"/>
            <w:noWrap/>
            <w:vAlign w:val="center"/>
            <w:hideMark/>
          </w:tcPr>
          <w:p w14:paraId="0B2CB997" w14:textId="49348A07" w:rsidR="00A16110" w:rsidRPr="00793E7E" w:rsidRDefault="00A16110" w:rsidP="00A16110">
            <w:pPr>
              <w:jc w:val="center"/>
              <w:rPr>
                <w:sz w:val="19"/>
                <w:szCs w:val="19"/>
              </w:rPr>
            </w:pPr>
            <w:r w:rsidRPr="00793E7E">
              <w:rPr>
                <w:sz w:val="20"/>
                <w:szCs w:val="20"/>
              </w:rPr>
              <w:t>-0.333</w:t>
            </w:r>
          </w:p>
        </w:tc>
        <w:tc>
          <w:tcPr>
            <w:tcW w:w="1293" w:type="dxa"/>
            <w:tcBorders>
              <w:top w:val="nil"/>
              <w:left w:val="nil"/>
              <w:bottom w:val="nil"/>
              <w:right w:val="nil"/>
            </w:tcBorders>
            <w:shd w:val="clear" w:color="auto" w:fill="auto"/>
            <w:noWrap/>
            <w:vAlign w:val="center"/>
            <w:hideMark/>
          </w:tcPr>
          <w:p w14:paraId="4DD87B8B" w14:textId="381B3889" w:rsidR="00A16110" w:rsidRPr="00793E7E" w:rsidRDefault="00A16110" w:rsidP="00A16110">
            <w:pPr>
              <w:jc w:val="center"/>
              <w:rPr>
                <w:sz w:val="19"/>
                <w:szCs w:val="19"/>
              </w:rPr>
            </w:pPr>
            <w:r w:rsidRPr="00793E7E">
              <w:rPr>
                <w:sz w:val="20"/>
                <w:szCs w:val="20"/>
              </w:rPr>
              <w:t>-1.295</w:t>
            </w:r>
          </w:p>
        </w:tc>
        <w:tc>
          <w:tcPr>
            <w:tcW w:w="1293" w:type="dxa"/>
            <w:tcBorders>
              <w:top w:val="nil"/>
              <w:left w:val="nil"/>
              <w:bottom w:val="nil"/>
              <w:right w:val="nil"/>
            </w:tcBorders>
            <w:shd w:val="clear" w:color="auto" w:fill="auto"/>
            <w:noWrap/>
            <w:vAlign w:val="center"/>
            <w:hideMark/>
          </w:tcPr>
          <w:p w14:paraId="05086B5A" w14:textId="5672FD96" w:rsidR="00A16110" w:rsidRPr="00793E7E" w:rsidRDefault="00A16110" w:rsidP="00A16110">
            <w:pPr>
              <w:jc w:val="center"/>
              <w:rPr>
                <w:sz w:val="19"/>
                <w:szCs w:val="19"/>
              </w:rPr>
            </w:pPr>
            <w:r w:rsidRPr="00793E7E">
              <w:rPr>
                <w:sz w:val="20"/>
                <w:szCs w:val="20"/>
              </w:rPr>
              <w:t>(-0.081)</w:t>
            </w:r>
          </w:p>
        </w:tc>
      </w:tr>
      <w:tr w:rsidR="00A16110" w:rsidRPr="00793E7E" w14:paraId="755F5491"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54E7ACF3" w14:textId="77777777" w:rsidR="00A16110" w:rsidRPr="00793E7E" w:rsidRDefault="00A16110" w:rsidP="00A16110">
            <w:pPr>
              <w:rPr>
                <w:sz w:val="19"/>
                <w:szCs w:val="19"/>
              </w:rPr>
            </w:pPr>
            <w:r w:rsidRPr="00793E7E">
              <w:rPr>
                <w:sz w:val="19"/>
                <w:szCs w:val="19"/>
              </w:rPr>
              <w:t>TaxToGDPR</w:t>
            </w:r>
          </w:p>
        </w:tc>
        <w:tc>
          <w:tcPr>
            <w:tcW w:w="1181" w:type="dxa"/>
            <w:tcBorders>
              <w:top w:val="nil"/>
              <w:left w:val="nil"/>
              <w:bottom w:val="nil"/>
              <w:right w:val="nil"/>
            </w:tcBorders>
            <w:shd w:val="clear" w:color="auto" w:fill="auto"/>
            <w:noWrap/>
            <w:vAlign w:val="center"/>
            <w:hideMark/>
          </w:tcPr>
          <w:p w14:paraId="56E2D432" w14:textId="4024D8C6" w:rsidR="00A16110" w:rsidRPr="00793E7E" w:rsidRDefault="00A16110" w:rsidP="00A16110">
            <w:pPr>
              <w:jc w:val="center"/>
              <w:rPr>
                <w:sz w:val="19"/>
                <w:szCs w:val="19"/>
              </w:rPr>
            </w:pPr>
            <w:r w:rsidRPr="00793E7E">
              <w:rPr>
                <w:sz w:val="20"/>
                <w:szCs w:val="20"/>
              </w:rPr>
              <w:t>-2.345</w:t>
            </w:r>
          </w:p>
        </w:tc>
        <w:tc>
          <w:tcPr>
            <w:tcW w:w="1293" w:type="dxa"/>
            <w:tcBorders>
              <w:top w:val="nil"/>
              <w:left w:val="nil"/>
              <w:bottom w:val="nil"/>
              <w:right w:val="nil"/>
            </w:tcBorders>
            <w:shd w:val="clear" w:color="auto" w:fill="auto"/>
            <w:noWrap/>
            <w:vAlign w:val="center"/>
            <w:hideMark/>
          </w:tcPr>
          <w:p w14:paraId="56F36DE9" w14:textId="7E6D6684" w:rsidR="00A16110" w:rsidRPr="00793E7E" w:rsidRDefault="00A16110" w:rsidP="00A16110">
            <w:pPr>
              <w:jc w:val="center"/>
              <w:rPr>
                <w:sz w:val="19"/>
                <w:szCs w:val="19"/>
              </w:rPr>
            </w:pPr>
            <w:r w:rsidRPr="00793E7E">
              <w:rPr>
                <w:sz w:val="20"/>
                <w:szCs w:val="20"/>
              </w:rPr>
              <w:t>-7.846</w:t>
            </w:r>
          </w:p>
        </w:tc>
        <w:tc>
          <w:tcPr>
            <w:tcW w:w="1293" w:type="dxa"/>
            <w:tcBorders>
              <w:top w:val="nil"/>
              <w:left w:val="nil"/>
              <w:bottom w:val="nil"/>
              <w:right w:val="nil"/>
            </w:tcBorders>
            <w:shd w:val="clear" w:color="auto" w:fill="auto"/>
            <w:noWrap/>
            <w:vAlign w:val="center"/>
            <w:hideMark/>
          </w:tcPr>
          <w:p w14:paraId="53CC6520" w14:textId="74A25C80" w:rsidR="00A16110" w:rsidRPr="00793E7E" w:rsidRDefault="00A16110" w:rsidP="00A16110">
            <w:pPr>
              <w:jc w:val="center"/>
              <w:rPr>
                <w:sz w:val="19"/>
                <w:szCs w:val="19"/>
              </w:rPr>
            </w:pPr>
            <w:r w:rsidRPr="00793E7E">
              <w:rPr>
                <w:sz w:val="20"/>
                <w:szCs w:val="20"/>
              </w:rPr>
              <w:t>-0.839</w:t>
            </w:r>
          </w:p>
        </w:tc>
        <w:tc>
          <w:tcPr>
            <w:tcW w:w="1293" w:type="dxa"/>
            <w:tcBorders>
              <w:top w:val="nil"/>
              <w:left w:val="nil"/>
              <w:bottom w:val="nil"/>
              <w:right w:val="nil"/>
            </w:tcBorders>
            <w:shd w:val="clear" w:color="auto" w:fill="auto"/>
            <w:noWrap/>
            <w:vAlign w:val="center"/>
            <w:hideMark/>
          </w:tcPr>
          <w:p w14:paraId="63506287" w14:textId="51FE9DF8" w:rsidR="00A16110" w:rsidRPr="00793E7E" w:rsidRDefault="00A16110" w:rsidP="00A16110">
            <w:pPr>
              <w:jc w:val="center"/>
              <w:rPr>
                <w:sz w:val="19"/>
                <w:szCs w:val="19"/>
              </w:rPr>
            </w:pPr>
            <w:r w:rsidRPr="00793E7E">
              <w:rPr>
                <w:sz w:val="20"/>
                <w:szCs w:val="20"/>
              </w:rPr>
              <w:t>-5.441**</w:t>
            </w:r>
          </w:p>
        </w:tc>
        <w:tc>
          <w:tcPr>
            <w:tcW w:w="1293" w:type="dxa"/>
            <w:tcBorders>
              <w:top w:val="nil"/>
              <w:left w:val="nil"/>
              <w:bottom w:val="nil"/>
              <w:right w:val="nil"/>
            </w:tcBorders>
            <w:shd w:val="clear" w:color="auto" w:fill="auto"/>
            <w:noWrap/>
            <w:vAlign w:val="center"/>
            <w:hideMark/>
          </w:tcPr>
          <w:p w14:paraId="1DE0B015" w14:textId="6521AFB2" w:rsidR="00A16110" w:rsidRPr="00793E7E" w:rsidRDefault="00A16110" w:rsidP="00A16110">
            <w:pPr>
              <w:jc w:val="center"/>
              <w:rPr>
                <w:sz w:val="19"/>
                <w:szCs w:val="19"/>
              </w:rPr>
            </w:pPr>
            <w:r w:rsidRPr="00793E7E">
              <w:rPr>
                <w:sz w:val="20"/>
                <w:szCs w:val="20"/>
              </w:rPr>
              <w:t>-15.981**</w:t>
            </w:r>
          </w:p>
        </w:tc>
        <w:tc>
          <w:tcPr>
            <w:tcW w:w="1293" w:type="dxa"/>
            <w:tcBorders>
              <w:top w:val="nil"/>
              <w:left w:val="nil"/>
              <w:bottom w:val="nil"/>
              <w:right w:val="nil"/>
            </w:tcBorders>
            <w:shd w:val="clear" w:color="auto" w:fill="auto"/>
            <w:noWrap/>
            <w:vAlign w:val="center"/>
            <w:hideMark/>
          </w:tcPr>
          <w:p w14:paraId="4FCFE3B4" w14:textId="2E9A894D" w:rsidR="00A16110" w:rsidRPr="00793E7E" w:rsidRDefault="00A16110" w:rsidP="00A16110">
            <w:pPr>
              <w:jc w:val="center"/>
              <w:rPr>
                <w:sz w:val="19"/>
                <w:szCs w:val="19"/>
              </w:rPr>
            </w:pPr>
            <w:r w:rsidRPr="00793E7E">
              <w:rPr>
                <w:sz w:val="20"/>
                <w:szCs w:val="20"/>
              </w:rPr>
              <w:t>-2.915*</w:t>
            </w:r>
          </w:p>
        </w:tc>
      </w:tr>
      <w:tr w:rsidR="00A16110" w:rsidRPr="00793E7E" w14:paraId="3B33FB94"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653C3942"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526D791C" w14:textId="764BAFB5" w:rsidR="00A16110" w:rsidRPr="00793E7E" w:rsidRDefault="00A16110" w:rsidP="00A16110">
            <w:pPr>
              <w:jc w:val="center"/>
              <w:rPr>
                <w:sz w:val="19"/>
                <w:szCs w:val="19"/>
              </w:rPr>
            </w:pPr>
            <w:r w:rsidRPr="00793E7E">
              <w:rPr>
                <w:sz w:val="20"/>
                <w:szCs w:val="20"/>
              </w:rPr>
              <w:t>(-1.209)</w:t>
            </w:r>
          </w:p>
        </w:tc>
        <w:tc>
          <w:tcPr>
            <w:tcW w:w="1293" w:type="dxa"/>
            <w:tcBorders>
              <w:top w:val="nil"/>
              <w:left w:val="nil"/>
              <w:bottom w:val="nil"/>
              <w:right w:val="nil"/>
            </w:tcBorders>
            <w:shd w:val="clear" w:color="auto" w:fill="auto"/>
            <w:noWrap/>
            <w:vAlign w:val="center"/>
            <w:hideMark/>
          </w:tcPr>
          <w:p w14:paraId="4CCC02BC" w14:textId="3E38072F" w:rsidR="00A16110" w:rsidRPr="00793E7E" w:rsidRDefault="00A16110" w:rsidP="00A16110">
            <w:pPr>
              <w:jc w:val="center"/>
              <w:rPr>
                <w:sz w:val="19"/>
                <w:szCs w:val="19"/>
              </w:rPr>
            </w:pPr>
            <w:r w:rsidRPr="00793E7E">
              <w:rPr>
                <w:sz w:val="20"/>
                <w:szCs w:val="20"/>
              </w:rPr>
              <w:t>(-1.308)</w:t>
            </w:r>
          </w:p>
        </w:tc>
        <w:tc>
          <w:tcPr>
            <w:tcW w:w="1293" w:type="dxa"/>
            <w:tcBorders>
              <w:top w:val="nil"/>
              <w:left w:val="nil"/>
              <w:bottom w:val="nil"/>
              <w:right w:val="nil"/>
            </w:tcBorders>
            <w:shd w:val="clear" w:color="auto" w:fill="auto"/>
            <w:noWrap/>
            <w:vAlign w:val="center"/>
            <w:hideMark/>
          </w:tcPr>
          <w:p w14:paraId="4991BEC9" w14:textId="563C0C3D" w:rsidR="00A16110" w:rsidRPr="00793E7E" w:rsidRDefault="00A16110" w:rsidP="00A16110">
            <w:pPr>
              <w:jc w:val="center"/>
              <w:rPr>
                <w:sz w:val="19"/>
                <w:szCs w:val="19"/>
              </w:rPr>
            </w:pPr>
            <w:r w:rsidRPr="00793E7E">
              <w:rPr>
                <w:sz w:val="20"/>
                <w:szCs w:val="20"/>
              </w:rPr>
              <w:t>(-0.713)</w:t>
            </w:r>
          </w:p>
        </w:tc>
        <w:tc>
          <w:tcPr>
            <w:tcW w:w="1293" w:type="dxa"/>
            <w:tcBorders>
              <w:top w:val="nil"/>
              <w:left w:val="nil"/>
              <w:bottom w:val="nil"/>
              <w:right w:val="nil"/>
            </w:tcBorders>
            <w:shd w:val="clear" w:color="auto" w:fill="auto"/>
            <w:noWrap/>
            <w:vAlign w:val="center"/>
            <w:hideMark/>
          </w:tcPr>
          <w:p w14:paraId="775112B6" w14:textId="349719F9" w:rsidR="00A16110" w:rsidRPr="00793E7E" w:rsidRDefault="00A16110" w:rsidP="00A16110">
            <w:pPr>
              <w:jc w:val="center"/>
              <w:rPr>
                <w:sz w:val="19"/>
                <w:szCs w:val="19"/>
              </w:rPr>
            </w:pPr>
            <w:r w:rsidRPr="00793E7E">
              <w:rPr>
                <w:sz w:val="20"/>
                <w:szCs w:val="20"/>
              </w:rPr>
              <w:t>(-2.401)</w:t>
            </w:r>
          </w:p>
        </w:tc>
        <w:tc>
          <w:tcPr>
            <w:tcW w:w="1293" w:type="dxa"/>
            <w:tcBorders>
              <w:top w:val="nil"/>
              <w:left w:val="nil"/>
              <w:bottom w:val="nil"/>
              <w:right w:val="nil"/>
            </w:tcBorders>
            <w:shd w:val="clear" w:color="auto" w:fill="auto"/>
            <w:noWrap/>
            <w:vAlign w:val="center"/>
            <w:hideMark/>
          </w:tcPr>
          <w:p w14:paraId="7C47CD52" w14:textId="6D407CCE" w:rsidR="00A16110" w:rsidRPr="00793E7E" w:rsidRDefault="00A16110" w:rsidP="00A16110">
            <w:pPr>
              <w:jc w:val="center"/>
              <w:rPr>
                <w:sz w:val="19"/>
                <w:szCs w:val="19"/>
              </w:rPr>
            </w:pPr>
            <w:r w:rsidRPr="00793E7E">
              <w:rPr>
                <w:sz w:val="20"/>
                <w:szCs w:val="20"/>
              </w:rPr>
              <w:t>(-2.356)</w:t>
            </w:r>
          </w:p>
        </w:tc>
        <w:tc>
          <w:tcPr>
            <w:tcW w:w="1293" w:type="dxa"/>
            <w:tcBorders>
              <w:top w:val="nil"/>
              <w:left w:val="nil"/>
              <w:bottom w:val="nil"/>
              <w:right w:val="nil"/>
            </w:tcBorders>
            <w:shd w:val="clear" w:color="auto" w:fill="auto"/>
            <w:noWrap/>
            <w:vAlign w:val="center"/>
            <w:hideMark/>
          </w:tcPr>
          <w:p w14:paraId="699CB0B5" w14:textId="62D2E123" w:rsidR="00A16110" w:rsidRPr="00793E7E" w:rsidRDefault="00A16110" w:rsidP="00A16110">
            <w:pPr>
              <w:jc w:val="center"/>
              <w:rPr>
                <w:sz w:val="19"/>
                <w:szCs w:val="19"/>
              </w:rPr>
            </w:pPr>
            <w:r w:rsidRPr="00793E7E">
              <w:rPr>
                <w:sz w:val="20"/>
                <w:szCs w:val="20"/>
              </w:rPr>
              <w:t>(-1.818)</w:t>
            </w:r>
          </w:p>
        </w:tc>
      </w:tr>
      <w:tr w:rsidR="00A16110" w:rsidRPr="00793E7E" w14:paraId="6BB85C7F"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54471EDA" w14:textId="77777777" w:rsidR="00A16110" w:rsidRPr="00793E7E" w:rsidRDefault="00A16110" w:rsidP="00A16110">
            <w:pPr>
              <w:rPr>
                <w:sz w:val="19"/>
                <w:szCs w:val="19"/>
              </w:rPr>
            </w:pPr>
            <w:r w:rsidRPr="00793E7E">
              <w:rPr>
                <w:sz w:val="19"/>
                <w:szCs w:val="19"/>
              </w:rPr>
              <w:t>Constant</w:t>
            </w:r>
          </w:p>
        </w:tc>
        <w:tc>
          <w:tcPr>
            <w:tcW w:w="1181" w:type="dxa"/>
            <w:tcBorders>
              <w:top w:val="nil"/>
              <w:left w:val="nil"/>
              <w:bottom w:val="nil"/>
              <w:right w:val="nil"/>
            </w:tcBorders>
            <w:shd w:val="clear" w:color="auto" w:fill="auto"/>
            <w:noWrap/>
            <w:vAlign w:val="center"/>
            <w:hideMark/>
          </w:tcPr>
          <w:p w14:paraId="477772FA" w14:textId="48280C6B" w:rsidR="00A16110" w:rsidRPr="00793E7E" w:rsidRDefault="00A16110" w:rsidP="00A16110">
            <w:pPr>
              <w:jc w:val="center"/>
              <w:rPr>
                <w:sz w:val="19"/>
                <w:szCs w:val="19"/>
              </w:rPr>
            </w:pPr>
            <w:r w:rsidRPr="00793E7E">
              <w:rPr>
                <w:sz w:val="20"/>
                <w:szCs w:val="20"/>
              </w:rPr>
              <w:t>-1.967***</w:t>
            </w:r>
          </w:p>
        </w:tc>
        <w:tc>
          <w:tcPr>
            <w:tcW w:w="1293" w:type="dxa"/>
            <w:tcBorders>
              <w:top w:val="nil"/>
              <w:left w:val="nil"/>
              <w:bottom w:val="nil"/>
              <w:right w:val="nil"/>
            </w:tcBorders>
            <w:shd w:val="clear" w:color="auto" w:fill="auto"/>
            <w:noWrap/>
            <w:vAlign w:val="center"/>
            <w:hideMark/>
          </w:tcPr>
          <w:p w14:paraId="4C82BC3B" w14:textId="6D56DD11" w:rsidR="00A16110" w:rsidRPr="00793E7E" w:rsidRDefault="00A16110" w:rsidP="00A16110">
            <w:pPr>
              <w:jc w:val="center"/>
              <w:rPr>
                <w:sz w:val="19"/>
                <w:szCs w:val="19"/>
              </w:rPr>
            </w:pPr>
            <w:r w:rsidRPr="00793E7E">
              <w:rPr>
                <w:sz w:val="20"/>
                <w:szCs w:val="20"/>
              </w:rPr>
              <w:t>-5.499**</w:t>
            </w:r>
          </w:p>
        </w:tc>
        <w:tc>
          <w:tcPr>
            <w:tcW w:w="1293" w:type="dxa"/>
            <w:tcBorders>
              <w:top w:val="nil"/>
              <w:left w:val="nil"/>
              <w:bottom w:val="nil"/>
              <w:right w:val="nil"/>
            </w:tcBorders>
            <w:shd w:val="clear" w:color="auto" w:fill="auto"/>
            <w:noWrap/>
            <w:vAlign w:val="center"/>
            <w:hideMark/>
          </w:tcPr>
          <w:p w14:paraId="4E7C145A" w14:textId="1ACEE89B" w:rsidR="00A16110" w:rsidRPr="00793E7E" w:rsidRDefault="00A16110" w:rsidP="00A16110">
            <w:pPr>
              <w:jc w:val="center"/>
              <w:rPr>
                <w:sz w:val="19"/>
                <w:szCs w:val="19"/>
              </w:rPr>
            </w:pPr>
            <w:r w:rsidRPr="00793E7E">
              <w:rPr>
                <w:sz w:val="20"/>
                <w:szCs w:val="20"/>
              </w:rPr>
              <w:t>-1.315***</w:t>
            </w:r>
          </w:p>
        </w:tc>
        <w:tc>
          <w:tcPr>
            <w:tcW w:w="1293" w:type="dxa"/>
            <w:tcBorders>
              <w:top w:val="nil"/>
              <w:left w:val="nil"/>
              <w:bottom w:val="nil"/>
              <w:right w:val="nil"/>
            </w:tcBorders>
            <w:shd w:val="clear" w:color="auto" w:fill="auto"/>
            <w:noWrap/>
            <w:vAlign w:val="center"/>
            <w:hideMark/>
          </w:tcPr>
          <w:p w14:paraId="09259046" w14:textId="36919E9C" w:rsidR="00A16110" w:rsidRPr="00793E7E" w:rsidRDefault="00A16110" w:rsidP="00A16110">
            <w:pPr>
              <w:jc w:val="center"/>
              <w:rPr>
                <w:sz w:val="19"/>
                <w:szCs w:val="19"/>
              </w:rPr>
            </w:pPr>
            <w:r w:rsidRPr="00793E7E">
              <w:rPr>
                <w:sz w:val="20"/>
                <w:szCs w:val="20"/>
              </w:rPr>
              <w:t>-1.774**</w:t>
            </w:r>
          </w:p>
        </w:tc>
        <w:tc>
          <w:tcPr>
            <w:tcW w:w="1293" w:type="dxa"/>
            <w:tcBorders>
              <w:top w:val="nil"/>
              <w:left w:val="nil"/>
              <w:bottom w:val="nil"/>
              <w:right w:val="nil"/>
            </w:tcBorders>
            <w:shd w:val="clear" w:color="auto" w:fill="auto"/>
            <w:noWrap/>
            <w:vAlign w:val="center"/>
            <w:hideMark/>
          </w:tcPr>
          <w:p w14:paraId="011C7D2A" w14:textId="1154109F" w:rsidR="00A16110" w:rsidRPr="00793E7E" w:rsidRDefault="00A16110" w:rsidP="00A16110">
            <w:pPr>
              <w:jc w:val="center"/>
              <w:rPr>
                <w:sz w:val="19"/>
                <w:szCs w:val="19"/>
              </w:rPr>
            </w:pPr>
            <w:r w:rsidRPr="00793E7E">
              <w:rPr>
                <w:sz w:val="20"/>
                <w:szCs w:val="20"/>
              </w:rPr>
              <w:t>-4.472*</w:t>
            </w:r>
          </w:p>
        </w:tc>
        <w:tc>
          <w:tcPr>
            <w:tcW w:w="1293" w:type="dxa"/>
            <w:tcBorders>
              <w:top w:val="nil"/>
              <w:left w:val="nil"/>
              <w:bottom w:val="nil"/>
              <w:right w:val="nil"/>
            </w:tcBorders>
            <w:shd w:val="clear" w:color="auto" w:fill="auto"/>
            <w:noWrap/>
            <w:vAlign w:val="center"/>
            <w:hideMark/>
          </w:tcPr>
          <w:p w14:paraId="3CFA5C6B" w14:textId="005A9823" w:rsidR="00A16110" w:rsidRPr="00793E7E" w:rsidRDefault="00A16110" w:rsidP="00A16110">
            <w:pPr>
              <w:jc w:val="center"/>
              <w:rPr>
                <w:sz w:val="19"/>
                <w:szCs w:val="19"/>
              </w:rPr>
            </w:pPr>
            <w:r w:rsidRPr="00793E7E">
              <w:rPr>
                <w:sz w:val="20"/>
                <w:szCs w:val="20"/>
              </w:rPr>
              <w:t>0.088*</w:t>
            </w:r>
          </w:p>
        </w:tc>
      </w:tr>
      <w:tr w:rsidR="00A16110" w:rsidRPr="00793E7E" w14:paraId="70DC1913"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1AC16176" w14:textId="77777777" w:rsidR="00A16110" w:rsidRPr="00793E7E" w:rsidRDefault="00A16110" w:rsidP="00A16110">
            <w:pPr>
              <w:jc w:val="center"/>
              <w:rPr>
                <w:sz w:val="19"/>
                <w:szCs w:val="19"/>
              </w:rPr>
            </w:pPr>
          </w:p>
        </w:tc>
        <w:tc>
          <w:tcPr>
            <w:tcW w:w="1181" w:type="dxa"/>
            <w:tcBorders>
              <w:top w:val="nil"/>
              <w:left w:val="nil"/>
              <w:bottom w:val="nil"/>
              <w:right w:val="nil"/>
            </w:tcBorders>
            <w:shd w:val="clear" w:color="auto" w:fill="auto"/>
            <w:noWrap/>
            <w:vAlign w:val="center"/>
            <w:hideMark/>
          </w:tcPr>
          <w:p w14:paraId="07C49FF2" w14:textId="28D36E86" w:rsidR="00A16110" w:rsidRPr="00793E7E" w:rsidRDefault="00A16110" w:rsidP="00A16110">
            <w:pPr>
              <w:jc w:val="center"/>
              <w:rPr>
                <w:sz w:val="19"/>
                <w:szCs w:val="19"/>
              </w:rPr>
            </w:pPr>
            <w:r w:rsidRPr="00793E7E">
              <w:rPr>
                <w:sz w:val="20"/>
                <w:szCs w:val="20"/>
              </w:rPr>
              <w:t>(-3.302)</w:t>
            </w:r>
          </w:p>
        </w:tc>
        <w:tc>
          <w:tcPr>
            <w:tcW w:w="1293" w:type="dxa"/>
            <w:tcBorders>
              <w:top w:val="nil"/>
              <w:left w:val="nil"/>
              <w:bottom w:val="nil"/>
              <w:right w:val="nil"/>
            </w:tcBorders>
            <w:shd w:val="clear" w:color="auto" w:fill="auto"/>
            <w:noWrap/>
            <w:vAlign w:val="center"/>
            <w:hideMark/>
          </w:tcPr>
          <w:p w14:paraId="1D38C39C" w14:textId="0E9D56C8" w:rsidR="00A16110" w:rsidRPr="00793E7E" w:rsidRDefault="00A16110" w:rsidP="00A16110">
            <w:pPr>
              <w:jc w:val="center"/>
              <w:rPr>
                <w:sz w:val="19"/>
                <w:szCs w:val="19"/>
              </w:rPr>
            </w:pPr>
            <w:r w:rsidRPr="00793E7E">
              <w:rPr>
                <w:sz w:val="20"/>
                <w:szCs w:val="20"/>
              </w:rPr>
              <w:t>(-2.868)</w:t>
            </w:r>
          </w:p>
        </w:tc>
        <w:tc>
          <w:tcPr>
            <w:tcW w:w="1293" w:type="dxa"/>
            <w:tcBorders>
              <w:top w:val="nil"/>
              <w:left w:val="nil"/>
              <w:bottom w:val="nil"/>
              <w:right w:val="nil"/>
            </w:tcBorders>
            <w:shd w:val="clear" w:color="auto" w:fill="auto"/>
            <w:noWrap/>
            <w:vAlign w:val="center"/>
            <w:hideMark/>
          </w:tcPr>
          <w:p w14:paraId="25B4F018" w14:textId="1A7753A8" w:rsidR="00A16110" w:rsidRPr="00793E7E" w:rsidRDefault="00A16110" w:rsidP="00A16110">
            <w:pPr>
              <w:jc w:val="center"/>
              <w:rPr>
                <w:sz w:val="19"/>
                <w:szCs w:val="19"/>
              </w:rPr>
            </w:pPr>
            <w:r w:rsidRPr="00793E7E">
              <w:rPr>
                <w:sz w:val="20"/>
                <w:szCs w:val="20"/>
              </w:rPr>
              <w:t>(-3.993)</w:t>
            </w:r>
          </w:p>
        </w:tc>
        <w:tc>
          <w:tcPr>
            <w:tcW w:w="1293" w:type="dxa"/>
            <w:tcBorders>
              <w:top w:val="nil"/>
              <w:left w:val="nil"/>
              <w:bottom w:val="nil"/>
              <w:right w:val="nil"/>
            </w:tcBorders>
            <w:shd w:val="clear" w:color="auto" w:fill="auto"/>
            <w:noWrap/>
            <w:vAlign w:val="center"/>
            <w:hideMark/>
          </w:tcPr>
          <w:p w14:paraId="296B99F1" w14:textId="65F9E24D" w:rsidR="00A16110" w:rsidRPr="00793E7E" w:rsidRDefault="00A16110" w:rsidP="00A16110">
            <w:pPr>
              <w:jc w:val="center"/>
              <w:rPr>
                <w:sz w:val="19"/>
                <w:szCs w:val="19"/>
              </w:rPr>
            </w:pPr>
            <w:r w:rsidRPr="00793E7E">
              <w:rPr>
                <w:sz w:val="20"/>
                <w:szCs w:val="20"/>
              </w:rPr>
              <w:t>(-2.444)</w:t>
            </w:r>
          </w:p>
        </w:tc>
        <w:tc>
          <w:tcPr>
            <w:tcW w:w="1293" w:type="dxa"/>
            <w:tcBorders>
              <w:top w:val="nil"/>
              <w:left w:val="nil"/>
              <w:bottom w:val="nil"/>
              <w:right w:val="nil"/>
            </w:tcBorders>
            <w:shd w:val="clear" w:color="auto" w:fill="auto"/>
            <w:noWrap/>
            <w:vAlign w:val="center"/>
            <w:hideMark/>
          </w:tcPr>
          <w:p w14:paraId="1FFD887F" w14:textId="3D1122DF" w:rsidR="00A16110" w:rsidRPr="00793E7E" w:rsidRDefault="00A16110" w:rsidP="00A16110">
            <w:pPr>
              <w:jc w:val="center"/>
              <w:rPr>
                <w:sz w:val="19"/>
                <w:szCs w:val="19"/>
              </w:rPr>
            </w:pPr>
            <w:r w:rsidRPr="00793E7E">
              <w:rPr>
                <w:sz w:val="20"/>
                <w:szCs w:val="20"/>
              </w:rPr>
              <w:t>(-2.090)</w:t>
            </w:r>
          </w:p>
        </w:tc>
        <w:tc>
          <w:tcPr>
            <w:tcW w:w="1293" w:type="dxa"/>
            <w:tcBorders>
              <w:top w:val="nil"/>
              <w:left w:val="nil"/>
              <w:bottom w:val="nil"/>
              <w:right w:val="nil"/>
            </w:tcBorders>
            <w:shd w:val="clear" w:color="auto" w:fill="auto"/>
            <w:noWrap/>
            <w:vAlign w:val="center"/>
            <w:hideMark/>
          </w:tcPr>
          <w:p w14:paraId="5C6A30B9" w14:textId="50C155EF" w:rsidR="00A16110" w:rsidRPr="00793E7E" w:rsidRDefault="00A16110" w:rsidP="00A16110">
            <w:pPr>
              <w:jc w:val="center"/>
              <w:rPr>
                <w:sz w:val="19"/>
                <w:szCs w:val="19"/>
              </w:rPr>
            </w:pPr>
            <w:r w:rsidRPr="00793E7E">
              <w:rPr>
                <w:sz w:val="20"/>
                <w:szCs w:val="20"/>
              </w:rPr>
              <w:t>-1.918</w:t>
            </w:r>
          </w:p>
        </w:tc>
      </w:tr>
      <w:tr w:rsidR="00A16110" w:rsidRPr="00793E7E" w14:paraId="08D6B7B0" w14:textId="77777777" w:rsidTr="003D36E7">
        <w:trPr>
          <w:trHeight w:val="292"/>
          <w:jc w:val="center"/>
        </w:trPr>
        <w:tc>
          <w:tcPr>
            <w:tcW w:w="1494" w:type="dxa"/>
            <w:tcBorders>
              <w:top w:val="single" w:sz="4" w:space="0" w:color="auto"/>
              <w:left w:val="nil"/>
              <w:bottom w:val="nil"/>
              <w:right w:val="nil"/>
            </w:tcBorders>
            <w:shd w:val="clear" w:color="auto" w:fill="auto"/>
            <w:noWrap/>
            <w:vAlign w:val="bottom"/>
            <w:hideMark/>
          </w:tcPr>
          <w:p w14:paraId="46BACF02" w14:textId="77777777" w:rsidR="00A16110" w:rsidRPr="00793E7E" w:rsidRDefault="00A16110" w:rsidP="00A16110">
            <w:pPr>
              <w:rPr>
                <w:sz w:val="19"/>
                <w:szCs w:val="19"/>
              </w:rPr>
            </w:pPr>
            <w:r w:rsidRPr="00793E7E">
              <w:rPr>
                <w:sz w:val="19"/>
                <w:szCs w:val="19"/>
              </w:rPr>
              <w:t>Observations</w:t>
            </w:r>
          </w:p>
        </w:tc>
        <w:tc>
          <w:tcPr>
            <w:tcW w:w="1181" w:type="dxa"/>
            <w:tcBorders>
              <w:top w:val="single" w:sz="4" w:space="0" w:color="auto"/>
              <w:left w:val="nil"/>
              <w:bottom w:val="nil"/>
              <w:right w:val="nil"/>
            </w:tcBorders>
            <w:shd w:val="clear" w:color="auto" w:fill="auto"/>
            <w:noWrap/>
            <w:vAlign w:val="center"/>
            <w:hideMark/>
          </w:tcPr>
          <w:p w14:paraId="07A46928" w14:textId="4506FA22" w:rsidR="00A16110" w:rsidRPr="00793E7E" w:rsidRDefault="00A16110" w:rsidP="00A16110">
            <w:pPr>
              <w:jc w:val="center"/>
              <w:rPr>
                <w:sz w:val="19"/>
                <w:szCs w:val="19"/>
              </w:rPr>
            </w:pPr>
            <w:r w:rsidRPr="00793E7E">
              <w:rPr>
                <w:sz w:val="20"/>
                <w:szCs w:val="20"/>
              </w:rPr>
              <w:t>17,942</w:t>
            </w:r>
          </w:p>
        </w:tc>
        <w:tc>
          <w:tcPr>
            <w:tcW w:w="1293" w:type="dxa"/>
            <w:tcBorders>
              <w:top w:val="single" w:sz="4" w:space="0" w:color="auto"/>
              <w:left w:val="nil"/>
              <w:bottom w:val="nil"/>
              <w:right w:val="nil"/>
            </w:tcBorders>
            <w:shd w:val="clear" w:color="auto" w:fill="auto"/>
            <w:noWrap/>
            <w:vAlign w:val="center"/>
            <w:hideMark/>
          </w:tcPr>
          <w:p w14:paraId="4962C673" w14:textId="7C2C3F77" w:rsidR="00A16110" w:rsidRPr="00793E7E" w:rsidRDefault="00A16110" w:rsidP="00A16110">
            <w:pPr>
              <w:jc w:val="center"/>
              <w:rPr>
                <w:sz w:val="19"/>
                <w:szCs w:val="19"/>
              </w:rPr>
            </w:pPr>
            <w:r w:rsidRPr="00793E7E">
              <w:rPr>
                <w:sz w:val="20"/>
                <w:szCs w:val="20"/>
              </w:rPr>
              <w:t>17,942</w:t>
            </w:r>
          </w:p>
        </w:tc>
        <w:tc>
          <w:tcPr>
            <w:tcW w:w="1293" w:type="dxa"/>
            <w:tcBorders>
              <w:top w:val="single" w:sz="4" w:space="0" w:color="auto"/>
              <w:left w:val="nil"/>
              <w:bottom w:val="nil"/>
              <w:right w:val="nil"/>
            </w:tcBorders>
            <w:shd w:val="clear" w:color="auto" w:fill="auto"/>
            <w:noWrap/>
            <w:vAlign w:val="center"/>
            <w:hideMark/>
          </w:tcPr>
          <w:p w14:paraId="6D63F5FA" w14:textId="339107AD" w:rsidR="00A16110" w:rsidRPr="00793E7E" w:rsidRDefault="00A16110" w:rsidP="00A16110">
            <w:pPr>
              <w:jc w:val="center"/>
              <w:rPr>
                <w:sz w:val="19"/>
                <w:szCs w:val="19"/>
              </w:rPr>
            </w:pPr>
            <w:r w:rsidRPr="00793E7E">
              <w:rPr>
                <w:sz w:val="20"/>
                <w:szCs w:val="20"/>
              </w:rPr>
              <w:t>17,942</w:t>
            </w:r>
          </w:p>
        </w:tc>
        <w:tc>
          <w:tcPr>
            <w:tcW w:w="1293" w:type="dxa"/>
            <w:tcBorders>
              <w:top w:val="single" w:sz="4" w:space="0" w:color="auto"/>
              <w:left w:val="nil"/>
              <w:bottom w:val="nil"/>
              <w:right w:val="nil"/>
            </w:tcBorders>
            <w:shd w:val="clear" w:color="auto" w:fill="auto"/>
            <w:noWrap/>
            <w:vAlign w:val="center"/>
            <w:hideMark/>
          </w:tcPr>
          <w:p w14:paraId="2EE06D9C" w14:textId="7EE49E8D" w:rsidR="00A16110" w:rsidRPr="00793E7E" w:rsidRDefault="00A16110" w:rsidP="00A16110">
            <w:pPr>
              <w:jc w:val="center"/>
              <w:rPr>
                <w:sz w:val="19"/>
                <w:szCs w:val="19"/>
              </w:rPr>
            </w:pPr>
            <w:r w:rsidRPr="00793E7E">
              <w:rPr>
                <w:sz w:val="20"/>
                <w:szCs w:val="20"/>
              </w:rPr>
              <w:t>17,449</w:t>
            </w:r>
          </w:p>
        </w:tc>
        <w:tc>
          <w:tcPr>
            <w:tcW w:w="1293" w:type="dxa"/>
            <w:tcBorders>
              <w:top w:val="single" w:sz="4" w:space="0" w:color="auto"/>
              <w:left w:val="nil"/>
              <w:bottom w:val="nil"/>
              <w:right w:val="nil"/>
            </w:tcBorders>
            <w:shd w:val="clear" w:color="auto" w:fill="auto"/>
            <w:noWrap/>
            <w:vAlign w:val="center"/>
            <w:hideMark/>
          </w:tcPr>
          <w:p w14:paraId="72D9C1D3" w14:textId="50CEF21A" w:rsidR="00A16110" w:rsidRPr="00793E7E" w:rsidRDefault="00A16110" w:rsidP="00A16110">
            <w:pPr>
              <w:jc w:val="center"/>
              <w:rPr>
                <w:sz w:val="19"/>
                <w:szCs w:val="19"/>
              </w:rPr>
            </w:pPr>
            <w:r w:rsidRPr="00793E7E">
              <w:rPr>
                <w:sz w:val="20"/>
                <w:szCs w:val="20"/>
              </w:rPr>
              <w:t>17,449</w:t>
            </w:r>
          </w:p>
        </w:tc>
        <w:tc>
          <w:tcPr>
            <w:tcW w:w="1293" w:type="dxa"/>
            <w:tcBorders>
              <w:top w:val="single" w:sz="4" w:space="0" w:color="auto"/>
              <w:left w:val="nil"/>
              <w:bottom w:val="nil"/>
              <w:right w:val="nil"/>
            </w:tcBorders>
            <w:shd w:val="clear" w:color="auto" w:fill="auto"/>
            <w:noWrap/>
            <w:vAlign w:val="center"/>
            <w:hideMark/>
          </w:tcPr>
          <w:p w14:paraId="26EDB8C9" w14:textId="39871AD5" w:rsidR="00A16110" w:rsidRPr="00793E7E" w:rsidRDefault="00A16110" w:rsidP="00A16110">
            <w:pPr>
              <w:jc w:val="center"/>
              <w:rPr>
                <w:sz w:val="19"/>
                <w:szCs w:val="19"/>
              </w:rPr>
            </w:pPr>
            <w:r w:rsidRPr="00793E7E">
              <w:rPr>
                <w:sz w:val="20"/>
                <w:szCs w:val="20"/>
              </w:rPr>
              <w:t>17,449</w:t>
            </w:r>
          </w:p>
        </w:tc>
      </w:tr>
      <w:tr w:rsidR="00A16110" w:rsidRPr="00793E7E" w14:paraId="073872EB"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3051850C" w14:textId="77777777" w:rsidR="00A16110" w:rsidRPr="00793E7E" w:rsidRDefault="00A16110" w:rsidP="00A16110">
            <w:pPr>
              <w:rPr>
                <w:sz w:val="19"/>
                <w:szCs w:val="19"/>
              </w:rPr>
            </w:pPr>
            <w:r w:rsidRPr="00793E7E">
              <w:rPr>
                <w:sz w:val="19"/>
                <w:szCs w:val="19"/>
              </w:rPr>
              <w:t>Adj R-squared</w:t>
            </w:r>
          </w:p>
        </w:tc>
        <w:tc>
          <w:tcPr>
            <w:tcW w:w="1181" w:type="dxa"/>
            <w:tcBorders>
              <w:top w:val="nil"/>
              <w:left w:val="nil"/>
              <w:bottom w:val="nil"/>
              <w:right w:val="nil"/>
            </w:tcBorders>
            <w:shd w:val="clear" w:color="auto" w:fill="auto"/>
            <w:noWrap/>
            <w:vAlign w:val="center"/>
            <w:hideMark/>
          </w:tcPr>
          <w:p w14:paraId="4269FA58" w14:textId="6FAE0792" w:rsidR="00A16110" w:rsidRPr="00793E7E" w:rsidRDefault="00A16110" w:rsidP="00A16110">
            <w:pPr>
              <w:jc w:val="center"/>
              <w:rPr>
                <w:sz w:val="19"/>
                <w:szCs w:val="19"/>
              </w:rPr>
            </w:pPr>
            <w:r w:rsidRPr="00793E7E">
              <w:rPr>
                <w:sz w:val="20"/>
                <w:szCs w:val="20"/>
              </w:rPr>
              <w:t>0.786</w:t>
            </w:r>
          </w:p>
        </w:tc>
        <w:tc>
          <w:tcPr>
            <w:tcW w:w="1293" w:type="dxa"/>
            <w:tcBorders>
              <w:top w:val="nil"/>
              <w:left w:val="nil"/>
              <w:bottom w:val="nil"/>
              <w:right w:val="nil"/>
            </w:tcBorders>
            <w:shd w:val="clear" w:color="auto" w:fill="auto"/>
            <w:noWrap/>
            <w:vAlign w:val="center"/>
            <w:hideMark/>
          </w:tcPr>
          <w:p w14:paraId="76B5EBC4" w14:textId="08CDEEA6" w:rsidR="00A16110" w:rsidRPr="00793E7E" w:rsidRDefault="00A16110" w:rsidP="00A16110">
            <w:pPr>
              <w:jc w:val="center"/>
              <w:rPr>
                <w:sz w:val="19"/>
                <w:szCs w:val="19"/>
              </w:rPr>
            </w:pPr>
            <w:r w:rsidRPr="00793E7E">
              <w:rPr>
                <w:sz w:val="20"/>
                <w:szCs w:val="20"/>
              </w:rPr>
              <w:t>0.615</w:t>
            </w:r>
          </w:p>
        </w:tc>
        <w:tc>
          <w:tcPr>
            <w:tcW w:w="1293" w:type="dxa"/>
            <w:tcBorders>
              <w:top w:val="nil"/>
              <w:left w:val="nil"/>
              <w:bottom w:val="nil"/>
              <w:right w:val="nil"/>
            </w:tcBorders>
            <w:shd w:val="clear" w:color="auto" w:fill="auto"/>
            <w:noWrap/>
            <w:vAlign w:val="center"/>
            <w:hideMark/>
          </w:tcPr>
          <w:p w14:paraId="3C22AA53" w14:textId="11BB32CC" w:rsidR="00A16110" w:rsidRPr="00793E7E" w:rsidRDefault="00A16110" w:rsidP="00A16110">
            <w:pPr>
              <w:jc w:val="center"/>
              <w:rPr>
                <w:sz w:val="19"/>
                <w:szCs w:val="19"/>
              </w:rPr>
            </w:pPr>
            <w:r w:rsidRPr="00793E7E">
              <w:rPr>
                <w:sz w:val="20"/>
                <w:szCs w:val="20"/>
              </w:rPr>
              <w:t>0.652</w:t>
            </w:r>
          </w:p>
        </w:tc>
        <w:tc>
          <w:tcPr>
            <w:tcW w:w="1293" w:type="dxa"/>
            <w:tcBorders>
              <w:top w:val="nil"/>
              <w:left w:val="nil"/>
              <w:bottom w:val="nil"/>
              <w:right w:val="nil"/>
            </w:tcBorders>
            <w:shd w:val="clear" w:color="auto" w:fill="auto"/>
            <w:noWrap/>
            <w:vAlign w:val="center"/>
            <w:hideMark/>
          </w:tcPr>
          <w:p w14:paraId="18ED1031" w14:textId="54C1165E" w:rsidR="00A16110" w:rsidRPr="00793E7E" w:rsidRDefault="00A16110" w:rsidP="00A16110">
            <w:pPr>
              <w:jc w:val="center"/>
              <w:rPr>
                <w:sz w:val="19"/>
                <w:szCs w:val="19"/>
              </w:rPr>
            </w:pPr>
            <w:r w:rsidRPr="00793E7E">
              <w:rPr>
                <w:sz w:val="20"/>
                <w:szCs w:val="20"/>
              </w:rPr>
              <w:t>0.861</w:t>
            </w:r>
          </w:p>
        </w:tc>
        <w:tc>
          <w:tcPr>
            <w:tcW w:w="1293" w:type="dxa"/>
            <w:tcBorders>
              <w:top w:val="nil"/>
              <w:left w:val="nil"/>
              <w:bottom w:val="nil"/>
              <w:right w:val="nil"/>
            </w:tcBorders>
            <w:shd w:val="clear" w:color="auto" w:fill="auto"/>
            <w:noWrap/>
            <w:vAlign w:val="center"/>
            <w:hideMark/>
          </w:tcPr>
          <w:p w14:paraId="5992D9B4" w14:textId="7A3BE751" w:rsidR="00A16110" w:rsidRPr="00793E7E" w:rsidRDefault="00A16110" w:rsidP="00A16110">
            <w:pPr>
              <w:jc w:val="center"/>
              <w:rPr>
                <w:sz w:val="19"/>
                <w:szCs w:val="19"/>
              </w:rPr>
            </w:pPr>
            <w:r w:rsidRPr="00793E7E">
              <w:rPr>
                <w:sz w:val="20"/>
                <w:szCs w:val="20"/>
              </w:rPr>
              <w:t>0.716</w:t>
            </w:r>
          </w:p>
        </w:tc>
        <w:tc>
          <w:tcPr>
            <w:tcW w:w="1293" w:type="dxa"/>
            <w:tcBorders>
              <w:top w:val="nil"/>
              <w:left w:val="nil"/>
              <w:bottom w:val="nil"/>
              <w:right w:val="nil"/>
            </w:tcBorders>
            <w:shd w:val="clear" w:color="auto" w:fill="auto"/>
            <w:noWrap/>
            <w:vAlign w:val="center"/>
            <w:hideMark/>
          </w:tcPr>
          <w:p w14:paraId="71B6A72E" w14:textId="368B3096" w:rsidR="00A16110" w:rsidRPr="00793E7E" w:rsidRDefault="00A16110" w:rsidP="00A16110">
            <w:pPr>
              <w:jc w:val="center"/>
              <w:rPr>
                <w:sz w:val="19"/>
                <w:szCs w:val="19"/>
              </w:rPr>
            </w:pPr>
            <w:r w:rsidRPr="00793E7E">
              <w:rPr>
                <w:sz w:val="20"/>
                <w:szCs w:val="20"/>
              </w:rPr>
              <w:t>0.749</w:t>
            </w:r>
          </w:p>
        </w:tc>
      </w:tr>
      <w:tr w:rsidR="00F56688" w:rsidRPr="00793E7E" w14:paraId="02F98415" w14:textId="77777777" w:rsidTr="003D36E7">
        <w:trPr>
          <w:trHeight w:val="292"/>
          <w:jc w:val="center"/>
        </w:trPr>
        <w:tc>
          <w:tcPr>
            <w:tcW w:w="1494" w:type="dxa"/>
            <w:tcBorders>
              <w:top w:val="nil"/>
              <w:left w:val="nil"/>
              <w:bottom w:val="nil"/>
              <w:right w:val="nil"/>
            </w:tcBorders>
            <w:shd w:val="clear" w:color="auto" w:fill="auto"/>
            <w:noWrap/>
            <w:vAlign w:val="bottom"/>
            <w:hideMark/>
          </w:tcPr>
          <w:p w14:paraId="43983C69" w14:textId="77777777" w:rsidR="00F56688" w:rsidRPr="00793E7E" w:rsidRDefault="00F56688" w:rsidP="00D731BC">
            <w:pPr>
              <w:rPr>
                <w:sz w:val="19"/>
                <w:szCs w:val="19"/>
              </w:rPr>
            </w:pPr>
            <w:r w:rsidRPr="00793E7E">
              <w:rPr>
                <w:sz w:val="19"/>
                <w:szCs w:val="19"/>
              </w:rPr>
              <w:t>Year FE</w:t>
            </w:r>
          </w:p>
        </w:tc>
        <w:tc>
          <w:tcPr>
            <w:tcW w:w="1181" w:type="dxa"/>
            <w:tcBorders>
              <w:top w:val="nil"/>
              <w:left w:val="nil"/>
              <w:bottom w:val="nil"/>
              <w:right w:val="nil"/>
            </w:tcBorders>
            <w:shd w:val="clear" w:color="auto" w:fill="auto"/>
            <w:noWrap/>
            <w:vAlign w:val="bottom"/>
            <w:hideMark/>
          </w:tcPr>
          <w:p w14:paraId="4252576B"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bottom w:val="nil"/>
              <w:right w:val="nil"/>
            </w:tcBorders>
            <w:shd w:val="clear" w:color="auto" w:fill="auto"/>
            <w:noWrap/>
            <w:vAlign w:val="bottom"/>
            <w:hideMark/>
          </w:tcPr>
          <w:p w14:paraId="6BF08474"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bottom w:val="nil"/>
              <w:right w:val="nil"/>
            </w:tcBorders>
            <w:shd w:val="clear" w:color="auto" w:fill="auto"/>
            <w:noWrap/>
            <w:vAlign w:val="bottom"/>
            <w:hideMark/>
          </w:tcPr>
          <w:p w14:paraId="05163527"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bottom w:val="nil"/>
              <w:right w:val="nil"/>
            </w:tcBorders>
            <w:shd w:val="clear" w:color="auto" w:fill="auto"/>
            <w:noWrap/>
            <w:vAlign w:val="bottom"/>
            <w:hideMark/>
          </w:tcPr>
          <w:p w14:paraId="4001D8EF"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bottom w:val="nil"/>
              <w:right w:val="nil"/>
            </w:tcBorders>
            <w:shd w:val="clear" w:color="auto" w:fill="auto"/>
            <w:noWrap/>
            <w:vAlign w:val="bottom"/>
            <w:hideMark/>
          </w:tcPr>
          <w:p w14:paraId="21EC1268"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bottom w:val="nil"/>
              <w:right w:val="nil"/>
            </w:tcBorders>
            <w:shd w:val="clear" w:color="auto" w:fill="auto"/>
            <w:noWrap/>
            <w:vAlign w:val="bottom"/>
            <w:hideMark/>
          </w:tcPr>
          <w:p w14:paraId="788AE17E" w14:textId="77777777" w:rsidR="00F56688" w:rsidRPr="00793E7E" w:rsidRDefault="00F56688" w:rsidP="00D731BC">
            <w:pPr>
              <w:jc w:val="center"/>
              <w:rPr>
                <w:sz w:val="19"/>
                <w:szCs w:val="19"/>
              </w:rPr>
            </w:pPr>
            <w:r w:rsidRPr="00793E7E">
              <w:rPr>
                <w:sz w:val="19"/>
                <w:szCs w:val="19"/>
              </w:rPr>
              <w:t>YES</w:t>
            </w:r>
          </w:p>
        </w:tc>
      </w:tr>
      <w:tr w:rsidR="00F56688" w:rsidRPr="00793E7E" w14:paraId="2029E6B2" w14:textId="77777777" w:rsidTr="003D36E7">
        <w:trPr>
          <w:trHeight w:val="292"/>
          <w:jc w:val="center"/>
        </w:trPr>
        <w:tc>
          <w:tcPr>
            <w:tcW w:w="1494" w:type="dxa"/>
            <w:tcBorders>
              <w:top w:val="nil"/>
              <w:left w:val="nil"/>
              <w:right w:val="nil"/>
            </w:tcBorders>
            <w:shd w:val="clear" w:color="auto" w:fill="auto"/>
            <w:noWrap/>
            <w:vAlign w:val="bottom"/>
          </w:tcPr>
          <w:p w14:paraId="394CBCEC" w14:textId="77777777" w:rsidR="00F56688" w:rsidRPr="00793E7E" w:rsidRDefault="00F56688" w:rsidP="00D731BC">
            <w:pPr>
              <w:rPr>
                <w:sz w:val="19"/>
                <w:szCs w:val="19"/>
              </w:rPr>
            </w:pPr>
            <w:r w:rsidRPr="00793E7E">
              <w:rPr>
                <w:sz w:val="19"/>
                <w:szCs w:val="19"/>
              </w:rPr>
              <w:t>TechClass FE</w:t>
            </w:r>
          </w:p>
        </w:tc>
        <w:tc>
          <w:tcPr>
            <w:tcW w:w="1181" w:type="dxa"/>
            <w:tcBorders>
              <w:top w:val="nil"/>
              <w:left w:val="nil"/>
              <w:right w:val="nil"/>
            </w:tcBorders>
            <w:shd w:val="clear" w:color="auto" w:fill="auto"/>
            <w:noWrap/>
            <w:vAlign w:val="bottom"/>
          </w:tcPr>
          <w:p w14:paraId="4FF8726B"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right w:val="nil"/>
            </w:tcBorders>
            <w:shd w:val="clear" w:color="auto" w:fill="auto"/>
            <w:noWrap/>
            <w:vAlign w:val="bottom"/>
          </w:tcPr>
          <w:p w14:paraId="094A44B2"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right w:val="nil"/>
            </w:tcBorders>
            <w:shd w:val="clear" w:color="auto" w:fill="auto"/>
            <w:noWrap/>
            <w:vAlign w:val="bottom"/>
          </w:tcPr>
          <w:p w14:paraId="013A21A2"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right w:val="nil"/>
            </w:tcBorders>
            <w:shd w:val="clear" w:color="auto" w:fill="auto"/>
            <w:noWrap/>
            <w:vAlign w:val="bottom"/>
          </w:tcPr>
          <w:p w14:paraId="2E28E379"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right w:val="nil"/>
            </w:tcBorders>
            <w:shd w:val="clear" w:color="auto" w:fill="auto"/>
            <w:noWrap/>
            <w:vAlign w:val="bottom"/>
          </w:tcPr>
          <w:p w14:paraId="71AB6575" w14:textId="77777777" w:rsidR="00F56688" w:rsidRPr="00793E7E" w:rsidRDefault="00F56688" w:rsidP="00D731BC">
            <w:pPr>
              <w:jc w:val="center"/>
              <w:rPr>
                <w:sz w:val="19"/>
                <w:szCs w:val="19"/>
              </w:rPr>
            </w:pPr>
            <w:r w:rsidRPr="00793E7E">
              <w:rPr>
                <w:sz w:val="19"/>
                <w:szCs w:val="19"/>
              </w:rPr>
              <w:t>YES</w:t>
            </w:r>
          </w:p>
        </w:tc>
        <w:tc>
          <w:tcPr>
            <w:tcW w:w="1293" w:type="dxa"/>
            <w:tcBorders>
              <w:top w:val="nil"/>
              <w:left w:val="nil"/>
              <w:right w:val="nil"/>
            </w:tcBorders>
            <w:shd w:val="clear" w:color="auto" w:fill="auto"/>
            <w:noWrap/>
            <w:vAlign w:val="bottom"/>
          </w:tcPr>
          <w:p w14:paraId="5760304D" w14:textId="77777777" w:rsidR="00F56688" w:rsidRPr="00793E7E" w:rsidRDefault="00F56688" w:rsidP="00D731BC">
            <w:pPr>
              <w:jc w:val="center"/>
              <w:rPr>
                <w:sz w:val="19"/>
                <w:szCs w:val="19"/>
              </w:rPr>
            </w:pPr>
            <w:r w:rsidRPr="00793E7E">
              <w:rPr>
                <w:sz w:val="19"/>
                <w:szCs w:val="19"/>
              </w:rPr>
              <w:t>YES</w:t>
            </w:r>
          </w:p>
        </w:tc>
      </w:tr>
      <w:tr w:rsidR="00F56688" w:rsidRPr="00793E7E" w14:paraId="34B4F5A6" w14:textId="77777777" w:rsidTr="003D36E7">
        <w:trPr>
          <w:trHeight w:val="292"/>
          <w:jc w:val="center"/>
        </w:trPr>
        <w:tc>
          <w:tcPr>
            <w:tcW w:w="1494" w:type="dxa"/>
            <w:tcBorders>
              <w:top w:val="nil"/>
              <w:left w:val="nil"/>
              <w:bottom w:val="single" w:sz="4" w:space="0" w:color="auto"/>
              <w:right w:val="nil"/>
            </w:tcBorders>
            <w:shd w:val="clear" w:color="auto" w:fill="auto"/>
            <w:noWrap/>
            <w:vAlign w:val="bottom"/>
            <w:hideMark/>
          </w:tcPr>
          <w:p w14:paraId="028403A6" w14:textId="77777777" w:rsidR="00F56688" w:rsidRPr="00793E7E" w:rsidRDefault="00F56688" w:rsidP="00D731BC">
            <w:pPr>
              <w:rPr>
                <w:sz w:val="19"/>
                <w:szCs w:val="19"/>
              </w:rPr>
            </w:pPr>
            <w:r w:rsidRPr="00793E7E">
              <w:rPr>
                <w:sz w:val="19"/>
                <w:szCs w:val="19"/>
              </w:rPr>
              <w:t>SE Clustering</w:t>
            </w:r>
          </w:p>
        </w:tc>
        <w:tc>
          <w:tcPr>
            <w:tcW w:w="1181" w:type="dxa"/>
            <w:tcBorders>
              <w:top w:val="nil"/>
              <w:left w:val="nil"/>
              <w:bottom w:val="single" w:sz="4" w:space="0" w:color="auto"/>
              <w:right w:val="nil"/>
            </w:tcBorders>
            <w:shd w:val="clear" w:color="auto" w:fill="auto"/>
            <w:noWrap/>
            <w:vAlign w:val="bottom"/>
            <w:hideMark/>
          </w:tcPr>
          <w:p w14:paraId="1D8CA7A3" w14:textId="77777777" w:rsidR="00F56688" w:rsidRPr="00793E7E" w:rsidRDefault="00F56688" w:rsidP="00D731BC">
            <w:pPr>
              <w:jc w:val="center"/>
              <w:rPr>
                <w:sz w:val="19"/>
                <w:szCs w:val="19"/>
              </w:rPr>
            </w:pPr>
            <w:r w:rsidRPr="00793E7E">
              <w:rPr>
                <w:sz w:val="19"/>
                <w:szCs w:val="19"/>
              </w:rPr>
              <w:t>By Year &amp; State &amp; TechClass</w:t>
            </w:r>
          </w:p>
        </w:tc>
        <w:tc>
          <w:tcPr>
            <w:tcW w:w="1293" w:type="dxa"/>
            <w:tcBorders>
              <w:top w:val="nil"/>
              <w:left w:val="nil"/>
              <w:bottom w:val="single" w:sz="4" w:space="0" w:color="auto"/>
              <w:right w:val="nil"/>
            </w:tcBorders>
            <w:shd w:val="clear" w:color="auto" w:fill="auto"/>
            <w:noWrap/>
            <w:vAlign w:val="bottom"/>
            <w:hideMark/>
          </w:tcPr>
          <w:p w14:paraId="3807D1C3" w14:textId="77777777" w:rsidR="00F56688" w:rsidRPr="00793E7E" w:rsidRDefault="00F56688" w:rsidP="00D731BC">
            <w:pPr>
              <w:jc w:val="center"/>
              <w:rPr>
                <w:sz w:val="19"/>
                <w:szCs w:val="19"/>
              </w:rPr>
            </w:pPr>
            <w:r w:rsidRPr="00793E7E">
              <w:rPr>
                <w:sz w:val="19"/>
                <w:szCs w:val="19"/>
              </w:rPr>
              <w:t>By Year &amp; State &amp; TechClass</w:t>
            </w:r>
          </w:p>
        </w:tc>
        <w:tc>
          <w:tcPr>
            <w:tcW w:w="1293" w:type="dxa"/>
            <w:tcBorders>
              <w:top w:val="nil"/>
              <w:left w:val="nil"/>
              <w:bottom w:val="single" w:sz="4" w:space="0" w:color="auto"/>
              <w:right w:val="nil"/>
            </w:tcBorders>
            <w:shd w:val="clear" w:color="auto" w:fill="auto"/>
            <w:noWrap/>
            <w:vAlign w:val="bottom"/>
            <w:hideMark/>
          </w:tcPr>
          <w:p w14:paraId="1F070381" w14:textId="77777777" w:rsidR="00F56688" w:rsidRPr="00793E7E" w:rsidRDefault="00F56688" w:rsidP="00D731BC">
            <w:pPr>
              <w:jc w:val="center"/>
              <w:rPr>
                <w:sz w:val="19"/>
                <w:szCs w:val="19"/>
              </w:rPr>
            </w:pPr>
            <w:r w:rsidRPr="00793E7E">
              <w:rPr>
                <w:sz w:val="19"/>
                <w:szCs w:val="19"/>
              </w:rPr>
              <w:t>By Year &amp; State &amp; TechClass</w:t>
            </w:r>
          </w:p>
        </w:tc>
        <w:tc>
          <w:tcPr>
            <w:tcW w:w="1293" w:type="dxa"/>
            <w:tcBorders>
              <w:top w:val="nil"/>
              <w:left w:val="nil"/>
              <w:bottom w:val="single" w:sz="4" w:space="0" w:color="auto"/>
              <w:right w:val="nil"/>
            </w:tcBorders>
            <w:shd w:val="clear" w:color="auto" w:fill="auto"/>
            <w:noWrap/>
            <w:vAlign w:val="bottom"/>
            <w:hideMark/>
          </w:tcPr>
          <w:p w14:paraId="6B1E2149" w14:textId="77777777" w:rsidR="00F56688" w:rsidRPr="00793E7E" w:rsidRDefault="00F56688" w:rsidP="00D731BC">
            <w:pPr>
              <w:jc w:val="center"/>
              <w:rPr>
                <w:sz w:val="19"/>
                <w:szCs w:val="19"/>
              </w:rPr>
            </w:pPr>
            <w:r w:rsidRPr="00793E7E">
              <w:rPr>
                <w:sz w:val="19"/>
                <w:szCs w:val="19"/>
              </w:rPr>
              <w:t>By Year &amp; State &amp; TechClass</w:t>
            </w:r>
          </w:p>
        </w:tc>
        <w:tc>
          <w:tcPr>
            <w:tcW w:w="1293" w:type="dxa"/>
            <w:tcBorders>
              <w:top w:val="nil"/>
              <w:left w:val="nil"/>
              <w:bottom w:val="single" w:sz="4" w:space="0" w:color="auto"/>
              <w:right w:val="nil"/>
            </w:tcBorders>
            <w:shd w:val="clear" w:color="auto" w:fill="auto"/>
            <w:noWrap/>
            <w:vAlign w:val="bottom"/>
            <w:hideMark/>
          </w:tcPr>
          <w:p w14:paraId="7DEFDAE9" w14:textId="77777777" w:rsidR="00F56688" w:rsidRPr="00793E7E" w:rsidRDefault="00F56688" w:rsidP="00D731BC">
            <w:pPr>
              <w:jc w:val="center"/>
              <w:rPr>
                <w:sz w:val="19"/>
                <w:szCs w:val="19"/>
              </w:rPr>
            </w:pPr>
            <w:r w:rsidRPr="00793E7E">
              <w:rPr>
                <w:sz w:val="19"/>
                <w:szCs w:val="19"/>
              </w:rPr>
              <w:t>By Year &amp; State &amp; TechClass</w:t>
            </w:r>
          </w:p>
        </w:tc>
        <w:tc>
          <w:tcPr>
            <w:tcW w:w="1293" w:type="dxa"/>
            <w:tcBorders>
              <w:top w:val="nil"/>
              <w:left w:val="nil"/>
              <w:bottom w:val="single" w:sz="4" w:space="0" w:color="auto"/>
              <w:right w:val="nil"/>
            </w:tcBorders>
            <w:shd w:val="clear" w:color="auto" w:fill="auto"/>
            <w:noWrap/>
            <w:vAlign w:val="bottom"/>
            <w:hideMark/>
          </w:tcPr>
          <w:p w14:paraId="75AE2456" w14:textId="77777777" w:rsidR="00F56688" w:rsidRPr="00793E7E" w:rsidRDefault="00F56688" w:rsidP="00D731BC">
            <w:pPr>
              <w:jc w:val="center"/>
              <w:rPr>
                <w:sz w:val="19"/>
                <w:szCs w:val="19"/>
              </w:rPr>
            </w:pPr>
            <w:r w:rsidRPr="00793E7E">
              <w:rPr>
                <w:sz w:val="19"/>
                <w:szCs w:val="19"/>
              </w:rPr>
              <w:t>By Year &amp; State &amp; TechClass</w:t>
            </w:r>
          </w:p>
        </w:tc>
      </w:tr>
    </w:tbl>
    <w:p w14:paraId="24FC1DE7" w14:textId="77777777" w:rsidR="00A16110" w:rsidRPr="00793E7E" w:rsidRDefault="00F709C5">
      <w:pPr>
        <w:rPr>
          <w:sz w:val="22"/>
          <w:szCs w:val="28"/>
        </w:rPr>
      </w:pPr>
      <w:r w:rsidRPr="00793E7E">
        <w:rPr>
          <w:sz w:val="22"/>
          <w:szCs w:val="28"/>
        </w:rPr>
        <w:br w:type="page"/>
      </w:r>
    </w:p>
    <w:p w14:paraId="214A3A3E" w14:textId="265EB5D2" w:rsidR="00A16110" w:rsidRPr="00793E7E" w:rsidRDefault="00A16110" w:rsidP="00A16110">
      <w:pPr>
        <w:pStyle w:val="Heading1"/>
        <w:rPr>
          <w:rFonts w:cs="Times New Roman"/>
          <w:sz w:val="22"/>
          <w:szCs w:val="28"/>
        </w:rPr>
      </w:pPr>
      <w:bookmarkStart w:id="58" w:name="_Toc134461195"/>
      <w:r w:rsidRPr="00793E7E">
        <w:rPr>
          <w:rFonts w:cs="Times New Roman"/>
          <w:sz w:val="22"/>
          <w:szCs w:val="28"/>
        </w:rPr>
        <w:lastRenderedPageBreak/>
        <w:t xml:space="preserve">Table 18. </w:t>
      </w:r>
      <w:r w:rsidR="008047E7" w:rsidRPr="008047E7">
        <w:rPr>
          <w:rFonts w:cs="Times New Roman"/>
          <w:sz w:val="22"/>
          <w:szCs w:val="28"/>
        </w:rPr>
        <w:t>R&amp;D Tax Credits</w:t>
      </w:r>
      <w:r w:rsidR="001A4FBF">
        <w:rPr>
          <w:rFonts w:cs="Times New Roman"/>
          <w:sz w:val="22"/>
          <w:szCs w:val="28"/>
        </w:rPr>
        <w:t xml:space="preserve"> with </w:t>
      </w:r>
      <w:r w:rsidR="008047E7" w:rsidRPr="008047E7">
        <w:rPr>
          <w:rFonts w:cs="Times New Roman"/>
          <w:sz w:val="22"/>
          <w:szCs w:val="28"/>
        </w:rPr>
        <w:t>Preferential Incentives for Small Firms</w:t>
      </w:r>
      <w:bookmarkEnd w:id="58"/>
    </w:p>
    <w:p w14:paraId="37A9116C" w14:textId="1DE7D693" w:rsidR="00A16110" w:rsidRPr="00793E7E" w:rsidRDefault="00A16110" w:rsidP="00A16110">
      <w:pPr>
        <w:rPr>
          <w:sz w:val="18"/>
          <w:szCs w:val="18"/>
        </w:rPr>
      </w:pPr>
      <w:r w:rsidRPr="00793E7E">
        <w:rPr>
          <w:sz w:val="18"/>
          <w:szCs w:val="18"/>
        </w:rPr>
        <w:t xml:space="preserve">Notes: Table 18 presents the regression results of the effects of R&amp;D tax credits on innovation using a sample consistent with samples from states with the preferential </w:t>
      </w:r>
      <w:r w:rsidR="00370BAF" w:rsidRPr="00793E7E">
        <w:rPr>
          <w:sz w:val="18"/>
          <w:szCs w:val="18"/>
        </w:rPr>
        <w:t xml:space="preserve">incentives for small firms </w:t>
      </w:r>
      <w:r w:rsidRPr="00793E7E">
        <w:rPr>
          <w:sz w:val="18"/>
          <w:szCs w:val="18"/>
        </w:rPr>
        <w:t xml:space="preserve">and the observations from the states without R&amp;D tax credits. </w:t>
      </w:r>
      <w:r w:rsidRPr="00807D7D">
        <w:rPr>
          <w:i/>
          <w:iCs/>
          <w:sz w:val="18"/>
          <w:szCs w:val="18"/>
        </w:rPr>
        <w:t>L3Cpc</w:t>
      </w:r>
      <w:r w:rsidR="00370BAF" w:rsidRPr="00807D7D">
        <w:rPr>
          <w:i/>
          <w:iCs/>
          <w:sz w:val="19"/>
          <w:szCs w:val="19"/>
        </w:rPr>
        <w:t>Pri</w:t>
      </w:r>
      <w:r w:rsidRPr="00807D7D">
        <w:rPr>
          <w:i/>
          <w:iCs/>
          <w:sz w:val="18"/>
          <w:szCs w:val="18"/>
        </w:rPr>
        <w:t>Pat</w:t>
      </w:r>
      <w:r w:rsidRPr="00793E7E">
        <w:rPr>
          <w:sz w:val="18"/>
          <w:szCs w:val="18"/>
        </w:rPr>
        <w:t xml:space="preserve"> is the total number of patents applied by all </w:t>
      </w:r>
      <w:r w:rsidR="00370BAF" w:rsidRPr="00793E7E">
        <w:rPr>
          <w:sz w:val="18"/>
          <w:szCs w:val="18"/>
        </w:rPr>
        <w:t xml:space="preserve">private </w:t>
      </w:r>
      <w:r w:rsidRPr="00793E7E">
        <w:rPr>
          <w:sz w:val="18"/>
          <w:szCs w:val="18"/>
        </w:rPr>
        <w:t xml:space="preserve">firms in a state and a CPC class in year t+3 after log transformation. </w:t>
      </w:r>
      <w:r w:rsidRPr="00807D7D">
        <w:rPr>
          <w:i/>
          <w:iCs/>
          <w:sz w:val="18"/>
          <w:szCs w:val="18"/>
        </w:rPr>
        <w:t>L3Cpc</w:t>
      </w:r>
      <w:r w:rsidR="00370BAF" w:rsidRPr="00807D7D">
        <w:rPr>
          <w:i/>
          <w:iCs/>
          <w:sz w:val="19"/>
          <w:szCs w:val="19"/>
        </w:rPr>
        <w:t>Pri</w:t>
      </w:r>
      <w:r w:rsidRPr="00807D7D">
        <w:rPr>
          <w:i/>
          <w:iCs/>
          <w:sz w:val="18"/>
          <w:szCs w:val="18"/>
        </w:rPr>
        <w:t>Cite</w:t>
      </w:r>
      <w:r w:rsidRPr="00793E7E">
        <w:rPr>
          <w:sz w:val="18"/>
          <w:szCs w:val="18"/>
        </w:rPr>
        <w:t xml:space="preserve"> is the total number of citations received by all patents applied by all</w:t>
      </w:r>
      <w:r w:rsidR="00370BAF" w:rsidRPr="00793E7E">
        <w:rPr>
          <w:sz w:val="18"/>
          <w:szCs w:val="18"/>
        </w:rPr>
        <w:t xml:space="preserve"> private</w:t>
      </w:r>
      <w:r w:rsidRPr="00793E7E">
        <w:rPr>
          <w:sz w:val="18"/>
          <w:szCs w:val="18"/>
        </w:rPr>
        <w:t xml:space="preserve"> firms in a state and a CPC class in year t+3 after log transformation. </w:t>
      </w:r>
      <w:r w:rsidRPr="00807D7D">
        <w:rPr>
          <w:i/>
          <w:iCs/>
          <w:sz w:val="18"/>
          <w:szCs w:val="18"/>
        </w:rPr>
        <w:t>L3Cpc</w:t>
      </w:r>
      <w:r w:rsidR="00370BAF" w:rsidRPr="00807D7D">
        <w:rPr>
          <w:i/>
          <w:iCs/>
          <w:sz w:val="19"/>
          <w:szCs w:val="19"/>
        </w:rPr>
        <w:t>Pri</w:t>
      </w:r>
      <w:r w:rsidR="008E510D" w:rsidRPr="00807D7D">
        <w:rPr>
          <w:i/>
          <w:iCs/>
          <w:sz w:val="18"/>
          <w:szCs w:val="18"/>
        </w:rPr>
        <w:t>Top</w:t>
      </w:r>
      <w:r w:rsidR="008E510D" w:rsidRPr="00793E7E">
        <w:rPr>
          <w:sz w:val="18"/>
          <w:szCs w:val="18"/>
        </w:rPr>
        <w:t xml:space="preserve"> is</w:t>
      </w:r>
      <w:r w:rsidRPr="00793E7E">
        <w:rPr>
          <w:sz w:val="18"/>
          <w:szCs w:val="18"/>
        </w:rPr>
        <w:t xml:space="preserve"> log transformed the total number of patents </w:t>
      </w:r>
      <w:r w:rsidR="00370BAF" w:rsidRPr="00793E7E">
        <w:rPr>
          <w:sz w:val="18"/>
          <w:szCs w:val="18"/>
        </w:rPr>
        <w:t xml:space="preserve">applied by private firms </w:t>
      </w:r>
      <w:r w:rsidRPr="00793E7E">
        <w:rPr>
          <w:sz w:val="18"/>
          <w:szCs w:val="18"/>
        </w:rPr>
        <w:t xml:space="preserve">in a state and a CPC class, which have citations that are higher than the 90 percentiles of patents of the same technology class and application year. Credit is an indicator variable equal to 1 if a state provides an R&amp;D tax credit, and 0 otherwise. The CPC-level information </w:t>
      </w:r>
      <w:r w:rsidR="00210F60" w:rsidRPr="00793E7E">
        <w:rPr>
          <w:sz w:val="18"/>
          <w:szCs w:val="18"/>
        </w:rPr>
        <w:t xml:space="preserve">transparency </w:t>
      </w:r>
      <w:r w:rsidRPr="00793E7E">
        <w:rPr>
          <w:sz w:val="18"/>
          <w:szCs w:val="18"/>
        </w:rPr>
        <w:t>(</w:t>
      </w:r>
      <w:proofErr w:type="spellStart"/>
      <w:r w:rsidRPr="00807D7D">
        <w:rPr>
          <w:i/>
          <w:iCs/>
          <w:sz w:val="18"/>
          <w:szCs w:val="18"/>
        </w:rPr>
        <w:t>CPCInfo</w:t>
      </w:r>
      <w:proofErr w:type="spellEnd"/>
      <w:r w:rsidRPr="00793E7E">
        <w:rPr>
          <w:sz w:val="18"/>
          <w:szCs w:val="18"/>
        </w:rPr>
        <w:t xml:space="preserve">) is measured by the weighted average of the aggregated industry level information environment in a CPC patent class. The aggregated industry level information environment is measured by the ratio of the number of public firms to the total number of firms in a 3 digits NAICS industry. </w:t>
      </w:r>
      <w:r w:rsidRPr="00807D7D">
        <w:rPr>
          <w:i/>
          <w:iCs/>
          <w:sz w:val="18"/>
          <w:szCs w:val="18"/>
        </w:rPr>
        <w:t xml:space="preserve">High </w:t>
      </w:r>
      <w:proofErr w:type="spellStart"/>
      <w:r w:rsidRPr="00807D7D">
        <w:rPr>
          <w:i/>
          <w:iCs/>
          <w:sz w:val="18"/>
          <w:szCs w:val="18"/>
        </w:rPr>
        <w:t>CPCInfo</w:t>
      </w:r>
      <w:proofErr w:type="spellEnd"/>
      <w:r w:rsidRPr="00793E7E">
        <w:rPr>
          <w:sz w:val="18"/>
          <w:szCs w:val="18"/>
        </w:rPr>
        <w:t xml:space="preserve"> takes the value of 1 if the </w:t>
      </w:r>
      <w:proofErr w:type="spellStart"/>
      <w:r w:rsidRPr="00807D7D">
        <w:rPr>
          <w:i/>
          <w:iCs/>
          <w:sz w:val="18"/>
          <w:szCs w:val="18"/>
        </w:rPr>
        <w:t>CPCInfo</w:t>
      </w:r>
      <w:proofErr w:type="spellEnd"/>
      <w:r w:rsidRPr="00793E7E">
        <w:rPr>
          <w:sz w:val="18"/>
          <w:szCs w:val="18"/>
        </w:rPr>
        <w:t xml:space="preserve"> of a CPC class is in the top tercile. </w:t>
      </w:r>
      <w:r w:rsidRPr="00807D7D">
        <w:rPr>
          <w:i/>
          <w:iCs/>
          <w:sz w:val="18"/>
          <w:szCs w:val="18"/>
        </w:rPr>
        <w:t xml:space="preserve">Low </w:t>
      </w:r>
      <w:proofErr w:type="spellStart"/>
      <w:r w:rsidRPr="00807D7D">
        <w:rPr>
          <w:i/>
          <w:iCs/>
          <w:sz w:val="18"/>
          <w:szCs w:val="18"/>
        </w:rPr>
        <w:t>CPCInfo</w:t>
      </w:r>
      <w:proofErr w:type="spellEnd"/>
      <w:r w:rsidRPr="00793E7E">
        <w:rPr>
          <w:sz w:val="18"/>
          <w:szCs w:val="18"/>
        </w:rPr>
        <w:t xml:space="preserve"> takes the value of 1 if the </w:t>
      </w:r>
      <w:proofErr w:type="spellStart"/>
      <w:r w:rsidRPr="00807D7D">
        <w:rPr>
          <w:i/>
          <w:iCs/>
          <w:sz w:val="18"/>
          <w:szCs w:val="18"/>
        </w:rPr>
        <w:t>CPCInfo</w:t>
      </w:r>
      <w:proofErr w:type="spellEnd"/>
      <w:r w:rsidRPr="00793E7E">
        <w:rPr>
          <w:sz w:val="18"/>
          <w:szCs w:val="18"/>
        </w:rPr>
        <w:t xml:space="preserve"> of a CPC class is in the bottom tercile.</w:t>
      </w:r>
    </w:p>
    <w:p w14:paraId="419E11C3" w14:textId="77777777" w:rsidR="00A16110" w:rsidRPr="00793E7E" w:rsidRDefault="00A16110">
      <w:pPr>
        <w:rPr>
          <w:sz w:val="22"/>
          <w:szCs w:val="28"/>
        </w:rPr>
      </w:pPr>
    </w:p>
    <w:tbl>
      <w:tblPr>
        <w:tblW w:w="9198" w:type="dxa"/>
        <w:tblLook w:val="04A0" w:firstRow="1" w:lastRow="0" w:firstColumn="1" w:lastColumn="0" w:noHBand="0" w:noVBand="1"/>
      </w:tblPr>
      <w:tblGrid>
        <w:gridCol w:w="1356"/>
        <w:gridCol w:w="1198"/>
        <w:gridCol w:w="1272"/>
        <w:gridCol w:w="1451"/>
        <w:gridCol w:w="1198"/>
        <w:gridCol w:w="1272"/>
        <w:gridCol w:w="1451"/>
      </w:tblGrid>
      <w:tr w:rsidR="00A16110" w:rsidRPr="00793E7E" w14:paraId="6FCDC770" w14:textId="77777777" w:rsidTr="00A16110">
        <w:trPr>
          <w:trHeight w:val="290"/>
        </w:trPr>
        <w:tc>
          <w:tcPr>
            <w:tcW w:w="1356" w:type="dxa"/>
            <w:tcBorders>
              <w:top w:val="single" w:sz="4" w:space="0" w:color="auto"/>
              <w:left w:val="nil"/>
              <w:right w:val="nil"/>
            </w:tcBorders>
            <w:shd w:val="clear" w:color="auto" w:fill="auto"/>
            <w:noWrap/>
            <w:vAlign w:val="bottom"/>
          </w:tcPr>
          <w:p w14:paraId="29CC5C7A" w14:textId="77777777" w:rsidR="00A16110" w:rsidRPr="00793E7E" w:rsidRDefault="00A16110" w:rsidP="00D731BC">
            <w:pPr>
              <w:rPr>
                <w:sz w:val="19"/>
                <w:szCs w:val="19"/>
              </w:rPr>
            </w:pPr>
          </w:p>
        </w:tc>
        <w:tc>
          <w:tcPr>
            <w:tcW w:w="3921" w:type="dxa"/>
            <w:gridSpan w:val="3"/>
            <w:tcBorders>
              <w:top w:val="single" w:sz="4" w:space="0" w:color="000000"/>
              <w:left w:val="nil"/>
              <w:bottom w:val="single" w:sz="4" w:space="0" w:color="auto"/>
              <w:right w:val="nil"/>
            </w:tcBorders>
            <w:shd w:val="clear" w:color="auto" w:fill="auto"/>
            <w:noWrap/>
            <w:vAlign w:val="bottom"/>
          </w:tcPr>
          <w:p w14:paraId="20046F11" w14:textId="77777777" w:rsidR="00A16110" w:rsidRPr="00793E7E" w:rsidRDefault="00A16110" w:rsidP="00D731BC">
            <w:pPr>
              <w:jc w:val="center"/>
              <w:rPr>
                <w:sz w:val="19"/>
                <w:szCs w:val="19"/>
              </w:rPr>
            </w:pPr>
            <w:proofErr w:type="spellStart"/>
            <w:r w:rsidRPr="00793E7E">
              <w:rPr>
                <w:sz w:val="19"/>
                <w:szCs w:val="19"/>
              </w:rPr>
              <w:t>CPCInfo</w:t>
            </w:r>
            <w:proofErr w:type="spellEnd"/>
            <w:r w:rsidRPr="00793E7E">
              <w:rPr>
                <w:sz w:val="19"/>
                <w:szCs w:val="19"/>
              </w:rPr>
              <w:t xml:space="preserve"> = L</w:t>
            </w:r>
          </w:p>
        </w:tc>
        <w:tc>
          <w:tcPr>
            <w:tcW w:w="3921" w:type="dxa"/>
            <w:gridSpan w:val="3"/>
            <w:tcBorders>
              <w:top w:val="single" w:sz="4" w:space="0" w:color="000000"/>
              <w:left w:val="nil"/>
              <w:bottom w:val="single" w:sz="4" w:space="0" w:color="auto"/>
              <w:right w:val="nil"/>
            </w:tcBorders>
            <w:shd w:val="clear" w:color="auto" w:fill="auto"/>
            <w:noWrap/>
            <w:vAlign w:val="bottom"/>
          </w:tcPr>
          <w:p w14:paraId="6525A23C" w14:textId="77777777" w:rsidR="00A16110" w:rsidRPr="00793E7E" w:rsidRDefault="00A16110" w:rsidP="00D731BC">
            <w:pPr>
              <w:jc w:val="center"/>
              <w:rPr>
                <w:sz w:val="19"/>
                <w:szCs w:val="19"/>
              </w:rPr>
            </w:pPr>
            <w:proofErr w:type="spellStart"/>
            <w:r w:rsidRPr="00793E7E">
              <w:rPr>
                <w:sz w:val="19"/>
                <w:szCs w:val="19"/>
              </w:rPr>
              <w:t>CPCInfo</w:t>
            </w:r>
            <w:proofErr w:type="spellEnd"/>
            <w:r w:rsidRPr="00793E7E">
              <w:rPr>
                <w:sz w:val="19"/>
                <w:szCs w:val="19"/>
              </w:rPr>
              <w:t xml:space="preserve"> = H</w:t>
            </w:r>
          </w:p>
        </w:tc>
      </w:tr>
      <w:tr w:rsidR="00A16110" w:rsidRPr="00793E7E" w14:paraId="542ECF0A" w14:textId="77777777" w:rsidTr="00A16110">
        <w:trPr>
          <w:trHeight w:val="290"/>
        </w:trPr>
        <w:tc>
          <w:tcPr>
            <w:tcW w:w="1356" w:type="dxa"/>
            <w:tcBorders>
              <w:left w:val="nil"/>
              <w:bottom w:val="nil"/>
              <w:right w:val="nil"/>
            </w:tcBorders>
            <w:shd w:val="clear" w:color="auto" w:fill="auto"/>
            <w:noWrap/>
            <w:vAlign w:val="bottom"/>
            <w:hideMark/>
          </w:tcPr>
          <w:p w14:paraId="44690641" w14:textId="77777777" w:rsidR="00A16110" w:rsidRPr="00793E7E" w:rsidRDefault="00A16110" w:rsidP="00D731BC">
            <w:pPr>
              <w:rPr>
                <w:sz w:val="19"/>
                <w:szCs w:val="19"/>
              </w:rPr>
            </w:pPr>
            <w:r w:rsidRPr="00793E7E">
              <w:rPr>
                <w:sz w:val="19"/>
                <w:szCs w:val="19"/>
              </w:rPr>
              <w:t> </w:t>
            </w:r>
          </w:p>
        </w:tc>
        <w:tc>
          <w:tcPr>
            <w:tcW w:w="1198" w:type="dxa"/>
            <w:tcBorders>
              <w:top w:val="single" w:sz="4" w:space="0" w:color="auto"/>
              <w:left w:val="nil"/>
              <w:bottom w:val="nil"/>
              <w:right w:val="nil"/>
            </w:tcBorders>
            <w:shd w:val="clear" w:color="auto" w:fill="auto"/>
            <w:noWrap/>
            <w:vAlign w:val="bottom"/>
            <w:hideMark/>
          </w:tcPr>
          <w:p w14:paraId="0C21BB1E" w14:textId="77777777" w:rsidR="00A16110" w:rsidRPr="00793E7E" w:rsidRDefault="00A16110" w:rsidP="00D731BC">
            <w:pPr>
              <w:jc w:val="center"/>
              <w:rPr>
                <w:sz w:val="19"/>
                <w:szCs w:val="19"/>
              </w:rPr>
            </w:pPr>
            <w:r w:rsidRPr="00793E7E">
              <w:rPr>
                <w:sz w:val="19"/>
                <w:szCs w:val="19"/>
              </w:rPr>
              <w:t>(1)</w:t>
            </w:r>
          </w:p>
        </w:tc>
        <w:tc>
          <w:tcPr>
            <w:tcW w:w="1272" w:type="dxa"/>
            <w:tcBorders>
              <w:top w:val="single" w:sz="4" w:space="0" w:color="auto"/>
              <w:left w:val="nil"/>
              <w:bottom w:val="nil"/>
              <w:right w:val="nil"/>
            </w:tcBorders>
            <w:shd w:val="clear" w:color="auto" w:fill="auto"/>
            <w:noWrap/>
            <w:vAlign w:val="bottom"/>
            <w:hideMark/>
          </w:tcPr>
          <w:p w14:paraId="051416AA" w14:textId="77777777" w:rsidR="00A16110" w:rsidRPr="00793E7E" w:rsidRDefault="00A16110" w:rsidP="00D731BC">
            <w:pPr>
              <w:jc w:val="center"/>
              <w:rPr>
                <w:sz w:val="19"/>
                <w:szCs w:val="19"/>
              </w:rPr>
            </w:pPr>
            <w:r w:rsidRPr="00793E7E">
              <w:rPr>
                <w:sz w:val="19"/>
                <w:szCs w:val="19"/>
              </w:rPr>
              <w:t>(2)</w:t>
            </w:r>
          </w:p>
        </w:tc>
        <w:tc>
          <w:tcPr>
            <w:tcW w:w="1451" w:type="dxa"/>
            <w:tcBorders>
              <w:top w:val="single" w:sz="4" w:space="0" w:color="auto"/>
              <w:left w:val="nil"/>
              <w:bottom w:val="nil"/>
              <w:right w:val="nil"/>
            </w:tcBorders>
            <w:shd w:val="clear" w:color="auto" w:fill="auto"/>
            <w:noWrap/>
            <w:vAlign w:val="bottom"/>
            <w:hideMark/>
          </w:tcPr>
          <w:p w14:paraId="6EB6240A" w14:textId="77777777" w:rsidR="00A16110" w:rsidRPr="00793E7E" w:rsidRDefault="00A16110" w:rsidP="00D731BC">
            <w:pPr>
              <w:jc w:val="center"/>
              <w:rPr>
                <w:sz w:val="19"/>
                <w:szCs w:val="19"/>
              </w:rPr>
            </w:pPr>
            <w:r w:rsidRPr="00793E7E">
              <w:rPr>
                <w:sz w:val="19"/>
                <w:szCs w:val="19"/>
              </w:rPr>
              <w:t>(3)</w:t>
            </w:r>
          </w:p>
        </w:tc>
        <w:tc>
          <w:tcPr>
            <w:tcW w:w="1198" w:type="dxa"/>
            <w:tcBorders>
              <w:top w:val="single" w:sz="4" w:space="0" w:color="auto"/>
              <w:left w:val="nil"/>
              <w:bottom w:val="nil"/>
              <w:right w:val="nil"/>
            </w:tcBorders>
            <w:shd w:val="clear" w:color="auto" w:fill="auto"/>
            <w:noWrap/>
            <w:vAlign w:val="bottom"/>
            <w:hideMark/>
          </w:tcPr>
          <w:p w14:paraId="5C917AE2" w14:textId="77777777" w:rsidR="00A16110" w:rsidRPr="00793E7E" w:rsidRDefault="00A16110" w:rsidP="00D731BC">
            <w:pPr>
              <w:jc w:val="center"/>
              <w:rPr>
                <w:sz w:val="19"/>
                <w:szCs w:val="19"/>
              </w:rPr>
            </w:pPr>
            <w:r w:rsidRPr="00793E7E">
              <w:rPr>
                <w:sz w:val="19"/>
                <w:szCs w:val="19"/>
              </w:rPr>
              <w:t>(4)</w:t>
            </w:r>
          </w:p>
        </w:tc>
        <w:tc>
          <w:tcPr>
            <w:tcW w:w="1272" w:type="dxa"/>
            <w:tcBorders>
              <w:top w:val="single" w:sz="4" w:space="0" w:color="auto"/>
              <w:left w:val="nil"/>
              <w:bottom w:val="nil"/>
              <w:right w:val="nil"/>
            </w:tcBorders>
            <w:shd w:val="clear" w:color="auto" w:fill="auto"/>
            <w:noWrap/>
            <w:vAlign w:val="bottom"/>
            <w:hideMark/>
          </w:tcPr>
          <w:p w14:paraId="542415A1" w14:textId="77777777" w:rsidR="00A16110" w:rsidRPr="00793E7E" w:rsidRDefault="00A16110" w:rsidP="00D731BC">
            <w:pPr>
              <w:jc w:val="center"/>
              <w:rPr>
                <w:sz w:val="19"/>
                <w:szCs w:val="19"/>
              </w:rPr>
            </w:pPr>
            <w:r w:rsidRPr="00793E7E">
              <w:rPr>
                <w:sz w:val="19"/>
                <w:szCs w:val="19"/>
              </w:rPr>
              <w:t>(5)</w:t>
            </w:r>
          </w:p>
        </w:tc>
        <w:tc>
          <w:tcPr>
            <w:tcW w:w="1451" w:type="dxa"/>
            <w:tcBorders>
              <w:top w:val="single" w:sz="4" w:space="0" w:color="auto"/>
              <w:left w:val="nil"/>
              <w:bottom w:val="nil"/>
              <w:right w:val="nil"/>
            </w:tcBorders>
            <w:shd w:val="clear" w:color="auto" w:fill="auto"/>
            <w:noWrap/>
            <w:vAlign w:val="bottom"/>
            <w:hideMark/>
          </w:tcPr>
          <w:p w14:paraId="075EA00D" w14:textId="77777777" w:rsidR="00A16110" w:rsidRPr="00793E7E" w:rsidRDefault="00A16110" w:rsidP="00D731BC">
            <w:pPr>
              <w:jc w:val="center"/>
              <w:rPr>
                <w:sz w:val="19"/>
                <w:szCs w:val="19"/>
              </w:rPr>
            </w:pPr>
            <w:r w:rsidRPr="00793E7E">
              <w:rPr>
                <w:sz w:val="19"/>
                <w:szCs w:val="19"/>
              </w:rPr>
              <w:t>(6)</w:t>
            </w:r>
          </w:p>
        </w:tc>
      </w:tr>
      <w:tr w:rsidR="00396FDF" w:rsidRPr="00793E7E" w14:paraId="263D5EA5" w14:textId="77777777" w:rsidTr="00A16110">
        <w:trPr>
          <w:trHeight w:val="290"/>
        </w:trPr>
        <w:tc>
          <w:tcPr>
            <w:tcW w:w="1356" w:type="dxa"/>
            <w:tcBorders>
              <w:top w:val="nil"/>
              <w:left w:val="nil"/>
              <w:bottom w:val="nil"/>
              <w:right w:val="nil"/>
            </w:tcBorders>
            <w:shd w:val="clear" w:color="auto" w:fill="auto"/>
            <w:noWrap/>
            <w:vAlign w:val="bottom"/>
            <w:hideMark/>
          </w:tcPr>
          <w:p w14:paraId="22C994F1" w14:textId="77777777" w:rsidR="00A16110" w:rsidRPr="00793E7E" w:rsidRDefault="00A16110" w:rsidP="00A16110">
            <w:pPr>
              <w:rPr>
                <w:sz w:val="19"/>
                <w:szCs w:val="19"/>
              </w:rPr>
            </w:pPr>
            <w:r w:rsidRPr="00793E7E">
              <w:rPr>
                <w:sz w:val="19"/>
                <w:szCs w:val="19"/>
              </w:rPr>
              <w:t>VARIABLES</w:t>
            </w:r>
          </w:p>
        </w:tc>
        <w:tc>
          <w:tcPr>
            <w:tcW w:w="1198" w:type="dxa"/>
            <w:tcBorders>
              <w:top w:val="nil"/>
              <w:left w:val="nil"/>
              <w:bottom w:val="nil"/>
              <w:right w:val="nil"/>
            </w:tcBorders>
            <w:shd w:val="clear" w:color="auto" w:fill="auto"/>
            <w:noWrap/>
            <w:vAlign w:val="bottom"/>
            <w:hideMark/>
          </w:tcPr>
          <w:p w14:paraId="2A63A104" w14:textId="0FE63505" w:rsidR="00A16110" w:rsidRPr="00793E7E" w:rsidRDefault="00A16110" w:rsidP="00A16110">
            <w:pPr>
              <w:jc w:val="center"/>
              <w:rPr>
                <w:sz w:val="19"/>
                <w:szCs w:val="19"/>
              </w:rPr>
            </w:pPr>
            <w:r w:rsidRPr="00793E7E">
              <w:rPr>
                <w:sz w:val="19"/>
                <w:szCs w:val="19"/>
              </w:rPr>
              <w:t>L3CpcPriPat</w:t>
            </w:r>
          </w:p>
        </w:tc>
        <w:tc>
          <w:tcPr>
            <w:tcW w:w="1272" w:type="dxa"/>
            <w:tcBorders>
              <w:top w:val="nil"/>
              <w:left w:val="nil"/>
              <w:bottom w:val="nil"/>
              <w:right w:val="nil"/>
            </w:tcBorders>
            <w:shd w:val="clear" w:color="auto" w:fill="auto"/>
            <w:noWrap/>
            <w:vAlign w:val="bottom"/>
            <w:hideMark/>
          </w:tcPr>
          <w:p w14:paraId="4B24EA86" w14:textId="6D9968A0" w:rsidR="00A16110" w:rsidRPr="00793E7E" w:rsidRDefault="00A16110" w:rsidP="00A16110">
            <w:pPr>
              <w:jc w:val="center"/>
              <w:rPr>
                <w:sz w:val="19"/>
                <w:szCs w:val="19"/>
              </w:rPr>
            </w:pPr>
            <w:r w:rsidRPr="00793E7E">
              <w:rPr>
                <w:sz w:val="19"/>
                <w:szCs w:val="19"/>
              </w:rPr>
              <w:t>L3CpcPriCite</w:t>
            </w:r>
          </w:p>
        </w:tc>
        <w:tc>
          <w:tcPr>
            <w:tcW w:w="1451" w:type="dxa"/>
            <w:tcBorders>
              <w:top w:val="nil"/>
              <w:left w:val="nil"/>
              <w:bottom w:val="nil"/>
              <w:right w:val="nil"/>
            </w:tcBorders>
            <w:shd w:val="clear" w:color="auto" w:fill="auto"/>
            <w:noWrap/>
            <w:vAlign w:val="bottom"/>
            <w:hideMark/>
          </w:tcPr>
          <w:p w14:paraId="6245E8E0" w14:textId="78D7355D" w:rsidR="00A16110" w:rsidRPr="00793E7E" w:rsidRDefault="00A16110" w:rsidP="00A16110">
            <w:pPr>
              <w:jc w:val="center"/>
              <w:rPr>
                <w:sz w:val="19"/>
                <w:szCs w:val="19"/>
              </w:rPr>
            </w:pPr>
            <w:r w:rsidRPr="00793E7E">
              <w:rPr>
                <w:sz w:val="19"/>
                <w:szCs w:val="19"/>
              </w:rPr>
              <w:t>L3CpcPri</w:t>
            </w:r>
            <w:r w:rsidR="008E510D" w:rsidRPr="00793E7E">
              <w:rPr>
                <w:sz w:val="19"/>
                <w:szCs w:val="19"/>
              </w:rPr>
              <w:t>Top</w:t>
            </w:r>
          </w:p>
        </w:tc>
        <w:tc>
          <w:tcPr>
            <w:tcW w:w="1198" w:type="dxa"/>
            <w:tcBorders>
              <w:top w:val="nil"/>
              <w:left w:val="nil"/>
              <w:bottom w:val="nil"/>
              <w:right w:val="nil"/>
            </w:tcBorders>
            <w:shd w:val="clear" w:color="auto" w:fill="auto"/>
            <w:noWrap/>
            <w:vAlign w:val="bottom"/>
            <w:hideMark/>
          </w:tcPr>
          <w:p w14:paraId="2F03BD2E" w14:textId="115FBC9E" w:rsidR="00A16110" w:rsidRPr="00793E7E" w:rsidRDefault="00A16110" w:rsidP="00A16110">
            <w:pPr>
              <w:jc w:val="center"/>
              <w:rPr>
                <w:sz w:val="19"/>
                <w:szCs w:val="19"/>
              </w:rPr>
            </w:pPr>
            <w:r w:rsidRPr="00793E7E">
              <w:rPr>
                <w:sz w:val="19"/>
                <w:szCs w:val="19"/>
              </w:rPr>
              <w:t>L3CpcPriPat</w:t>
            </w:r>
          </w:p>
        </w:tc>
        <w:tc>
          <w:tcPr>
            <w:tcW w:w="1272" w:type="dxa"/>
            <w:tcBorders>
              <w:top w:val="nil"/>
              <w:left w:val="nil"/>
              <w:bottom w:val="nil"/>
              <w:right w:val="nil"/>
            </w:tcBorders>
            <w:shd w:val="clear" w:color="auto" w:fill="auto"/>
            <w:noWrap/>
            <w:vAlign w:val="bottom"/>
            <w:hideMark/>
          </w:tcPr>
          <w:p w14:paraId="3D7D6574" w14:textId="7495F3CB" w:rsidR="00A16110" w:rsidRPr="00793E7E" w:rsidRDefault="00A16110" w:rsidP="00A16110">
            <w:pPr>
              <w:jc w:val="center"/>
              <w:rPr>
                <w:sz w:val="19"/>
                <w:szCs w:val="19"/>
              </w:rPr>
            </w:pPr>
            <w:r w:rsidRPr="00793E7E">
              <w:rPr>
                <w:sz w:val="19"/>
                <w:szCs w:val="19"/>
              </w:rPr>
              <w:t>L3CpcPriCite</w:t>
            </w:r>
          </w:p>
        </w:tc>
        <w:tc>
          <w:tcPr>
            <w:tcW w:w="1451" w:type="dxa"/>
            <w:tcBorders>
              <w:top w:val="nil"/>
              <w:left w:val="nil"/>
              <w:bottom w:val="nil"/>
              <w:right w:val="nil"/>
            </w:tcBorders>
            <w:shd w:val="clear" w:color="auto" w:fill="auto"/>
            <w:noWrap/>
            <w:vAlign w:val="bottom"/>
            <w:hideMark/>
          </w:tcPr>
          <w:p w14:paraId="0EA9E185" w14:textId="42DC9CA8" w:rsidR="00A16110" w:rsidRPr="00793E7E" w:rsidRDefault="00A16110" w:rsidP="00A16110">
            <w:pPr>
              <w:jc w:val="center"/>
              <w:rPr>
                <w:sz w:val="19"/>
                <w:szCs w:val="19"/>
              </w:rPr>
            </w:pPr>
            <w:r w:rsidRPr="00793E7E">
              <w:rPr>
                <w:sz w:val="19"/>
                <w:szCs w:val="19"/>
              </w:rPr>
              <w:t>L3CpcPri</w:t>
            </w:r>
            <w:r w:rsidR="008E510D" w:rsidRPr="00793E7E">
              <w:rPr>
                <w:sz w:val="19"/>
                <w:szCs w:val="19"/>
              </w:rPr>
              <w:t>Top</w:t>
            </w:r>
          </w:p>
        </w:tc>
      </w:tr>
      <w:tr w:rsidR="00396FDF" w:rsidRPr="00793E7E" w14:paraId="28B98D3D" w14:textId="77777777" w:rsidTr="00A16110">
        <w:trPr>
          <w:trHeight w:val="290"/>
        </w:trPr>
        <w:tc>
          <w:tcPr>
            <w:tcW w:w="1356" w:type="dxa"/>
            <w:tcBorders>
              <w:top w:val="single" w:sz="4" w:space="0" w:color="auto"/>
              <w:left w:val="nil"/>
              <w:bottom w:val="nil"/>
              <w:right w:val="nil"/>
            </w:tcBorders>
            <w:shd w:val="clear" w:color="auto" w:fill="auto"/>
            <w:noWrap/>
            <w:vAlign w:val="bottom"/>
            <w:hideMark/>
          </w:tcPr>
          <w:p w14:paraId="1B64A3AE" w14:textId="77777777" w:rsidR="00A16110" w:rsidRPr="00793E7E" w:rsidRDefault="00A16110" w:rsidP="00D731BC">
            <w:pPr>
              <w:rPr>
                <w:sz w:val="19"/>
                <w:szCs w:val="19"/>
              </w:rPr>
            </w:pPr>
            <w:r w:rsidRPr="00793E7E">
              <w:rPr>
                <w:sz w:val="19"/>
                <w:szCs w:val="19"/>
              </w:rPr>
              <w:t> </w:t>
            </w:r>
          </w:p>
        </w:tc>
        <w:tc>
          <w:tcPr>
            <w:tcW w:w="1198" w:type="dxa"/>
            <w:tcBorders>
              <w:top w:val="single" w:sz="4" w:space="0" w:color="000000"/>
              <w:left w:val="nil"/>
              <w:bottom w:val="nil"/>
              <w:right w:val="nil"/>
            </w:tcBorders>
            <w:shd w:val="clear" w:color="auto" w:fill="auto"/>
            <w:noWrap/>
            <w:vAlign w:val="center"/>
            <w:hideMark/>
          </w:tcPr>
          <w:p w14:paraId="7EE8057A" w14:textId="77777777" w:rsidR="00A16110" w:rsidRPr="00793E7E" w:rsidRDefault="00A16110" w:rsidP="00D731BC">
            <w:pPr>
              <w:jc w:val="center"/>
              <w:rPr>
                <w:sz w:val="19"/>
                <w:szCs w:val="19"/>
              </w:rPr>
            </w:pPr>
            <w:r w:rsidRPr="00793E7E">
              <w:rPr>
                <w:sz w:val="19"/>
                <w:szCs w:val="19"/>
              </w:rPr>
              <w:t> </w:t>
            </w:r>
          </w:p>
        </w:tc>
        <w:tc>
          <w:tcPr>
            <w:tcW w:w="1272" w:type="dxa"/>
            <w:tcBorders>
              <w:top w:val="single" w:sz="4" w:space="0" w:color="auto"/>
              <w:left w:val="nil"/>
              <w:bottom w:val="nil"/>
              <w:right w:val="nil"/>
            </w:tcBorders>
            <w:shd w:val="clear" w:color="auto" w:fill="auto"/>
            <w:noWrap/>
            <w:vAlign w:val="center"/>
            <w:hideMark/>
          </w:tcPr>
          <w:p w14:paraId="26270D29" w14:textId="77777777" w:rsidR="00A16110" w:rsidRPr="00793E7E" w:rsidRDefault="00A16110" w:rsidP="00D731BC">
            <w:pPr>
              <w:jc w:val="center"/>
              <w:rPr>
                <w:sz w:val="19"/>
                <w:szCs w:val="19"/>
              </w:rPr>
            </w:pPr>
            <w:r w:rsidRPr="00793E7E">
              <w:rPr>
                <w:sz w:val="19"/>
                <w:szCs w:val="19"/>
              </w:rPr>
              <w:t> </w:t>
            </w:r>
          </w:p>
        </w:tc>
        <w:tc>
          <w:tcPr>
            <w:tcW w:w="1451" w:type="dxa"/>
            <w:tcBorders>
              <w:top w:val="single" w:sz="4" w:space="0" w:color="000000"/>
              <w:left w:val="nil"/>
              <w:bottom w:val="nil"/>
              <w:right w:val="nil"/>
            </w:tcBorders>
            <w:shd w:val="clear" w:color="auto" w:fill="auto"/>
            <w:noWrap/>
            <w:vAlign w:val="center"/>
            <w:hideMark/>
          </w:tcPr>
          <w:p w14:paraId="4330B0D7" w14:textId="77777777" w:rsidR="00A16110" w:rsidRPr="00793E7E" w:rsidRDefault="00A16110" w:rsidP="00D731BC">
            <w:pPr>
              <w:jc w:val="center"/>
              <w:rPr>
                <w:sz w:val="19"/>
                <w:szCs w:val="19"/>
              </w:rPr>
            </w:pPr>
            <w:r w:rsidRPr="00793E7E">
              <w:rPr>
                <w:sz w:val="19"/>
                <w:szCs w:val="19"/>
              </w:rPr>
              <w:t> </w:t>
            </w:r>
          </w:p>
        </w:tc>
        <w:tc>
          <w:tcPr>
            <w:tcW w:w="1198" w:type="dxa"/>
            <w:tcBorders>
              <w:top w:val="single" w:sz="4" w:space="0" w:color="auto"/>
              <w:left w:val="nil"/>
              <w:bottom w:val="nil"/>
              <w:right w:val="nil"/>
            </w:tcBorders>
            <w:shd w:val="clear" w:color="auto" w:fill="auto"/>
            <w:noWrap/>
            <w:vAlign w:val="center"/>
            <w:hideMark/>
          </w:tcPr>
          <w:p w14:paraId="3DFD04DE" w14:textId="77777777" w:rsidR="00A16110" w:rsidRPr="00793E7E" w:rsidRDefault="00A16110" w:rsidP="00D731BC">
            <w:pPr>
              <w:jc w:val="center"/>
              <w:rPr>
                <w:sz w:val="19"/>
                <w:szCs w:val="19"/>
              </w:rPr>
            </w:pPr>
            <w:r w:rsidRPr="00793E7E">
              <w:rPr>
                <w:sz w:val="19"/>
                <w:szCs w:val="19"/>
              </w:rPr>
              <w:t> </w:t>
            </w:r>
          </w:p>
        </w:tc>
        <w:tc>
          <w:tcPr>
            <w:tcW w:w="1272" w:type="dxa"/>
            <w:tcBorders>
              <w:top w:val="single" w:sz="4" w:space="0" w:color="000000"/>
              <w:left w:val="nil"/>
              <w:bottom w:val="nil"/>
              <w:right w:val="nil"/>
            </w:tcBorders>
            <w:shd w:val="clear" w:color="auto" w:fill="auto"/>
            <w:noWrap/>
            <w:vAlign w:val="center"/>
            <w:hideMark/>
          </w:tcPr>
          <w:p w14:paraId="2EB08D8B" w14:textId="77777777" w:rsidR="00A16110" w:rsidRPr="00793E7E" w:rsidRDefault="00A16110" w:rsidP="00D731BC">
            <w:pPr>
              <w:jc w:val="center"/>
              <w:rPr>
                <w:sz w:val="19"/>
                <w:szCs w:val="19"/>
              </w:rPr>
            </w:pPr>
            <w:r w:rsidRPr="00793E7E">
              <w:rPr>
                <w:sz w:val="19"/>
                <w:szCs w:val="19"/>
              </w:rPr>
              <w:t> </w:t>
            </w:r>
          </w:p>
        </w:tc>
        <w:tc>
          <w:tcPr>
            <w:tcW w:w="1451" w:type="dxa"/>
            <w:tcBorders>
              <w:top w:val="single" w:sz="4" w:space="0" w:color="auto"/>
              <w:left w:val="nil"/>
              <w:bottom w:val="nil"/>
              <w:right w:val="nil"/>
            </w:tcBorders>
            <w:shd w:val="clear" w:color="auto" w:fill="auto"/>
            <w:noWrap/>
            <w:vAlign w:val="center"/>
            <w:hideMark/>
          </w:tcPr>
          <w:p w14:paraId="4632DF9E" w14:textId="77777777" w:rsidR="00A16110" w:rsidRPr="00793E7E" w:rsidRDefault="00A16110" w:rsidP="00D731BC">
            <w:pPr>
              <w:jc w:val="center"/>
              <w:rPr>
                <w:sz w:val="19"/>
                <w:szCs w:val="19"/>
              </w:rPr>
            </w:pPr>
            <w:r w:rsidRPr="00793E7E">
              <w:rPr>
                <w:sz w:val="19"/>
                <w:szCs w:val="19"/>
              </w:rPr>
              <w:t> </w:t>
            </w:r>
          </w:p>
        </w:tc>
      </w:tr>
      <w:tr w:rsidR="00396FDF" w:rsidRPr="00793E7E" w14:paraId="207D579C" w14:textId="77777777" w:rsidTr="00A16110">
        <w:trPr>
          <w:trHeight w:val="290"/>
        </w:trPr>
        <w:tc>
          <w:tcPr>
            <w:tcW w:w="1356" w:type="dxa"/>
            <w:tcBorders>
              <w:top w:val="nil"/>
              <w:left w:val="nil"/>
              <w:bottom w:val="nil"/>
              <w:right w:val="nil"/>
            </w:tcBorders>
            <w:shd w:val="clear" w:color="auto" w:fill="auto"/>
            <w:noWrap/>
            <w:vAlign w:val="bottom"/>
            <w:hideMark/>
          </w:tcPr>
          <w:p w14:paraId="716C12A8" w14:textId="77777777" w:rsidR="00A16110" w:rsidRPr="00793E7E" w:rsidRDefault="00A16110" w:rsidP="00A16110">
            <w:pPr>
              <w:rPr>
                <w:sz w:val="19"/>
                <w:szCs w:val="19"/>
              </w:rPr>
            </w:pPr>
            <w:r w:rsidRPr="00793E7E">
              <w:rPr>
                <w:sz w:val="19"/>
                <w:szCs w:val="19"/>
              </w:rPr>
              <w:t>Credit</w:t>
            </w:r>
          </w:p>
        </w:tc>
        <w:tc>
          <w:tcPr>
            <w:tcW w:w="1198" w:type="dxa"/>
            <w:tcBorders>
              <w:top w:val="nil"/>
              <w:left w:val="nil"/>
              <w:bottom w:val="nil"/>
              <w:right w:val="nil"/>
            </w:tcBorders>
            <w:shd w:val="clear" w:color="auto" w:fill="D0CECE" w:themeFill="background2" w:themeFillShade="E6"/>
            <w:noWrap/>
            <w:vAlign w:val="bottom"/>
            <w:hideMark/>
          </w:tcPr>
          <w:p w14:paraId="5A14AB65" w14:textId="062FF6FF" w:rsidR="00A16110" w:rsidRPr="00793E7E" w:rsidRDefault="00A16110" w:rsidP="00A16110">
            <w:pPr>
              <w:jc w:val="center"/>
              <w:rPr>
                <w:sz w:val="19"/>
                <w:szCs w:val="19"/>
              </w:rPr>
            </w:pPr>
            <w:r w:rsidRPr="00793E7E">
              <w:rPr>
                <w:sz w:val="20"/>
                <w:szCs w:val="20"/>
              </w:rPr>
              <w:t>0.139***</w:t>
            </w:r>
          </w:p>
        </w:tc>
        <w:tc>
          <w:tcPr>
            <w:tcW w:w="1272" w:type="dxa"/>
            <w:tcBorders>
              <w:top w:val="nil"/>
              <w:left w:val="nil"/>
              <w:bottom w:val="nil"/>
              <w:right w:val="nil"/>
            </w:tcBorders>
            <w:shd w:val="clear" w:color="auto" w:fill="D0CECE" w:themeFill="background2" w:themeFillShade="E6"/>
            <w:noWrap/>
            <w:vAlign w:val="bottom"/>
            <w:hideMark/>
          </w:tcPr>
          <w:p w14:paraId="66001EFA" w14:textId="5AB78504" w:rsidR="00A16110" w:rsidRPr="00793E7E" w:rsidRDefault="00A16110" w:rsidP="00A16110">
            <w:pPr>
              <w:jc w:val="center"/>
              <w:rPr>
                <w:sz w:val="19"/>
                <w:szCs w:val="19"/>
              </w:rPr>
            </w:pPr>
            <w:r w:rsidRPr="00793E7E">
              <w:rPr>
                <w:sz w:val="20"/>
                <w:szCs w:val="20"/>
              </w:rPr>
              <w:t>0.168*</w:t>
            </w:r>
          </w:p>
        </w:tc>
        <w:tc>
          <w:tcPr>
            <w:tcW w:w="1451" w:type="dxa"/>
            <w:tcBorders>
              <w:top w:val="nil"/>
              <w:left w:val="nil"/>
              <w:bottom w:val="nil"/>
              <w:right w:val="nil"/>
            </w:tcBorders>
            <w:shd w:val="clear" w:color="auto" w:fill="D0CECE" w:themeFill="background2" w:themeFillShade="E6"/>
            <w:noWrap/>
            <w:vAlign w:val="bottom"/>
            <w:hideMark/>
          </w:tcPr>
          <w:p w14:paraId="2DB13C21" w14:textId="608340D9" w:rsidR="00A16110" w:rsidRPr="00793E7E" w:rsidRDefault="00A16110" w:rsidP="00A16110">
            <w:pPr>
              <w:jc w:val="center"/>
              <w:rPr>
                <w:sz w:val="19"/>
                <w:szCs w:val="19"/>
              </w:rPr>
            </w:pPr>
            <w:r w:rsidRPr="00793E7E">
              <w:rPr>
                <w:sz w:val="20"/>
                <w:szCs w:val="20"/>
              </w:rPr>
              <w:t>0.116***</w:t>
            </w:r>
          </w:p>
        </w:tc>
        <w:tc>
          <w:tcPr>
            <w:tcW w:w="1198" w:type="dxa"/>
            <w:tcBorders>
              <w:top w:val="nil"/>
              <w:left w:val="nil"/>
              <w:bottom w:val="nil"/>
              <w:right w:val="nil"/>
            </w:tcBorders>
            <w:shd w:val="clear" w:color="auto" w:fill="D0CECE" w:themeFill="background2" w:themeFillShade="E6"/>
            <w:noWrap/>
            <w:vAlign w:val="bottom"/>
            <w:hideMark/>
          </w:tcPr>
          <w:p w14:paraId="035C99A1" w14:textId="256FAC50" w:rsidR="00A16110" w:rsidRPr="00793E7E" w:rsidRDefault="00A16110" w:rsidP="00A16110">
            <w:pPr>
              <w:jc w:val="center"/>
              <w:rPr>
                <w:sz w:val="19"/>
                <w:szCs w:val="19"/>
              </w:rPr>
            </w:pPr>
            <w:r w:rsidRPr="00793E7E">
              <w:rPr>
                <w:sz w:val="20"/>
                <w:szCs w:val="20"/>
              </w:rPr>
              <w:t>0.157***</w:t>
            </w:r>
          </w:p>
        </w:tc>
        <w:tc>
          <w:tcPr>
            <w:tcW w:w="1272" w:type="dxa"/>
            <w:tcBorders>
              <w:top w:val="nil"/>
              <w:left w:val="nil"/>
              <w:bottom w:val="nil"/>
              <w:right w:val="nil"/>
            </w:tcBorders>
            <w:shd w:val="clear" w:color="auto" w:fill="D0CECE" w:themeFill="background2" w:themeFillShade="E6"/>
            <w:noWrap/>
            <w:vAlign w:val="bottom"/>
            <w:hideMark/>
          </w:tcPr>
          <w:p w14:paraId="127E6E96" w14:textId="48D4F0F1" w:rsidR="00A16110" w:rsidRPr="00793E7E" w:rsidRDefault="00A16110" w:rsidP="00A16110">
            <w:pPr>
              <w:jc w:val="center"/>
              <w:rPr>
                <w:sz w:val="19"/>
                <w:szCs w:val="19"/>
              </w:rPr>
            </w:pPr>
            <w:r w:rsidRPr="00793E7E">
              <w:rPr>
                <w:sz w:val="20"/>
                <w:szCs w:val="20"/>
              </w:rPr>
              <w:t>0.241**</w:t>
            </w:r>
          </w:p>
        </w:tc>
        <w:tc>
          <w:tcPr>
            <w:tcW w:w="1451" w:type="dxa"/>
            <w:tcBorders>
              <w:top w:val="nil"/>
              <w:left w:val="nil"/>
              <w:bottom w:val="nil"/>
              <w:right w:val="nil"/>
            </w:tcBorders>
            <w:shd w:val="clear" w:color="auto" w:fill="D0CECE" w:themeFill="background2" w:themeFillShade="E6"/>
            <w:noWrap/>
            <w:vAlign w:val="bottom"/>
            <w:hideMark/>
          </w:tcPr>
          <w:p w14:paraId="176533B5" w14:textId="34BC3B54" w:rsidR="00A16110" w:rsidRPr="00793E7E" w:rsidRDefault="00A16110" w:rsidP="00A16110">
            <w:pPr>
              <w:jc w:val="center"/>
              <w:rPr>
                <w:sz w:val="19"/>
                <w:szCs w:val="19"/>
              </w:rPr>
            </w:pPr>
            <w:r w:rsidRPr="00793E7E">
              <w:rPr>
                <w:sz w:val="20"/>
                <w:szCs w:val="20"/>
              </w:rPr>
              <w:t>0.122***</w:t>
            </w:r>
          </w:p>
        </w:tc>
      </w:tr>
      <w:tr w:rsidR="00396FDF" w:rsidRPr="00793E7E" w14:paraId="4FD1E09B" w14:textId="77777777" w:rsidTr="00A16110">
        <w:trPr>
          <w:trHeight w:val="290"/>
        </w:trPr>
        <w:tc>
          <w:tcPr>
            <w:tcW w:w="1356" w:type="dxa"/>
            <w:tcBorders>
              <w:top w:val="nil"/>
              <w:left w:val="nil"/>
              <w:bottom w:val="nil"/>
              <w:right w:val="nil"/>
            </w:tcBorders>
            <w:shd w:val="clear" w:color="auto" w:fill="auto"/>
            <w:noWrap/>
            <w:vAlign w:val="bottom"/>
            <w:hideMark/>
          </w:tcPr>
          <w:p w14:paraId="0396BFA3"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D0CECE" w:themeFill="background2" w:themeFillShade="E6"/>
            <w:noWrap/>
            <w:vAlign w:val="bottom"/>
            <w:hideMark/>
          </w:tcPr>
          <w:p w14:paraId="49427A06" w14:textId="1DDE7CE8" w:rsidR="00A16110" w:rsidRPr="00793E7E" w:rsidRDefault="00A16110" w:rsidP="00A16110">
            <w:pPr>
              <w:jc w:val="center"/>
              <w:rPr>
                <w:sz w:val="19"/>
                <w:szCs w:val="19"/>
              </w:rPr>
            </w:pPr>
            <w:r w:rsidRPr="00793E7E">
              <w:rPr>
                <w:sz w:val="20"/>
                <w:szCs w:val="20"/>
              </w:rPr>
              <w:t>(3.117)</w:t>
            </w:r>
          </w:p>
        </w:tc>
        <w:tc>
          <w:tcPr>
            <w:tcW w:w="1272" w:type="dxa"/>
            <w:tcBorders>
              <w:top w:val="nil"/>
              <w:left w:val="nil"/>
              <w:bottom w:val="nil"/>
              <w:right w:val="nil"/>
            </w:tcBorders>
            <w:shd w:val="clear" w:color="auto" w:fill="D0CECE" w:themeFill="background2" w:themeFillShade="E6"/>
            <w:noWrap/>
            <w:vAlign w:val="bottom"/>
            <w:hideMark/>
          </w:tcPr>
          <w:p w14:paraId="16501FA9" w14:textId="41F12844" w:rsidR="00A16110" w:rsidRPr="00793E7E" w:rsidRDefault="00A16110" w:rsidP="00A16110">
            <w:pPr>
              <w:jc w:val="center"/>
              <w:rPr>
                <w:sz w:val="19"/>
                <w:szCs w:val="19"/>
              </w:rPr>
            </w:pPr>
            <w:r w:rsidRPr="00793E7E">
              <w:rPr>
                <w:sz w:val="20"/>
                <w:szCs w:val="20"/>
              </w:rPr>
              <w:t>(1.858)</w:t>
            </w:r>
          </w:p>
        </w:tc>
        <w:tc>
          <w:tcPr>
            <w:tcW w:w="1451" w:type="dxa"/>
            <w:tcBorders>
              <w:top w:val="nil"/>
              <w:left w:val="nil"/>
              <w:bottom w:val="nil"/>
              <w:right w:val="nil"/>
            </w:tcBorders>
            <w:shd w:val="clear" w:color="auto" w:fill="D0CECE" w:themeFill="background2" w:themeFillShade="E6"/>
            <w:noWrap/>
            <w:vAlign w:val="bottom"/>
            <w:hideMark/>
          </w:tcPr>
          <w:p w14:paraId="1ADB43F4" w14:textId="089D1BFF" w:rsidR="00A16110" w:rsidRPr="00793E7E" w:rsidRDefault="00A16110" w:rsidP="00A16110">
            <w:pPr>
              <w:jc w:val="center"/>
              <w:rPr>
                <w:sz w:val="19"/>
                <w:szCs w:val="19"/>
              </w:rPr>
            </w:pPr>
            <w:r w:rsidRPr="00793E7E">
              <w:rPr>
                <w:sz w:val="20"/>
                <w:szCs w:val="20"/>
              </w:rPr>
              <w:t>(3.686)</w:t>
            </w:r>
          </w:p>
        </w:tc>
        <w:tc>
          <w:tcPr>
            <w:tcW w:w="1198" w:type="dxa"/>
            <w:tcBorders>
              <w:top w:val="nil"/>
              <w:left w:val="nil"/>
              <w:bottom w:val="nil"/>
              <w:right w:val="nil"/>
            </w:tcBorders>
            <w:shd w:val="clear" w:color="auto" w:fill="D0CECE" w:themeFill="background2" w:themeFillShade="E6"/>
            <w:noWrap/>
            <w:vAlign w:val="bottom"/>
            <w:hideMark/>
          </w:tcPr>
          <w:p w14:paraId="68CAABE6" w14:textId="71E88FF2" w:rsidR="00A16110" w:rsidRPr="00793E7E" w:rsidRDefault="00A16110" w:rsidP="00A16110">
            <w:pPr>
              <w:jc w:val="center"/>
              <w:rPr>
                <w:sz w:val="19"/>
                <w:szCs w:val="19"/>
              </w:rPr>
            </w:pPr>
            <w:r w:rsidRPr="00793E7E">
              <w:rPr>
                <w:sz w:val="20"/>
                <w:szCs w:val="20"/>
              </w:rPr>
              <w:t>(3.519)</w:t>
            </w:r>
          </w:p>
        </w:tc>
        <w:tc>
          <w:tcPr>
            <w:tcW w:w="1272" w:type="dxa"/>
            <w:tcBorders>
              <w:top w:val="nil"/>
              <w:left w:val="nil"/>
              <w:bottom w:val="nil"/>
              <w:right w:val="nil"/>
            </w:tcBorders>
            <w:shd w:val="clear" w:color="auto" w:fill="D0CECE" w:themeFill="background2" w:themeFillShade="E6"/>
            <w:noWrap/>
            <w:vAlign w:val="bottom"/>
            <w:hideMark/>
          </w:tcPr>
          <w:p w14:paraId="4231829A" w14:textId="1A46792C" w:rsidR="00A16110" w:rsidRPr="00793E7E" w:rsidRDefault="00A16110" w:rsidP="00A16110">
            <w:pPr>
              <w:jc w:val="center"/>
              <w:rPr>
                <w:sz w:val="19"/>
                <w:szCs w:val="19"/>
              </w:rPr>
            </w:pPr>
            <w:r w:rsidRPr="00793E7E">
              <w:rPr>
                <w:sz w:val="20"/>
                <w:szCs w:val="20"/>
              </w:rPr>
              <w:t>(2.369)</w:t>
            </w:r>
          </w:p>
        </w:tc>
        <w:tc>
          <w:tcPr>
            <w:tcW w:w="1451" w:type="dxa"/>
            <w:tcBorders>
              <w:top w:val="nil"/>
              <w:left w:val="nil"/>
              <w:bottom w:val="nil"/>
              <w:right w:val="nil"/>
            </w:tcBorders>
            <w:shd w:val="clear" w:color="auto" w:fill="D0CECE" w:themeFill="background2" w:themeFillShade="E6"/>
            <w:noWrap/>
            <w:vAlign w:val="bottom"/>
            <w:hideMark/>
          </w:tcPr>
          <w:p w14:paraId="006C24F1" w14:textId="3DD2F8B5" w:rsidR="00A16110" w:rsidRPr="00793E7E" w:rsidRDefault="00A16110" w:rsidP="00A16110">
            <w:pPr>
              <w:jc w:val="center"/>
              <w:rPr>
                <w:sz w:val="19"/>
                <w:szCs w:val="19"/>
              </w:rPr>
            </w:pPr>
            <w:r w:rsidRPr="00793E7E">
              <w:rPr>
                <w:sz w:val="20"/>
                <w:szCs w:val="20"/>
              </w:rPr>
              <w:t>(3.557)</w:t>
            </w:r>
          </w:p>
        </w:tc>
      </w:tr>
      <w:tr w:rsidR="00A16110" w:rsidRPr="00793E7E" w14:paraId="24B69763" w14:textId="77777777" w:rsidTr="00A16110">
        <w:trPr>
          <w:trHeight w:val="290"/>
        </w:trPr>
        <w:tc>
          <w:tcPr>
            <w:tcW w:w="1356" w:type="dxa"/>
            <w:tcBorders>
              <w:top w:val="nil"/>
              <w:left w:val="nil"/>
              <w:bottom w:val="nil"/>
              <w:right w:val="nil"/>
            </w:tcBorders>
            <w:shd w:val="clear" w:color="auto" w:fill="auto"/>
            <w:noWrap/>
            <w:vAlign w:val="bottom"/>
            <w:hideMark/>
          </w:tcPr>
          <w:p w14:paraId="41A276D9" w14:textId="77777777" w:rsidR="00A16110" w:rsidRPr="00793E7E" w:rsidRDefault="00A16110" w:rsidP="00A16110">
            <w:pPr>
              <w:rPr>
                <w:sz w:val="19"/>
                <w:szCs w:val="19"/>
              </w:rPr>
            </w:pPr>
            <w:proofErr w:type="spellStart"/>
            <w:r w:rsidRPr="00793E7E">
              <w:rPr>
                <w:sz w:val="19"/>
                <w:szCs w:val="19"/>
              </w:rPr>
              <w:t>GSPGrowth</w:t>
            </w:r>
            <w:proofErr w:type="spellEnd"/>
          </w:p>
        </w:tc>
        <w:tc>
          <w:tcPr>
            <w:tcW w:w="1198" w:type="dxa"/>
            <w:tcBorders>
              <w:top w:val="nil"/>
              <w:left w:val="nil"/>
              <w:bottom w:val="nil"/>
              <w:right w:val="nil"/>
            </w:tcBorders>
            <w:shd w:val="clear" w:color="auto" w:fill="auto"/>
            <w:noWrap/>
            <w:vAlign w:val="bottom"/>
            <w:hideMark/>
          </w:tcPr>
          <w:p w14:paraId="10B62E4A" w14:textId="39BDD884" w:rsidR="00A16110" w:rsidRPr="00793E7E" w:rsidRDefault="00A16110" w:rsidP="00A16110">
            <w:pPr>
              <w:jc w:val="center"/>
              <w:rPr>
                <w:sz w:val="19"/>
                <w:szCs w:val="19"/>
              </w:rPr>
            </w:pPr>
            <w:r w:rsidRPr="00793E7E">
              <w:rPr>
                <w:sz w:val="20"/>
                <w:szCs w:val="20"/>
              </w:rPr>
              <w:t>0.004</w:t>
            </w:r>
          </w:p>
        </w:tc>
        <w:tc>
          <w:tcPr>
            <w:tcW w:w="1272" w:type="dxa"/>
            <w:tcBorders>
              <w:top w:val="nil"/>
              <w:left w:val="nil"/>
              <w:bottom w:val="nil"/>
              <w:right w:val="nil"/>
            </w:tcBorders>
            <w:shd w:val="clear" w:color="auto" w:fill="auto"/>
            <w:noWrap/>
            <w:vAlign w:val="bottom"/>
            <w:hideMark/>
          </w:tcPr>
          <w:p w14:paraId="381A7CFD" w14:textId="7153365E" w:rsidR="00A16110" w:rsidRPr="00793E7E" w:rsidRDefault="00A16110" w:rsidP="00A16110">
            <w:pPr>
              <w:jc w:val="center"/>
              <w:rPr>
                <w:sz w:val="19"/>
                <w:szCs w:val="19"/>
              </w:rPr>
            </w:pPr>
            <w:r w:rsidRPr="00793E7E">
              <w:rPr>
                <w:sz w:val="20"/>
                <w:szCs w:val="20"/>
              </w:rPr>
              <w:t>0.016**</w:t>
            </w:r>
          </w:p>
        </w:tc>
        <w:tc>
          <w:tcPr>
            <w:tcW w:w="1451" w:type="dxa"/>
            <w:tcBorders>
              <w:top w:val="nil"/>
              <w:left w:val="nil"/>
              <w:bottom w:val="nil"/>
              <w:right w:val="nil"/>
            </w:tcBorders>
            <w:shd w:val="clear" w:color="auto" w:fill="auto"/>
            <w:noWrap/>
            <w:vAlign w:val="bottom"/>
            <w:hideMark/>
          </w:tcPr>
          <w:p w14:paraId="6B39C0E9" w14:textId="2B8E3C46" w:rsidR="00A16110" w:rsidRPr="00793E7E" w:rsidRDefault="00A16110" w:rsidP="00A16110">
            <w:pPr>
              <w:jc w:val="center"/>
              <w:rPr>
                <w:sz w:val="19"/>
                <w:szCs w:val="19"/>
              </w:rPr>
            </w:pPr>
            <w:r w:rsidRPr="00793E7E">
              <w:rPr>
                <w:sz w:val="20"/>
                <w:szCs w:val="20"/>
              </w:rPr>
              <w:t>0.003</w:t>
            </w:r>
          </w:p>
        </w:tc>
        <w:tc>
          <w:tcPr>
            <w:tcW w:w="1198" w:type="dxa"/>
            <w:tcBorders>
              <w:top w:val="nil"/>
              <w:left w:val="nil"/>
              <w:bottom w:val="nil"/>
              <w:right w:val="nil"/>
            </w:tcBorders>
            <w:shd w:val="clear" w:color="auto" w:fill="auto"/>
            <w:noWrap/>
            <w:vAlign w:val="bottom"/>
            <w:hideMark/>
          </w:tcPr>
          <w:p w14:paraId="21AAA408" w14:textId="5EA0ABD6" w:rsidR="00A16110" w:rsidRPr="00793E7E" w:rsidRDefault="00A16110" w:rsidP="00A16110">
            <w:pPr>
              <w:jc w:val="center"/>
              <w:rPr>
                <w:sz w:val="19"/>
                <w:szCs w:val="19"/>
              </w:rPr>
            </w:pPr>
            <w:r w:rsidRPr="00793E7E">
              <w:rPr>
                <w:sz w:val="20"/>
                <w:szCs w:val="20"/>
              </w:rPr>
              <w:t>0.007**</w:t>
            </w:r>
          </w:p>
        </w:tc>
        <w:tc>
          <w:tcPr>
            <w:tcW w:w="1272" w:type="dxa"/>
            <w:tcBorders>
              <w:top w:val="nil"/>
              <w:left w:val="nil"/>
              <w:bottom w:val="nil"/>
              <w:right w:val="nil"/>
            </w:tcBorders>
            <w:shd w:val="clear" w:color="auto" w:fill="auto"/>
            <w:noWrap/>
            <w:vAlign w:val="bottom"/>
            <w:hideMark/>
          </w:tcPr>
          <w:p w14:paraId="2A638446" w14:textId="284AFECE" w:rsidR="00A16110" w:rsidRPr="00793E7E" w:rsidRDefault="00A16110" w:rsidP="00A16110">
            <w:pPr>
              <w:jc w:val="center"/>
              <w:rPr>
                <w:sz w:val="19"/>
                <w:szCs w:val="19"/>
              </w:rPr>
            </w:pPr>
            <w:r w:rsidRPr="00793E7E">
              <w:rPr>
                <w:sz w:val="20"/>
                <w:szCs w:val="20"/>
              </w:rPr>
              <w:t>0.024**</w:t>
            </w:r>
          </w:p>
        </w:tc>
        <w:tc>
          <w:tcPr>
            <w:tcW w:w="1451" w:type="dxa"/>
            <w:tcBorders>
              <w:top w:val="nil"/>
              <w:left w:val="nil"/>
              <w:bottom w:val="nil"/>
              <w:right w:val="nil"/>
            </w:tcBorders>
            <w:shd w:val="clear" w:color="auto" w:fill="auto"/>
            <w:noWrap/>
            <w:vAlign w:val="bottom"/>
            <w:hideMark/>
          </w:tcPr>
          <w:p w14:paraId="46D64234" w14:textId="796128C9" w:rsidR="00A16110" w:rsidRPr="00793E7E" w:rsidRDefault="00A16110" w:rsidP="00A16110">
            <w:pPr>
              <w:jc w:val="center"/>
              <w:rPr>
                <w:sz w:val="19"/>
                <w:szCs w:val="19"/>
              </w:rPr>
            </w:pPr>
            <w:r w:rsidRPr="00793E7E">
              <w:rPr>
                <w:sz w:val="20"/>
                <w:szCs w:val="20"/>
              </w:rPr>
              <w:t>0.005**</w:t>
            </w:r>
          </w:p>
        </w:tc>
      </w:tr>
      <w:tr w:rsidR="00A16110" w:rsidRPr="00793E7E" w14:paraId="1B4567FF" w14:textId="77777777" w:rsidTr="00A16110">
        <w:trPr>
          <w:trHeight w:val="290"/>
        </w:trPr>
        <w:tc>
          <w:tcPr>
            <w:tcW w:w="1356" w:type="dxa"/>
            <w:tcBorders>
              <w:top w:val="nil"/>
              <w:left w:val="nil"/>
              <w:bottom w:val="nil"/>
              <w:right w:val="nil"/>
            </w:tcBorders>
            <w:shd w:val="clear" w:color="auto" w:fill="auto"/>
            <w:noWrap/>
            <w:vAlign w:val="bottom"/>
            <w:hideMark/>
          </w:tcPr>
          <w:p w14:paraId="0BDA8A48"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59F7B369" w14:textId="3D7B064A" w:rsidR="00A16110" w:rsidRPr="00793E7E" w:rsidRDefault="00A16110" w:rsidP="00A16110">
            <w:pPr>
              <w:jc w:val="center"/>
              <w:rPr>
                <w:sz w:val="19"/>
                <w:szCs w:val="19"/>
              </w:rPr>
            </w:pPr>
            <w:r w:rsidRPr="00793E7E">
              <w:rPr>
                <w:sz w:val="20"/>
                <w:szCs w:val="20"/>
              </w:rPr>
              <w:t>(1.561)</w:t>
            </w:r>
          </w:p>
        </w:tc>
        <w:tc>
          <w:tcPr>
            <w:tcW w:w="1272" w:type="dxa"/>
            <w:tcBorders>
              <w:top w:val="nil"/>
              <w:left w:val="nil"/>
              <w:bottom w:val="nil"/>
              <w:right w:val="nil"/>
            </w:tcBorders>
            <w:shd w:val="clear" w:color="auto" w:fill="auto"/>
            <w:noWrap/>
            <w:vAlign w:val="bottom"/>
            <w:hideMark/>
          </w:tcPr>
          <w:p w14:paraId="0EAAB962" w14:textId="118F2741" w:rsidR="00A16110" w:rsidRPr="00793E7E" w:rsidRDefault="00A16110" w:rsidP="00A16110">
            <w:pPr>
              <w:jc w:val="center"/>
              <w:rPr>
                <w:sz w:val="19"/>
                <w:szCs w:val="19"/>
              </w:rPr>
            </w:pPr>
            <w:r w:rsidRPr="00793E7E">
              <w:rPr>
                <w:sz w:val="20"/>
                <w:szCs w:val="20"/>
              </w:rPr>
              <w:t>(2.650)</w:t>
            </w:r>
          </w:p>
        </w:tc>
        <w:tc>
          <w:tcPr>
            <w:tcW w:w="1451" w:type="dxa"/>
            <w:tcBorders>
              <w:top w:val="nil"/>
              <w:left w:val="nil"/>
              <w:bottom w:val="nil"/>
              <w:right w:val="nil"/>
            </w:tcBorders>
            <w:shd w:val="clear" w:color="auto" w:fill="auto"/>
            <w:noWrap/>
            <w:vAlign w:val="bottom"/>
            <w:hideMark/>
          </w:tcPr>
          <w:p w14:paraId="4696B034" w14:textId="5C782A22" w:rsidR="00A16110" w:rsidRPr="00793E7E" w:rsidRDefault="00A16110" w:rsidP="00A16110">
            <w:pPr>
              <w:jc w:val="center"/>
              <w:rPr>
                <w:sz w:val="19"/>
                <w:szCs w:val="19"/>
              </w:rPr>
            </w:pPr>
            <w:r w:rsidRPr="00793E7E">
              <w:rPr>
                <w:sz w:val="20"/>
                <w:szCs w:val="20"/>
              </w:rPr>
              <w:t>(1.491)</w:t>
            </w:r>
          </w:p>
        </w:tc>
        <w:tc>
          <w:tcPr>
            <w:tcW w:w="1198" w:type="dxa"/>
            <w:tcBorders>
              <w:top w:val="nil"/>
              <w:left w:val="nil"/>
              <w:bottom w:val="nil"/>
              <w:right w:val="nil"/>
            </w:tcBorders>
            <w:shd w:val="clear" w:color="auto" w:fill="auto"/>
            <w:noWrap/>
            <w:vAlign w:val="bottom"/>
            <w:hideMark/>
          </w:tcPr>
          <w:p w14:paraId="1DF29F4C" w14:textId="44D40B76" w:rsidR="00A16110" w:rsidRPr="00793E7E" w:rsidRDefault="00A16110" w:rsidP="00A16110">
            <w:pPr>
              <w:jc w:val="center"/>
              <w:rPr>
                <w:sz w:val="19"/>
                <w:szCs w:val="19"/>
              </w:rPr>
            </w:pPr>
            <w:r w:rsidRPr="00793E7E">
              <w:rPr>
                <w:sz w:val="20"/>
                <w:szCs w:val="20"/>
              </w:rPr>
              <w:t>(2.207)</w:t>
            </w:r>
          </w:p>
        </w:tc>
        <w:tc>
          <w:tcPr>
            <w:tcW w:w="1272" w:type="dxa"/>
            <w:tcBorders>
              <w:top w:val="nil"/>
              <w:left w:val="nil"/>
              <w:bottom w:val="nil"/>
              <w:right w:val="nil"/>
            </w:tcBorders>
            <w:shd w:val="clear" w:color="auto" w:fill="auto"/>
            <w:noWrap/>
            <w:vAlign w:val="bottom"/>
            <w:hideMark/>
          </w:tcPr>
          <w:p w14:paraId="7FD5E95E" w14:textId="4786EDE2" w:rsidR="00A16110" w:rsidRPr="00793E7E" w:rsidRDefault="00A16110" w:rsidP="00A16110">
            <w:pPr>
              <w:jc w:val="center"/>
              <w:rPr>
                <w:sz w:val="19"/>
                <w:szCs w:val="19"/>
              </w:rPr>
            </w:pPr>
            <w:r w:rsidRPr="00793E7E">
              <w:rPr>
                <w:sz w:val="20"/>
                <w:szCs w:val="20"/>
              </w:rPr>
              <w:t>(2.800)</w:t>
            </w:r>
          </w:p>
        </w:tc>
        <w:tc>
          <w:tcPr>
            <w:tcW w:w="1451" w:type="dxa"/>
            <w:tcBorders>
              <w:top w:val="nil"/>
              <w:left w:val="nil"/>
              <w:bottom w:val="nil"/>
              <w:right w:val="nil"/>
            </w:tcBorders>
            <w:shd w:val="clear" w:color="auto" w:fill="auto"/>
            <w:noWrap/>
            <w:vAlign w:val="bottom"/>
            <w:hideMark/>
          </w:tcPr>
          <w:p w14:paraId="4C66B548" w14:textId="060DFEC4" w:rsidR="00A16110" w:rsidRPr="00793E7E" w:rsidRDefault="00A16110" w:rsidP="00A16110">
            <w:pPr>
              <w:jc w:val="center"/>
              <w:rPr>
                <w:sz w:val="19"/>
                <w:szCs w:val="19"/>
              </w:rPr>
            </w:pPr>
            <w:r w:rsidRPr="00793E7E">
              <w:rPr>
                <w:sz w:val="20"/>
                <w:szCs w:val="20"/>
              </w:rPr>
              <w:t>(2.303)</w:t>
            </w:r>
          </w:p>
        </w:tc>
      </w:tr>
      <w:tr w:rsidR="00A16110" w:rsidRPr="00793E7E" w14:paraId="6E1158B5" w14:textId="77777777" w:rsidTr="00A16110">
        <w:trPr>
          <w:trHeight w:val="290"/>
        </w:trPr>
        <w:tc>
          <w:tcPr>
            <w:tcW w:w="1356" w:type="dxa"/>
            <w:tcBorders>
              <w:top w:val="nil"/>
              <w:left w:val="nil"/>
              <w:bottom w:val="nil"/>
              <w:right w:val="nil"/>
            </w:tcBorders>
            <w:shd w:val="clear" w:color="auto" w:fill="auto"/>
            <w:noWrap/>
            <w:vAlign w:val="bottom"/>
            <w:hideMark/>
          </w:tcPr>
          <w:p w14:paraId="50B35723" w14:textId="77777777" w:rsidR="00A16110" w:rsidRPr="00793E7E" w:rsidRDefault="00A16110" w:rsidP="00A16110">
            <w:pPr>
              <w:rPr>
                <w:sz w:val="19"/>
                <w:szCs w:val="19"/>
              </w:rPr>
            </w:pPr>
            <w:r w:rsidRPr="00793E7E">
              <w:rPr>
                <w:sz w:val="19"/>
                <w:szCs w:val="19"/>
              </w:rPr>
              <w:t>GSP</w:t>
            </w:r>
          </w:p>
        </w:tc>
        <w:tc>
          <w:tcPr>
            <w:tcW w:w="1198" w:type="dxa"/>
            <w:tcBorders>
              <w:top w:val="nil"/>
              <w:left w:val="nil"/>
              <w:bottom w:val="nil"/>
              <w:right w:val="nil"/>
            </w:tcBorders>
            <w:shd w:val="clear" w:color="auto" w:fill="auto"/>
            <w:noWrap/>
            <w:vAlign w:val="bottom"/>
            <w:hideMark/>
          </w:tcPr>
          <w:p w14:paraId="0B22A7B8" w14:textId="4FC33B33" w:rsidR="00A16110" w:rsidRPr="00793E7E" w:rsidRDefault="00A16110" w:rsidP="00A16110">
            <w:pPr>
              <w:jc w:val="center"/>
              <w:rPr>
                <w:sz w:val="19"/>
                <w:szCs w:val="19"/>
              </w:rPr>
            </w:pPr>
            <w:r w:rsidRPr="00793E7E">
              <w:rPr>
                <w:sz w:val="20"/>
                <w:szCs w:val="20"/>
              </w:rPr>
              <w:t>0.098</w:t>
            </w:r>
          </w:p>
        </w:tc>
        <w:tc>
          <w:tcPr>
            <w:tcW w:w="1272" w:type="dxa"/>
            <w:tcBorders>
              <w:top w:val="nil"/>
              <w:left w:val="nil"/>
              <w:bottom w:val="nil"/>
              <w:right w:val="nil"/>
            </w:tcBorders>
            <w:shd w:val="clear" w:color="auto" w:fill="auto"/>
            <w:noWrap/>
            <w:vAlign w:val="bottom"/>
            <w:hideMark/>
          </w:tcPr>
          <w:p w14:paraId="4B88F4B1" w14:textId="477FF9A2" w:rsidR="00A16110" w:rsidRPr="00793E7E" w:rsidRDefault="00A16110" w:rsidP="00A16110">
            <w:pPr>
              <w:jc w:val="center"/>
              <w:rPr>
                <w:sz w:val="19"/>
                <w:szCs w:val="19"/>
              </w:rPr>
            </w:pPr>
            <w:r w:rsidRPr="00793E7E">
              <w:rPr>
                <w:sz w:val="20"/>
                <w:szCs w:val="20"/>
              </w:rPr>
              <w:t>0.027</w:t>
            </w:r>
          </w:p>
        </w:tc>
        <w:tc>
          <w:tcPr>
            <w:tcW w:w="1451" w:type="dxa"/>
            <w:tcBorders>
              <w:top w:val="nil"/>
              <w:left w:val="nil"/>
              <w:bottom w:val="nil"/>
              <w:right w:val="nil"/>
            </w:tcBorders>
            <w:shd w:val="clear" w:color="auto" w:fill="auto"/>
            <w:noWrap/>
            <w:vAlign w:val="bottom"/>
            <w:hideMark/>
          </w:tcPr>
          <w:p w14:paraId="602002A4" w14:textId="623A3BDF" w:rsidR="00A16110" w:rsidRPr="00793E7E" w:rsidRDefault="00A16110" w:rsidP="00A16110">
            <w:pPr>
              <w:jc w:val="center"/>
              <w:rPr>
                <w:sz w:val="19"/>
                <w:szCs w:val="19"/>
              </w:rPr>
            </w:pPr>
            <w:r w:rsidRPr="00793E7E">
              <w:rPr>
                <w:sz w:val="20"/>
                <w:szCs w:val="20"/>
              </w:rPr>
              <w:t>0.106</w:t>
            </w:r>
          </w:p>
        </w:tc>
        <w:tc>
          <w:tcPr>
            <w:tcW w:w="1198" w:type="dxa"/>
            <w:tcBorders>
              <w:top w:val="nil"/>
              <w:left w:val="nil"/>
              <w:bottom w:val="nil"/>
              <w:right w:val="nil"/>
            </w:tcBorders>
            <w:shd w:val="clear" w:color="auto" w:fill="auto"/>
            <w:noWrap/>
            <w:vAlign w:val="bottom"/>
            <w:hideMark/>
          </w:tcPr>
          <w:p w14:paraId="47122D56" w14:textId="000FEDAF" w:rsidR="00A16110" w:rsidRPr="00793E7E" w:rsidRDefault="00A16110" w:rsidP="00A16110">
            <w:pPr>
              <w:jc w:val="center"/>
              <w:rPr>
                <w:sz w:val="19"/>
                <w:szCs w:val="19"/>
              </w:rPr>
            </w:pPr>
            <w:r w:rsidRPr="00793E7E">
              <w:rPr>
                <w:sz w:val="20"/>
                <w:szCs w:val="20"/>
              </w:rPr>
              <w:t>0.106</w:t>
            </w:r>
          </w:p>
        </w:tc>
        <w:tc>
          <w:tcPr>
            <w:tcW w:w="1272" w:type="dxa"/>
            <w:tcBorders>
              <w:top w:val="nil"/>
              <w:left w:val="nil"/>
              <w:bottom w:val="nil"/>
              <w:right w:val="nil"/>
            </w:tcBorders>
            <w:shd w:val="clear" w:color="auto" w:fill="auto"/>
            <w:noWrap/>
            <w:vAlign w:val="bottom"/>
            <w:hideMark/>
          </w:tcPr>
          <w:p w14:paraId="1F621B54" w14:textId="60BE33B0" w:rsidR="00A16110" w:rsidRPr="00793E7E" w:rsidRDefault="00A16110" w:rsidP="00A16110">
            <w:pPr>
              <w:jc w:val="center"/>
              <w:rPr>
                <w:sz w:val="19"/>
                <w:szCs w:val="19"/>
              </w:rPr>
            </w:pPr>
            <w:r w:rsidRPr="00793E7E">
              <w:rPr>
                <w:sz w:val="20"/>
                <w:szCs w:val="20"/>
              </w:rPr>
              <w:t>0.307</w:t>
            </w:r>
          </w:p>
        </w:tc>
        <w:tc>
          <w:tcPr>
            <w:tcW w:w="1451" w:type="dxa"/>
            <w:tcBorders>
              <w:top w:val="nil"/>
              <w:left w:val="nil"/>
              <w:bottom w:val="nil"/>
              <w:right w:val="nil"/>
            </w:tcBorders>
            <w:shd w:val="clear" w:color="auto" w:fill="auto"/>
            <w:noWrap/>
            <w:vAlign w:val="bottom"/>
            <w:hideMark/>
          </w:tcPr>
          <w:p w14:paraId="11BF2C40" w14:textId="3B4A4808" w:rsidR="00A16110" w:rsidRPr="00793E7E" w:rsidRDefault="00A16110" w:rsidP="00A16110">
            <w:pPr>
              <w:jc w:val="center"/>
              <w:rPr>
                <w:sz w:val="19"/>
                <w:szCs w:val="19"/>
              </w:rPr>
            </w:pPr>
            <w:r w:rsidRPr="00793E7E">
              <w:rPr>
                <w:sz w:val="20"/>
                <w:szCs w:val="20"/>
              </w:rPr>
              <w:t>0.114</w:t>
            </w:r>
          </w:p>
        </w:tc>
      </w:tr>
      <w:tr w:rsidR="00A16110" w:rsidRPr="00793E7E" w14:paraId="24801F31" w14:textId="77777777" w:rsidTr="00A16110">
        <w:trPr>
          <w:trHeight w:val="290"/>
        </w:trPr>
        <w:tc>
          <w:tcPr>
            <w:tcW w:w="1356" w:type="dxa"/>
            <w:tcBorders>
              <w:top w:val="nil"/>
              <w:left w:val="nil"/>
              <w:bottom w:val="nil"/>
              <w:right w:val="nil"/>
            </w:tcBorders>
            <w:shd w:val="clear" w:color="auto" w:fill="auto"/>
            <w:noWrap/>
            <w:vAlign w:val="bottom"/>
            <w:hideMark/>
          </w:tcPr>
          <w:p w14:paraId="2A850035"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4B65ACD2" w14:textId="204FE307" w:rsidR="00A16110" w:rsidRPr="00793E7E" w:rsidRDefault="00A16110" w:rsidP="00A16110">
            <w:pPr>
              <w:jc w:val="center"/>
              <w:rPr>
                <w:sz w:val="19"/>
                <w:szCs w:val="19"/>
              </w:rPr>
            </w:pPr>
            <w:r w:rsidRPr="00793E7E">
              <w:rPr>
                <w:sz w:val="20"/>
                <w:szCs w:val="20"/>
              </w:rPr>
              <w:t>(0.767)</w:t>
            </w:r>
          </w:p>
        </w:tc>
        <w:tc>
          <w:tcPr>
            <w:tcW w:w="1272" w:type="dxa"/>
            <w:tcBorders>
              <w:top w:val="nil"/>
              <w:left w:val="nil"/>
              <w:bottom w:val="nil"/>
              <w:right w:val="nil"/>
            </w:tcBorders>
            <w:shd w:val="clear" w:color="auto" w:fill="auto"/>
            <w:noWrap/>
            <w:vAlign w:val="bottom"/>
            <w:hideMark/>
          </w:tcPr>
          <w:p w14:paraId="16A3DDA4" w14:textId="3340A56F" w:rsidR="00A16110" w:rsidRPr="00793E7E" w:rsidRDefault="00A16110" w:rsidP="00A16110">
            <w:pPr>
              <w:jc w:val="center"/>
              <w:rPr>
                <w:sz w:val="19"/>
                <w:szCs w:val="19"/>
              </w:rPr>
            </w:pPr>
            <w:r w:rsidRPr="00793E7E">
              <w:rPr>
                <w:sz w:val="20"/>
                <w:szCs w:val="20"/>
              </w:rPr>
              <w:t>(0.096)</w:t>
            </w:r>
          </w:p>
        </w:tc>
        <w:tc>
          <w:tcPr>
            <w:tcW w:w="1451" w:type="dxa"/>
            <w:tcBorders>
              <w:top w:val="nil"/>
              <w:left w:val="nil"/>
              <w:bottom w:val="nil"/>
              <w:right w:val="nil"/>
            </w:tcBorders>
            <w:shd w:val="clear" w:color="auto" w:fill="auto"/>
            <w:noWrap/>
            <w:vAlign w:val="bottom"/>
            <w:hideMark/>
          </w:tcPr>
          <w:p w14:paraId="277A9EE4" w14:textId="6528D3EE" w:rsidR="00A16110" w:rsidRPr="00793E7E" w:rsidRDefault="00A16110" w:rsidP="00A16110">
            <w:pPr>
              <w:jc w:val="center"/>
              <w:rPr>
                <w:sz w:val="19"/>
                <w:szCs w:val="19"/>
              </w:rPr>
            </w:pPr>
            <w:r w:rsidRPr="00793E7E">
              <w:rPr>
                <w:sz w:val="20"/>
                <w:szCs w:val="20"/>
              </w:rPr>
              <w:t>(1.468)</w:t>
            </w:r>
          </w:p>
        </w:tc>
        <w:tc>
          <w:tcPr>
            <w:tcW w:w="1198" w:type="dxa"/>
            <w:tcBorders>
              <w:top w:val="nil"/>
              <w:left w:val="nil"/>
              <w:bottom w:val="nil"/>
              <w:right w:val="nil"/>
            </w:tcBorders>
            <w:shd w:val="clear" w:color="auto" w:fill="auto"/>
            <w:noWrap/>
            <w:vAlign w:val="bottom"/>
            <w:hideMark/>
          </w:tcPr>
          <w:p w14:paraId="262E6127" w14:textId="32607E61" w:rsidR="00A16110" w:rsidRPr="00793E7E" w:rsidRDefault="00A16110" w:rsidP="00A16110">
            <w:pPr>
              <w:jc w:val="center"/>
              <w:rPr>
                <w:sz w:val="19"/>
                <w:szCs w:val="19"/>
              </w:rPr>
            </w:pPr>
            <w:r w:rsidRPr="00793E7E">
              <w:rPr>
                <w:sz w:val="20"/>
                <w:szCs w:val="20"/>
              </w:rPr>
              <w:t>(0.879)</w:t>
            </w:r>
          </w:p>
        </w:tc>
        <w:tc>
          <w:tcPr>
            <w:tcW w:w="1272" w:type="dxa"/>
            <w:tcBorders>
              <w:top w:val="nil"/>
              <w:left w:val="nil"/>
              <w:bottom w:val="nil"/>
              <w:right w:val="nil"/>
            </w:tcBorders>
            <w:shd w:val="clear" w:color="auto" w:fill="auto"/>
            <w:noWrap/>
            <w:vAlign w:val="bottom"/>
            <w:hideMark/>
          </w:tcPr>
          <w:p w14:paraId="5C51E437" w14:textId="51163A98" w:rsidR="00A16110" w:rsidRPr="00793E7E" w:rsidRDefault="00A16110" w:rsidP="00A16110">
            <w:pPr>
              <w:jc w:val="center"/>
              <w:rPr>
                <w:sz w:val="19"/>
                <w:szCs w:val="19"/>
              </w:rPr>
            </w:pPr>
            <w:r w:rsidRPr="00793E7E">
              <w:rPr>
                <w:sz w:val="20"/>
                <w:szCs w:val="20"/>
              </w:rPr>
              <w:t>(1.005)</w:t>
            </w:r>
          </w:p>
        </w:tc>
        <w:tc>
          <w:tcPr>
            <w:tcW w:w="1451" w:type="dxa"/>
            <w:tcBorders>
              <w:top w:val="nil"/>
              <w:left w:val="nil"/>
              <w:bottom w:val="nil"/>
              <w:right w:val="nil"/>
            </w:tcBorders>
            <w:shd w:val="clear" w:color="auto" w:fill="auto"/>
            <w:noWrap/>
            <w:vAlign w:val="bottom"/>
            <w:hideMark/>
          </w:tcPr>
          <w:p w14:paraId="4CAD0405" w14:textId="195761B2" w:rsidR="00A16110" w:rsidRPr="00793E7E" w:rsidRDefault="00A16110" w:rsidP="00A16110">
            <w:pPr>
              <w:jc w:val="center"/>
              <w:rPr>
                <w:sz w:val="19"/>
                <w:szCs w:val="19"/>
              </w:rPr>
            </w:pPr>
            <w:r w:rsidRPr="00793E7E">
              <w:rPr>
                <w:sz w:val="20"/>
                <w:szCs w:val="20"/>
              </w:rPr>
              <w:t>(1.282)</w:t>
            </w:r>
          </w:p>
        </w:tc>
      </w:tr>
      <w:tr w:rsidR="00A16110" w:rsidRPr="00793E7E" w14:paraId="4A6B27C6" w14:textId="77777777" w:rsidTr="00A16110">
        <w:trPr>
          <w:trHeight w:val="290"/>
        </w:trPr>
        <w:tc>
          <w:tcPr>
            <w:tcW w:w="1356" w:type="dxa"/>
            <w:tcBorders>
              <w:top w:val="nil"/>
              <w:left w:val="nil"/>
              <w:bottom w:val="nil"/>
              <w:right w:val="nil"/>
            </w:tcBorders>
            <w:shd w:val="clear" w:color="auto" w:fill="auto"/>
            <w:noWrap/>
            <w:vAlign w:val="bottom"/>
            <w:hideMark/>
          </w:tcPr>
          <w:p w14:paraId="62395970" w14:textId="77777777" w:rsidR="00A16110" w:rsidRPr="00793E7E" w:rsidRDefault="00A16110" w:rsidP="00A16110">
            <w:pPr>
              <w:rPr>
                <w:sz w:val="19"/>
                <w:szCs w:val="19"/>
              </w:rPr>
            </w:pPr>
            <w:r w:rsidRPr="00793E7E">
              <w:rPr>
                <w:sz w:val="19"/>
                <w:szCs w:val="19"/>
              </w:rPr>
              <w:t>UnempGrowth</w:t>
            </w:r>
          </w:p>
        </w:tc>
        <w:tc>
          <w:tcPr>
            <w:tcW w:w="1198" w:type="dxa"/>
            <w:tcBorders>
              <w:top w:val="nil"/>
              <w:left w:val="nil"/>
              <w:bottom w:val="nil"/>
              <w:right w:val="nil"/>
            </w:tcBorders>
            <w:shd w:val="clear" w:color="auto" w:fill="auto"/>
            <w:noWrap/>
            <w:vAlign w:val="bottom"/>
            <w:hideMark/>
          </w:tcPr>
          <w:p w14:paraId="4D291832" w14:textId="177C43E4" w:rsidR="00A16110" w:rsidRPr="00793E7E" w:rsidRDefault="00A16110" w:rsidP="00A16110">
            <w:pPr>
              <w:jc w:val="center"/>
              <w:rPr>
                <w:sz w:val="19"/>
                <w:szCs w:val="19"/>
              </w:rPr>
            </w:pPr>
            <w:r w:rsidRPr="00793E7E">
              <w:rPr>
                <w:sz w:val="20"/>
                <w:szCs w:val="20"/>
              </w:rPr>
              <w:t>1.922**</w:t>
            </w:r>
          </w:p>
        </w:tc>
        <w:tc>
          <w:tcPr>
            <w:tcW w:w="1272" w:type="dxa"/>
            <w:tcBorders>
              <w:top w:val="nil"/>
              <w:left w:val="nil"/>
              <w:bottom w:val="nil"/>
              <w:right w:val="nil"/>
            </w:tcBorders>
            <w:shd w:val="clear" w:color="auto" w:fill="auto"/>
            <w:noWrap/>
            <w:vAlign w:val="bottom"/>
            <w:hideMark/>
          </w:tcPr>
          <w:p w14:paraId="3C920F54" w14:textId="1D8D66D1" w:rsidR="00A16110" w:rsidRPr="00793E7E" w:rsidRDefault="00A16110" w:rsidP="00A16110">
            <w:pPr>
              <w:jc w:val="center"/>
              <w:rPr>
                <w:sz w:val="19"/>
                <w:szCs w:val="19"/>
              </w:rPr>
            </w:pPr>
            <w:r w:rsidRPr="00793E7E">
              <w:rPr>
                <w:sz w:val="20"/>
                <w:szCs w:val="20"/>
              </w:rPr>
              <w:t>2.880</w:t>
            </w:r>
          </w:p>
        </w:tc>
        <w:tc>
          <w:tcPr>
            <w:tcW w:w="1451" w:type="dxa"/>
            <w:tcBorders>
              <w:top w:val="nil"/>
              <w:left w:val="nil"/>
              <w:bottom w:val="nil"/>
              <w:right w:val="nil"/>
            </w:tcBorders>
            <w:shd w:val="clear" w:color="auto" w:fill="auto"/>
            <w:noWrap/>
            <w:vAlign w:val="bottom"/>
            <w:hideMark/>
          </w:tcPr>
          <w:p w14:paraId="4A62E933" w14:textId="38728254" w:rsidR="00A16110" w:rsidRPr="00793E7E" w:rsidRDefault="00A16110" w:rsidP="00A16110">
            <w:pPr>
              <w:jc w:val="center"/>
              <w:rPr>
                <w:sz w:val="19"/>
                <w:szCs w:val="19"/>
              </w:rPr>
            </w:pPr>
            <w:r w:rsidRPr="00793E7E">
              <w:rPr>
                <w:sz w:val="20"/>
                <w:szCs w:val="20"/>
              </w:rPr>
              <w:t>0.373</w:t>
            </w:r>
          </w:p>
        </w:tc>
        <w:tc>
          <w:tcPr>
            <w:tcW w:w="1198" w:type="dxa"/>
            <w:tcBorders>
              <w:top w:val="nil"/>
              <w:left w:val="nil"/>
              <w:bottom w:val="nil"/>
              <w:right w:val="nil"/>
            </w:tcBorders>
            <w:shd w:val="clear" w:color="auto" w:fill="auto"/>
            <w:noWrap/>
            <w:vAlign w:val="bottom"/>
            <w:hideMark/>
          </w:tcPr>
          <w:p w14:paraId="4F9921A4" w14:textId="11AC8FD3" w:rsidR="00A16110" w:rsidRPr="00793E7E" w:rsidRDefault="00A16110" w:rsidP="00A16110">
            <w:pPr>
              <w:jc w:val="center"/>
              <w:rPr>
                <w:sz w:val="19"/>
                <w:szCs w:val="19"/>
              </w:rPr>
            </w:pPr>
            <w:r w:rsidRPr="00793E7E">
              <w:rPr>
                <w:sz w:val="20"/>
                <w:szCs w:val="20"/>
              </w:rPr>
              <w:t>1.281</w:t>
            </w:r>
          </w:p>
        </w:tc>
        <w:tc>
          <w:tcPr>
            <w:tcW w:w="1272" w:type="dxa"/>
            <w:tcBorders>
              <w:top w:val="nil"/>
              <w:left w:val="nil"/>
              <w:bottom w:val="nil"/>
              <w:right w:val="nil"/>
            </w:tcBorders>
            <w:shd w:val="clear" w:color="auto" w:fill="auto"/>
            <w:noWrap/>
            <w:vAlign w:val="bottom"/>
            <w:hideMark/>
          </w:tcPr>
          <w:p w14:paraId="40AC81CC" w14:textId="0469E00B" w:rsidR="00A16110" w:rsidRPr="00793E7E" w:rsidRDefault="00A16110" w:rsidP="00A16110">
            <w:pPr>
              <w:jc w:val="center"/>
              <w:rPr>
                <w:sz w:val="19"/>
                <w:szCs w:val="19"/>
              </w:rPr>
            </w:pPr>
            <w:r w:rsidRPr="00793E7E">
              <w:rPr>
                <w:sz w:val="20"/>
                <w:szCs w:val="20"/>
              </w:rPr>
              <w:t>4.026</w:t>
            </w:r>
          </w:p>
        </w:tc>
        <w:tc>
          <w:tcPr>
            <w:tcW w:w="1451" w:type="dxa"/>
            <w:tcBorders>
              <w:top w:val="nil"/>
              <w:left w:val="nil"/>
              <w:bottom w:val="nil"/>
              <w:right w:val="nil"/>
            </w:tcBorders>
            <w:shd w:val="clear" w:color="auto" w:fill="auto"/>
            <w:noWrap/>
            <w:vAlign w:val="bottom"/>
            <w:hideMark/>
          </w:tcPr>
          <w:p w14:paraId="34FC3432" w14:textId="5495CB66" w:rsidR="00A16110" w:rsidRPr="00793E7E" w:rsidRDefault="00A16110" w:rsidP="00A16110">
            <w:pPr>
              <w:jc w:val="center"/>
              <w:rPr>
                <w:sz w:val="19"/>
                <w:szCs w:val="19"/>
              </w:rPr>
            </w:pPr>
            <w:r w:rsidRPr="00793E7E">
              <w:rPr>
                <w:sz w:val="20"/>
                <w:szCs w:val="20"/>
              </w:rPr>
              <w:t>1.541</w:t>
            </w:r>
          </w:p>
        </w:tc>
      </w:tr>
      <w:tr w:rsidR="00A16110" w:rsidRPr="00793E7E" w14:paraId="0CBCAA62" w14:textId="77777777" w:rsidTr="00A16110">
        <w:trPr>
          <w:trHeight w:val="290"/>
        </w:trPr>
        <w:tc>
          <w:tcPr>
            <w:tcW w:w="1356" w:type="dxa"/>
            <w:tcBorders>
              <w:top w:val="nil"/>
              <w:left w:val="nil"/>
              <w:bottom w:val="nil"/>
              <w:right w:val="nil"/>
            </w:tcBorders>
            <w:shd w:val="clear" w:color="auto" w:fill="auto"/>
            <w:noWrap/>
            <w:vAlign w:val="bottom"/>
            <w:hideMark/>
          </w:tcPr>
          <w:p w14:paraId="0BE1A6F5"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6ACEB82D" w14:textId="1B0530CB" w:rsidR="00A16110" w:rsidRPr="00793E7E" w:rsidRDefault="00A16110" w:rsidP="00A16110">
            <w:pPr>
              <w:jc w:val="center"/>
              <w:rPr>
                <w:sz w:val="19"/>
                <w:szCs w:val="19"/>
              </w:rPr>
            </w:pPr>
            <w:r w:rsidRPr="00793E7E">
              <w:rPr>
                <w:sz w:val="20"/>
                <w:szCs w:val="20"/>
              </w:rPr>
              <w:t>(2.246)</w:t>
            </w:r>
          </w:p>
        </w:tc>
        <w:tc>
          <w:tcPr>
            <w:tcW w:w="1272" w:type="dxa"/>
            <w:tcBorders>
              <w:top w:val="nil"/>
              <w:left w:val="nil"/>
              <w:bottom w:val="nil"/>
              <w:right w:val="nil"/>
            </w:tcBorders>
            <w:shd w:val="clear" w:color="auto" w:fill="auto"/>
            <w:noWrap/>
            <w:vAlign w:val="bottom"/>
            <w:hideMark/>
          </w:tcPr>
          <w:p w14:paraId="177C98E0" w14:textId="3B3596E1" w:rsidR="00A16110" w:rsidRPr="00793E7E" w:rsidRDefault="00A16110" w:rsidP="00A16110">
            <w:pPr>
              <w:jc w:val="center"/>
              <w:rPr>
                <w:sz w:val="19"/>
                <w:szCs w:val="19"/>
              </w:rPr>
            </w:pPr>
            <w:r w:rsidRPr="00793E7E">
              <w:rPr>
                <w:sz w:val="20"/>
                <w:szCs w:val="20"/>
              </w:rPr>
              <w:t>(1.178)</w:t>
            </w:r>
          </w:p>
        </w:tc>
        <w:tc>
          <w:tcPr>
            <w:tcW w:w="1451" w:type="dxa"/>
            <w:tcBorders>
              <w:top w:val="nil"/>
              <w:left w:val="nil"/>
              <w:bottom w:val="nil"/>
              <w:right w:val="nil"/>
            </w:tcBorders>
            <w:shd w:val="clear" w:color="auto" w:fill="auto"/>
            <w:noWrap/>
            <w:vAlign w:val="bottom"/>
            <w:hideMark/>
          </w:tcPr>
          <w:p w14:paraId="22018D0A" w14:textId="5CA663F4" w:rsidR="00A16110" w:rsidRPr="00793E7E" w:rsidRDefault="00A16110" w:rsidP="00A16110">
            <w:pPr>
              <w:jc w:val="center"/>
              <w:rPr>
                <w:sz w:val="19"/>
                <w:szCs w:val="19"/>
              </w:rPr>
            </w:pPr>
            <w:r w:rsidRPr="00793E7E">
              <w:rPr>
                <w:sz w:val="20"/>
                <w:szCs w:val="20"/>
              </w:rPr>
              <w:t>(0.684)</w:t>
            </w:r>
          </w:p>
        </w:tc>
        <w:tc>
          <w:tcPr>
            <w:tcW w:w="1198" w:type="dxa"/>
            <w:tcBorders>
              <w:top w:val="nil"/>
              <w:left w:val="nil"/>
              <w:bottom w:val="nil"/>
              <w:right w:val="nil"/>
            </w:tcBorders>
            <w:shd w:val="clear" w:color="auto" w:fill="auto"/>
            <w:noWrap/>
            <w:vAlign w:val="bottom"/>
            <w:hideMark/>
          </w:tcPr>
          <w:p w14:paraId="308C6CEF" w14:textId="444A4033" w:rsidR="00A16110" w:rsidRPr="00793E7E" w:rsidRDefault="00A16110" w:rsidP="00A16110">
            <w:pPr>
              <w:jc w:val="center"/>
              <w:rPr>
                <w:sz w:val="19"/>
                <w:szCs w:val="19"/>
              </w:rPr>
            </w:pPr>
            <w:r w:rsidRPr="00793E7E">
              <w:rPr>
                <w:sz w:val="20"/>
                <w:szCs w:val="20"/>
              </w:rPr>
              <w:t>(1.077)</w:t>
            </w:r>
          </w:p>
        </w:tc>
        <w:tc>
          <w:tcPr>
            <w:tcW w:w="1272" w:type="dxa"/>
            <w:tcBorders>
              <w:top w:val="nil"/>
              <w:left w:val="nil"/>
              <w:bottom w:val="nil"/>
              <w:right w:val="nil"/>
            </w:tcBorders>
            <w:shd w:val="clear" w:color="auto" w:fill="auto"/>
            <w:noWrap/>
            <w:vAlign w:val="bottom"/>
            <w:hideMark/>
          </w:tcPr>
          <w:p w14:paraId="163BDE6D" w14:textId="2DD2568B" w:rsidR="00A16110" w:rsidRPr="00793E7E" w:rsidRDefault="00A16110" w:rsidP="00A16110">
            <w:pPr>
              <w:jc w:val="center"/>
              <w:rPr>
                <w:sz w:val="19"/>
                <w:szCs w:val="19"/>
              </w:rPr>
            </w:pPr>
            <w:r w:rsidRPr="00793E7E">
              <w:rPr>
                <w:sz w:val="20"/>
                <w:szCs w:val="20"/>
              </w:rPr>
              <w:t>(1.334)</w:t>
            </w:r>
          </w:p>
        </w:tc>
        <w:tc>
          <w:tcPr>
            <w:tcW w:w="1451" w:type="dxa"/>
            <w:tcBorders>
              <w:top w:val="nil"/>
              <w:left w:val="nil"/>
              <w:bottom w:val="nil"/>
              <w:right w:val="nil"/>
            </w:tcBorders>
            <w:shd w:val="clear" w:color="auto" w:fill="auto"/>
            <w:noWrap/>
            <w:vAlign w:val="bottom"/>
            <w:hideMark/>
          </w:tcPr>
          <w:p w14:paraId="11D0A7A9" w14:textId="61D387AC" w:rsidR="00A16110" w:rsidRPr="00793E7E" w:rsidRDefault="00A16110" w:rsidP="00A16110">
            <w:pPr>
              <w:jc w:val="center"/>
              <w:rPr>
                <w:sz w:val="19"/>
                <w:szCs w:val="19"/>
              </w:rPr>
            </w:pPr>
            <w:r w:rsidRPr="00793E7E">
              <w:rPr>
                <w:sz w:val="20"/>
                <w:szCs w:val="20"/>
              </w:rPr>
              <w:t>(1.609)</w:t>
            </w:r>
          </w:p>
        </w:tc>
      </w:tr>
      <w:tr w:rsidR="00A16110" w:rsidRPr="00793E7E" w14:paraId="5697B98A" w14:textId="77777777" w:rsidTr="00A16110">
        <w:trPr>
          <w:trHeight w:val="290"/>
        </w:trPr>
        <w:tc>
          <w:tcPr>
            <w:tcW w:w="1356" w:type="dxa"/>
            <w:tcBorders>
              <w:top w:val="nil"/>
              <w:left w:val="nil"/>
              <w:bottom w:val="nil"/>
              <w:right w:val="nil"/>
            </w:tcBorders>
            <w:shd w:val="clear" w:color="auto" w:fill="auto"/>
            <w:noWrap/>
            <w:vAlign w:val="bottom"/>
            <w:hideMark/>
          </w:tcPr>
          <w:p w14:paraId="3CE1169E" w14:textId="77777777" w:rsidR="00A16110" w:rsidRPr="00793E7E" w:rsidRDefault="00A16110" w:rsidP="00A16110">
            <w:pPr>
              <w:rPr>
                <w:sz w:val="19"/>
                <w:szCs w:val="19"/>
              </w:rPr>
            </w:pPr>
            <w:r w:rsidRPr="00793E7E">
              <w:rPr>
                <w:sz w:val="19"/>
                <w:szCs w:val="19"/>
              </w:rPr>
              <w:t>StateEMP</w:t>
            </w:r>
          </w:p>
        </w:tc>
        <w:tc>
          <w:tcPr>
            <w:tcW w:w="1198" w:type="dxa"/>
            <w:tcBorders>
              <w:top w:val="nil"/>
              <w:left w:val="nil"/>
              <w:bottom w:val="nil"/>
              <w:right w:val="nil"/>
            </w:tcBorders>
            <w:shd w:val="clear" w:color="auto" w:fill="auto"/>
            <w:noWrap/>
            <w:vAlign w:val="bottom"/>
            <w:hideMark/>
          </w:tcPr>
          <w:p w14:paraId="222D7AE6" w14:textId="6BCBA555" w:rsidR="00A16110" w:rsidRPr="00793E7E" w:rsidRDefault="00A16110" w:rsidP="00A16110">
            <w:pPr>
              <w:jc w:val="center"/>
              <w:rPr>
                <w:sz w:val="19"/>
                <w:szCs w:val="19"/>
              </w:rPr>
            </w:pPr>
            <w:r w:rsidRPr="00793E7E">
              <w:rPr>
                <w:sz w:val="20"/>
                <w:szCs w:val="20"/>
              </w:rPr>
              <w:t>0.063</w:t>
            </w:r>
          </w:p>
        </w:tc>
        <w:tc>
          <w:tcPr>
            <w:tcW w:w="1272" w:type="dxa"/>
            <w:tcBorders>
              <w:top w:val="nil"/>
              <w:left w:val="nil"/>
              <w:bottom w:val="nil"/>
              <w:right w:val="nil"/>
            </w:tcBorders>
            <w:shd w:val="clear" w:color="auto" w:fill="auto"/>
            <w:noWrap/>
            <w:vAlign w:val="bottom"/>
            <w:hideMark/>
          </w:tcPr>
          <w:p w14:paraId="45D098AE" w14:textId="59BA8991" w:rsidR="00A16110" w:rsidRPr="00793E7E" w:rsidRDefault="00A16110" w:rsidP="00A16110">
            <w:pPr>
              <w:jc w:val="center"/>
              <w:rPr>
                <w:sz w:val="19"/>
                <w:szCs w:val="19"/>
              </w:rPr>
            </w:pPr>
            <w:r w:rsidRPr="00793E7E">
              <w:rPr>
                <w:sz w:val="20"/>
                <w:szCs w:val="20"/>
              </w:rPr>
              <w:t>0.475</w:t>
            </w:r>
          </w:p>
        </w:tc>
        <w:tc>
          <w:tcPr>
            <w:tcW w:w="1451" w:type="dxa"/>
            <w:tcBorders>
              <w:top w:val="nil"/>
              <w:left w:val="nil"/>
              <w:bottom w:val="nil"/>
              <w:right w:val="nil"/>
            </w:tcBorders>
            <w:shd w:val="clear" w:color="auto" w:fill="auto"/>
            <w:noWrap/>
            <w:vAlign w:val="bottom"/>
            <w:hideMark/>
          </w:tcPr>
          <w:p w14:paraId="6E7E1DDB" w14:textId="7DA70791" w:rsidR="00A16110" w:rsidRPr="00793E7E" w:rsidRDefault="00A16110" w:rsidP="00A16110">
            <w:pPr>
              <w:jc w:val="center"/>
              <w:rPr>
                <w:sz w:val="19"/>
                <w:szCs w:val="19"/>
              </w:rPr>
            </w:pPr>
            <w:r w:rsidRPr="00793E7E">
              <w:rPr>
                <w:sz w:val="20"/>
                <w:szCs w:val="20"/>
              </w:rPr>
              <w:t>-0.016</w:t>
            </w:r>
          </w:p>
        </w:tc>
        <w:tc>
          <w:tcPr>
            <w:tcW w:w="1198" w:type="dxa"/>
            <w:tcBorders>
              <w:top w:val="nil"/>
              <w:left w:val="nil"/>
              <w:bottom w:val="nil"/>
              <w:right w:val="nil"/>
            </w:tcBorders>
            <w:shd w:val="clear" w:color="auto" w:fill="auto"/>
            <w:noWrap/>
            <w:vAlign w:val="bottom"/>
            <w:hideMark/>
          </w:tcPr>
          <w:p w14:paraId="774C41CF" w14:textId="4D1CB87D" w:rsidR="00A16110" w:rsidRPr="00793E7E" w:rsidRDefault="00A16110" w:rsidP="00A16110">
            <w:pPr>
              <w:jc w:val="center"/>
              <w:rPr>
                <w:sz w:val="19"/>
                <w:szCs w:val="19"/>
              </w:rPr>
            </w:pPr>
            <w:r w:rsidRPr="00793E7E">
              <w:rPr>
                <w:sz w:val="20"/>
                <w:szCs w:val="20"/>
              </w:rPr>
              <w:t>0.084</w:t>
            </w:r>
          </w:p>
        </w:tc>
        <w:tc>
          <w:tcPr>
            <w:tcW w:w="1272" w:type="dxa"/>
            <w:tcBorders>
              <w:top w:val="nil"/>
              <w:left w:val="nil"/>
              <w:bottom w:val="nil"/>
              <w:right w:val="nil"/>
            </w:tcBorders>
            <w:shd w:val="clear" w:color="auto" w:fill="auto"/>
            <w:noWrap/>
            <w:vAlign w:val="bottom"/>
            <w:hideMark/>
          </w:tcPr>
          <w:p w14:paraId="438587BA" w14:textId="2D991BD8" w:rsidR="00A16110" w:rsidRPr="00793E7E" w:rsidRDefault="00A16110" w:rsidP="00A16110">
            <w:pPr>
              <w:jc w:val="center"/>
              <w:rPr>
                <w:sz w:val="19"/>
                <w:szCs w:val="19"/>
              </w:rPr>
            </w:pPr>
            <w:r w:rsidRPr="00793E7E">
              <w:rPr>
                <w:sz w:val="20"/>
                <w:szCs w:val="20"/>
              </w:rPr>
              <w:t>0.297</w:t>
            </w:r>
          </w:p>
        </w:tc>
        <w:tc>
          <w:tcPr>
            <w:tcW w:w="1451" w:type="dxa"/>
            <w:tcBorders>
              <w:top w:val="nil"/>
              <w:left w:val="nil"/>
              <w:bottom w:val="nil"/>
              <w:right w:val="nil"/>
            </w:tcBorders>
            <w:shd w:val="clear" w:color="auto" w:fill="auto"/>
            <w:noWrap/>
            <w:vAlign w:val="bottom"/>
            <w:hideMark/>
          </w:tcPr>
          <w:p w14:paraId="74B4C934" w14:textId="2BA21762" w:rsidR="00A16110" w:rsidRPr="00793E7E" w:rsidRDefault="00A16110" w:rsidP="00A16110">
            <w:pPr>
              <w:jc w:val="center"/>
              <w:rPr>
                <w:sz w:val="19"/>
                <w:szCs w:val="19"/>
              </w:rPr>
            </w:pPr>
            <w:r w:rsidRPr="00793E7E">
              <w:rPr>
                <w:sz w:val="20"/>
                <w:szCs w:val="20"/>
              </w:rPr>
              <w:t>0.021</w:t>
            </w:r>
          </w:p>
        </w:tc>
      </w:tr>
      <w:tr w:rsidR="00A16110" w:rsidRPr="00793E7E" w14:paraId="32F9C389" w14:textId="77777777" w:rsidTr="00A16110">
        <w:trPr>
          <w:trHeight w:val="290"/>
        </w:trPr>
        <w:tc>
          <w:tcPr>
            <w:tcW w:w="1356" w:type="dxa"/>
            <w:tcBorders>
              <w:top w:val="nil"/>
              <w:left w:val="nil"/>
              <w:bottom w:val="nil"/>
              <w:right w:val="nil"/>
            </w:tcBorders>
            <w:shd w:val="clear" w:color="auto" w:fill="auto"/>
            <w:noWrap/>
            <w:vAlign w:val="bottom"/>
            <w:hideMark/>
          </w:tcPr>
          <w:p w14:paraId="15B5C178"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78CBE65E" w14:textId="1CC861DC" w:rsidR="00A16110" w:rsidRPr="00793E7E" w:rsidRDefault="00A16110" w:rsidP="00A16110">
            <w:pPr>
              <w:jc w:val="center"/>
              <w:rPr>
                <w:sz w:val="19"/>
                <w:szCs w:val="19"/>
              </w:rPr>
            </w:pPr>
            <w:r w:rsidRPr="00793E7E">
              <w:rPr>
                <w:sz w:val="20"/>
                <w:szCs w:val="20"/>
              </w:rPr>
              <w:t>(0.479)</w:t>
            </w:r>
          </w:p>
        </w:tc>
        <w:tc>
          <w:tcPr>
            <w:tcW w:w="1272" w:type="dxa"/>
            <w:tcBorders>
              <w:top w:val="nil"/>
              <w:left w:val="nil"/>
              <w:bottom w:val="nil"/>
              <w:right w:val="nil"/>
            </w:tcBorders>
            <w:shd w:val="clear" w:color="auto" w:fill="auto"/>
            <w:noWrap/>
            <w:vAlign w:val="bottom"/>
            <w:hideMark/>
          </w:tcPr>
          <w:p w14:paraId="415192D1" w14:textId="2CC6A30B" w:rsidR="00A16110" w:rsidRPr="00793E7E" w:rsidRDefault="00A16110" w:rsidP="00A16110">
            <w:pPr>
              <w:jc w:val="center"/>
              <w:rPr>
                <w:sz w:val="19"/>
                <w:szCs w:val="19"/>
              </w:rPr>
            </w:pPr>
            <w:r w:rsidRPr="00793E7E">
              <w:rPr>
                <w:sz w:val="20"/>
                <w:szCs w:val="20"/>
              </w:rPr>
              <w:t>(1.593)</w:t>
            </w:r>
          </w:p>
        </w:tc>
        <w:tc>
          <w:tcPr>
            <w:tcW w:w="1451" w:type="dxa"/>
            <w:tcBorders>
              <w:top w:val="nil"/>
              <w:left w:val="nil"/>
              <w:bottom w:val="nil"/>
              <w:right w:val="nil"/>
            </w:tcBorders>
            <w:shd w:val="clear" w:color="auto" w:fill="auto"/>
            <w:noWrap/>
            <w:vAlign w:val="bottom"/>
            <w:hideMark/>
          </w:tcPr>
          <w:p w14:paraId="717A40B4" w14:textId="7FB23744" w:rsidR="00A16110" w:rsidRPr="00793E7E" w:rsidRDefault="00A16110" w:rsidP="00A16110">
            <w:pPr>
              <w:jc w:val="center"/>
              <w:rPr>
                <w:sz w:val="19"/>
                <w:szCs w:val="19"/>
              </w:rPr>
            </w:pPr>
            <w:r w:rsidRPr="00793E7E">
              <w:rPr>
                <w:sz w:val="20"/>
                <w:szCs w:val="20"/>
              </w:rPr>
              <w:t>(-0.223)</w:t>
            </w:r>
          </w:p>
        </w:tc>
        <w:tc>
          <w:tcPr>
            <w:tcW w:w="1198" w:type="dxa"/>
            <w:tcBorders>
              <w:top w:val="nil"/>
              <w:left w:val="nil"/>
              <w:bottom w:val="nil"/>
              <w:right w:val="nil"/>
            </w:tcBorders>
            <w:shd w:val="clear" w:color="auto" w:fill="auto"/>
            <w:noWrap/>
            <w:vAlign w:val="bottom"/>
            <w:hideMark/>
          </w:tcPr>
          <w:p w14:paraId="7A111EFD" w14:textId="43160B83" w:rsidR="00A16110" w:rsidRPr="00793E7E" w:rsidRDefault="00A16110" w:rsidP="00A16110">
            <w:pPr>
              <w:jc w:val="center"/>
              <w:rPr>
                <w:sz w:val="19"/>
                <w:szCs w:val="19"/>
              </w:rPr>
            </w:pPr>
            <w:r w:rsidRPr="00793E7E">
              <w:rPr>
                <w:sz w:val="20"/>
                <w:szCs w:val="20"/>
              </w:rPr>
              <w:t>(0.696)</w:t>
            </w:r>
          </w:p>
        </w:tc>
        <w:tc>
          <w:tcPr>
            <w:tcW w:w="1272" w:type="dxa"/>
            <w:tcBorders>
              <w:top w:val="nil"/>
              <w:left w:val="nil"/>
              <w:bottom w:val="nil"/>
              <w:right w:val="nil"/>
            </w:tcBorders>
            <w:shd w:val="clear" w:color="auto" w:fill="auto"/>
            <w:noWrap/>
            <w:vAlign w:val="bottom"/>
            <w:hideMark/>
          </w:tcPr>
          <w:p w14:paraId="7DDEDBCC" w14:textId="707415CD" w:rsidR="00A16110" w:rsidRPr="00793E7E" w:rsidRDefault="00A16110" w:rsidP="00A16110">
            <w:pPr>
              <w:jc w:val="center"/>
              <w:rPr>
                <w:sz w:val="19"/>
                <w:szCs w:val="19"/>
              </w:rPr>
            </w:pPr>
            <w:r w:rsidRPr="00793E7E">
              <w:rPr>
                <w:sz w:val="20"/>
                <w:szCs w:val="20"/>
              </w:rPr>
              <w:t>(0.939)</w:t>
            </w:r>
          </w:p>
        </w:tc>
        <w:tc>
          <w:tcPr>
            <w:tcW w:w="1451" w:type="dxa"/>
            <w:tcBorders>
              <w:top w:val="nil"/>
              <w:left w:val="nil"/>
              <w:bottom w:val="nil"/>
              <w:right w:val="nil"/>
            </w:tcBorders>
            <w:shd w:val="clear" w:color="auto" w:fill="auto"/>
            <w:noWrap/>
            <w:vAlign w:val="bottom"/>
            <w:hideMark/>
          </w:tcPr>
          <w:p w14:paraId="69A3261B" w14:textId="1FFB5F3C" w:rsidR="00A16110" w:rsidRPr="00793E7E" w:rsidRDefault="00A16110" w:rsidP="00A16110">
            <w:pPr>
              <w:jc w:val="center"/>
              <w:rPr>
                <w:sz w:val="19"/>
                <w:szCs w:val="19"/>
              </w:rPr>
            </w:pPr>
            <w:r w:rsidRPr="00793E7E">
              <w:rPr>
                <w:sz w:val="20"/>
                <w:szCs w:val="20"/>
              </w:rPr>
              <w:t>(0.236)</w:t>
            </w:r>
          </w:p>
        </w:tc>
      </w:tr>
      <w:tr w:rsidR="00A16110" w:rsidRPr="00793E7E" w14:paraId="6B996D2A" w14:textId="77777777" w:rsidTr="00A16110">
        <w:trPr>
          <w:trHeight w:val="290"/>
        </w:trPr>
        <w:tc>
          <w:tcPr>
            <w:tcW w:w="1356" w:type="dxa"/>
            <w:tcBorders>
              <w:top w:val="nil"/>
              <w:left w:val="nil"/>
              <w:bottom w:val="nil"/>
              <w:right w:val="nil"/>
            </w:tcBorders>
            <w:shd w:val="clear" w:color="auto" w:fill="auto"/>
            <w:noWrap/>
            <w:vAlign w:val="bottom"/>
            <w:hideMark/>
          </w:tcPr>
          <w:p w14:paraId="32CF1D90" w14:textId="77777777" w:rsidR="00A16110" w:rsidRPr="00793E7E" w:rsidRDefault="00A16110" w:rsidP="00A16110">
            <w:pPr>
              <w:rPr>
                <w:sz w:val="19"/>
                <w:szCs w:val="19"/>
              </w:rPr>
            </w:pPr>
            <w:r w:rsidRPr="00793E7E">
              <w:rPr>
                <w:sz w:val="19"/>
                <w:szCs w:val="19"/>
              </w:rPr>
              <w:t>LaborC</w:t>
            </w:r>
          </w:p>
        </w:tc>
        <w:tc>
          <w:tcPr>
            <w:tcW w:w="1198" w:type="dxa"/>
            <w:tcBorders>
              <w:top w:val="nil"/>
              <w:left w:val="nil"/>
              <w:bottom w:val="nil"/>
              <w:right w:val="nil"/>
            </w:tcBorders>
            <w:shd w:val="clear" w:color="auto" w:fill="auto"/>
            <w:noWrap/>
            <w:vAlign w:val="bottom"/>
            <w:hideMark/>
          </w:tcPr>
          <w:p w14:paraId="4EADD908" w14:textId="41905B9F" w:rsidR="00A16110" w:rsidRPr="00793E7E" w:rsidRDefault="00A16110" w:rsidP="00A16110">
            <w:pPr>
              <w:jc w:val="center"/>
              <w:rPr>
                <w:sz w:val="19"/>
                <w:szCs w:val="19"/>
              </w:rPr>
            </w:pPr>
            <w:r w:rsidRPr="00793E7E">
              <w:rPr>
                <w:sz w:val="20"/>
                <w:szCs w:val="20"/>
              </w:rPr>
              <w:t>0.686</w:t>
            </w:r>
          </w:p>
        </w:tc>
        <w:tc>
          <w:tcPr>
            <w:tcW w:w="1272" w:type="dxa"/>
            <w:tcBorders>
              <w:top w:val="nil"/>
              <w:left w:val="nil"/>
              <w:bottom w:val="nil"/>
              <w:right w:val="nil"/>
            </w:tcBorders>
            <w:shd w:val="clear" w:color="auto" w:fill="auto"/>
            <w:noWrap/>
            <w:vAlign w:val="bottom"/>
            <w:hideMark/>
          </w:tcPr>
          <w:p w14:paraId="7E6BD8D3" w14:textId="5B1E57F4" w:rsidR="00A16110" w:rsidRPr="00793E7E" w:rsidRDefault="00A16110" w:rsidP="00A16110">
            <w:pPr>
              <w:jc w:val="center"/>
              <w:rPr>
                <w:sz w:val="19"/>
                <w:szCs w:val="19"/>
              </w:rPr>
            </w:pPr>
            <w:r w:rsidRPr="00793E7E">
              <w:rPr>
                <w:sz w:val="20"/>
                <w:szCs w:val="20"/>
              </w:rPr>
              <w:t>3.310***</w:t>
            </w:r>
          </w:p>
        </w:tc>
        <w:tc>
          <w:tcPr>
            <w:tcW w:w="1451" w:type="dxa"/>
            <w:tcBorders>
              <w:top w:val="nil"/>
              <w:left w:val="nil"/>
              <w:bottom w:val="nil"/>
              <w:right w:val="nil"/>
            </w:tcBorders>
            <w:shd w:val="clear" w:color="auto" w:fill="auto"/>
            <w:noWrap/>
            <w:vAlign w:val="bottom"/>
            <w:hideMark/>
          </w:tcPr>
          <w:p w14:paraId="0A6A1D74" w14:textId="2D4EE0AD" w:rsidR="00A16110" w:rsidRPr="00793E7E" w:rsidRDefault="00A16110" w:rsidP="00A16110">
            <w:pPr>
              <w:jc w:val="center"/>
              <w:rPr>
                <w:sz w:val="19"/>
                <w:szCs w:val="19"/>
              </w:rPr>
            </w:pPr>
            <w:r w:rsidRPr="00793E7E">
              <w:rPr>
                <w:sz w:val="20"/>
                <w:szCs w:val="20"/>
              </w:rPr>
              <w:t>0.293</w:t>
            </w:r>
          </w:p>
        </w:tc>
        <w:tc>
          <w:tcPr>
            <w:tcW w:w="1198" w:type="dxa"/>
            <w:tcBorders>
              <w:top w:val="nil"/>
              <w:left w:val="nil"/>
              <w:bottom w:val="nil"/>
              <w:right w:val="nil"/>
            </w:tcBorders>
            <w:shd w:val="clear" w:color="auto" w:fill="auto"/>
            <w:noWrap/>
            <w:vAlign w:val="bottom"/>
            <w:hideMark/>
          </w:tcPr>
          <w:p w14:paraId="23F895ED" w14:textId="22EFD929" w:rsidR="00A16110" w:rsidRPr="00793E7E" w:rsidRDefault="00A16110" w:rsidP="00A16110">
            <w:pPr>
              <w:jc w:val="center"/>
              <w:rPr>
                <w:sz w:val="19"/>
                <w:szCs w:val="19"/>
              </w:rPr>
            </w:pPr>
            <w:r w:rsidRPr="00793E7E">
              <w:rPr>
                <w:sz w:val="20"/>
                <w:szCs w:val="20"/>
              </w:rPr>
              <w:t>1.347***</w:t>
            </w:r>
          </w:p>
        </w:tc>
        <w:tc>
          <w:tcPr>
            <w:tcW w:w="1272" w:type="dxa"/>
            <w:tcBorders>
              <w:top w:val="nil"/>
              <w:left w:val="nil"/>
              <w:bottom w:val="nil"/>
              <w:right w:val="nil"/>
            </w:tcBorders>
            <w:shd w:val="clear" w:color="auto" w:fill="auto"/>
            <w:noWrap/>
            <w:vAlign w:val="bottom"/>
            <w:hideMark/>
          </w:tcPr>
          <w:p w14:paraId="129C7413" w14:textId="2A1612CF" w:rsidR="00A16110" w:rsidRPr="00793E7E" w:rsidRDefault="00A16110" w:rsidP="00A16110">
            <w:pPr>
              <w:jc w:val="center"/>
              <w:rPr>
                <w:sz w:val="19"/>
                <w:szCs w:val="19"/>
              </w:rPr>
            </w:pPr>
            <w:r w:rsidRPr="00793E7E">
              <w:rPr>
                <w:sz w:val="20"/>
                <w:szCs w:val="20"/>
              </w:rPr>
              <w:t>4.453***</w:t>
            </w:r>
          </w:p>
        </w:tc>
        <w:tc>
          <w:tcPr>
            <w:tcW w:w="1451" w:type="dxa"/>
            <w:tcBorders>
              <w:top w:val="nil"/>
              <w:left w:val="nil"/>
              <w:bottom w:val="nil"/>
              <w:right w:val="nil"/>
            </w:tcBorders>
            <w:shd w:val="clear" w:color="auto" w:fill="auto"/>
            <w:noWrap/>
            <w:vAlign w:val="bottom"/>
            <w:hideMark/>
          </w:tcPr>
          <w:p w14:paraId="171DC19D" w14:textId="3EBCB894" w:rsidR="00A16110" w:rsidRPr="00793E7E" w:rsidRDefault="00A16110" w:rsidP="00A16110">
            <w:pPr>
              <w:jc w:val="center"/>
              <w:rPr>
                <w:sz w:val="19"/>
                <w:szCs w:val="19"/>
              </w:rPr>
            </w:pPr>
            <w:r w:rsidRPr="00793E7E">
              <w:rPr>
                <w:sz w:val="20"/>
                <w:szCs w:val="20"/>
              </w:rPr>
              <w:t>0.817***</w:t>
            </w:r>
          </w:p>
        </w:tc>
      </w:tr>
      <w:tr w:rsidR="00A16110" w:rsidRPr="00793E7E" w14:paraId="0936CFF3" w14:textId="77777777" w:rsidTr="00A16110">
        <w:trPr>
          <w:trHeight w:val="290"/>
        </w:trPr>
        <w:tc>
          <w:tcPr>
            <w:tcW w:w="1356" w:type="dxa"/>
            <w:tcBorders>
              <w:top w:val="nil"/>
              <w:left w:val="nil"/>
              <w:bottom w:val="nil"/>
              <w:right w:val="nil"/>
            </w:tcBorders>
            <w:shd w:val="clear" w:color="auto" w:fill="auto"/>
            <w:noWrap/>
            <w:vAlign w:val="bottom"/>
            <w:hideMark/>
          </w:tcPr>
          <w:p w14:paraId="77FDC8E2"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5E108434" w14:textId="04CA1311" w:rsidR="00A16110" w:rsidRPr="00793E7E" w:rsidRDefault="00A16110" w:rsidP="00A16110">
            <w:pPr>
              <w:jc w:val="center"/>
              <w:rPr>
                <w:sz w:val="19"/>
                <w:szCs w:val="19"/>
              </w:rPr>
            </w:pPr>
            <w:r w:rsidRPr="00793E7E">
              <w:rPr>
                <w:sz w:val="20"/>
                <w:szCs w:val="20"/>
              </w:rPr>
              <w:t>(1.566)</w:t>
            </w:r>
          </w:p>
        </w:tc>
        <w:tc>
          <w:tcPr>
            <w:tcW w:w="1272" w:type="dxa"/>
            <w:tcBorders>
              <w:top w:val="nil"/>
              <w:left w:val="nil"/>
              <w:bottom w:val="nil"/>
              <w:right w:val="nil"/>
            </w:tcBorders>
            <w:shd w:val="clear" w:color="auto" w:fill="auto"/>
            <w:noWrap/>
            <w:vAlign w:val="bottom"/>
            <w:hideMark/>
          </w:tcPr>
          <w:p w14:paraId="3AACB3B4" w14:textId="527D490E" w:rsidR="00A16110" w:rsidRPr="00793E7E" w:rsidRDefault="00A16110" w:rsidP="00A16110">
            <w:pPr>
              <w:jc w:val="center"/>
              <w:rPr>
                <w:sz w:val="19"/>
                <w:szCs w:val="19"/>
              </w:rPr>
            </w:pPr>
            <w:r w:rsidRPr="00793E7E">
              <w:rPr>
                <w:sz w:val="20"/>
                <w:szCs w:val="20"/>
              </w:rPr>
              <w:t>(3.088)</w:t>
            </w:r>
          </w:p>
        </w:tc>
        <w:tc>
          <w:tcPr>
            <w:tcW w:w="1451" w:type="dxa"/>
            <w:tcBorders>
              <w:top w:val="nil"/>
              <w:left w:val="nil"/>
              <w:bottom w:val="nil"/>
              <w:right w:val="nil"/>
            </w:tcBorders>
            <w:shd w:val="clear" w:color="auto" w:fill="auto"/>
            <w:noWrap/>
            <w:vAlign w:val="bottom"/>
            <w:hideMark/>
          </w:tcPr>
          <w:p w14:paraId="0E76E10D" w14:textId="6334E09A" w:rsidR="00A16110" w:rsidRPr="00793E7E" w:rsidRDefault="00A16110" w:rsidP="00A16110">
            <w:pPr>
              <w:jc w:val="center"/>
              <w:rPr>
                <w:sz w:val="19"/>
                <w:szCs w:val="19"/>
              </w:rPr>
            </w:pPr>
            <w:r w:rsidRPr="00793E7E">
              <w:rPr>
                <w:sz w:val="20"/>
                <w:szCs w:val="20"/>
              </w:rPr>
              <w:t>(1.259)</w:t>
            </w:r>
          </w:p>
        </w:tc>
        <w:tc>
          <w:tcPr>
            <w:tcW w:w="1198" w:type="dxa"/>
            <w:tcBorders>
              <w:top w:val="nil"/>
              <w:left w:val="nil"/>
              <w:bottom w:val="nil"/>
              <w:right w:val="nil"/>
            </w:tcBorders>
            <w:shd w:val="clear" w:color="auto" w:fill="auto"/>
            <w:noWrap/>
            <w:vAlign w:val="bottom"/>
            <w:hideMark/>
          </w:tcPr>
          <w:p w14:paraId="01A46F57" w14:textId="5D82E493" w:rsidR="00A16110" w:rsidRPr="00793E7E" w:rsidRDefault="00A16110" w:rsidP="00A16110">
            <w:pPr>
              <w:jc w:val="center"/>
              <w:rPr>
                <w:sz w:val="19"/>
                <w:szCs w:val="19"/>
              </w:rPr>
            </w:pPr>
            <w:r w:rsidRPr="00793E7E">
              <w:rPr>
                <w:sz w:val="20"/>
                <w:szCs w:val="20"/>
              </w:rPr>
              <w:t>(3.215)</w:t>
            </w:r>
          </w:p>
        </w:tc>
        <w:tc>
          <w:tcPr>
            <w:tcW w:w="1272" w:type="dxa"/>
            <w:tcBorders>
              <w:top w:val="nil"/>
              <w:left w:val="nil"/>
              <w:bottom w:val="nil"/>
              <w:right w:val="nil"/>
            </w:tcBorders>
            <w:shd w:val="clear" w:color="auto" w:fill="auto"/>
            <w:noWrap/>
            <w:vAlign w:val="bottom"/>
            <w:hideMark/>
          </w:tcPr>
          <w:p w14:paraId="1C501840" w14:textId="4F2C9297" w:rsidR="00A16110" w:rsidRPr="00793E7E" w:rsidRDefault="00A16110" w:rsidP="00A16110">
            <w:pPr>
              <w:jc w:val="center"/>
              <w:rPr>
                <w:sz w:val="19"/>
                <w:szCs w:val="19"/>
              </w:rPr>
            </w:pPr>
            <w:r w:rsidRPr="00793E7E">
              <w:rPr>
                <w:sz w:val="20"/>
                <w:szCs w:val="20"/>
              </w:rPr>
              <w:t>(3.472)</w:t>
            </w:r>
          </w:p>
        </w:tc>
        <w:tc>
          <w:tcPr>
            <w:tcW w:w="1451" w:type="dxa"/>
            <w:tcBorders>
              <w:top w:val="nil"/>
              <w:left w:val="nil"/>
              <w:bottom w:val="nil"/>
              <w:right w:val="nil"/>
            </w:tcBorders>
            <w:shd w:val="clear" w:color="auto" w:fill="auto"/>
            <w:noWrap/>
            <w:vAlign w:val="bottom"/>
            <w:hideMark/>
          </w:tcPr>
          <w:p w14:paraId="47BF1935" w14:textId="3BF7F1E7" w:rsidR="00A16110" w:rsidRPr="00793E7E" w:rsidRDefault="00A16110" w:rsidP="00A16110">
            <w:pPr>
              <w:jc w:val="center"/>
              <w:rPr>
                <w:sz w:val="19"/>
                <w:szCs w:val="19"/>
              </w:rPr>
            </w:pPr>
            <w:r w:rsidRPr="00793E7E">
              <w:rPr>
                <w:sz w:val="20"/>
                <w:szCs w:val="20"/>
              </w:rPr>
              <w:t>(2.986)</w:t>
            </w:r>
          </w:p>
        </w:tc>
      </w:tr>
      <w:tr w:rsidR="00A16110" w:rsidRPr="00793E7E" w14:paraId="7FCCAA90" w14:textId="77777777" w:rsidTr="00A16110">
        <w:trPr>
          <w:trHeight w:val="290"/>
        </w:trPr>
        <w:tc>
          <w:tcPr>
            <w:tcW w:w="1356" w:type="dxa"/>
            <w:tcBorders>
              <w:top w:val="nil"/>
              <w:left w:val="nil"/>
              <w:bottom w:val="nil"/>
              <w:right w:val="nil"/>
            </w:tcBorders>
            <w:shd w:val="clear" w:color="auto" w:fill="auto"/>
            <w:noWrap/>
            <w:vAlign w:val="bottom"/>
            <w:hideMark/>
          </w:tcPr>
          <w:p w14:paraId="16D4563A" w14:textId="77777777" w:rsidR="00A16110" w:rsidRPr="00793E7E" w:rsidRDefault="00A16110" w:rsidP="00A16110">
            <w:pPr>
              <w:rPr>
                <w:sz w:val="19"/>
                <w:szCs w:val="19"/>
              </w:rPr>
            </w:pPr>
            <w:r w:rsidRPr="00793E7E">
              <w:rPr>
                <w:sz w:val="19"/>
                <w:szCs w:val="19"/>
              </w:rPr>
              <w:t>CorpTaxR</w:t>
            </w:r>
          </w:p>
        </w:tc>
        <w:tc>
          <w:tcPr>
            <w:tcW w:w="1198" w:type="dxa"/>
            <w:tcBorders>
              <w:top w:val="nil"/>
              <w:left w:val="nil"/>
              <w:bottom w:val="nil"/>
              <w:right w:val="nil"/>
            </w:tcBorders>
            <w:shd w:val="clear" w:color="auto" w:fill="auto"/>
            <w:noWrap/>
            <w:vAlign w:val="bottom"/>
            <w:hideMark/>
          </w:tcPr>
          <w:p w14:paraId="6AFCA458" w14:textId="7815DEDF" w:rsidR="00A16110" w:rsidRPr="00793E7E" w:rsidRDefault="00A16110" w:rsidP="00A16110">
            <w:pPr>
              <w:jc w:val="center"/>
              <w:rPr>
                <w:sz w:val="19"/>
                <w:szCs w:val="19"/>
              </w:rPr>
            </w:pPr>
            <w:r w:rsidRPr="00793E7E">
              <w:rPr>
                <w:sz w:val="20"/>
                <w:szCs w:val="20"/>
              </w:rPr>
              <w:t>1.155</w:t>
            </w:r>
          </w:p>
        </w:tc>
        <w:tc>
          <w:tcPr>
            <w:tcW w:w="1272" w:type="dxa"/>
            <w:tcBorders>
              <w:top w:val="nil"/>
              <w:left w:val="nil"/>
              <w:bottom w:val="nil"/>
              <w:right w:val="nil"/>
            </w:tcBorders>
            <w:shd w:val="clear" w:color="auto" w:fill="auto"/>
            <w:noWrap/>
            <w:vAlign w:val="bottom"/>
            <w:hideMark/>
          </w:tcPr>
          <w:p w14:paraId="7939A36D" w14:textId="6C7298EB" w:rsidR="00A16110" w:rsidRPr="00793E7E" w:rsidRDefault="00A16110" w:rsidP="00A16110">
            <w:pPr>
              <w:jc w:val="center"/>
              <w:rPr>
                <w:sz w:val="19"/>
                <w:szCs w:val="19"/>
              </w:rPr>
            </w:pPr>
            <w:r w:rsidRPr="00793E7E">
              <w:rPr>
                <w:sz w:val="20"/>
                <w:szCs w:val="20"/>
              </w:rPr>
              <w:t>-1.072</w:t>
            </w:r>
          </w:p>
        </w:tc>
        <w:tc>
          <w:tcPr>
            <w:tcW w:w="1451" w:type="dxa"/>
            <w:tcBorders>
              <w:top w:val="nil"/>
              <w:left w:val="nil"/>
              <w:bottom w:val="nil"/>
              <w:right w:val="nil"/>
            </w:tcBorders>
            <w:shd w:val="clear" w:color="auto" w:fill="auto"/>
            <w:noWrap/>
            <w:vAlign w:val="bottom"/>
            <w:hideMark/>
          </w:tcPr>
          <w:p w14:paraId="333F7653" w14:textId="49A6874F" w:rsidR="00A16110" w:rsidRPr="00793E7E" w:rsidRDefault="00A16110" w:rsidP="00A16110">
            <w:pPr>
              <w:jc w:val="center"/>
              <w:rPr>
                <w:sz w:val="19"/>
                <w:szCs w:val="19"/>
              </w:rPr>
            </w:pPr>
            <w:r w:rsidRPr="00793E7E">
              <w:rPr>
                <w:sz w:val="20"/>
                <w:szCs w:val="20"/>
              </w:rPr>
              <w:t>0.254</w:t>
            </w:r>
          </w:p>
        </w:tc>
        <w:tc>
          <w:tcPr>
            <w:tcW w:w="1198" w:type="dxa"/>
            <w:tcBorders>
              <w:top w:val="nil"/>
              <w:left w:val="nil"/>
              <w:bottom w:val="nil"/>
              <w:right w:val="nil"/>
            </w:tcBorders>
            <w:shd w:val="clear" w:color="auto" w:fill="auto"/>
            <w:noWrap/>
            <w:vAlign w:val="bottom"/>
            <w:hideMark/>
          </w:tcPr>
          <w:p w14:paraId="24AB0D05" w14:textId="1A14E0C9" w:rsidR="00A16110" w:rsidRPr="00793E7E" w:rsidRDefault="00A16110" w:rsidP="00A16110">
            <w:pPr>
              <w:jc w:val="center"/>
              <w:rPr>
                <w:sz w:val="19"/>
                <w:szCs w:val="19"/>
              </w:rPr>
            </w:pPr>
            <w:r w:rsidRPr="00793E7E">
              <w:rPr>
                <w:sz w:val="20"/>
                <w:szCs w:val="20"/>
              </w:rPr>
              <w:t>-1.850</w:t>
            </w:r>
          </w:p>
        </w:tc>
        <w:tc>
          <w:tcPr>
            <w:tcW w:w="1272" w:type="dxa"/>
            <w:tcBorders>
              <w:top w:val="nil"/>
              <w:left w:val="nil"/>
              <w:bottom w:val="nil"/>
              <w:right w:val="nil"/>
            </w:tcBorders>
            <w:shd w:val="clear" w:color="auto" w:fill="auto"/>
            <w:noWrap/>
            <w:vAlign w:val="bottom"/>
            <w:hideMark/>
          </w:tcPr>
          <w:p w14:paraId="511F3B80" w14:textId="5828291C" w:rsidR="00A16110" w:rsidRPr="00793E7E" w:rsidRDefault="00A16110" w:rsidP="00A16110">
            <w:pPr>
              <w:jc w:val="center"/>
              <w:rPr>
                <w:sz w:val="19"/>
                <w:szCs w:val="19"/>
              </w:rPr>
            </w:pPr>
            <w:r w:rsidRPr="00793E7E">
              <w:rPr>
                <w:sz w:val="20"/>
                <w:szCs w:val="20"/>
              </w:rPr>
              <w:t>-15.164</w:t>
            </w:r>
          </w:p>
        </w:tc>
        <w:tc>
          <w:tcPr>
            <w:tcW w:w="1451" w:type="dxa"/>
            <w:tcBorders>
              <w:top w:val="nil"/>
              <w:left w:val="nil"/>
              <w:bottom w:val="nil"/>
              <w:right w:val="nil"/>
            </w:tcBorders>
            <w:shd w:val="clear" w:color="auto" w:fill="auto"/>
            <w:noWrap/>
            <w:vAlign w:val="bottom"/>
            <w:hideMark/>
          </w:tcPr>
          <w:p w14:paraId="363A90AA" w14:textId="6F1597C4" w:rsidR="00A16110" w:rsidRPr="00793E7E" w:rsidRDefault="00A16110" w:rsidP="00A16110">
            <w:pPr>
              <w:jc w:val="center"/>
              <w:rPr>
                <w:sz w:val="19"/>
                <w:szCs w:val="19"/>
              </w:rPr>
            </w:pPr>
            <w:r w:rsidRPr="00793E7E">
              <w:rPr>
                <w:sz w:val="20"/>
                <w:szCs w:val="20"/>
              </w:rPr>
              <w:t>-1.412</w:t>
            </w:r>
          </w:p>
        </w:tc>
      </w:tr>
      <w:tr w:rsidR="00A16110" w:rsidRPr="00793E7E" w14:paraId="37184B34" w14:textId="77777777" w:rsidTr="00A16110">
        <w:trPr>
          <w:trHeight w:val="290"/>
        </w:trPr>
        <w:tc>
          <w:tcPr>
            <w:tcW w:w="1356" w:type="dxa"/>
            <w:tcBorders>
              <w:top w:val="nil"/>
              <w:left w:val="nil"/>
              <w:bottom w:val="nil"/>
              <w:right w:val="nil"/>
            </w:tcBorders>
            <w:shd w:val="clear" w:color="auto" w:fill="auto"/>
            <w:noWrap/>
            <w:vAlign w:val="bottom"/>
            <w:hideMark/>
          </w:tcPr>
          <w:p w14:paraId="69B84A39"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5E046CE8" w14:textId="11914191" w:rsidR="00A16110" w:rsidRPr="00793E7E" w:rsidRDefault="00A16110" w:rsidP="00A16110">
            <w:pPr>
              <w:jc w:val="center"/>
              <w:rPr>
                <w:sz w:val="19"/>
                <w:szCs w:val="19"/>
              </w:rPr>
            </w:pPr>
            <w:r w:rsidRPr="00793E7E">
              <w:rPr>
                <w:sz w:val="20"/>
                <w:szCs w:val="20"/>
              </w:rPr>
              <w:t>(0.241)</w:t>
            </w:r>
          </w:p>
        </w:tc>
        <w:tc>
          <w:tcPr>
            <w:tcW w:w="1272" w:type="dxa"/>
            <w:tcBorders>
              <w:top w:val="nil"/>
              <w:left w:val="nil"/>
              <w:bottom w:val="nil"/>
              <w:right w:val="nil"/>
            </w:tcBorders>
            <w:shd w:val="clear" w:color="auto" w:fill="auto"/>
            <w:noWrap/>
            <w:vAlign w:val="bottom"/>
            <w:hideMark/>
          </w:tcPr>
          <w:p w14:paraId="6AD2F850" w14:textId="1D13A4C3" w:rsidR="00A16110" w:rsidRPr="00793E7E" w:rsidRDefault="00A16110" w:rsidP="00A16110">
            <w:pPr>
              <w:jc w:val="center"/>
              <w:rPr>
                <w:sz w:val="19"/>
                <w:szCs w:val="19"/>
              </w:rPr>
            </w:pPr>
            <w:r w:rsidRPr="00793E7E">
              <w:rPr>
                <w:sz w:val="20"/>
                <w:szCs w:val="20"/>
              </w:rPr>
              <w:t>(-0.094)</w:t>
            </w:r>
          </w:p>
        </w:tc>
        <w:tc>
          <w:tcPr>
            <w:tcW w:w="1451" w:type="dxa"/>
            <w:tcBorders>
              <w:top w:val="nil"/>
              <w:left w:val="nil"/>
              <w:bottom w:val="nil"/>
              <w:right w:val="nil"/>
            </w:tcBorders>
            <w:shd w:val="clear" w:color="auto" w:fill="auto"/>
            <w:noWrap/>
            <w:vAlign w:val="bottom"/>
            <w:hideMark/>
          </w:tcPr>
          <w:p w14:paraId="3A8D14D1" w14:textId="62F553EF" w:rsidR="00A16110" w:rsidRPr="00793E7E" w:rsidRDefault="00A16110" w:rsidP="00A16110">
            <w:pPr>
              <w:jc w:val="center"/>
              <w:rPr>
                <w:sz w:val="19"/>
                <w:szCs w:val="19"/>
              </w:rPr>
            </w:pPr>
            <w:r w:rsidRPr="00793E7E">
              <w:rPr>
                <w:sz w:val="20"/>
                <w:szCs w:val="20"/>
              </w:rPr>
              <w:t>(0.077)</w:t>
            </w:r>
          </w:p>
        </w:tc>
        <w:tc>
          <w:tcPr>
            <w:tcW w:w="1198" w:type="dxa"/>
            <w:tcBorders>
              <w:top w:val="nil"/>
              <w:left w:val="nil"/>
              <w:bottom w:val="nil"/>
              <w:right w:val="nil"/>
            </w:tcBorders>
            <w:shd w:val="clear" w:color="auto" w:fill="auto"/>
            <w:noWrap/>
            <w:vAlign w:val="bottom"/>
            <w:hideMark/>
          </w:tcPr>
          <w:p w14:paraId="5164643A" w14:textId="7314D701" w:rsidR="00A16110" w:rsidRPr="00793E7E" w:rsidRDefault="00A16110" w:rsidP="00A16110">
            <w:pPr>
              <w:jc w:val="center"/>
              <w:rPr>
                <w:sz w:val="19"/>
                <w:szCs w:val="19"/>
              </w:rPr>
            </w:pPr>
            <w:r w:rsidRPr="00793E7E">
              <w:rPr>
                <w:sz w:val="20"/>
                <w:szCs w:val="20"/>
              </w:rPr>
              <w:t>(-0.264)</w:t>
            </w:r>
          </w:p>
        </w:tc>
        <w:tc>
          <w:tcPr>
            <w:tcW w:w="1272" w:type="dxa"/>
            <w:tcBorders>
              <w:top w:val="nil"/>
              <w:left w:val="nil"/>
              <w:bottom w:val="nil"/>
              <w:right w:val="nil"/>
            </w:tcBorders>
            <w:shd w:val="clear" w:color="auto" w:fill="auto"/>
            <w:noWrap/>
            <w:vAlign w:val="bottom"/>
            <w:hideMark/>
          </w:tcPr>
          <w:p w14:paraId="1365D7CB" w14:textId="088B761A" w:rsidR="00A16110" w:rsidRPr="00793E7E" w:rsidRDefault="00A16110" w:rsidP="00A16110">
            <w:pPr>
              <w:jc w:val="center"/>
              <w:rPr>
                <w:sz w:val="19"/>
                <w:szCs w:val="19"/>
              </w:rPr>
            </w:pPr>
            <w:r w:rsidRPr="00793E7E">
              <w:rPr>
                <w:sz w:val="20"/>
                <w:szCs w:val="20"/>
              </w:rPr>
              <w:t>(-0.733)</w:t>
            </w:r>
          </w:p>
        </w:tc>
        <w:tc>
          <w:tcPr>
            <w:tcW w:w="1451" w:type="dxa"/>
            <w:tcBorders>
              <w:top w:val="nil"/>
              <w:left w:val="nil"/>
              <w:bottom w:val="nil"/>
              <w:right w:val="nil"/>
            </w:tcBorders>
            <w:shd w:val="clear" w:color="auto" w:fill="auto"/>
            <w:noWrap/>
            <w:vAlign w:val="bottom"/>
            <w:hideMark/>
          </w:tcPr>
          <w:p w14:paraId="45144E9A" w14:textId="1AA78CF5" w:rsidR="00A16110" w:rsidRPr="00793E7E" w:rsidRDefault="00A16110" w:rsidP="00A16110">
            <w:pPr>
              <w:jc w:val="center"/>
              <w:rPr>
                <w:sz w:val="19"/>
                <w:szCs w:val="19"/>
              </w:rPr>
            </w:pPr>
            <w:r w:rsidRPr="00793E7E">
              <w:rPr>
                <w:sz w:val="20"/>
                <w:szCs w:val="20"/>
              </w:rPr>
              <w:t>(-0.338)</w:t>
            </w:r>
          </w:p>
        </w:tc>
      </w:tr>
      <w:tr w:rsidR="00A16110" w:rsidRPr="00793E7E" w14:paraId="67E57C39" w14:textId="77777777" w:rsidTr="00A16110">
        <w:trPr>
          <w:trHeight w:val="290"/>
        </w:trPr>
        <w:tc>
          <w:tcPr>
            <w:tcW w:w="1356" w:type="dxa"/>
            <w:tcBorders>
              <w:top w:val="nil"/>
              <w:left w:val="nil"/>
              <w:bottom w:val="nil"/>
              <w:right w:val="nil"/>
            </w:tcBorders>
            <w:shd w:val="clear" w:color="auto" w:fill="auto"/>
            <w:noWrap/>
            <w:vAlign w:val="bottom"/>
            <w:hideMark/>
          </w:tcPr>
          <w:p w14:paraId="3A09DAE4" w14:textId="77777777" w:rsidR="00A16110" w:rsidRPr="00793E7E" w:rsidRDefault="00A16110" w:rsidP="00A16110">
            <w:pPr>
              <w:rPr>
                <w:sz w:val="19"/>
                <w:szCs w:val="19"/>
              </w:rPr>
            </w:pPr>
            <w:r w:rsidRPr="00793E7E">
              <w:rPr>
                <w:sz w:val="19"/>
                <w:szCs w:val="19"/>
              </w:rPr>
              <w:t>IndTaxR</w:t>
            </w:r>
          </w:p>
        </w:tc>
        <w:tc>
          <w:tcPr>
            <w:tcW w:w="1198" w:type="dxa"/>
            <w:tcBorders>
              <w:top w:val="nil"/>
              <w:left w:val="nil"/>
              <w:bottom w:val="nil"/>
              <w:right w:val="nil"/>
            </w:tcBorders>
            <w:shd w:val="clear" w:color="auto" w:fill="auto"/>
            <w:noWrap/>
            <w:vAlign w:val="bottom"/>
            <w:hideMark/>
          </w:tcPr>
          <w:p w14:paraId="271F1DDE" w14:textId="65D74CEE" w:rsidR="00A16110" w:rsidRPr="00793E7E" w:rsidRDefault="00A16110" w:rsidP="00A16110">
            <w:pPr>
              <w:jc w:val="center"/>
              <w:rPr>
                <w:sz w:val="19"/>
                <w:szCs w:val="19"/>
              </w:rPr>
            </w:pPr>
            <w:r w:rsidRPr="00793E7E">
              <w:rPr>
                <w:sz w:val="20"/>
                <w:szCs w:val="20"/>
              </w:rPr>
              <w:t>4.127</w:t>
            </w:r>
          </w:p>
        </w:tc>
        <w:tc>
          <w:tcPr>
            <w:tcW w:w="1272" w:type="dxa"/>
            <w:tcBorders>
              <w:top w:val="nil"/>
              <w:left w:val="nil"/>
              <w:bottom w:val="nil"/>
              <w:right w:val="nil"/>
            </w:tcBorders>
            <w:shd w:val="clear" w:color="auto" w:fill="auto"/>
            <w:noWrap/>
            <w:vAlign w:val="bottom"/>
            <w:hideMark/>
          </w:tcPr>
          <w:p w14:paraId="6FC99A99" w14:textId="511A263B" w:rsidR="00A16110" w:rsidRPr="00793E7E" w:rsidRDefault="00A16110" w:rsidP="00A16110">
            <w:pPr>
              <w:jc w:val="center"/>
              <w:rPr>
                <w:sz w:val="19"/>
                <w:szCs w:val="19"/>
              </w:rPr>
            </w:pPr>
            <w:r w:rsidRPr="00793E7E">
              <w:rPr>
                <w:sz w:val="20"/>
                <w:szCs w:val="20"/>
              </w:rPr>
              <w:t>5.631</w:t>
            </w:r>
          </w:p>
        </w:tc>
        <w:tc>
          <w:tcPr>
            <w:tcW w:w="1451" w:type="dxa"/>
            <w:tcBorders>
              <w:top w:val="nil"/>
              <w:left w:val="nil"/>
              <w:bottom w:val="nil"/>
              <w:right w:val="nil"/>
            </w:tcBorders>
            <w:shd w:val="clear" w:color="auto" w:fill="auto"/>
            <w:noWrap/>
            <w:vAlign w:val="bottom"/>
            <w:hideMark/>
          </w:tcPr>
          <w:p w14:paraId="243CCE54" w14:textId="036968DA" w:rsidR="00A16110" w:rsidRPr="00793E7E" w:rsidRDefault="00A16110" w:rsidP="00A16110">
            <w:pPr>
              <w:jc w:val="center"/>
              <w:rPr>
                <w:sz w:val="19"/>
                <w:szCs w:val="19"/>
              </w:rPr>
            </w:pPr>
            <w:r w:rsidRPr="00793E7E">
              <w:rPr>
                <w:sz w:val="20"/>
                <w:szCs w:val="20"/>
              </w:rPr>
              <w:t>2.236</w:t>
            </w:r>
          </w:p>
        </w:tc>
        <w:tc>
          <w:tcPr>
            <w:tcW w:w="1198" w:type="dxa"/>
            <w:tcBorders>
              <w:top w:val="nil"/>
              <w:left w:val="nil"/>
              <w:bottom w:val="nil"/>
              <w:right w:val="nil"/>
            </w:tcBorders>
            <w:shd w:val="clear" w:color="auto" w:fill="auto"/>
            <w:noWrap/>
            <w:vAlign w:val="bottom"/>
            <w:hideMark/>
          </w:tcPr>
          <w:p w14:paraId="4BC431F9" w14:textId="4C883885" w:rsidR="00A16110" w:rsidRPr="00793E7E" w:rsidRDefault="00A16110" w:rsidP="00A16110">
            <w:pPr>
              <w:jc w:val="center"/>
              <w:rPr>
                <w:sz w:val="19"/>
                <w:szCs w:val="19"/>
              </w:rPr>
            </w:pPr>
            <w:r w:rsidRPr="00793E7E">
              <w:rPr>
                <w:sz w:val="20"/>
                <w:szCs w:val="20"/>
              </w:rPr>
              <w:t>5.486*</w:t>
            </w:r>
          </w:p>
        </w:tc>
        <w:tc>
          <w:tcPr>
            <w:tcW w:w="1272" w:type="dxa"/>
            <w:tcBorders>
              <w:top w:val="nil"/>
              <w:left w:val="nil"/>
              <w:bottom w:val="nil"/>
              <w:right w:val="nil"/>
            </w:tcBorders>
            <w:shd w:val="clear" w:color="auto" w:fill="auto"/>
            <w:noWrap/>
            <w:vAlign w:val="bottom"/>
            <w:hideMark/>
          </w:tcPr>
          <w:p w14:paraId="40BE05E8" w14:textId="455BE02B" w:rsidR="00A16110" w:rsidRPr="00793E7E" w:rsidRDefault="00A16110" w:rsidP="00A16110">
            <w:pPr>
              <w:jc w:val="center"/>
              <w:rPr>
                <w:sz w:val="19"/>
                <w:szCs w:val="19"/>
              </w:rPr>
            </w:pPr>
            <w:r w:rsidRPr="00793E7E">
              <w:rPr>
                <w:sz w:val="20"/>
                <w:szCs w:val="20"/>
              </w:rPr>
              <w:t>9.476</w:t>
            </w:r>
          </w:p>
        </w:tc>
        <w:tc>
          <w:tcPr>
            <w:tcW w:w="1451" w:type="dxa"/>
            <w:tcBorders>
              <w:top w:val="nil"/>
              <w:left w:val="nil"/>
              <w:bottom w:val="nil"/>
              <w:right w:val="nil"/>
            </w:tcBorders>
            <w:shd w:val="clear" w:color="auto" w:fill="auto"/>
            <w:noWrap/>
            <w:vAlign w:val="bottom"/>
            <w:hideMark/>
          </w:tcPr>
          <w:p w14:paraId="54F57710" w14:textId="35DCF586" w:rsidR="00A16110" w:rsidRPr="00793E7E" w:rsidRDefault="00A16110" w:rsidP="00A16110">
            <w:pPr>
              <w:jc w:val="center"/>
              <w:rPr>
                <w:sz w:val="19"/>
                <w:szCs w:val="19"/>
              </w:rPr>
            </w:pPr>
            <w:r w:rsidRPr="00793E7E">
              <w:rPr>
                <w:sz w:val="20"/>
                <w:szCs w:val="20"/>
              </w:rPr>
              <w:t>3.340</w:t>
            </w:r>
          </w:p>
        </w:tc>
      </w:tr>
      <w:tr w:rsidR="00A16110" w:rsidRPr="00793E7E" w14:paraId="4187A935" w14:textId="77777777" w:rsidTr="00A16110">
        <w:trPr>
          <w:trHeight w:val="290"/>
        </w:trPr>
        <w:tc>
          <w:tcPr>
            <w:tcW w:w="1356" w:type="dxa"/>
            <w:tcBorders>
              <w:top w:val="nil"/>
              <w:left w:val="nil"/>
              <w:bottom w:val="nil"/>
              <w:right w:val="nil"/>
            </w:tcBorders>
            <w:shd w:val="clear" w:color="auto" w:fill="auto"/>
            <w:noWrap/>
            <w:vAlign w:val="bottom"/>
            <w:hideMark/>
          </w:tcPr>
          <w:p w14:paraId="69DB879F"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25EED4B3" w14:textId="11388270" w:rsidR="00A16110" w:rsidRPr="00793E7E" w:rsidRDefault="00A16110" w:rsidP="00A16110">
            <w:pPr>
              <w:jc w:val="center"/>
              <w:rPr>
                <w:sz w:val="19"/>
                <w:szCs w:val="19"/>
              </w:rPr>
            </w:pPr>
            <w:r w:rsidRPr="00793E7E">
              <w:rPr>
                <w:sz w:val="20"/>
                <w:szCs w:val="20"/>
              </w:rPr>
              <w:t>(1.415)</w:t>
            </w:r>
          </w:p>
        </w:tc>
        <w:tc>
          <w:tcPr>
            <w:tcW w:w="1272" w:type="dxa"/>
            <w:tcBorders>
              <w:top w:val="nil"/>
              <w:left w:val="nil"/>
              <w:bottom w:val="nil"/>
              <w:right w:val="nil"/>
            </w:tcBorders>
            <w:shd w:val="clear" w:color="auto" w:fill="auto"/>
            <w:noWrap/>
            <w:vAlign w:val="bottom"/>
            <w:hideMark/>
          </w:tcPr>
          <w:p w14:paraId="5662AD1E" w14:textId="11EDAAE5" w:rsidR="00A16110" w:rsidRPr="00793E7E" w:rsidRDefault="00A16110" w:rsidP="00A16110">
            <w:pPr>
              <w:jc w:val="center"/>
              <w:rPr>
                <w:sz w:val="19"/>
                <w:szCs w:val="19"/>
              </w:rPr>
            </w:pPr>
            <w:r w:rsidRPr="00793E7E">
              <w:rPr>
                <w:sz w:val="20"/>
                <w:szCs w:val="20"/>
              </w:rPr>
              <w:t>(0.939)</w:t>
            </w:r>
          </w:p>
        </w:tc>
        <w:tc>
          <w:tcPr>
            <w:tcW w:w="1451" w:type="dxa"/>
            <w:tcBorders>
              <w:top w:val="nil"/>
              <w:left w:val="nil"/>
              <w:bottom w:val="nil"/>
              <w:right w:val="nil"/>
            </w:tcBorders>
            <w:shd w:val="clear" w:color="auto" w:fill="auto"/>
            <w:noWrap/>
            <w:vAlign w:val="bottom"/>
            <w:hideMark/>
          </w:tcPr>
          <w:p w14:paraId="22984CCA" w14:textId="59C67390" w:rsidR="00A16110" w:rsidRPr="00793E7E" w:rsidRDefault="00A16110" w:rsidP="00A16110">
            <w:pPr>
              <w:jc w:val="center"/>
              <w:rPr>
                <w:sz w:val="19"/>
                <w:szCs w:val="19"/>
              </w:rPr>
            </w:pPr>
            <w:r w:rsidRPr="00793E7E">
              <w:rPr>
                <w:sz w:val="20"/>
                <w:szCs w:val="20"/>
              </w:rPr>
              <w:t>(1.241)</w:t>
            </w:r>
          </w:p>
        </w:tc>
        <w:tc>
          <w:tcPr>
            <w:tcW w:w="1198" w:type="dxa"/>
            <w:tcBorders>
              <w:top w:val="nil"/>
              <w:left w:val="nil"/>
              <w:bottom w:val="nil"/>
              <w:right w:val="nil"/>
            </w:tcBorders>
            <w:shd w:val="clear" w:color="auto" w:fill="auto"/>
            <w:noWrap/>
            <w:vAlign w:val="bottom"/>
            <w:hideMark/>
          </w:tcPr>
          <w:p w14:paraId="47C6A2A5" w14:textId="610FDA49" w:rsidR="00A16110" w:rsidRPr="00793E7E" w:rsidRDefault="00A16110" w:rsidP="00A16110">
            <w:pPr>
              <w:jc w:val="center"/>
              <w:rPr>
                <w:sz w:val="19"/>
                <w:szCs w:val="19"/>
              </w:rPr>
            </w:pPr>
            <w:r w:rsidRPr="00793E7E">
              <w:rPr>
                <w:sz w:val="20"/>
                <w:szCs w:val="20"/>
              </w:rPr>
              <w:t>(1.813)</w:t>
            </w:r>
          </w:p>
        </w:tc>
        <w:tc>
          <w:tcPr>
            <w:tcW w:w="1272" w:type="dxa"/>
            <w:tcBorders>
              <w:top w:val="nil"/>
              <w:left w:val="nil"/>
              <w:bottom w:val="nil"/>
              <w:right w:val="nil"/>
            </w:tcBorders>
            <w:shd w:val="clear" w:color="auto" w:fill="auto"/>
            <w:noWrap/>
            <w:vAlign w:val="bottom"/>
            <w:hideMark/>
          </w:tcPr>
          <w:p w14:paraId="2A5A75CD" w14:textId="0B7DD752" w:rsidR="00A16110" w:rsidRPr="00793E7E" w:rsidRDefault="00A16110" w:rsidP="00A16110">
            <w:pPr>
              <w:jc w:val="center"/>
              <w:rPr>
                <w:sz w:val="19"/>
                <w:szCs w:val="19"/>
              </w:rPr>
            </w:pPr>
            <w:r w:rsidRPr="00793E7E">
              <w:rPr>
                <w:sz w:val="20"/>
                <w:szCs w:val="20"/>
              </w:rPr>
              <w:t>(1.255)</w:t>
            </w:r>
          </w:p>
        </w:tc>
        <w:tc>
          <w:tcPr>
            <w:tcW w:w="1451" w:type="dxa"/>
            <w:tcBorders>
              <w:top w:val="nil"/>
              <w:left w:val="nil"/>
              <w:bottom w:val="nil"/>
              <w:right w:val="nil"/>
            </w:tcBorders>
            <w:shd w:val="clear" w:color="auto" w:fill="auto"/>
            <w:noWrap/>
            <w:vAlign w:val="bottom"/>
            <w:hideMark/>
          </w:tcPr>
          <w:p w14:paraId="6B65F57D" w14:textId="7E954222" w:rsidR="00A16110" w:rsidRPr="00793E7E" w:rsidRDefault="00A16110" w:rsidP="00A16110">
            <w:pPr>
              <w:jc w:val="center"/>
              <w:rPr>
                <w:sz w:val="19"/>
                <w:szCs w:val="19"/>
              </w:rPr>
            </w:pPr>
            <w:r w:rsidRPr="00793E7E">
              <w:rPr>
                <w:sz w:val="20"/>
                <w:szCs w:val="20"/>
              </w:rPr>
              <w:t>(1.591)</w:t>
            </w:r>
          </w:p>
        </w:tc>
      </w:tr>
      <w:tr w:rsidR="00A16110" w:rsidRPr="00793E7E" w14:paraId="1B255D9A" w14:textId="77777777" w:rsidTr="00A16110">
        <w:trPr>
          <w:trHeight w:val="290"/>
        </w:trPr>
        <w:tc>
          <w:tcPr>
            <w:tcW w:w="1356" w:type="dxa"/>
            <w:tcBorders>
              <w:top w:val="nil"/>
              <w:left w:val="nil"/>
              <w:bottom w:val="nil"/>
              <w:right w:val="nil"/>
            </w:tcBorders>
            <w:shd w:val="clear" w:color="auto" w:fill="auto"/>
            <w:noWrap/>
            <w:vAlign w:val="bottom"/>
            <w:hideMark/>
          </w:tcPr>
          <w:p w14:paraId="0C732635" w14:textId="77777777" w:rsidR="00A16110" w:rsidRPr="00793E7E" w:rsidRDefault="00A16110" w:rsidP="00A16110">
            <w:pPr>
              <w:rPr>
                <w:sz w:val="19"/>
                <w:szCs w:val="19"/>
              </w:rPr>
            </w:pPr>
            <w:r w:rsidRPr="00793E7E">
              <w:rPr>
                <w:sz w:val="19"/>
                <w:szCs w:val="19"/>
              </w:rPr>
              <w:t>TaxToGDPR</w:t>
            </w:r>
          </w:p>
        </w:tc>
        <w:tc>
          <w:tcPr>
            <w:tcW w:w="1198" w:type="dxa"/>
            <w:tcBorders>
              <w:top w:val="nil"/>
              <w:left w:val="nil"/>
              <w:bottom w:val="nil"/>
              <w:right w:val="nil"/>
            </w:tcBorders>
            <w:shd w:val="clear" w:color="auto" w:fill="auto"/>
            <w:noWrap/>
            <w:vAlign w:val="bottom"/>
            <w:hideMark/>
          </w:tcPr>
          <w:p w14:paraId="388D6B76" w14:textId="6FF3C893" w:rsidR="00A16110" w:rsidRPr="00793E7E" w:rsidRDefault="00A16110" w:rsidP="00A16110">
            <w:pPr>
              <w:jc w:val="center"/>
              <w:rPr>
                <w:sz w:val="19"/>
                <w:szCs w:val="19"/>
              </w:rPr>
            </w:pPr>
            <w:r w:rsidRPr="00793E7E">
              <w:rPr>
                <w:sz w:val="20"/>
                <w:szCs w:val="20"/>
              </w:rPr>
              <w:t>-2.280</w:t>
            </w:r>
          </w:p>
        </w:tc>
        <w:tc>
          <w:tcPr>
            <w:tcW w:w="1272" w:type="dxa"/>
            <w:tcBorders>
              <w:top w:val="nil"/>
              <w:left w:val="nil"/>
              <w:bottom w:val="nil"/>
              <w:right w:val="nil"/>
            </w:tcBorders>
            <w:shd w:val="clear" w:color="auto" w:fill="auto"/>
            <w:noWrap/>
            <w:vAlign w:val="bottom"/>
            <w:hideMark/>
          </w:tcPr>
          <w:p w14:paraId="24606E27" w14:textId="4395B804" w:rsidR="00A16110" w:rsidRPr="00793E7E" w:rsidRDefault="00A16110" w:rsidP="00A16110">
            <w:pPr>
              <w:jc w:val="center"/>
              <w:rPr>
                <w:sz w:val="19"/>
                <w:szCs w:val="19"/>
              </w:rPr>
            </w:pPr>
            <w:r w:rsidRPr="00793E7E">
              <w:rPr>
                <w:sz w:val="20"/>
                <w:szCs w:val="20"/>
              </w:rPr>
              <w:t>-0.389</w:t>
            </w:r>
          </w:p>
        </w:tc>
        <w:tc>
          <w:tcPr>
            <w:tcW w:w="1451" w:type="dxa"/>
            <w:tcBorders>
              <w:top w:val="nil"/>
              <w:left w:val="nil"/>
              <w:bottom w:val="nil"/>
              <w:right w:val="nil"/>
            </w:tcBorders>
            <w:shd w:val="clear" w:color="auto" w:fill="auto"/>
            <w:noWrap/>
            <w:vAlign w:val="bottom"/>
            <w:hideMark/>
          </w:tcPr>
          <w:p w14:paraId="226E914E" w14:textId="5201B06E" w:rsidR="00A16110" w:rsidRPr="00793E7E" w:rsidRDefault="00A16110" w:rsidP="00A16110">
            <w:pPr>
              <w:jc w:val="center"/>
              <w:rPr>
                <w:sz w:val="19"/>
                <w:szCs w:val="19"/>
              </w:rPr>
            </w:pPr>
            <w:r w:rsidRPr="00793E7E">
              <w:rPr>
                <w:sz w:val="20"/>
                <w:szCs w:val="20"/>
              </w:rPr>
              <w:t>-1.005</w:t>
            </w:r>
          </w:p>
        </w:tc>
        <w:tc>
          <w:tcPr>
            <w:tcW w:w="1198" w:type="dxa"/>
            <w:tcBorders>
              <w:top w:val="nil"/>
              <w:left w:val="nil"/>
              <w:bottom w:val="nil"/>
              <w:right w:val="nil"/>
            </w:tcBorders>
            <w:shd w:val="clear" w:color="auto" w:fill="auto"/>
            <w:noWrap/>
            <w:vAlign w:val="bottom"/>
            <w:hideMark/>
          </w:tcPr>
          <w:p w14:paraId="06C92D97" w14:textId="448EBA4C" w:rsidR="00A16110" w:rsidRPr="00793E7E" w:rsidRDefault="00A16110" w:rsidP="00A16110">
            <w:pPr>
              <w:jc w:val="center"/>
              <w:rPr>
                <w:sz w:val="19"/>
                <w:szCs w:val="19"/>
              </w:rPr>
            </w:pPr>
            <w:r w:rsidRPr="00793E7E">
              <w:rPr>
                <w:sz w:val="20"/>
                <w:szCs w:val="20"/>
              </w:rPr>
              <w:t>-3.486</w:t>
            </w:r>
          </w:p>
        </w:tc>
        <w:tc>
          <w:tcPr>
            <w:tcW w:w="1272" w:type="dxa"/>
            <w:tcBorders>
              <w:top w:val="nil"/>
              <w:left w:val="nil"/>
              <w:bottom w:val="nil"/>
              <w:right w:val="nil"/>
            </w:tcBorders>
            <w:shd w:val="clear" w:color="auto" w:fill="auto"/>
            <w:noWrap/>
            <w:vAlign w:val="bottom"/>
            <w:hideMark/>
          </w:tcPr>
          <w:p w14:paraId="6EE69B92" w14:textId="03A7541C" w:rsidR="00A16110" w:rsidRPr="00793E7E" w:rsidRDefault="00A16110" w:rsidP="00A16110">
            <w:pPr>
              <w:jc w:val="center"/>
              <w:rPr>
                <w:sz w:val="19"/>
                <w:szCs w:val="19"/>
              </w:rPr>
            </w:pPr>
            <w:r w:rsidRPr="00793E7E">
              <w:rPr>
                <w:sz w:val="20"/>
                <w:szCs w:val="20"/>
              </w:rPr>
              <w:t>-1.267</w:t>
            </w:r>
          </w:p>
        </w:tc>
        <w:tc>
          <w:tcPr>
            <w:tcW w:w="1451" w:type="dxa"/>
            <w:tcBorders>
              <w:top w:val="nil"/>
              <w:left w:val="nil"/>
              <w:bottom w:val="nil"/>
              <w:right w:val="nil"/>
            </w:tcBorders>
            <w:shd w:val="clear" w:color="auto" w:fill="auto"/>
            <w:noWrap/>
            <w:vAlign w:val="bottom"/>
            <w:hideMark/>
          </w:tcPr>
          <w:p w14:paraId="1FEB2634" w14:textId="077D8208" w:rsidR="00A16110" w:rsidRPr="00793E7E" w:rsidRDefault="00A16110" w:rsidP="00A16110">
            <w:pPr>
              <w:jc w:val="center"/>
              <w:rPr>
                <w:sz w:val="19"/>
                <w:szCs w:val="19"/>
              </w:rPr>
            </w:pPr>
            <w:r w:rsidRPr="00793E7E">
              <w:rPr>
                <w:sz w:val="20"/>
                <w:szCs w:val="20"/>
              </w:rPr>
              <w:t>-1.780</w:t>
            </w:r>
          </w:p>
        </w:tc>
      </w:tr>
      <w:tr w:rsidR="00A16110" w:rsidRPr="00793E7E" w14:paraId="4B13910B" w14:textId="77777777" w:rsidTr="00A16110">
        <w:trPr>
          <w:trHeight w:val="290"/>
        </w:trPr>
        <w:tc>
          <w:tcPr>
            <w:tcW w:w="1356" w:type="dxa"/>
            <w:tcBorders>
              <w:top w:val="nil"/>
              <w:left w:val="nil"/>
              <w:bottom w:val="nil"/>
              <w:right w:val="nil"/>
            </w:tcBorders>
            <w:shd w:val="clear" w:color="auto" w:fill="auto"/>
            <w:noWrap/>
            <w:vAlign w:val="bottom"/>
            <w:hideMark/>
          </w:tcPr>
          <w:p w14:paraId="0384A614"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12E40B89" w14:textId="056FBCB2" w:rsidR="00A16110" w:rsidRPr="00793E7E" w:rsidRDefault="00A16110" w:rsidP="00A16110">
            <w:pPr>
              <w:jc w:val="center"/>
              <w:rPr>
                <w:sz w:val="19"/>
                <w:szCs w:val="19"/>
              </w:rPr>
            </w:pPr>
            <w:r w:rsidRPr="00793E7E">
              <w:rPr>
                <w:sz w:val="20"/>
                <w:szCs w:val="20"/>
              </w:rPr>
              <w:t>(-1.303)</w:t>
            </w:r>
          </w:p>
        </w:tc>
        <w:tc>
          <w:tcPr>
            <w:tcW w:w="1272" w:type="dxa"/>
            <w:tcBorders>
              <w:top w:val="nil"/>
              <w:left w:val="nil"/>
              <w:bottom w:val="nil"/>
              <w:right w:val="nil"/>
            </w:tcBorders>
            <w:shd w:val="clear" w:color="auto" w:fill="auto"/>
            <w:noWrap/>
            <w:vAlign w:val="bottom"/>
            <w:hideMark/>
          </w:tcPr>
          <w:p w14:paraId="519B3812" w14:textId="55CDC245" w:rsidR="00A16110" w:rsidRPr="00793E7E" w:rsidRDefault="00A16110" w:rsidP="00A16110">
            <w:pPr>
              <w:jc w:val="center"/>
              <w:rPr>
                <w:sz w:val="19"/>
                <w:szCs w:val="19"/>
              </w:rPr>
            </w:pPr>
            <w:r w:rsidRPr="00793E7E">
              <w:rPr>
                <w:sz w:val="20"/>
                <w:szCs w:val="20"/>
              </w:rPr>
              <w:t>(-0.084)</w:t>
            </w:r>
          </w:p>
        </w:tc>
        <w:tc>
          <w:tcPr>
            <w:tcW w:w="1451" w:type="dxa"/>
            <w:tcBorders>
              <w:top w:val="nil"/>
              <w:left w:val="nil"/>
              <w:bottom w:val="nil"/>
              <w:right w:val="nil"/>
            </w:tcBorders>
            <w:shd w:val="clear" w:color="auto" w:fill="auto"/>
            <w:noWrap/>
            <w:vAlign w:val="bottom"/>
            <w:hideMark/>
          </w:tcPr>
          <w:p w14:paraId="4AC2F84F" w14:textId="67D11FF8" w:rsidR="00A16110" w:rsidRPr="00793E7E" w:rsidRDefault="00A16110" w:rsidP="00A16110">
            <w:pPr>
              <w:jc w:val="center"/>
              <w:rPr>
                <w:sz w:val="19"/>
                <w:szCs w:val="19"/>
              </w:rPr>
            </w:pPr>
            <w:r w:rsidRPr="00793E7E">
              <w:rPr>
                <w:sz w:val="20"/>
                <w:szCs w:val="20"/>
              </w:rPr>
              <w:t>(-1.003)</w:t>
            </w:r>
          </w:p>
        </w:tc>
        <w:tc>
          <w:tcPr>
            <w:tcW w:w="1198" w:type="dxa"/>
            <w:tcBorders>
              <w:top w:val="nil"/>
              <w:left w:val="nil"/>
              <w:bottom w:val="nil"/>
              <w:right w:val="nil"/>
            </w:tcBorders>
            <w:shd w:val="clear" w:color="auto" w:fill="auto"/>
            <w:noWrap/>
            <w:vAlign w:val="bottom"/>
            <w:hideMark/>
          </w:tcPr>
          <w:p w14:paraId="34BCCC83" w14:textId="749C658F" w:rsidR="00A16110" w:rsidRPr="00793E7E" w:rsidRDefault="00A16110" w:rsidP="00A16110">
            <w:pPr>
              <w:jc w:val="center"/>
              <w:rPr>
                <w:sz w:val="19"/>
                <w:szCs w:val="19"/>
              </w:rPr>
            </w:pPr>
            <w:r w:rsidRPr="00793E7E">
              <w:rPr>
                <w:sz w:val="20"/>
                <w:szCs w:val="20"/>
              </w:rPr>
              <w:t>(-1.401)</w:t>
            </w:r>
          </w:p>
        </w:tc>
        <w:tc>
          <w:tcPr>
            <w:tcW w:w="1272" w:type="dxa"/>
            <w:tcBorders>
              <w:top w:val="nil"/>
              <w:left w:val="nil"/>
              <w:bottom w:val="nil"/>
              <w:right w:val="nil"/>
            </w:tcBorders>
            <w:shd w:val="clear" w:color="auto" w:fill="auto"/>
            <w:noWrap/>
            <w:vAlign w:val="bottom"/>
            <w:hideMark/>
          </w:tcPr>
          <w:p w14:paraId="49FE80F3" w14:textId="6F6259A9" w:rsidR="00A16110" w:rsidRPr="00793E7E" w:rsidRDefault="00A16110" w:rsidP="00A16110">
            <w:pPr>
              <w:jc w:val="center"/>
              <w:rPr>
                <w:sz w:val="19"/>
                <w:szCs w:val="19"/>
              </w:rPr>
            </w:pPr>
            <w:r w:rsidRPr="00793E7E">
              <w:rPr>
                <w:sz w:val="20"/>
                <w:szCs w:val="20"/>
              </w:rPr>
              <w:t>(-0.210)</w:t>
            </w:r>
          </w:p>
        </w:tc>
        <w:tc>
          <w:tcPr>
            <w:tcW w:w="1451" w:type="dxa"/>
            <w:tcBorders>
              <w:top w:val="nil"/>
              <w:left w:val="nil"/>
              <w:bottom w:val="nil"/>
              <w:right w:val="nil"/>
            </w:tcBorders>
            <w:shd w:val="clear" w:color="auto" w:fill="auto"/>
            <w:noWrap/>
            <w:vAlign w:val="bottom"/>
            <w:hideMark/>
          </w:tcPr>
          <w:p w14:paraId="43A5CF6E" w14:textId="1B805319" w:rsidR="00A16110" w:rsidRPr="00793E7E" w:rsidRDefault="00A16110" w:rsidP="00A16110">
            <w:pPr>
              <w:jc w:val="center"/>
              <w:rPr>
                <w:sz w:val="19"/>
                <w:szCs w:val="19"/>
              </w:rPr>
            </w:pPr>
            <w:r w:rsidRPr="00793E7E">
              <w:rPr>
                <w:sz w:val="20"/>
                <w:szCs w:val="20"/>
              </w:rPr>
              <w:t>(-0.995)</w:t>
            </w:r>
          </w:p>
        </w:tc>
      </w:tr>
      <w:tr w:rsidR="00A16110" w:rsidRPr="00793E7E" w14:paraId="7AF0831C" w14:textId="77777777" w:rsidTr="00A16110">
        <w:trPr>
          <w:trHeight w:val="290"/>
        </w:trPr>
        <w:tc>
          <w:tcPr>
            <w:tcW w:w="1356" w:type="dxa"/>
            <w:tcBorders>
              <w:top w:val="nil"/>
              <w:left w:val="nil"/>
              <w:bottom w:val="nil"/>
              <w:right w:val="nil"/>
            </w:tcBorders>
            <w:shd w:val="clear" w:color="auto" w:fill="auto"/>
            <w:noWrap/>
            <w:vAlign w:val="bottom"/>
            <w:hideMark/>
          </w:tcPr>
          <w:p w14:paraId="48B023EB" w14:textId="77777777" w:rsidR="00A16110" w:rsidRPr="00793E7E" w:rsidRDefault="00A16110" w:rsidP="00A16110">
            <w:pPr>
              <w:rPr>
                <w:sz w:val="19"/>
                <w:szCs w:val="19"/>
              </w:rPr>
            </w:pPr>
            <w:r w:rsidRPr="00793E7E">
              <w:rPr>
                <w:sz w:val="19"/>
                <w:szCs w:val="19"/>
              </w:rPr>
              <w:t>Constant</w:t>
            </w:r>
          </w:p>
        </w:tc>
        <w:tc>
          <w:tcPr>
            <w:tcW w:w="1198" w:type="dxa"/>
            <w:tcBorders>
              <w:top w:val="nil"/>
              <w:left w:val="nil"/>
              <w:bottom w:val="nil"/>
              <w:right w:val="nil"/>
            </w:tcBorders>
            <w:shd w:val="clear" w:color="auto" w:fill="auto"/>
            <w:noWrap/>
            <w:vAlign w:val="bottom"/>
            <w:hideMark/>
          </w:tcPr>
          <w:p w14:paraId="285ECECE" w14:textId="2562D9DA" w:rsidR="00A16110" w:rsidRPr="00793E7E" w:rsidRDefault="00A16110" w:rsidP="00A16110">
            <w:pPr>
              <w:jc w:val="center"/>
              <w:rPr>
                <w:sz w:val="19"/>
                <w:szCs w:val="19"/>
              </w:rPr>
            </w:pPr>
            <w:r w:rsidRPr="00793E7E">
              <w:rPr>
                <w:sz w:val="20"/>
                <w:szCs w:val="20"/>
              </w:rPr>
              <w:t>-1.826***</w:t>
            </w:r>
          </w:p>
        </w:tc>
        <w:tc>
          <w:tcPr>
            <w:tcW w:w="1272" w:type="dxa"/>
            <w:tcBorders>
              <w:top w:val="nil"/>
              <w:left w:val="nil"/>
              <w:bottom w:val="nil"/>
              <w:right w:val="nil"/>
            </w:tcBorders>
            <w:shd w:val="clear" w:color="auto" w:fill="auto"/>
            <w:noWrap/>
            <w:vAlign w:val="bottom"/>
            <w:hideMark/>
          </w:tcPr>
          <w:p w14:paraId="583085E8" w14:textId="76B9CD5D" w:rsidR="00A16110" w:rsidRPr="00793E7E" w:rsidRDefault="00A16110" w:rsidP="00A16110">
            <w:pPr>
              <w:jc w:val="center"/>
              <w:rPr>
                <w:sz w:val="19"/>
                <w:szCs w:val="19"/>
              </w:rPr>
            </w:pPr>
            <w:r w:rsidRPr="00793E7E">
              <w:rPr>
                <w:sz w:val="20"/>
                <w:szCs w:val="20"/>
              </w:rPr>
              <w:t>-7.052***</w:t>
            </w:r>
          </w:p>
        </w:tc>
        <w:tc>
          <w:tcPr>
            <w:tcW w:w="1451" w:type="dxa"/>
            <w:tcBorders>
              <w:top w:val="nil"/>
              <w:left w:val="nil"/>
              <w:bottom w:val="nil"/>
              <w:right w:val="nil"/>
            </w:tcBorders>
            <w:shd w:val="clear" w:color="auto" w:fill="auto"/>
            <w:noWrap/>
            <w:vAlign w:val="bottom"/>
            <w:hideMark/>
          </w:tcPr>
          <w:p w14:paraId="588E03A6" w14:textId="48913C2D" w:rsidR="00A16110" w:rsidRPr="00793E7E" w:rsidRDefault="00A16110" w:rsidP="00A16110">
            <w:pPr>
              <w:jc w:val="center"/>
              <w:rPr>
                <w:sz w:val="19"/>
                <w:szCs w:val="19"/>
              </w:rPr>
            </w:pPr>
            <w:r w:rsidRPr="00793E7E">
              <w:rPr>
                <w:sz w:val="20"/>
                <w:szCs w:val="20"/>
              </w:rPr>
              <w:t>-0.909***</w:t>
            </w:r>
          </w:p>
        </w:tc>
        <w:tc>
          <w:tcPr>
            <w:tcW w:w="1198" w:type="dxa"/>
            <w:tcBorders>
              <w:top w:val="nil"/>
              <w:left w:val="nil"/>
              <w:bottom w:val="nil"/>
              <w:right w:val="nil"/>
            </w:tcBorders>
            <w:shd w:val="clear" w:color="auto" w:fill="auto"/>
            <w:noWrap/>
            <w:vAlign w:val="bottom"/>
            <w:hideMark/>
          </w:tcPr>
          <w:p w14:paraId="5B2EE67F" w14:textId="4F198E00" w:rsidR="00A16110" w:rsidRPr="00793E7E" w:rsidRDefault="00A16110" w:rsidP="00A16110">
            <w:pPr>
              <w:jc w:val="center"/>
              <w:rPr>
                <w:sz w:val="19"/>
                <w:szCs w:val="19"/>
              </w:rPr>
            </w:pPr>
            <w:r w:rsidRPr="00793E7E">
              <w:rPr>
                <w:sz w:val="20"/>
                <w:szCs w:val="20"/>
              </w:rPr>
              <w:t>-2.192***</w:t>
            </w:r>
          </w:p>
        </w:tc>
        <w:tc>
          <w:tcPr>
            <w:tcW w:w="1272" w:type="dxa"/>
            <w:tcBorders>
              <w:top w:val="nil"/>
              <w:left w:val="nil"/>
              <w:bottom w:val="nil"/>
              <w:right w:val="nil"/>
            </w:tcBorders>
            <w:shd w:val="clear" w:color="auto" w:fill="auto"/>
            <w:noWrap/>
            <w:vAlign w:val="bottom"/>
            <w:hideMark/>
          </w:tcPr>
          <w:p w14:paraId="314D8542" w14:textId="41F73CA6" w:rsidR="00A16110" w:rsidRPr="00793E7E" w:rsidRDefault="00A16110" w:rsidP="00A16110">
            <w:pPr>
              <w:jc w:val="center"/>
              <w:rPr>
                <w:sz w:val="19"/>
                <w:szCs w:val="19"/>
              </w:rPr>
            </w:pPr>
            <w:r w:rsidRPr="00793E7E">
              <w:rPr>
                <w:sz w:val="20"/>
                <w:szCs w:val="20"/>
              </w:rPr>
              <w:t>-7.511***</w:t>
            </w:r>
          </w:p>
        </w:tc>
        <w:tc>
          <w:tcPr>
            <w:tcW w:w="1451" w:type="dxa"/>
            <w:tcBorders>
              <w:top w:val="nil"/>
              <w:left w:val="nil"/>
              <w:bottom w:val="nil"/>
              <w:right w:val="nil"/>
            </w:tcBorders>
            <w:shd w:val="clear" w:color="auto" w:fill="auto"/>
            <w:noWrap/>
            <w:vAlign w:val="bottom"/>
            <w:hideMark/>
          </w:tcPr>
          <w:p w14:paraId="05FDF6C4" w14:textId="271DB301" w:rsidR="00A16110" w:rsidRPr="00793E7E" w:rsidRDefault="00A16110" w:rsidP="00A16110">
            <w:pPr>
              <w:jc w:val="center"/>
              <w:rPr>
                <w:sz w:val="19"/>
                <w:szCs w:val="19"/>
              </w:rPr>
            </w:pPr>
            <w:r w:rsidRPr="00793E7E">
              <w:rPr>
                <w:sz w:val="20"/>
                <w:szCs w:val="20"/>
              </w:rPr>
              <w:t>-1.535***</w:t>
            </w:r>
          </w:p>
        </w:tc>
      </w:tr>
      <w:tr w:rsidR="00A16110" w:rsidRPr="00793E7E" w14:paraId="0E7D8708" w14:textId="77777777" w:rsidTr="00A16110">
        <w:trPr>
          <w:trHeight w:val="290"/>
        </w:trPr>
        <w:tc>
          <w:tcPr>
            <w:tcW w:w="1356" w:type="dxa"/>
            <w:tcBorders>
              <w:top w:val="nil"/>
              <w:left w:val="nil"/>
              <w:bottom w:val="nil"/>
              <w:right w:val="nil"/>
            </w:tcBorders>
            <w:shd w:val="clear" w:color="auto" w:fill="auto"/>
            <w:noWrap/>
            <w:vAlign w:val="bottom"/>
            <w:hideMark/>
          </w:tcPr>
          <w:p w14:paraId="77E2B511" w14:textId="77777777" w:rsidR="00A16110" w:rsidRPr="00793E7E" w:rsidRDefault="00A16110" w:rsidP="00A16110">
            <w:pPr>
              <w:jc w:val="center"/>
              <w:rPr>
                <w:sz w:val="19"/>
                <w:szCs w:val="19"/>
              </w:rPr>
            </w:pPr>
          </w:p>
        </w:tc>
        <w:tc>
          <w:tcPr>
            <w:tcW w:w="1198" w:type="dxa"/>
            <w:tcBorders>
              <w:top w:val="nil"/>
              <w:left w:val="nil"/>
              <w:bottom w:val="nil"/>
              <w:right w:val="nil"/>
            </w:tcBorders>
            <w:shd w:val="clear" w:color="auto" w:fill="auto"/>
            <w:noWrap/>
            <w:vAlign w:val="bottom"/>
            <w:hideMark/>
          </w:tcPr>
          <w:p w14:paraId="4F493C98" w14:textId="0AA2A5F5" w:rsidR="00A16110" w:rsidRPr="00793E7E" w:rsidRDefault="00A16110" w:rsidP="00A16110">
            <w:pPr>
              <w:jc w:val="center"/>
              <w:rPr>
                <w:sz w:val="19"/>
                <w:szCs w:val="19"/>
              </w:rPr>
            </w:pPr>
            <w:r w:rsidRPr="00793E7E">
              <w:rPr>
                <w:sz w:val="20"/>
                <w:szCs w:val="20"/>
              </w:rPr>
              <w:t>(-3.048)</w:t>
            </w:r>
          </w:p>
        </w:tc>
        <w:tc>
          <w:tcPr>
            <w:tcW w:w="1272" w:type="dxa"/>
            <w:tcBorders>
              <w:top w:val="nil"/>
              <w:left w:val="nil"/>
              <w:bottom w:val="nil"/>
              <w:right w:val="nil"/>
            </w:tcBorders>
            <w:shd w:val="clear" w:color="auto" w:fill="auto"/>
            <w:noWrap/>
            <w:vAlign w:val="bottom"/>
            <w:hideMark/>
          </w:tcPr>
          <w:p w14:paraId="47A670F4" w14:textId="5BA95FF7" w:rsidR="00A16110" w:rsidRPr="00793E7E" w:rsidRDefault="00A16110" w:rsidP="00A16110">
            <w:pPr>
              <w:jc w:val="center"/>
              <w:rPr>
                <w:sz w:val="19"/>
                <w:szCs w:val="19"/>
              </w:rPr>
            </w:pPr>
            <w:r w:rsidRPr="00793E7E">
              <w:rPr>
                <w:sz w:val="20"/>
                <w:szCs w:val="20"/>
              </w:rPr>
              <w:t>(-4.478)</w:t>
            </w:r>
          </w:p>
        </w:tc>
        <w:tc>
          <w:tcPr>
            <w:tcW w:w="1451" w:type="dxa"/>
            <w:tcBorders>
              <w:top w:val="nil"/>
              <w:left w:val="nil"/>
              <w:bottom w:val="nil"/>
              <w:right w:val="nil"/>
            </w:tcBorders>
            <w:shd w:val="clear" w:color="auto" w:fill="auto"/>
            <w:noWrap/>
            <w:vAlign w:val="bottom"/>
            <w:hideMark/>
          </w:tcPr>
          <w:p w14:paraId="57482365" w14:textId="485A6522" w:rsidR="00A16110" w:rsidRPr="00793E7E" w:rsidRDefault="00A16110" w:rsidP="00A16110">
            <w:pPr>
              <w:jc w:val="center"/>
              <w:rPr>
                <w:sz w:val="19"/>
                <w:szCs w:val="19"/>
              </w:rPr>
            </w:pPr>
            <w:r w:rsidRPr="00793E7E">
              <w:rPr>
                <w:sz w:val="20"/>
                <w:szCs w:val="20"/>
              </w:rPr>
              <w:t>(-3.069)</w:t>
            </w:r>
          </w:p>
        </w:tc>
        <w:tc>
          <w:tcPr>
            <w:tcW w:w="1198" w:type="dxa"/>
            <w:tcBorders>
              <w:top w:val="nil"/>
              <w:left w:val="nil"/>
              <w:bottom w:val="nil"/>
              <w:right w:val="nil"/>
            </w:tcBorders>
            <w:shd w:val="clear" w:color="auto" w:fill="auto"/>
            <w:noWrap/>
            <w:vAlign w:val="bottom"/>
            <w:hideMark/>
          </w:tcPr>
          <w:p w14:paraId="0582C2F8" w14:textId="7F6313BD" w:rsidR="00A16110" w:rsidRPr="00793E7E" w:rsidRDefault="00A16110" w:rsidP="00A16110">
            <w:pPr>
              <w:jc w:val="center"/>
              <w:rPr>
                <w:sz w:val="19"/>
                <w:szCs w:val="19"/>
              </w:rPr>
            </w:pPr>
            <w:r w:rsidRPr="00793E7E">
              <w:rPr>
                <w:sz w:val="20"/>
                <w:szCs w:val="20"/>
              </w:rPr>
              <w:t>(-3.259)</w:t>
            </w:r>
          </w:p>
        </w:tc>
        <w:tc>
          <w:tcPr>
            <w:tcW w:w="1272" w:type="dxa"/>
            <w:tcBorders>
              <w:top w:val="nil"/>
              <w:left w:val="nil"/>
              <w:bottom w:val="nil"/>
              <w:right w:val="nil"/>
            </w:tcBorders>
            <w:shd w:val="clear" w:color="auto" w:fill="auto"/>
            <w:noWrap/>
            <w:vAlign w:val="bottom"/>
            <w:hideMark/>
          </w:tcPr>
          <w:p w14:paraId="047E5F71" w14:textId="72250558" w:rsidR="00A16110" w:rsidRPr="00793E7E" w:rsidRDefault="00A16110" w:rsidP="00A16110">
            <w:pPr>
              <w:jc w:val="center"/>
              <w:rPr>
                <w:sz w:val="19"/>
                <w:szCs w:val="19"/>
              </w:rPr>
            </w:pPr>
            <w:r w:rsidRPr="00793E7E">
              <w:rPr>
                <w:sz w:val="20"/>
                <w:szCs w:val="20"/>
              </w:rPr>
              <w:t>(-3.885)</w:t>
            </w:r>
          </w:p>
        </w:tc>
        <w:tc>
          <w:tcPr>
            <w:tcW w:w="1451" w:type="dxa"/>
            <w:tcBorders>
              <w:top w:val="nil"/>
              <w:left w:val="nil"/>
              <w:bottom w:val="nil"/>
              <w:right w:val="nil"/>
            </w:tcBorders>
            <w:shd w:val="clear" w:color="auto" w:fill="auto"/>
            <w:noWrap/>
            <w:vAlign w:val="bottom"/>
            <w:hideMark/>
          </w:tcPr>
          <w:p w14:paraId="7F202021" w14:textId="01821476" w:rsidR="00A16110" w:rsidRPr="00793E7E" w:rsidRDefault="00A16110" w:rsidP="00A16110">
            <w:pPr>
              <w:jc w:val="center"/>
              <w:rPr>
                <w:sz w:val="19"/>
                <w:szCs w:val="19"/>
              </w:rPr>
            </w:pPr>
            <w:r w:rsidRPr="00793E7E">
              <w:rPr>
                <w:sz w:val="20"/>
                <w:szCs w:val="20"/>
              </w:rPr>
              <w:t>(-3.277)</w:t>
            </w:r>
          </w:p>
        </w:tc>
      </w:tr>
      <w:tr w:rsidR="00A16110" w:rsidRPr="00793E7E" w14:paraId="21E0AEF2" w14:textId="77777777" w:rsidTr="00075914">
        <w:trPr>
          <w:trHeight w:val="290"/>
        </w:trPr>
        <w:tc>
          <w:tcPr>
            <w:tcW w:w="1356" w:type="dxa"/>
            <w:tcBorders>
              <w:top w:val="single" w:sz="4" w:space="0" w:color="auto"/>
              <w:left w:val="nil"/>
              <w:bottom w:val="nil"/>
              <w:right w:val="nil"/>
            </w:tcBorders>
            <w:shd w:val="clear" w:color="auto" w:fill="auto"/>
            <w:noWrap/>
            <w:vAlign w:val="bottom"/>
            <w:hideMark/>
          </w:tcPr>
          <w:p w14:paraId="00B1E6E5" w14:textId="77777777" w:rsidR="00A16110" w:rsidRPr="00793E7E" w:rsidRDefault="00A16110" w:rsidP="00A16110">
            <w:pPr>
              <w:rPr>
                <w:sz w:val="19"/>
                <w:szCs w:val="19"/>
              </w:rPr>
            </w:pPr>
            <w:r w:rsidRPr="00793E7E">
              <w:rPr>
                <w:sz w:val="19"/>
                <w:szCs w:val="19"/>
              </w:rPr>
              <w:t>Observations</w:t>
            </w:r>
          </w:p>
        </w:tc>
        <w:tc>
          <w:tcPr>
            <w:tcW w:w="1198" w:type="dxa"/>
            <w:tcBorders>
              <w:top w:val="single" w:sz="4" w:space="0" w:color="auto"/>
              <w:left w:val="nil"/>
              <w:bottom w:val="nil"/>
              <w:right w:val="nil"/>
            </w:tcBorders>
            <w:shd w:val="clear" w:color="auto" w:fill="auto"/>
            <w:noWrap/>
            <w:vAlign w:val="bottom"/>
            <w:hideMark/>
          </w:tcPr>
          <w:p w14:paraId="43F3A061" w14:textId="7971C32A" w:rsidR="00A16110" w:rsidRPr="00793E7E" w:rsidRDefault="00A16110" w:rsidP="00A16110">
            <w:pPr>
              <w:jc w:val="center"/>
              <w:rPr>
                <w:sz w:val="19"/>
                <w:szCs w:val="19"/>
              </w:rPr>
            </w:pPr>
            <w:r w:rsidRPr="00793E7E">
              <w:rPr>
                <w:sz w:val="20"/>
                <w:szCs w:val="20"/>
              </w:rPr>
              <w:t>24,480</w:t>
            </w:r>
          </w:p>
        </w:tc>
        <w:tc>
          <w:tcPr>
            <w:tcW w:w="1272" w:type="dxa"/>
            <w:tcBorders>
              <w:top w:val="single" w:sz="4" w:space="0" w:color="auto"/>
              <w:left w:val="nil"/>
              <w:bottom w:val="nil"/>
              <w:right w:val="nil"/>
            </w:tcBorders>
            <w:shd w:val="clear" w:color="auto" w:fill="auto"/>
            <w:noWrap/>
            <w:vAlign w:val="bottom"/>
            <w:hideMark/>
          </w:tcPr>
          <w:p w14:paraId="745C8420" w14:textId="23B9ACF6" w:rsidR="00A16110" w:rsidRPr="00793E7E" w:rsidRDefault="00A16110" w:rsidP="00A16110">
            <w:pPr>
              <w:jc w:val="center"/>
              <w:rPr>
                <w:sz w:val="19"/>
                <w:szCs w:val="19"/>
              </w:rPr>
            </w:pPr>
            <w:r w:rsidRPr="00793E7E">
              <w:rPr>
                <w:sz w:val="20"/>
                <w:szCs w:val="20"/>
              </w:rPr>
              <w:t>24,480</w:t>
            </w:r>
          </w:p>
        </w:tc>
        <w:tc>
          <w:tcPr>
            <w:tcW w:w="1451" w:type="dxa"/>
            <w:tcBorders>
              <w:top w:val="single" w:sz="4" w:space="0" w:color="auto"/>
              <w:left w:val="nil"/>
              <w:bottom w:val="nil"/>
              <w:right w:val="nil"/>
            </w:tcBorders>
            <w:shd w:val="clear" w:color="auto" w:fill="auto"/>
            <w:noWrap/>
            <w:vAlign w:val="bottom"/>
            <w:hideMark/>
          </w:tcPr>
          <w:p w14:paraId="1C45B198" w14:textId="5065FD32" w:rsidR="00A16110" w:rsidRPr="00793E7E" w:rsidRDefault="00A16110" w:rsidP="00A16110">
            <w:pPr>
              <w:jc w:val="center"/>
              <w:rPr>
                <w:sz w:val="19"/>
                <w:szCs w:val="19"/>
              </w:rPr>
            </w:pPr>
            <w:r w:rsidRPr="00793E7E">
              <w:rPr>
                <w:sz w:val="20"/>
                <w:szCs w:val="20"/>
              </w:rPr>
              <w:t>24,480</w:t>
            </w:r>
          </w:p>
        </w:tc>
        <w:tc>
          <w:tcPr>
            <w:tcW w:w="1198" w:type="dxa"/>
            <w:tcBorders>
              <w:top w:val="single" w:sz="4" w:space="0" w:color="auto"/>
              <w:left w:val="nil"/>
              <w:bottom w:val="nil"/>
              <w:right w:val="nil"/>
            </w:tcBorders>
            <w:shd w:val="clear" w:color="auto" w:fill="auto"/>
            <w:noWrap/>
            <w:vAlign w:val="bottom"/>
            <w:hideMark/>
          </w:tcPr>
          <w:p w14:paraId="38BAD256" w14:textId="2554F56D" w:rsidR="00A16110" w:rsidRPr="00793E7E" w:rsidRDefault="00A16110" w:rsidP="00A16110">
            <w:pPr>
              <w:jc w:val="center"/>
              <w:rPr>
                <w:sz w:val="19"/>
                <w:szCs w:val="19"/>
              </w:rPr>
            </w:pPr>
            <w:r w:rsidRPr="00793E7E">
              <w:rPr>
                <w:sz w:val="20"/>
                <w:szCs w:val="20"/>
              </w:rPr>
              <w:t>23,791</w:t>
            </w:r>
          </w:p>
        </w:tc>
        <w:tc>
          <w:tcPr>
            <w:tcW w:w="1272" w:type="dxa"/>
            <w:tcBorders>
              <w:top w:val="single" w:sz="4" w:space="0" w:color="auto"/>
              <w:left w:val="nil"/>
              <w:bottom w:val="nil"/>
              <w:right w:val="nil"/>
            </w:tcBorders>
            <w:shd w:val="clear" w:color="auto" w:fill="auto"/>
            <w:noWrap/>
            <w:vAlign w:val="bottom"/>
            <w:hideMark/>
          </w:tcPr>
          <w:p w14:paraId="7223F6F8" w14:textId="195337E2" w:rsidR="00A16110" w:rsidRPr="00793E7E" w:rsidRDefault="00A16110" w:rsidP="00A16110">
            <w:pPr>
              <w:jc w:val="center"/>
              <w:rPr>
                <w:sz w:val="19"/>
                <w:szCs w:val="19"/>
              </w:rPr>
            </w:pPr>
            <w:r w:rsidRPr="00793E7E">
              <w:rPr>
                <w:sz w:val="20"/>
                <w:szCs w:val="20"/>
              </w:rPr>
              <w:t>23,791</w:t>
            </w:r>
          </w:p>
        </w:tc>
        <w:tc>
          <w:tcPr>
            <w:tcW w:w="1451" w:type="dxa"/>
            <w:tcBorders>
              <w:top w:val="single" w:sz="4" w:space="0" w:color="auto"/>
              <w:left w:val="nil"/>
              <w:bottom w:val="nil"/>
              <w:right w:val="nil"/>
            </w:tcBorders>
            <w:shd w:val="clear" w:color="auto" w:fill="auto"/>
            <w:noWrap/>
            <w:vAlign w:val="bottom"/>
            <w:hideMark/>
          </w:tcPr>
          <w:p w14:paraId="68C67E1B" w14:textId="441F666A" w:rsidR="00A16110" w:rsidRPr="00793E7E" w:rsidRDefault="00A16110" w:rsidP="00A16110">
            <w:pPr>
              <w:jc w:val="center"/>
              <w:rPr>
                <w:sz w:val="19"/>
                <w:szCs w:val="19"/>
              </w:rPr>
            </w:pPr>
            <w:r w:rsidRPr="00793E7E">
              <w:rPr>
                <w:sz w:val="20"/>
                <w:szCs w:val="20"/>
              </w:rPr>
              <w:t>23,791</w:t>
            </w:r>
          </w:p>
        </w:tc>
      </w:tr>
      <w:tr w:rsidR="00A16110" w:rsidRPr="00793E7E" w14:paraId="43DB26CC" w14:textId="77777777" w:rsidTr="00075914">
        <w:trPr>
          <w:trHeight w:val="290"/>
        </w:trPr>
        <w:tc>
          <w:tcPr>
            <w:tcW w:w="1356" w:type="dxa"/>
            <w:tcBorders>
              <w:top w:val="nil"/>
              <w:left w:val="nil"/>
              <w:bottom w:val="nil"/>
              <w:right w:val="nil"/>
            </w:tcBorders>
            <w:shd w:val="clear" w:color="auto" w:fill="auto"/>
            <w:noWrap/>
            <w:vAlign w:val="bottom"/>
            <w:hideMark/>
          </w:tcPr>
          <w:p w14:paraId="43A44B49" w14:textId="77777777" w:rsidR="00A16110" w:rsidRPr="00793E7E" w:rsidRDefault="00A16110" w:rsidP="00A16110">
            <w:pPr>
              <w:rPr>
                <w:sz w:val="19"/>
                <w:szCs w:val="19"/>
              </w:rPr>
            </w:pPr>
            <w:r w:rsidRPr="00793E7E">
              <w:rPr>
                <w:sz w:val="19"/>
                <w:szCs w:val="19"/>
              </w:rPr>
              <w:t>Adj R-squared</w:t>
            </w:r>
          </w:p>
        </w:tc>
        <w:tc>
          <w:tcPr>
            <w:tcW w:w="1198" w:type="dxa"/>
            <w:tcBorders>
              <w:top w:val="nil"/>
              <w:left w:val="nil"/>
              <w:bottom w:val="nil"/>
              <w:right w:val="nil"/>
            </w:tcBorders>
            <w:shd w:val="clear" w:color="auto" w:fill="auto"/>
            <w:noWrap/>
            <w:vAlign w:val="bottom"/>
            <w:hideMark/>
          </w:tcPr>
          <w:p w14:paraId="10E91367" w14:textId="7D170D9F" w:rsidR="00A16110" w:rsidRPr="00793E7E" w:rsidRDefault="00A16110" w:rsidP="00A16110">
            <w:pPr>
              <w:jc w:val="center"/>
              <w:rPr>
                <w:sz w:val="19"/>
                <w:szCs w:val="19"/>
              </w:rPr>
            </w:pPr>
            <w:r w:rsidRPr="00793E7E">
              <w:rPr>
                <w:sz w:val="20"/>
                <w:szCs w:val="20"/>
              </w:rPr>
              <w:t>0.679</w:t>
            </w:r>
          </w:p>
        </w:tc>
        <w:tc>
          <w:tcPr>
            <w:tcW w:w="1272" w:type="dxa"/>
            <w:tcBorders>
              <w:top w:val="nil"/>
              <w:left w:val="nil"/>
              <w:bottom w:val="nil"/>
              <w:right w:val="nil"/>
            </w:tcBorders>
            <w:shd w:val="clear" w:color="auto" w:fill="auto"/>
            <w:noWrap/>
            <w:vAlign w:val="bottom"/>
            <w:hideMark/>
          </w:tcPr>
          <w:p w14:paraId="589A0EC3" w14:textId="5D90F1BC" w:rsidR="00A16110" w:rsidRPr="00793E7E" w:rsidRDefault="00A16110" w:rsidP="00A16110">
            <w:pPr>
              <w:jc w:val="center"/>
              <w:rPr>
                <w:sz w:val="19"/>
                <w:szCs w:val="19"/>
              </w:rPr>
            </w:pPr>
            <w:r w:rsidRPr="00793E7E">
              <w:rPr>
                <w:sz w:val="20"/>
                <w:szCs w:val="20"/>
              </w:rPr>
              <w:t>0.497</w:t>
            </w:r>
          </w:p>
        </w:tc>
        <w:tc>
          <w:tcPr>
            <w:tcW w:w="1451" w:type="dxa"/>
            <w:tcBorders>
              <w:top w:val="nil"/>
              <w:left w:val="nil"/>
              <w:bottom w:val="nil"/>
              <w:right w:val="nil"/>
            </w:tcBorders>
            <w:shd w:val="clear" w:color="auto" w:fill="auto"/>
            <w:noWrap/>
            <w:vAlign w:val="bottom"/>
            <w:hideMark/>
          </w:tcPr>
          <w:p w14:paraId="29353F75" w14:textId="59D09DC7" w:rsidR="00A16110" w:rsidRPr="00793E7E" w:rsidRDefault="00A16110" w:rsidP="00A16110">
            <w:pPr>
              <w:jc w:val="center"/>
              <w:rPr>
                <w:sz w:val="19"/>
                <w:szCs w:val="19"/>
              </w:rPr>
            </w:pPr>
            <w:r w:rsidRPr="00793E7E">
              <w:rPr>
                <w:sz w:val="20"/>
                <w:szCs w:val="20"/>
              </w:rPr>
              <w:t>0.469</w:t>
            </w:r>
          </w:p>
        </w:tc>
        <w:tc>
          <w:tcPr>
            <w:tcW w:w="1198" w:type="dxa"/>
            <w:tcBorders>
              <w:top w:val="nil"/>
              <w:left w:val="nil"/>
              <w:bottom w:val="nil"/>
              <w:right w:val="nil"/>
            </w:tcBorders>
            <w:shd w:val="clear" w:color="auto" w:fill="auto"/>
            <w:noWrap/>
            <w:vAlign w:val="bottom"/>
            <w:hideMark/>
          </w:tcPr>
          <w:p w14:paraId="7AD04590" w14:textId="7EF07B6E" w:rsidR="00A16110" w:rsidRPr="00793E7E" w:rsidRDefault="00A16110" w:rsidP="00A16110">
            <w:pPr>
              <w:jc w:val="center"/>
              <w:rPr>
                <w:sz w:val="19"/>
                <w:szCs w:val="19"/>
              </w:rPr>
            </w:pPr>
            <w:r w:rsidRPr="00793E7E">
              <w:rPr>
                <w:sz w:val="20"/>
                <w:szCs w:val="20"/>
              </w:rPr>
              <w:t>0.834</w:t>
            </w:r>
          </w:p>
        </w:tc>
        <w:tc>
          <w:tcPr>
            <w:tcW w:w="1272" w:type="dxa"/>
            <w:tcBorders>
              <w:top w:val="nil"/>
              <w:left w:val="nil"/>
              <w:bottom w:val="nil"/>
              <w:right w:val="nil"/>
            </w:tcBorders>
            <w:shd w:val="clear" w:color="auto" w:fill="auto"/>
            <w:noWrap/>
            <w:vAlign w:val="bottom"/>
            <w:hideMark/>
          </w:tcPr>
          <w:p w14:paraId="2309B241" w14:textId="4CB19FF5" w:rsidR="00A16110" w:rsidRPr="00793E7E" w:rsidRDefault="00A16110" w:rsidP="00A16110">
            <w:pPr>
              <w:jc w:val="center"/>
              <w:rPr>
                <w:sz w:val="19"/>
                <w:szCs w:val="19"/>
              </w:rPr>
            </w:pPr>
            <w:r w:rsidRPr="00793E7E">
              <w:rPr>
                <w:sz w:val="20"/>
                <w:szCs w:val="20"/>
              </w:rPr>
              <w:t>0.669</w:t>
            </w:r>
          </w:p>
        </w:tc>
        <w:tc>
          <w:tcPr>
            <w:tcW w:w="1451" w:type="dxa"/>
            <w:tcBorders>
              <w:top w:val="nil"/>
              <w:left w:val="nil"/>
              <w:bottom w:val="nil"/>
              <w:right w:val="nil"/>
            </w:tcBorders>
            <w:shd w:val="clear" w:color="auto" w:fill="auto"/>
            <w:noWrap/>
            <w:vAlign w:val="bottom"/>
            <w:hideMark/>
          </w:tcPr>
          <w:p w14:paraId="460834B7" w14:textId="529834F1" w:rsidR="00A16110" w:rsidRPr="00793E7E" w:rsidRDefault="00A16110" w:rsidP="00A16110">
            <w:pPr>
              <w:jc w:val="center"/>
              <w:rPr>
                <w:sz w:val="19"/>
                <w:szCs w:val="19"/>
              </w:rPr>
            </w:pPr>
            <w:r w:rsidRPr="00793E7E">
              <w:rPr>
                <w:sz w:val="20"/>
                <w:szCs w:val="20"/>
              </w:rPr>
              <w:t>0.711</w:t>
            </w:r>
          </w:p>
        </w:tc>
      </w:tr>
      <w:tr w:rsidR="00396FDF" w:rsidRPr="00793E7E" w14:paraId="51434FA6" w14:textId="77777777" w:rsidTr="00A16110">
        <w:trPr>
          <w:trHeight w:val="290"/>
        </w:trPr>
        <w:tc>
          <w:tcPr>
            <w:tcW w:w="1356" w:type="dxa"/>
            <w:tcBorders>
              <w:top w:val="nil"/>
              <w:left w:val="nil"/>
              <w:bottom w:val="nil"/>
              <w:right w:val="nil"/>
            </w:tcBorders>
            <w:shd w:val="clear" w:color="auto" w:fill="auto"/>
            <w:noWrap/>
            <w:vAlign w:val="bottom"/>
            <w:hideMark/>
          </w:tcPr>
          <w:p w14:paraId="496C438A" w14:textId="77777777" w:rsidR="00A16110" w:rsidRPr="00793E7E" w:rsidRDefault="00A16110" w:rsidP="00D731BC">
            <w:pPr>
              <w:rPr>
                <w:sz w:val="19"/>
                <w:szCs w:val="19"/>
              </w:rPr>
            </w:pPr>
            <w:r w:rsidRPr="00793E7E">
              <w:rPr>
                <w:sz w:val="19"/>
                <w:szCs w:val="19"/>
              </w:rPr>
              <w:t>Year FE</w:t>
            </w:r>
          </w:p>
        </w:tc>
        <w:tc>
          <w:tcPr>
            <w:tcW w:w="1198" w:type="dxa"/>
            <w:tcBorders>
              <w:top w:val="nil"/>
              <w:left w:val="nil"/>
              <w:bottom w:val="nil"/>
              <w:right w:val="nil"/>
            </w:tcBorders>
            <w:shd w:val="clear" w:color="auto" w:fill="auto"/>
            <w:noWrap/>
            <w:vAlign w:val="bottom"/>
            <w:hideMark/>
          </w:tcPr>
          <w:p w14:paraId="5967E065" w14:textId="77777777" w:rsidR="00A16110" w:rsidRPr="00793E7E" w:rsidRDefault="00A16110" w:rsidP="00D731BC">
            <w:pPr>
              <w:jc w:val="center"/>
              <w:rPr>
                <w:sz w:val="19"/>
                <w:szCs w:val="19"/>
              </w:rPr>
            </w:pPr>
            <w:r w:rsidRPr="00793E7E">
              <w:rPr>
                <w:sz w:val="19"/>
                <w:szCs w:val="19"/>
              </w:rPr>
              <w:t>YES</w:t>
            </w:r>
          </w:p>
        </w:tc>
        <w:tc>
          <w:tcPr>
            <w:tcW w:w="1272" w:type="dxa"/>
            <w:tcBorders>
              <w:top w:val="nil"/>
              <w:left w:val="nil"/>
              <w:bottom w:val="nil"/>
              <w:right w:val="nil"/>
            </w:tcBorders>
            <w:shd w:val="clear" w:color="auto" w:fill="auto"/>
            <w:noWrap/>
            <w:vAlign w:val="bottom"/>
            <w:hideMark/>
          </w:tcPr>
          <w:p w14:paraId="011865AD" w14:textId="77777777" w:rsidR="00A16110" w:rsidRPr="00793E7E" w:rsidRDefault="00A16110" w:rsidP="00D731BC">
            <w:pPr>
              <w:jc w:val="center"/>
              <w:rPr>
                <w:sz w:val="19"/>
                <w:szCs w:val="19"/>
              </w:rPr>
            </w:pPr>
            <w:r w:rsidRPr="00793E7E">
              <w:rPr>
                <w:sz w:val="19"/>
                <w:szCs w:val="19"/>
              </w:rPr>
              <w:t>YES</w:t>
            </w:r>
          </w:p>
        </w:tc>
        <w:tc>
          <w:tcPr>
            <w:tcW w:w="1451" w:type="dxa"/>
            <w:tcBorders>
              <w:top w:val="nil"/>
              <w:left w:val="nil"/>
              <w:bottom w:val="nil"/>
              <w:right w:val="nil"/>
            </w:tcBorders>
            <w:shd w:val="clear" w:color="auto" w:fill="auto"/>
            <w:noWrap/>
            <w:vAlign w:val="bottom"/>
            <w:hideMark/>
          </w:tcPr>
          <w:p w14:paraId="20014F4D" w14:textId="77777777" w:rsidR="00A16110" w:rsidRPr="00793E7E" w:rsidRDefault="00A16110" w:rsidP="00D731BC">
            <w:pPr>
              <w:jc w:val="center"/>
              <w:rPr>
                <w:sz w:val="19"/>
                <w:szCs w:val="19"/>
              </w:rPr>
            </w:pPr>
            <w:r w:rsidRPr="00793E7E">
              <w:rPr>
                <w:sz w:val="19"/>
                <w:szCs w:val="19"/>
              </w:rPr>
              <w:t>YES</w:t>
            </w:r>
          </w:p>
        </w:tc>
        <w:tc>
          <w:tcPr>
            <w:tcW w:w="1198" w:type="dxa"/>
            <w:tcBorders>
              <w:top w:val="nil"/>
              <w:left w:val="nil"/>
              <w:bottom w:val="nil"/>
              <w:right w:val="nil"/>
            </w:tcBorders>
            <w:shd w:val="clear" w:color="auto" w:fill="auto"/>
            <w:noWrap/>
            <w:vAlign w:val="bottom"/>
            <w:hideMark/>
          </w:tcPr>
          <w:p w14:paraId="6D4C1251" w14:textId="77777777" w:rsidR="00A16110" w:rsidRPr="00793E7E" w:rsidRDefault="00A16110" w:rsidP="00D731BC">
            <w:pPr>
              <w:jc w:val="center"/>
              <w:rPr>
                <w:sz w:val="19"/>
                <w:szCs w:val="19"/>
              </w:rPr>
            </w:pPr>
            <w:r w:rsidRPr="00793E7E">
              <w:rPr>
                <w:sz w:val="19"/>
                <w:szCs w:val="19"/>
              </w:rPr>
              <w:t>YES</w:t>
            </w:r>
          </w:p>
        </w:tc>
        <w:tc>
          <w:tcPr>
            <w:tcW w:w="1272" w:type="dxa"/>
            <w:tcBorders>
              <w:top w:val="nil"/>
              <w:left w:val="nil"/>
              <w:bottom w:val="nil"/>
              <w:right w:val="nil"/>
            </w:tcBorders>
            <w:shd w:val="clear" w:color="auto" w:fill="auto"/>
            <w:noWrap/>
            <w:vAlign w:val="bottom"/>
            <w:hideMark/>
          </w:tcPr>
          <w:p w14:paraId="1A678E7F" w14:textId="77777777" w:rsidR="00A16110" w:rsidRPr="00793E7E" w:rsidRDefault="00A16110" w:rsidP="00D731BC">
            <w:pPr>
              <w:jc w:val="center"/>
              <w:rPr>
                <w:sz w:val="19"/>
                <w:szCs w:val="19"/>
              </w:rPr>
            </w:pPr>
            <w:r w:rsidRPr="00793E7E">
              <w:rPr>
                <w:sz w:val="19"/>
                <w:szCs w:val="19"/>
              </w:rPr>
              <w:t>YES</w:t>
            </w:r>
          </w:p>
        </w:tc>
        <w:tc>
          <w:tcPr>
            <w:tcW w:w="1451" w:type="dxa"/>
            <w:tcBorders>
              <w:top w:val="nil"/>
              <w:left w:val="nil"/>
              <w:bottom w:val="nil"/>
              <w:right w:val="nil"/>
            </w:tcBorders>
            <w:shd w:val="clear" w:color="auto" w:fill="auto"/>
            <w:noWrap/>
            <w:vAlign w:val="bottom"/>
            <w:hideMark/>
          </w:tcPr>
          <w:p w14:paraId="11D270F0" w14:textId="77777777" w:rsidR="00A16110" w:rsidRPr="00793E7E" w:rsidRDefault="00A16110" w:rsidP="00D731BC">
            <w:pPr>
              <w:jc w:val="center"/>
              <w:rPr>
                <w:sz w:val="19"/>
                <w:szCs w:val="19"/>
              </w:rPr>
            </w:pPr>
            <w:r w:rsidRPr="00793E7E">
              <w:rPr>
                <w:sz w:val="19"/>
                <w:szCs w:val="19"/>
              </w:rPr>
              <w:t>YES</w:t>
            </w:r>
          </w:p>
        </w:tc>
      </w:tr>
      <w:tr w:rsidR="00A16110" w:rsidRPr="00793E7E" w14:paraId="702C734E" w14:textId="77777777" w:rsidTr="00A16110">
        <w:trPr>
          <w:trHeight w:val="290"/>
        </w:trPr>
        <w:tc>
          <w:tcPr>
            <w:tcW w:w="1356" w:type="dxa"/>
            <w:tcBorders>
              <w:top w:val="nil"/>
              <w:left w:val="nil"/>
              <w:right w:val="nil"/>
            </w:tcBorders>
            <w:shd w:val="clear" w:color="auto" w:fill="auto"/>
            <w:noWrap/>
            <w:vAlign w:val="bottom"/>
          </w:tcPr>
          <w:p w14:paraId="1E537071" w14:textId="77777777" w:rsidR="00A16110" w:rsidRPr="00793E7E" w:rsidRDefault="00A16110" w:rsidP="00D731BC">
            <w:pPr>
              <w:rPr>
                <w:sz w:val="19"/>
                <w:szCs w:val="19"/>
              </w:rPr>
            </w:pPr>
            <w:r w:rsidRPr="00793E7E">
              <w:rPr>
                <w:sz w:val="19"/>
                <w:szCs w:val="19"/>
              </w:rPr>
              <w:t>TechClass FE</w:t>
            </w:r>
          </w:p>
        </w:tc>
        <w:tc>
          <w:tcPr>
            <w:tcW w:w="1198" w:type="dxa"/>
            <w:tcBorders>
              <w:top w:val="nil"/>
              <w:left w:val="nil"/>
              <w:right w:val="nil"/>
            </w:tcBorders>
            <w:shd w:val="clear" w:color="auto" w:fill="auto"/>
            <w:noWrap/>
            <w:vAlign w:val="bottom"/>
          </w:tcPr>
          <w:p w14:paraId="020D706D" w14:textId="77777777" w:rsidR="00A16110" w:rsidRPr="00793E7E" w:rsidRDefault="00A16110" w:rsidP="00D731BC">
            <w:pPr>
              <w:jc w:val="center"/>
              <w:rPr>
                <w:sz w:val="19"/>
                <w:szCs w:val="19"/>
              </w:rPr>
            </w:pPr>
            <w:r w:rsidRPr="00793E7E">
              <w:rPr>
                <w:sz w:val="19"/>
                <w:szCs w:val="19"/>
              </w:rPr>
              <w:t>YES</w:t>
            </w:r>
          </w:p>
        </w:tc>
        <w:tc>
          <w:tcPr>
            <w:tcW w:w="1272" w:type="dxa"/>
            <w:tcBorders>
              <w:top w:val="nil"/>
              <w:left w:val="nil"/>
              <w:right w:val="nil"/>
            </w:tcBorders>
            <w:shd w:val="clear" w:color="auto" w:fill="auto"/>
            <w:noWrap/>
            <w:vAlign w:val="bottom"/>
          </w:tcPr>
          <w:p w14:paraId="589EC31D" w14:textId="77777777" w:rsidR="00A16110" w:rsidRPr="00793E7E" w:rsidRDefault="00A16110" w:rsidP="00D731BC">
            <w:pPr>
              <w:jc w:val="center"/>
              <w:rPr>
                <w:sz w:val="19"/>
                <w:szCs w:val="19"/>
              </w:rPr>
            </w:pPr>
            <w:r w:rsidRPr="00793E7E">
              <w:rPr>
                <w:sz w:val="19"/>
                <w:szCs w:val="19"/>
              </w:rPr>
              <w:t>YES</w:t>
            </w:r>
          </w:p>
        </w:tc>
        <w:tc>
          <w:tcPr>
            <w:tcW w:w="1451" w:type="dxa"/>
            <w:tcBorders>
              <w:top w:val="nil"/>
              <w:left w:val="nil"/>
              <w:right w:val="nil"/>
            </w:tcBorders>
            <w:shd w:val="clear" w:color="auto" w:fill="auto"/>
            <w:noWrap/>
            <w:vAlign w:val="bottom"/>
          </w:tcPr>
          <w:p w14:paraId="5DB00E3F" w14:textId="77777777" w:rsidR="00A16110" w:rsidRPr="00793E7E" w:rsidRDefault="00A16110" w:rsidP="00D731BC">
            <w:pPr>
              <w:jc w:val="center"/>
              <w:rPr>
                <w:sz w:val="19"/>
                <w:szCs w:val="19"/>
              </w:rPr>
            </w:pPr>
            <w:r w:rsidRPr="00793E7E">
              <w:rPr>
                <w:sz w:val="19"/>
                <w:szCs w:val="19"/>
              </w:rPr>
              <w:t>YES</w:t>
            </w:r>
          </w:p>
        </w:tc>
        <w:tc>
          <w:tcPr>
            <w:tcW w:w="1198" w:type="dxa"/>
            <w:tcBorders>
              <w:top w:val="nil"/>
              <w:left w:val="nil"/>
              <w:right w:val="nil"/>
            </w:tcBorders>
            <w:shd w:val="clear" w:color="auto" w:fill="auto"/>
            <w:noWrap/>
            <w:vAlign w:val="bottom"/>
          </w:tcPr>
          <w:p w14:paraId="461F6825" w14:textId="77777777" w:rsidR="00A16110" w:rsidRPr="00793E7E" w:rsidRDefault="00A16110" w:rsidP="00D731BC">
            <w:pPr>
              <w:jc w:val="center"/>
              <w:rPr>
                <w:sz w:val="19"/>
                <w:szCs w:val="19"/>
              </w:rPr>
            </w:pPr>
            <w:r w:rsidRPr="00793E7E">
              <w:rPr>
                <w:sz w:val="19"/>
                <w:szCs w:val="19"/>
              </w:rPr>
              <w:t>YES</w:t>
            </w:r>
          </w:p>
        </w:tc>
        <w:tc>
          <w:tcPr>
            <w:tcW w:w="1272" w:type="dxa"/>
            <w:tcBorders>
              <w:top w:val="nil"/>
              <w:left w:val="nil"/>
              <w:right w:val="nil"/>
            </w:tcBorders>
            <w:shd w:val="clear" w:color="auto" w:fill="auto"/>
            <w:noWrap/>
            <w:vAlign w:val="bottom"/>
          </w:tcPr>
          <w:p w14:paraId="3DEB2470" w14:textId="77777777" w:rsidR="00A16110" w:rsidRPr="00793E7E" w:rsidRDefault="00A16110" w:rsidP="00D731BC">
            <w:pPr>
              <w:jc w:val="center"/>
              <w:rPr>
                <w:sz w:val="19"/>
                <w:szCs w:val="19"/>
              </w:rPr>
            </w:pPr>
            <w:r w:rsidRPr="00793E7E">
              <w:rPr>
                <w:sz w:val="19"/>
                <w:szCs w:val="19"/>
              </w:rPr>
              <w:t>YES</w:t>
            </w:r>
          </w:p>
        </w:tc>
        <w:tc>
          <w:tcPr>
            <w:tcW w:w="1451" w:type="dxa"/>
            <w:tcBorders>
              <w:top w:val="nil"/>
              <w:left w:val="nil"/>
              <w:right w:val="nil"/>
            </w:tcBorders>
            <w:shd w:val="clear" w:color="auto" w:fill="auto"/>
            <w:noWrap/>
            <w:vAlign w:val="bottom"/>
          </w:tcPr>
          <w:p w14:paraId="00E1C418" w14:textId="77777777" w:rsidR="00A16110" w:rsidRPr="00793E7E" w:rsidRDefault="00A16110" w:rsidP="00D731BC">
            <w:pPr>
              <w:jc w:val="center"/>
              <w:rPr>
                <w:sz w:val="19"/>
                <w:szCs w:val="19"/>
              </w:rPr>
            </w:pPr>
            <w:r w:rsidRPr="00793E7E">
              <w:rPr>
                <w:sz w:val="19"/>
                <w:szCs w:val="19"/>
              </w:rPr>
              <w:t>YES</w:t>
            </w:r>
          </w:p>
        </w:tc>
      </w:tr>
      <w:tr w:rsidR="00A16110" w:rsidRPr="00793E7E" w14:paraId="1A0B0957" w14:textId="77777777" w:rsidTr="00A16110">
        <w:trPr>
          <w:trHeight w:val="290"/>
        </w:trPr>
        <w:tc>
          <w:tcPr>
            <w:tcW w:w="1356" w:type="dxa"/>
            <w:tcBorders>
              <w:top w:val="nil"/>
              <w:left w:val="nil"/>
              <w:bottom w:val="single" w:sz="4" w:space="0" w:color="auto"/>
              <w:right w:val="nil"/>
            </w:tcBorders>
            <w:shd w:val="clear" w:color="auto" w:fill="auto"/>
            <w:noWrap/>
            <w:vAlign w:val="bottom"/>
            <w:hideMark/>
          </w:tcPr>
          <w:p w14:paraId="74506614" w14:textId="77777777" w:rsidR="00A16110" w:rsidRPr="00793E7E" w:rsidRDefault="00A16110" w:rsidP="00D731BC">
            <w:pPr>
              <w:rPr>
                <w:sz w:val="19"/>
                <w:szCs w:val="19"/>
              </w:rPr>
            </w:pPr>
            <w:r w:rsidRPr="00793E7E">
              <w:rPr>
                <w:sz w:val="19"/>
                <w:szCs w:val="19"/>
              </w:rPr>
              <w:t>SE Clustering</w:t>
            </w:r>
          </w:p>
        </w:tc>
        <w:tc>
          <w:tcPr>
            <w:tcW w:w="1198" w:type="dxa"/>
            <w:tcBorders>
              <w:top w:val="nil"/>
              <w:left w:val="nil"/>
              <w:bottom w:val="single" w:sz="4" w:space="0" w:color="auto"/>
              <w:right w:val="nil"/>
            </w:tcBorders>
            <w:shd w:val="clear" w:color="auto" w:fill="auto"/>
            <w:noWrap/>
            <w:vAlign w:val="bottom"/>
            <w:hideMark/>
          </w:tcPr>
          <w:p w14:paraId="4B69047A" w14:textId="77777777" w:rsidR="00A16110" w:rsidRPr="00793E7E" w:rsidRDefault="00A16110" w:rsidP="00D731BC">
            <w:pPr>
              <w:jc w:val="center"/>
              <w:rPr>
                <w:sz w:val="19"/>
                <w:szCs w:val="19"/>
              </w:rPr>
            </w:pPr>
            <w:r w:rsidRPr="00793E7E">
              <w:rPr>
                <w:sz w:val="19"/>
                <w:szCs w:val="19"/>
              </w:rPr>
              <w:t>By Year &amp; State &amp; TechClass</w:t>
            </w:r>
          </w:p>
        </w:tc>
        <w:tc>
          <w:tcPr>
            <w:tcW w:w="1272" w:type="dxa"/>
            <w:tcBorders>
              <w:top w:val="nil"/>
              <w:left w:val="nil"/>
              <w:bottom w:val="single" w:sz="4" w:space="0" w:color="auto"/>
              <w:right w:val="nil"/>
            </w:tcBorders>
            <w:shd w:val="clear" w:color="auto" w:fill="auto"/>
            <w:noWrap/>
            <w:vAlign w:val="bottom"/>
            <w:hideMark/>
          </w:tcPr>
          <w:p w14:paraId="16DD95DD" w14:textId="77777777" w:rsidR="00A16110" w:rsidRPr="00793E7E" w:rsidRDefault="00A16110" w:rsidP="00D731BC">
            <w:pPr>
              <w:jc w:val="center"/>
              <w:rPr>
                <w:sz w:val="19"/>
                <w:szCs w:val="19"/>
              </w:rPr>
            </w:pPr>
            <w:r w:rsidRPr="00793E7E">
              <w:rPr>
                <w:sz w:val="19"/>
                <w:szCs w:val="19"/>
              </w:rPr>
              <w:t>By Year &amp; State &amp; TechClass</w:t>
            </w:r>
          </w:p>
        </w:tc>
        <w:tc>
          <w:tcPr>
            <w:tcW w:w="1451" w:type="dxa"/>
            <w:tcBorders>
              <w:top w:val="nil"/>
              <w:left w:val="nil"/>
              <w:bottom w:val="single" w:sz="4" w:space="0" w:color="auto"/>
              <w:right w:val="nil"/>
            </w:tcBorders>
            <w:shd w:val="clear" w:color="auto" w:fill="auto"/>
            <w:noWrap/>
            <w:vAlign w:val="bottom"/>
            <w:hideMark/>
          </w:tcPr>
          <w:p w14:paraId="4DCAF515" w14:textId="77777777" w:rsidR="00A16110" w:rsidRPr="00793E7E" w:rsidRDefault="00A16110" w:rsidP="00D731BC">
            <w:pPr>
              <w:jc w:val="center"/>
              <w:rPr>
                <w:sz w:val="19"/>
                <w:szCs w:val="19"/>
              </w:rPr>
            </w:pPr>
            <w:r w:rsidRPr="00793E7E">
              <w:rPr>
                <w:sz w:val="19"/>
                <w:szCs w:val="19"/>
              </w:rPr>
              <w:t>By Year &amp; State &amp; TechClass</w:t>
            </w:r>
          </w:p>
        </w:tc>
        <w:tc>
          <w:tcPr>
            <w:tcW w:w="1198" w:type="dxa"/>
            <w:tcBorders>
              <w:top w:val="nil"/>
              <w:left w:val="nil"/>
              <w:bottom w:val="single" w:sz="4" w:space="0" w:color="auto"/>
              <w:right w:val="nil"/>
            </w:tcBorders>
            <w:shd w:val="clear" w:color="auto" w:fill="auto"/>
            <w:noWrap/>
            <w:vAlign w:val="bottom"/>
            <w:hideMark/>
          </w:tcPr>
          <w:p w14:paraId="7E291080" w14:textId="77777777" w:rsidR="00A16110" w:rsidRPr="00793E7E" w:rsidRDefault="00A16110" w:rsidP="00D731BC">
            <w:pPr>
              <w:jc w:val="center"/>
              <w:rPr>
                <w:sz w:val="19"/>
                <w:szCs w:val="19"/>
              </w:rPr>
            </w:pPr>
            <w:r w:rsidRPr="00793E7E">
              <w:rPr>
                <w:sz w:val="19"/>
                <w:szCs w:val="19"/>
              </w:rPr>
              <w:t>By Year &amp; State &amp; TechClass</w:t>
            </w:r>
          </w:p>
        </w:tc>
        <w:tc>
          <w:tcPr>
            <w:tcW w:w="1272" w:type="dxa"/>
            <w:tcBorders>
              <w:top w:val="nil"/>
              <w:left w:val="nil"/>
              <w:bottom w:val="single" w:sz="4" w:space="0" w:color="auto"/>
              <w:right w:val="nil"/>
            </w:tcBorders>
            <w:shd w:val="clear" w:color="auto" w:fill="auto"/>
            <w:noWrap/>
            <w:vAlign w:val="bottom"/>
            <w:hideMark/>
          </w:tcPr>
          <w:p w14:paraId="086AF198" w14:textId="77777777" w:rsidR="00A16110" w:rsidRPr="00793E7E" w:rsidRDefault="00A16110" w:rsidP="00D731BC">
            <w:pPr>
              <w:jc w:val="center"/>
              <w:rPr>
                <w:sz w:val="19"/>
                <w:szCs w:val="19"/>
              </w:rPr>
            </w:pPr>
            <w:r w:rsidRPr="00793E7E">
              <w:rPr>
                <w:sz w:val="19"/>
                <w:szCs w:val="19"/>
              </w:rPr>
              <w:t>By Year &amp; State &amp; TechClass</w:t>
            </w:r>
          </w:p>
        </w:tc>
        <w:tc>
          <w:tcPr>
            <w:tcW w:w="1451" w:type="dxa"/>
            <w:tcBorders>
              <w:top w:val="nil"/>
              <w:left w:val="nil"/>
              <w:bottom w:val="single" w:sz="4" w:space="0" w:color="auto"/>
              <w:right w:val="nil"/>
            </w:tcBorders>
            <w:shd w:val="clear" w:color="auto" w:fill="auto"/>
            <w:noWrap/>
            <w:vAlign w:val="bottom"/>
            <w:hideMark/>
          </w:tcPr>
          <w:p w14:paraId="09C307B3" w14:textId="77777777" w:rsidR="00A16110" w:rsidRPr="00793E7E" w:rsidRDefault="00A16110" w:rsidP="00D731BC">
            <w:pPr>
              <w:jc w:val="center"/>
              <w:rPr>
                <w:sz w:val="19"/>
                <w:szCs w:val="19"/>
              </w:rPr>
            </w:pPr>
            <w:r w:rsidRPr="00793E7E">
              <w:rPr>
                <w:sz w:val="19"/>
                <w:szCs w:val="19"/>
              </w:rPr>
              <w:t>By Year &amp; State &amp; TechClass</w:t>
            </w:r>
          </w:p>
        </w:tc>
      </w:tr>
    </w:tbl>
    <w:p w14:paraId="546AA8B9" w14:textId="77777777" w:rsidR="00A16110" w:rsidRPr="00793E7E" w:rsidRDefault="00A16110">
      <w:pPr>
        <w:rPr>
          <w:sz w:val="22"/>
          <w:szCs w:val="28"/>
        </w:rPr>
      </w:pPr>
    </w:p>
    <w:p w14:paraId="60719E58" w14:textId="77777777" w:rsidR="00A16110" w:rsidRPr="00793E7E" w:rsidRDefault="00A16110">
      <w:pPr>
        <w:rPr>
          <w:sz w:val="22"/>
          <w:szCs w:val="28"/>
        </w:rPr>
      </w:pPr>
    </w:p>
    <w:p w14:paraId="7E0051A8" w14:textId="592924F1" w:rsidR="00A16110" w:rsidRPr="00793E7E" w:rsidRDefault="00A16110">
      <w:pPr>
        <w:rPr>
          <w:sz w:val="22"/>
          <w:szCs w:val="28"/>
        </w:rPr>
      </w:pPr>
    </w:p>
    <w:p w14:paraId="30D73AD8" w14:textId="66675AED" w:rsidR="007C3215" w:rsidRPr="00793E7E" w:rsidRDefault="007C3215" w:rsidP="00B30B99">
      <w:pPr>
        <w:pStyle w:val="Heading1"/>
        <w:rPr>
          <w:rFonts w:cs="Times New Roman"/>
          <w:sz w:val="22"/>
          <w:szCs w:val="28"/>
        </w:rPr>
      </w:pPr>
      <w:bookmarkStart w:id="59" w:name="_Toc134461196"/>
      <w:r w:rsidRPr="00793E7E">
        <w:rPr>
          <w:rFonts w:cs="Times New Roman"/>
          <w:sz w:val="22"/>
          <w:szCs w:val="28"/>
        </w:rPr>
        <w:lastRenderedPageBreak/>
        <w:t>Table 1</w:t>
      </w:r>
      <w:r w:rsidR="00A16110" w:rsidRPr="00793E7E">
        <w:rPr>
          <w:rFonts w:cs="Times New Roman"/>
          <w:sz w:val="22"/>
          <w:szCs w:val="28"/>
        </w:rPr>
        <w:t>9</w:t>
      </w:r>
      <w:r w:rsidRPr="00793E7E">
        <w:rPr>
          <w:rFonts w:cs="Times New Roman"/>
          <w:sz w:val="22"/>
          <w:szCs w:val="28"/>
        </w:rPr>
        <w:t xml:space="preserve">. </w:t>
      </w:r>
      <w:r w:rsidR="008047E7" w:rsidRPr="008047E7">
        <w:rPr>
          <w:rFonts w:cs="Times New Roman"/>
          <w:sz w:val="22"/>
          <w:szCs w:val="28"/>
        </w:rPr>
        <w:t>Alternative Measures of Information Transparency</w:t>
      </w:r>
      <w:bookmarkEnd w:id="59"/>
    </w:p>
    <w:p w14:paraId="487D4029" w14:textId="56DED363" w:rsidR="00544A27" w:rsidRPr="00793E7E" w:rsidRDefault="007C3215" w:rsidP="00AC4D46">
      <w:pPr>
        <w:ind w:left="90" w:right="180"/>
        <w:jc w:val="both"/>
        <w:rPr>
          <w:sz w:val="18"/>
          <w:szCs w:val="18"/>
        </w:rPr>
      </w:pPr>
      <w:r w:rsidRPr="00793E7E">
        <w:rPr>
          <w:sz w:val="18"/>
          <w:szCs w:val="18"/>
        </w:rPr>
        <w:t>Notes: Table 1</w:t>
      </w:r>
      <w:r w:rsidR="00A16110" w:rsidRPr="00793E7E">
        <w:rPr>
          <w:sz w:val="18"/>
          <w:szCs w:val="18"/>
        </w:rPr>
        <w:t>9</w:t>
      </w:r>
      <w:r w:rsidRPr="00793E7E">
        <w:rPr>
          <w:sz w:val="18"/>
          <w:szCs w:val="18"/>
        </w:rPr>
        <w:t xml:space="preserve"> presents the regression results of the effects of R&amp;D tax credits on innovation using alternative measures of information </w:t>
      </w:r>
      <w:r w:rsidR="00210F60" w:rsidRPr="00793E7E">
        <w:rPr>
          <w:sz w:val="18"/>
          <w:szCs w:val="18"/>
        </w:rPr>
        <w:t xml:space="preserve">transparency </w:t>
      </w:r>
      <w:r w:rsidRPr="00793E7E">
        <w:rPr>
          <w:sz w:val="18"/>
          <w:szCs w:val="18"/>
        </w:rPr>
        <w:t xml:space="preserve">within a CPC technology class. </w:t>
      </w:r>
      <w:r w:rsidRPr="00A87CCA">
        <w:rPr>
          <w:i/>
          <w:iCs/>
          <w:sz w:val="18"/>
          <w:szCs w:val="18"/>
        </w:rPr>
        <w:t>L3CpcTPat</w:t>
      </w:r>
      <w:r w:rsidRPr="00793E7E">
        <w:rPr>
          <w:sz w:val="18"/>
          <w:szCs w:val="18"/>
        </w:rPr>
        <w:t xml:space="preserve"> is the total number of patents applied by all firms in a state and a CPC class in year t+3 after log transformation. L3CpcTCite is the total number of citations received by all patents applied by all firms in a state and a CPC class in year t+3 after log transformation. </w:t>
      </w:r>
      <w:r w:rsidRPr="00A87CCA">
        <w:rPr>
          <w:i/>
          <w:iCs/>
          <w:sz w:val="18"/>
          <w:szCs w:val="18"/>
        </w:rPr>
        <w:t>L3</w:t>
      </w:r>
      <w:r w:rsidR="008E510D" w:rsidRPr="00A87CCA">
        <w:rPr>
          <w:i/>
          <w:iCs/>
          <w:sz w:val="18"/>
          <w:szCs w:val="18"/>
        </w:rPr>
        <w:t>CpcTop</w:t>
      </w:r>
      <w:r w:rsidR="008E510D" w:rsidRPr="00793E7E">
        <w:rPr>
          <w:sz w:val="18"/>
          <w:szCs w:val="18"/>
        </w:rPr>
        <w:t xml:space="preserve"> is</w:t>
      </w:r>
      <w:r w:rsidRPr="00793E7E">
        <w:rPr>
          <w:sz w:val="18"/>
          <w:szCs w:val="18"/>
        </w:rPr>
        <w:t xml:space="preserve"> log transformed the total number of patents in a state and a CPC class, which have citations that are higher than the 90 percentiles of patents of the same technology class and application year. Credit is an indicator variable equal to 1 if a state provides an R&amp;D tax credit, and 0 otherwise. </w:t>
      </w:r>
      <w:r w:rsidR="00544A27" w:rsidRPr="00793E7E">
        <w:rPr>
          <w:sz w:val="18"/>
          <w:szCs w:val="18"/>
        </w:rPr>
        <w:t>T</w:t>
      </w:r>
      <w:r w:rsidRPr="00793E7E">
        <w:rPr>
          <w:sz w:val="18"/>
          <w:szCs w:val="18"/>
        </w:rPr>
        <w:t xml:space="preserve">he CPC-level information </w:t>
      </w:r>
      <w:r w:rsidR="00210F60" w:rsidRPr="00793E7E">
        <w:rPr>
          <w:sz w:val="18"/>
          <w:szCs w:val="18"/>
        </w:rPr>
        <w:t xml:space="preserve">transparency </w:t>
      </w:r>
      <w:r w:rsidRPr="00793E7E">
        <w:rPr>
          <w:sz w:val="18"/>
          <w:szCs w:val="18"/>
        </w:rPr>
        <w:t>(</w:t>
      </w:r>
      <w:proofErr w:type="spellStart"/>
      <w:r w:rsidRPr="00A87CCA">
        <w:rPr>
          <w:i/>
          <w:iCs/>
          <w:sz w:val="18"/>
          <w:szCs w:val="18"/>
        </w:rPr>
        <w:t>CPCInfo</w:t>
      </w:r>
      <w:proofErr w:type="spellEnd"/>
      <w:r w:rsidRPr="00793E7E">
        <w:rPr>
          <w:sz w:val="18"/>
          <w:szCs w:val="18"/>
        </w:rPr>
        <w:t xml:space="preserve">) is measured by the weighted average of the aggregated industry level information environment in a CPC patent class. </w:t>
      </w:r>
      <w:r w:rsidR="00544A27" w:rsidRPr="00793E7E">
        <w:rPr>
          <w:sz w:val="18"/>
          <w:szCs w:val="18"/>
        </w:rPr>
        <w:t>In Panel A, t</w:t>
      </w:r>
      <w:r w:rsidRPr="00793E7E">
        <w:rPr>
          <w:sz w:val="18"/>
          <w:szCs w:val="18"/>
        </w:rPr>
        <w:t xml:space="preserve">he aggregated industry level information environment is measured by the </w:t>
      </w:r>
      <w:r w:rsidR="00544A27" w:rsidRPr="00793E7E">
        <w:rPr>
          <w:sz w:val="18"/>
          <w:szCs w:val="18"/>
        </w:rPr>
        <w:t xml:space="preserve">ratio of total sales </w:t>
      </w:r>
      <w:r w:rsidR="00A87CCA">
        <w:rPr>
          <w:sz w:val="18"/>
          <w:szCs w:val="18"/>
        </w:rPr>
        <w:t>of</w:t>
      </w:r>
      <w:r w:rsidR="00544A27" w:rsidRPr="00793E7E">
        <w:rPr>
          <w:sz w:val="18"/>
          <w:szCs w:val="18"/>
        </w:rPr>
        <w:t xml:space="preserve"> public firms to the GDP </w:t>
      </w:r>
      <w:r w:rsidRPr="00793E7E">
        <w:rPr>
          <w:sz w:val="18"/>
          <w:szCs w:val="18"/>
        </w:rPr>
        <w:t xml:space="preserve">in a 3 digits NAICS industry. </w:t>
      </w:r>
      <w:r w:rsidR="00544A27" w:rsidRPr="00793E7E">
        <w:rPr>
          <w:sz w:val="18"/>
          <w:szCs w:val="18"/>
        </w:rPr>
        <w:t xml:space="preserve">In Panel B, the aggregated industry level information environment is measured by the average number of analysts following in a 3 digits NAICS industry. </w:t>
      </w:r>
      <w:r w:rsidRPr="00A87CCA">
        <w:rPr>
          <w:i/>
          <w:iCs/>
          <w:sz w:val="18"/>
          <w:szCs w:val="18"/>
        </w:rPr>
        <w:t xml:space="preserve">High </w:t>
      </w:r>
      <w:proofErr w:type="spellStart"/>
      <w:r w:rsidRPr="00A87CCA">
        <w:rPr>
          <w:i/>
          <w:iCs/>
          <w:sz w:val="18"/>
          <w:szCs w:val="18"/>
        </w:rPr>
        <w:t>CPCInfo</w:t>
      </w:r>
      <w:proofErr w:type="spellEnd"/>
      <w:r w:rsidRPr="00A87CCA">
        <w:rPr>
          <w:i/>
          <w:iCs/>
          <w:sz w:val="18"/>
          <w:szCs w:val="18"/>
        </w:rPr>
        <w:t xml:space="preserve"> </w:t>
      </w:r>
      <w:r w:rsidRPr="00793E7E">
        <w:rPr>
          <w:sz w:val="18"/>
          <w:szCs w:val="18"/>
        </w:rPr>
        <w:t xml:space="preserve">takes the value of 1 if the </w:t>
      </w:r>
      <w:proofErr w:type="spellStart"/>
      <w:r w:rsidRPr="00A87CCA">
        <w:rPr>
          <w:i/>
          <w:iCs/>
          <w:sz w:val="18"/>
          <w:szCs w:val="18"/>
        </w:rPr>
        <w:t>CPCInfo</w:t>
      </w:r>
      <w:proofErr w:type="spellEnd"/>
      <w:r w:rsidRPr="00793E7E">
        <w:rPr>
          <w:sz w:val="18"/>
          <w:szCs w:val="18"/>
        </w:rPr>
        <w:t xml:space="preserve"> of a CPC class is in the top tercile. </w:t>
      </w:r>
      <w:r w:rsidRPr="00A87CCA">
        <w:rPr>
          <w:i/>
          <w:iCs/>
          <w:sz w:val="18"/>
          <w:szCs w:val="18"/>
        </w:rPr>
        <w:t xml:space="preserve">Low </w:t>
      </w:r>
      <w:proofErr w:type="spellStart"/>
      <w:r w:rsidRPr="00A87CCA">
        <w:rPr>
          <w:i/>
          <w:iCs/>
          <w:sz w:val="18"/>
          <w:szCs w:val="18"/>
        </w:rPr>
        <w:t>CPCInfo</w:t>
      </w:r>
      <w:proofErr w:type="spellEnd"/>
      <w:r w:rsidRPr="00793E7E">
        <w:rPr>
          <w:sz w:val="18"/>
          <w:szCs w:val="18"/>
        </w:rPr>
        <w:t xml:space="preserve"> takes the value of 1 if the </w:t>
      </w:r>
      <w:proofErr w:type="spellStart"/>
      <w:r w:rsidRPr="00A87CCA">
        <w:rPr>
          <w:i/>
          <w:iCs/>
          <w:sz w:val="18"/>
          <w:szCs w:val="18"/>
        </w:rPr>
        <w:t>CPCInfo</w:t>
      </w:r>
      <w:proofErr w:type="spellEnd"/>
      <w:r w:rsidRPr="00793E7E">
        <w:rPr>
          <w:sz w:val="18"/>
          <w:szCs w:val="18"/>
        </w:rPr>
        <w:t xml:space="preserve"> of a CPC class is in the bottom tercile.</w:t>
      </w:r>
    </w:p>
    <w:p w14:paraId="64C7F607" w14:textId="77777777" w:rsidR="00544A27" w:rsidRPr="00793E7E" w:rsidRDefault="00544A27" w:rsidP="007C3215">
      <w:pPr>
        <w:ind w:left="90" w:right="180"/>
        <w:jc w:val="both"/>
        <w:rPr>
          <w:sz w:val="18"/>
          <w:szCs w:val="18"/>
        </w:rPr>
      </w:pPr>
    </w:p>
    <w:p w14:paraId="65DF2484" w14:textId="2D700B99" w:rsidR="00112AF8" w:rsidRPr="00793E7E" w:rsidRDefault="00112AF8" w:rsidP="00112AF8">
      <w:pPr>
        <w:ind w:right="180"/>
        <w:jc w:val="both"/>
        <w:rPr>
          <w:sz w:val="18"/>
          <w:szCs w:val="18"/>
        </w:rPr>
      </w:pPr>
      <w:r w:rsidRPr="00793E7E">
        <w:rPr>
          <w:sz w:val="18"/>
          <w:szCs w:val="18"/>
        </w:rPr>
        <w:t xml:space="preserve">Panel A. </w:t>
      </w:r>
      <w:proofErr w:type="spellStart"/>
      <w:r w:rsidRPr="00793E7E">
        <w:rPr>
          <w:sz w:val="18"/>
          <w:szCs w:val="18"/>
        </w:rPr>
        <w:t>CPCInfo</w:t>
      </w:r>
      <w:proofErr w:type="spellEnd"/>
      <w:r w:rsidRPr="00793E7E">
        <w:rPr>
          <w:sz w:val="18"/>
          <w:szCs w:val="18"/>
        </w:rPr>
        <w:t xml:space="preserve"> is Aggregated from the</w:t>
      </w:r>
      <w:r w:rsidR="002A4DEF" w:rsidRPr="00793E7E">
        <w:rPr>
          <w:sz w:val="18"/>
          <w:szCs w:val="18"/>
        </w:rPr>
        <w:t xml:space="preserve"> Industry-level</w:t>
      </w:r>
      <w:r w:rsidRPr="00793E7E">
        <w:rPr>
          <w:sz w:val="18"/>
          <w:szCs w:val="18"/>
        </w:rPr>
        <w:t xml:space="preserve"> Total Sale of Public Firms/Total Production in the Industry </w:t>
      </w:r>
    </w:p>
    <w:tbl>
      <w:tblPr>
        <w:tblW w:w="8966" w:type="dxa"/>
        <w:tblLook w:val="04A0" w:firstRow="1" w:lastRow="0" w:firstColumn="1" w:lastColumn="0" w:noHBand="0" w:noVBand="1"/>
      </w:tblPr>
      <w:tblGrid>
        <w:gridCol w:w="1339"/>
        <w:gridCol w:w="1276"/>
        <w:gridCol w:w="1276"/>
        <w:gridCol w:w="1279"/>
        <w:gridCol w:w="1276"/>
        <w:gridCol w:w="1276"/>
        <w:gridCol w:w="1279"/>
      </w:tblGrid>
      <w:tr w:rsidR="007C3215" w:rsidRPr="00793E7E" w14:paraId="5F2754C7" w14:textId="77777777" w:rsidTr="003E2CEB">
        <w:trPr>
          <w:trHeight w:val="278"/>
        </w:trPr>
        <w:tc>
          <w:tcPr>
            <w:tcW w:w="1304" w:type="dxa"/>
            <w:tcBorders>
              <w:top w:val="single" w:sz="4" w:space="0" w:color="000000"/>
              <w:left w:val="nil"/>
              <w:right w:val="nil"/>
            </w:tcBorders>
            <w:shd w:val="clear" w:color="auto" w:fill="auto"/>
            <w:noWrap/>
            <w:vAlign w:val="bottom"/>
          </w:tcPr>
          <w:p w14:paraId="3BB4EF7B" w14:textId="77777777" w:rsidR="007C3215" w:rsidRPr="00793E7E" w:rsidRDefault="007C3215" w:rsidP="007C3215">
            <w:pPr>
              <w:rPr>
                <w:sz w:val="20"/>
                <w:szCs w:val="20"/>
              </w:rPr>
            </w:pPr>
          </w:p>
        </w:tc>
        <w:tc>
          <w:tcPr>
            <w:tcW w:w="3831" w:type="dxa"/>
            <w:gridSpan w:val="3"/>
            <w:tcBorders>
              <w:top w:val="single" w:sz="4" w:space="0" w:color="000000"/>
              <w:left w:val="nil"/>
              <w:bottom w:val="nil"/>
              <w:right w:val="nil"/>
            </w:tcBorders>
            <w:shd w:val="clear" w:color="auto" w:fill="auto"/>
            <w:noWrap/>
            <w:vAlign w:val="bottom"/>
          </w:tcPr>
          <w:p w14:paraId="0DD6939A" w14:textId="6F1B3CE8" w:rsidR="007C3215" w:rsidRPr="00793E7E" w:rsidRDefault="007C3215" w:rsidP="007C3215">
            <w:pPr>
              <w:jc w:val="center"/>
              <w:rPr>
                <w:sz w:val="20"/>
                <w:szCs w:val="20"/>
              </w:rPr>
            </w:pPr>
            <w:proofErr w:type="spellStart"/>
            <w:r w:rsidRPr="00793E7E">
              <w:rPr>
                <w:sz w:val="19"/>
                <w:szCs w:val="19"/>
              </w:rPr>
              <w:t>CPCInfo</w:t>
            </w:r>
            <w:proofErr w:type="spellEnd"/>
            <w:r w:rsidRPr="00793E7E">
              <w:rPr>
                <w:sz w:val="19"/>
                <w:szCs w:val="19"/>
              </w:rPr>
              <w:t xml:space="preserve"> = Low</w:t>
            </w:r>
          </w:p>
        </w:tc>
        <w:tc>
          <w:tcPr>
            <w:tcW w:w="3831" w:type="dxa"/>
            <w:gridSpan w:val="3"/>
            <w:tcBorders>
              <w:top w:val="single" w:sz="4" w:space="0" w:color="000000"/>
              <w:left w:val="nil"/>
              <w:bottom w:val="nil"/>
              <w:right w:val="nil"/>
            </w:tcBorders>
            <w:shd w:val="clear" w:color="auto" w:fill="auto"/>
            <w:noWrap/>
            <w:vAlign w:val="bottom"/>
          </w:tcPr>
          <w:p w14:paraId="4453D536" w14:textId="02FC8878" w:rsidR="007C3215" w:rsidRPr="00793E7E" w:rsidRDefault="007C3215" w:rsidP="007C3215">
            <w:pPr>
              <w:jc w:val="center"/>
              <w:rPr>
                <w:sz w:val="20"/>
                <w:szCs w:val="20"/>
              </w:rPr>
            </w:pPr>
            <w:proofErr w:type="spellStart"/>
            <w:r w:rsidRPr="00793E7E">
              <w:rPr>
                <w:sz w:val="19"/>
                <w:szCs w:val="19"/>
              </w:rPr>
              <w:t>CPCInfo</w:t>
            </w:r>
            <w:proofErr w:type="spellEnd"/>
            <w:r w:rsidRPr="00793E7E">
              <w:rPr>
                <w:sz w:val="19"/>
                <w:szCs w:val="19"/>
              </w:rPr>
              <w:t xml:space="preserve"> = High</w:t>
            </w:r>
          </w:p>
        </w:tc>
      </w:tr>
      <w:tr w:rsidR="0091130B" w:rsidRPr="00793E7E" w14:paraId="0F6A4250" w14:textId="77777777" w:rsidTr="003E2CEB">
        <w:trPr>
          <w:trHeight w:val="278"/>
        </w:trPr>
        <w:tc>
          <w:tcPr>
            <w:tcW w:w="1304" w:type="dxa"/>
            <w:tcBorders>
              <w:left w:val="nil"/>
              <w:bottom w:val="nil"/>
              <w:right w:val="nil"/>
            </w:tcBorders>
            <w:shd w:val="clear" w:color="auto" w:fill="auto"/>
            <w:noWrap/>
            <w:vAlign w:val="bottom"/>
            <w:hideMark/>
          </w:tcPr>
          <w:p w14:paraId="3A15E10F" w14:textId="77777777" w:rsidR="0091130B" w:rsidRPr="00793E7E" w:rsidRDefault="0091130B">
            <w:pPr>
              <w:rPr>
                <w:sz w:val="20"/>
                <w:szCs w:val="20"/>
              </w:rPr>
            </w:pPr>
            <w:r w:rsidRPr="00793E7E">
              <w:rPr>
                <w:sz w:val="20"/>
                <w:szCs w:val="20"/>
              </w:rPr>
              <w:t> </w:t>
            </w:r>
          </w:p>
        </w:tc>
        <w:tc>
          <w:tcPr>
            <w:tcW w:w="1276" w:type="dxa"/>
            <w:tcBorders>
              <w:top w:val="single" w:sz="4" w:space="0" w:color="000000"/>
              <w:left w:val="nil"/>
              <w:bottom w:val="nil"/>
              <w:right w:val="nil"/>
            </w:tcBorders>
            <w:shd w:val="clear" w:color="auto" w:fill="auto"/>
            <w:noWrap/>
            <w:vAlign w:val="bottom"/>
            <w:hideMark/>
          </w:tcPr>
          <w:p w14:paraId="7467E0B3" w14:textId="77777777" w:rsidR="0091130B" w:rsidRPr="00793E7E" w:rsidRDefault="0091130B">
            <w:pPr>
              <w:jc w:val="center"/>
              <w:rPr>
                <w:sz w:val="20"/>
                <w:szCs w:val="20"/>
              </w:rPr>
            </w:pPr>
            <w:r w:rsidRPr="00793E7E">
              <w:rPr>
                <w:sz w:val="20"/>
                <w:szCs w:val="20"/>
              </w:rPr>
              <w:t>(1)</w:t>
            </w:r>
          </w:p>
        </w:tc>
        <w:tc>
          <w:tcPr>
            <w:tcW w:w="1276" w:type="dxa"/>
            <w:tcBorders>
              <w:top w:val="single" w:sz="4" w:space="0" w:color="000000"/>
              <w:left w:val="nil"/>
              <w:bottom w:val="nil"/>
              <w:right w:val="nil"/>
            </w:tcBorders>
            <w:shd w:val="clear" w:color="auto" w:fill="auto"/>
            <w:noWrap/>
            <w:vAlign w:val="bottom"/>
            <w:hideMark/>
          </w:tcPr>
          <w:p w14:paraId="50243494" w14:textId="77777777" w:rsidR="0091130B" w:rsidRPr="00793E7E" w:rsidRDefault="0091130B">
            <w:pPr>
              <w:jc w:val="center"/>
              <w:rPr>
                <w:sz w:val="20"/>
                <w:szCs w:val="20"/>
              </w:rPr>
            </w:pPr>
            <w:r w:rsidRPr="00793E7E">
              <w:rPr>
                <w:sz w:val="20"/>
                <w:szCs w:val="20"/>
              </w:rPr>
              <w:t>(2)</w:t>
            </w:r>
          </w:p>
        </w:tc>
        <w:tc>
          <w:tcPr>
            <w:tcW w:w="1278" w:type="dxa"/>
            <w:tcBorders>
              <w:top w:val="single" w:sz="4" w:space="0" w:color="000000"/>
              <w:left w:val="nil"/>
              <w:bottom w:val="nil"/>
              <w:right w:val="nil"/>
            </w:tcBorders>
            <w:shd w:val="clear" w:color="auto" w:fill="auto"/>
            <w:noWrap/>
            <w:vAlign w:val="bottom"/>
            <w:hideMark/>
          </w:tcPr>
          <w:p w14:paraId="1801EDDB" w14:textId="77777777" w:rsidR="0091130B" w:rsidRPr="00793E7E" w:rsidRDefault="0091130B">
            <w:pPr>
              <w:jc w:val="center"/>
              <w:rPr>
                <w:sz w:val="20"/>
                <w:szCs w:val="20"/>
              </w:rPr>
            </w:pPr>
            <w:r w:rsidRPr="00793E7E">
              <w:rPr>
                <w:sz w:val="20"/>
                <w:szCs w:val="20"/>
              </w:rPr>
              <w:t>(3)</w:t>
            </w:r>
          </w:p>
        </w:tc>
        <w:tc>
          <w:tcPr>
            <w:tcW w:w="1276" w:type="dxa"/>
            <w:tcBorders>
              <w:top w:val="single" w:sz="4" w:space="0" w:color="000000"/>
              <w:left w:val="nil"/>
              <w:bottom w:val="nil"/>
              <w:right w:val="nil"/>
            </w:tcBorders>
            <w:shd w:val="clear" w:color="auto" w:fill="auto"/>
            <w:noWrap/>
            <w:vAlign w:val="bottom"/>
            <w:hideMark/>
          </w:tcPr>
          <w:p w14:paraId="1D0EA71A" w14:textId="77777777" w:rsidR="0091130B" w:rsidRPr="00793E7E" w:rsidRDefault="0091130B">
            <w:pPr>
              <w:jc w:val="center"/>
              <w:rPr>
                <w:sz w:val="20"/>
                <w:szCs w:val="20"/>
              </w:rPr>
            </w:pPr>
            <w:r w:rsidRPr="00793E7E">
              <w:rPr>
                <w:sz w:val="20"/>
                <w:szCs w:val="20"/>
              </w:rPr>
              <w:t>(4)</w:t>
            </w:r>
          </w:p>
        </w:tc>
        <w:tc>
          <w:tcPr>
            <w:tcW w:w="1276" w:type="dxa"/>
            <w:tcBorders>
              <w:top w:val="single" w:sz="4" w:space="0" w:color="000000"/>
              <w:left w:val="nil"/>
              <w:bottom w:val="nil"/>
              <w:right w:val="nil"/>
            </w:tcBorders>
            <w:shd w:val="clear" w:color="auto" w:fill="auto"/>
            <w:noWrap/>
            <w:vAlign w:val="bottom"/>
            <w:hideMark/>
          </w:tcPr>
          <w:p w14:paraId="562D614B" w14:textId="77777777" w:rsidR="0091130B" w:rsidRPr="00793E7E" w:rsidRDefault="0091130B">
            <w:pPr>
              <w:jc w:val="center"/>
              <w:rPr>
                <w:sz w:val="20"/>
                <w:szCs w:val="20"/>
              </w:rPr>
            </w:pPr>
            <w:r w:rsidRPr="00793E7E">
              <w:rPr>
                <w:sz w:val="20"/>
                <w:szCs w:val="20"/>
              </w:rPr>
              <w:t>(5)</w:t>
            </w:r>
          </w:p>
        </w:tc>
        <w:tc>
          <w:tcPr>
            <w:tcW w:w="1278" w:type="dxa"/>
            <w:tcBorders>
              <w:top w:val="single" w:sz="4" w:space="0" w:color="000000"/>
              <w:left w:val="nil"/>
              <w:bottom w:val="nil"/>
              <w:right w:val="nil"/>
            </w:tcBorders>
            <w:shd w:val="clear" w:color="auto" w:fill="auto"/>
            <w:noWrap/>
            <w:vAlign w:val="bottom"/>
            <w:hideMark/>
          </w:tcPr>
          <w:p w14:paraId="25FA53B6" w14:textId="77777777" w:rsidR="0091130B" w:rsidRPr="00793E7E" w:rsidRDefault="0091130B">
            <w:pPr>
              <w:jc w:val="center"/>
              <w:rPr>
                <w:sz w:val="20"/>
                <w:szCs w:val="20"/>
              </w:rPr>
            </w:pPr>
            <w:r w:rsidRPr="00793E7E">
              <w:rPr>
                <w:sz w:val="20"/>
                <w:szCs w:val="20"/>
              </w:rPr>
              <w:t>(6)</w:t>
            </w:r>
          </w:p>
        </w:tc>
      </w:tr>
      <w:tr w:rsidR="0091130B" w:rsidRPr="00793E7E" w14:paraId="45DC2B4B" w14:textId="77777777" w:rsidTr="003E2CEB">
        <w:trPr>
          <w:trHeight w:val="278"/>
        </w:trPr>
        <w:tc>
          <w:tcPr>
            <w:tcW w:w="1304" w:type="dxa"/>
            <w:tcBorders>
              <w:top w:val="nil"/>
              <w:left w:val="nil"/>
              <w:bottom w:val="nil"/>
              <w:right w:val="nil"/>
            </w:tcBorders>
            <w:shd w:val="clear" w:color="auto" w:fill="auto"/>
            <w:noWrap/>
            <w:vAlign w:val="bottom"/>
            <w:hideMark/>
          </w:tcPr>
          <w:p w14:paraId="34AAEFF7" w14:textId="77777777" w:rsidR="0091130B" w:rsidRPr="00793E7E" w:rsidRDefault="0091130B">
            <w:pPr>
              <w:rPr>
                <w:sz w:val="20"/>
                <w:szCs w:val="20"/>
              </w:rPr>
            </w:pPr>
            <w:r w:rsidRPr="00793E7E">
              <w:rPr>
                <w:sz w:val="20"/>
                <w:szCs w:val="20"/>
              </w:rPr>
              <w:t>VARIABLES</w:t>
            </w:r>
          </w:p>
        </w:tc>
        <w:tc>
          <w:tcPr>
            <w:tcW w:w="1276" w:type="dxa"/>
            <w:tcBorders>
              <w:top w:val="nil"/>
              <w:left w:val="nil"/>
              <w:bottom w:val="nil"/>
              <w:right w:val="nil"/>
            </w:tcBorders>
            <w:shd w:val="clear" w:color="auto" w:fill="auto"/>
            <w:noWrap/>
            <w:vAlign w:val="bottom"/>
            <w:hideMark/>
          </w:tcPr>
          <w:p w14:paraId="1CC4B2E5" w14:textId="77777777" w:rsidR="0091130B" w:rsidRPr="00793E7E" w:rsidRDefault="0091130B">
            <w:pPr>
              <w:jc w:val="center"/>
              <w:rPr>
                <w:sz w:val="20"/>
                <w:szCs w:val="20"/>
              </w:rPr>
            </w:pPr>
            <w:r w:rsidRPr="00793E7E">
              <w:rPr>
                <w:sz w:val="20"/>
                <w:szCs w:val="20"/>
              </w:rPr>
              <w:t>L3CpcTPat</w:t>
            </w:r>
          </w:p>
        </w:tc>
        <w:tc>
          <w:tcPr>
            <w:tcW w:w="1276" w:type="dxa"/>
            <w:tcBorders>
              <w:top w:val="nil"/>
              <w:left w:val="nil"/>
              <w:bottom w:val="nil"/>
              <w:right w:val="nil"/>
            </w:tcBorders>
            <w:shd w:val="clear" w:color="auto" w:fill="auto"/>
            <w:noWrap/>
            <w:vAlign w:val="bottom"/>
            <w:hideMark/>
          </w:tcPr>
          <w:p w14:paraId="410FBEB4" w14:textId="77777777" w:rsidR="0091130B" w:rsidRPr="00793E7E" w:rsidRDefault="0091130B">
            <w:pPr>
              <w:jc w:val="center"/>
              <w:rPr>
                <w:sz w:val="20"/>
                <w:szCs w:val="20"/>
              </w:rPr>
            </w:pPr>
            <w:r w:rsidRPr="00793E7E">
              <w:rPr>
                <w:sz w:val="20"/>
                <w:szCs w:val="20"/>
              </w:rPr>
              <w:t>L3CpcTCite</w:t>
            </w:r>
          </w:p>
        </w:tc>
        <w:tc>
          <w:tcPr>
            <w:tcW w:w="1278" w:type="dxa"/>
            <w:tcBorders>
              <w:top w:val="nil"/>
              <w:left w:val="nil"/>
              <w:bottom w:val="nil"/>
              <w:right w:val="nil"/>
            </w:tcBorders>
            <w:shd w:val="clear" w:color="auto" w:fill="auto"/>
            <w:noWrap/>
            <w:vAlign w:val="bottom"/>
            <w:hideMark/>
          </w:tcPr>
          <w:p w14:paraId="1413CC1F" w14:textId="553E1D03" w:rsidR="0091130B" w:rsidRPr="00793E7E" w:rsidRDefault="0091130B">
            <w:pPr>
              <w:jc w:val="center"/>
              <w:rPr>
                <w:sz w:val="20"/>
                <w:szCs w:val="20"/>
              </w:rPr>
            </w:pPr>
            <w:r w:rsidRPr="00793E7E">
              <w:rPr>
                <w:sz w:val="20"/>
                <w:szCs w:val="20"/>
              </w:rPr>
              <w:t>L3</w:t>
            </w:r>
            <w:r w:rsidR="008E510D" w:rsidRPr="00793E7E">
              <w:rPr>
                <w:sz w:val="20"/>
                <w:szCs w:val="20"/>
              </w:rPr>
              <w:t>CpcTop</w:t>
            </w:r>
          </w:p>
        </w:tc>
        <w:tc>
          <w:tcPr>
            <w:tcW w:w="1276" w:type="dxa"/>
            <w:tcBorders>
              <w:top w:val="nil"/>
              <w:left w:val="nil"/>
              <w:bottom w:val="nil"/>
              <w:right w:val="nil"/>
            </w:tcBorders>
            <w:shd w:val="clear" w:color="auto" w:fill="auto"/>
            <w:noWrap/>
            <w:vAlign w:val="bottom"/>
            <w:hideMark/>
          </w:tcPr>
          <w:p w14:paraId="568A74BD" w14:textId="77777777" w:rsidR="0091130B" w:rsidRPr="00793E7E" w:rsidRDefault="0091130B">
            <w:pPr>
              <w:jc w:val="center"/>
              <w:rPr>
                <w:sz w:val="20"/>
                <w:szCs w:val="20"/>
              </w:rPr>
            </w:pPr>
            <w:r w:rsidRPr="00793E7E">
              <w:rPr>
                <w:sz w:val="20"/>
                <w:szCs w:val="20"/>
              </w:rPr>
              <w:t>L3CpcTPat</w:t>
            </w:r>
          </w:p>
        </w:tc>
        <w:tc>
          <w:tcPr>
            <w:tcW w:w="1276" w:type="dxa"/>
            <w:tcBorders>
              <w:top w:val="nil"/>
              <w:left w:val="nil"/>
              <w:bottom w:val="nil"/>
              <w:right w:val="nil"/>
            </w:tcBorders>
            <w:shd w:val="clear" w:color="auto" w:fill="auto"/>
            <w:noWrap/>
            <w:vAlign w:val="bottom"/>
            <w:hideMark/>
          </w:tcPr>
          <w:p w14:paraId="18AD4856" w14:textId="77777777" w:rsidR="0091130B" w:rsidRPr="00793E7E" w:rsidRDefault="0091130B">
            <w:pPr>
              <w:jc w:val="center"/>
              <w:rPr>
                <w:sz w:val="20"/>
                <w:szCs w:val="20"/>
              </w:rPr>
            </w:pPr>
            <w:r w:rsidRPr="00793E7E">
              <w:rPr>
                <w:sz w:val="20"/>
                <w:szCs w:val="20"/>
              </w:rPr>
              <w:t>L3CpcTCite</w:t>
            </w:r>
          </w:p>
        </w:tc>
        <w:tc>
          <w:tcPr>
            <w:tcW w:w="1278" w:type="dxa"/>
            <w:tcBorders>
              <w:top w:val="nil"/>
              <w:left w:val="nil"/>
              <w:bottom w:val="nil"/>
              <w:right w:val="nil"/>
            </w:tcBorders>
            <w:shd w:val="clear" w:color="auto" w:fill="auto"/>
            <w:noWrap/>
            <w:vAlign w:val="bottom"/>
            <w:hideMark/>
          </w:tcPr>
          <w:p w14:paraId="4ABCBE45" w14:textId="56102AE6" w:rsidR="0091130B" w:rsidRPr="00793E7E" w:rsidRDefault="0091130B">
            <w:pPr>
              <w:jc w:val="center"/>
              <w:rPr>
                <w:sz w:val="20"/>
                <w:szCs w:val="20"/>
              </w:rPr>
            </w:pPr>
            <w:r w:rsidRPr="00793E7E">
              <w:rPr>
                <w:sz w:val="20"/>
                <w:szCs w:val="20"/>
              </w:rPr>
              <w:t>L3</w:t>
            </w:r>
            <w:r w:rsidR="008E510D" w:rsidRPr="00793E7E">
              <w:rPr>
                <w:sz w:val="20"/>
                <w:szCs w:val="20"/>
              </w:rPr>
              <w:t>CpcTop</w:t>
            </w:r>
          </w:p>
        </w:tc>
      </w:tr>
      <w:tr w:rsidR="0091130B" w:rsidRPr="00793E7E" w14:paraId="20E6C10A" w14:textId="77777777" w:rsidTr="003E2CEB">
        <w:trPr>
          <w:trHeight w:val="278"/>
        </w:trPr>
        <w:tc>
          <w:tcPr>
            <w:tcW w:w="1304" w:type="dxa"/>
            <w:tcBorders>
              <w:top w:val="single" w:sz="4" w:space="0" w:color="000000"/>
              <w:left w:val="nil"/>
              <w:bottom w:val="nil"/>
              <w:right w:val="nil"/>
            </w:tcBorders>
            <w:shd w:val="clear" w:color="auto" w:fill="auto"/>
            <w:noWrap/>
            <w:vAlign w:val="bottom"/>
            <w:hideMark/>
          </w:tcPr>
          <w:p w14:paraId="2A75A800" w14:textId="77777777" w:rsidR="0091130B" w:rsidRPr="00793E7E" w:rsidRDefault="0091130B">
            <w:pPr>
              <w:rPr>
                <w:sz w:val="20"/>
                <w:szCs w:val="20"/>
              </w:rPr>
            </w:pPr>
            <w:r w:rsidRPr="00793E7E">
              <w:rPr>
                <w:sz w:val="20"/>
                <w:szCs w:val="20"/>
              </w:rPr>
              <w:t> </w:t>
            </w:r>
          </w:p>
        </w:tc>
        <w:tc>
          <w:tcPr>
            <w:tcW w:w="1276" w:type="dxa"/>
            <w:tcBorders>
              <w:top w:val="single" w:sz="4" w:space="0" w:color="000000"/>
              <w:left w:val="nil"/>
              <w:bottom w:val="nil"/>
              <w:right w:val="nil"/>
            </w:tcBorders>
            <w:shd w:val="clear" w:color="auto" w:fill="auto"/>
            <w:noWrap/>
            <w:vAlign w:val="bottom"/>
            <w:hideMark/>
          </w:tcPr>
          <w:p w14:paraId="7EBAD3F9" w14:textId="77777777" w:rsidR="0091130B" w:rsidRPr="00793E7E" w:rsidRDefault="0091130B">
            <w:pPr>
              <w:jc w:val="center"/>
              <w:rPr>
                <w:sz w:val="20"/>
                <w:szCs w:val="20"/>
              </w:rPr>
            </w:pPr>
            <w:r w:rsidRPr="00793E7E">
              <w:rPr>
                <w:sz w:val="20"/>
                <w:szCs w:val="20"/>
              </w:rPr>
              <w:t> </w:t>
            </w:r>
          </w:p>
        </w:tc>
        <w:tc>
          <w:tcPr>
            <w:tcW w:w="1276" w:type="dxa"/>
            <w:tcBorders>
              <w:top w:val="single" w:sz="4" w:space="0" w:color="000000"/>
              <w:left w:val="nil"/>
              <w:bottom w:val="nil"/>
              <w:right w:val="nil"/>
            </w:tcBorders>
            <w:shd w:val="clear" w:color="auto" w:fill="auto"/>
            <w:noWrap/>
            <w:vAlign w:val="bottom"/>
            <w:hideMark/>
          </w:tcPr>
          <w:p w14:paraId="6062FEB3" w14:textId="77777777" w:rsidR="0091130B" w:rsidRPr="00793E7E" w:rsidRDefault="0091130B">
            <w:pPr>
              <w:jc w:val="center"/>
              <w:rPr>
                <w:sz w:val="20"/>
                <w:szCs w:val="20"/>
              </w:rPr>
            </w:pPr>
            <w:r w:rsidRPr="00793E7E">
              <w:rPr>
                <w:sz w:val="20"/>
                <w:szCs w:val="20"/>
              </w:rPr>
              <w:t> </w:t>
            </w:r>
          </w:p>
        </w:tc>
        <w:tc>
          <w:tcPr>
            <w:tcW w:w="1278" w:type="dxa"/>
            <w:tcBorders>
              <w:top w:val="single" w:sz="4" w:space="0" w:color="000000"/>
              <w:left w:val="nil"/>
              <w:bottom w:val="nil"/>
              <w:right w:val="nil"/>
            </w:tcBorders>
            <w:shd w:val="clear" w:color="auto" w:fill="auto"/>
            <w:noWrap/>
            <w:vAlign w:val="bottom"/>
            <w:hideMark/>
          </w:tcPr>
          <w:p w14:paraId="50D213FC" w14:textId="77777777" w:rsidR="0091130B" w:rsidRPr="00793E7E" w:rsidRDefault="0091130B">
            <w:pPr>
              <w:jc w:val="center"/>
              <w:rPr>
                <w:sz w:val="20"/>
                <w:szCs w:val="20"/>
              </w:rPr>
            </w:pPr>
            <w:r w:rsidRPr="00793E7E">
              <w:rPr>
                <w:sz w:val="20"/>
                <w:szCs w:val="20"/>
              </w:rPr>
              <w:t> </w:t>
            </w:r>
          </w:p>
        </w:tc>
        <w:tc>
          <w:tcPr>
            <w:tcW w:w="1276" w:type="dxa"/>
            <w:tcBorders>
              <w:top w:val="single" w:sz="4" w:space="0" w:color="000000"/>
              <w:left w:val="nil"/>
              <w:bottom w:val="nil"/>
              <w:right w:val="nil"/>
            </w:tcBorders>
            <w:shd w:val="clear" w:color="auto" w:fill="auto"/>
            <w:noWrap/>
            <w:vAlign w:val="bottom"/>
            <w:hideMark/>
          </w:tcPr>
          <w:p w14:paraId="26558729" w14:textId="77777777" w:rsidR="0091130B" w:rsidRPr="00793E7E" w:rsidRDefault="0091130B">
            <w:pPr>
              <w:jc w:val="center"/>
              <w:rPr>
                <w:sz w:val="20"/>
                <w:szCs w:val="20"/>
              </w:rPr>
            </w:pPr>
            <w:r w:rsidRPr="00793E7E">
              <w:rPr>
                <w:sz w:val="20"/>
                <w:szCs w:val="20"/>
              </w:rPr>
              <w:t> </w:t>
            </w:r>
          </w:p>
        </w:tc>
        <w:tc>
          <w:tcPr>
            <w:tcW w:w="1276" w:type="dxa"/>
            <w:tcBorders>
              <w:top w:val="single" w:sz="4" w:space="0" w:color="000000"/>
              <w:left w:val="nil"/>
              <w:bottom w:val="nil"/>
              <w:right w:val="nil"/>
            </w:tcBorders>
            <w:shd w:val="clear" w:color="auto" w:fill="auto"/>
            <w:noWrap/>
            <w:vAlign w:val="bottom"/>
            <w:hideMark/>
          </w:tcPr>
          <w:p w14:paraId="3A2EF6DA" w14:textId="77777777" w:rsidR="0091130B" w:rsidRPr="00793E7E" w:rsidRDefault="0091130B">
            <w:pPr>
              <w:jc w:val="center"/>
              <w:rPr>
                <w:sz w:val="20"/>
                <w:szCs w:val="20"/>
              </w:rPr>
            </w:pPr>
            <w:r w:rsidRPr="00793E7E">
              <w:rPr>
                <w:sz w:val="20"/>
                <w:szCs w:val="20"/>
              </w:rPr>
              <w:t> </w:t>
            </w:r>
          </w:p>
        </w:tc>
        <w:tc>
          <w:tcPr>
            <w:tcW w:w="1278" w:type="dxa"/>
            <w:tcBorders>
              <w:top w:val="single" w:sz="4" w:space="0" w:color="000000"/>
              <w:left w:val="nil"/>
              <w:bottom w:val="nil"/>
              <w:right w:val="nil"/>
            </w:tcBorders>
            <w:shd w:val="clear" w:color="auto" w:fill="auto"/>
            <w:noWrap/>
            <w:vAlign w:val="bottom"/>
            <w:hideMark/>
          </w:tcPr>
          <w:p w14:paraId="36C0E38F" w14:textId="77777777" w:rsidR="0091130B" w:rsidRPr="00793E7E" w:rsidRDefault="0091130B">
            <w:pPr>
              <w:jc w:val="center"/>
              <w:rPr>
                <w:sz w:val="20"/>
                <w:szCs w:val="20"/>
              </w:rPr>
            </w:pPr>
            <w:r w:rsidRPr="00793E7E">
              <w:rPr>
                <w:sz w:val="20"/>
                <w:szCs w:val="20"/>
              </w:rPr>
              <w:t> </w:t>
            </w:r>
          </w:p>
        </w:tc>
      </w:tr>
      <w:tr w:rsidR="0091130B" w:rsidRPr="00793E7E" w14:paraId="75401F65" w14:textId="77777777" w:rsidTr="003E2CEB">
        <w:trPr>
          <w:trHeight w:val="278"/>
        </w:trPr>
        <w:tc>
          <w:tcPr>
            <w:tcW w:w="1304" w:type="dxa"/>
            <w:tcBorders>
              <w:top w:val="nil"/>
              <w:left w:val="nil"/>
              <w:bottom w:val="nil"/>
              <w:right w:val="nil"/>
            </w:tcBorders>
            <w:shd w:val="clear" w:color="auto" w:fill="auto"/>
            <w:noWrap/>
            <w:vAlign w:val="bottom"/>
            <w:hideMark/>
          </w:tcPr>
          <w:p w14:paraId="4F88592D" w14:textId="77777777" w:rsidR="0091130B" w:rsidRPr="00793E7E" w:rsidRDefault="0091130B">
            <w:pPr>
              <w:rPr>
                <w:sz w:val="20"/>
                <w:szCs w:val="20"/>
              </w:rPr>
            </w:pPr>
            <w:r w:rsidRPr="00793E7E">
              <w:rPr>
                <w:sz w:val="20"/>
                <w:szCs w:val="20"/>
              </w:rPr>
              <w:t>Credit</w:t>
            </w:r>
          </w:p>
        </w:tc>
        <w:tc>
          <w:tcPr>
            <w:tcW w:w="1276" w:type="dxa"/>
            <w:tcBorders>
              <w:top w:val="nil"/>
              <w:left w:val="nil"/>
              <w:bottom w:val="nil"/>
              <w:right w:val="nil"/>
            </w:tcBorders>
            <w:shd w:val="clear" w:color="auto" w:fill="D0CECE" w:themeFill="background2" w:themeFillShade="E6"/>
            <w:noWrap/>
            <w:vAlign w:val="bottom"/>
            <w:hideMark/>
          </w:tcPr>
          <w:p w14:paraId="3CD1E432" w14:textId="77777777" w:rsidR="0091130B" w:rsidRPr="00793E7E" w:rsidRDefault="0091130B">
            <w:pPr>
              <w:jc w:val="center"/>
              <w:rPr>
                <w:sz w:val="20"/>
                <w:szCs w:val="20"/>
              </w:rPr>
            </w:pPr>
            <w:r w:rsidRPr="00793E7E">
              <w:rPr>
                <w:sz w:val="20"/>
                <w:szCs w:val="20"/>
              </w:rPr>
              <w:t>0.028***</w:t>
            </w:r>
          </w:p>
        </w:tc>
        <w:tc>
          <w:tcPr>
            <w:tcW w:w="1276" w:type="dxa"/>
            <w:tcBorders>
              <w:top w:val="nil"/>
              <w:left w:val="nil"/>
              <w:bottom w:val="nil"/>
              <w:right w:val="nil"/>
            </w:tcBorders>
            <w:shd w:val="clear" w:color="auto" w:fill="D0CECE" w:themeFill="background2" w:themeFillShade="E6"/>
            <w:noWrap/>
            <w:vAlign w:val="bottom"/>
            <w:hideMark/>
          </w:tcPr>
          <w:p w14:paraId="5B2C2BA1" w14:textId="77777777" w:rsidR="0091130B" w:rsidRPr="00793E7E" w:rsidRDefault="0091130B">
            <w:pPr>
              <w:jc w:val="center"/>
              <w:rPr>
                <w:sz w:val="20"/>
                <w:szCs w:val="20"/>
              </w:rPr>
            </w:pPr>
            <w:r w:rsidRPr="00793E7E">
              <w:rPr>
                <w:sz w:val="20"/>
                <w:szCs w:val="20"/>
              </w:rPr>
              <w:t>0.005</w:t>
            </w:r>
          </w:p>
        </w:tc>
        <w:tc>
          <w:tcPr>
            <w:tcW w:w="1278" w:type="dxa"/>
            <w:tcBorders>
              <w:top w:val="nil"/>
              <w:left w:val="nil"/>
              <w:bottom w:val="nil"/>
              <w:right w:val="nil"/>
            </w:tcBorders>
            <w:shd w:val="clear" w:color="auto" w:fill="D0CECE" w:themeFill="background2" w:themeFillShade="E6"/>
            <w:noWrap/>
            <w:vAlign w:val="bottom"/>
            <w:hideMark/>
          </w:tcPr>
          <w:p w14:paraId="489294AE" w14:textId="77777777" w:rsidR="0091130B" w:rsidRPr="00793E7E" w:rsidRDefault="0091130B">
            <w:pPr>
              <w:jc w:val="center"/>
              <w:rPr>
                <w:sz w:val="20"/>
                <w:szCs w:val="20"/>
              </w:rPr>
            </w:pPr>
            <w:r w:rsidRPr="00793E7E">
              <w:rPr>
                <w:sz w:val="20"/>
                <w:szCs w:val="20"/>
              </w:rPr>
              <w:t>0.026***</w:t>
            </w:r>
          </w:p>
        </w:tc>
        <w:tc>
          <w:tcPr>
            <w:tcW w:w="1276" w:type="dxa"/>
            <w:tcBorders>
              <w:top w:val="nil"/>
              <w:left w:val="nil"/>
              <w:bottom w:val="nil"/>
              <w:right w:val="nil"/>
            </w:tcBorders>
            <w:shd w:val="clear" w:color="auto" w:fill="D0CECE" w:themeFill="background2" w:themeFillShade="E6"/>
            <w:noWrap/>
            <w:vAlign w:val="bottom"/>
            <w:hideMark/>
          </w:tcPr>
          <w:p w14:paraId="3A5EC535" w14:textId="77777777" w:rsidR="0091130B" w:rsidRPr="00793E7E" w:rsidRDefault="0091130B">
            <w:pPr>
              <w:jc w:val="center"/>
              <w:rPr>
                <w:sz w:val="20"/>
                <w:szCs w:val="20"/>
              </w:rPr>
            </w:pPr>
            <w:r w:rsidRPr="00793E7E">
              <w:rPr>
                <w:sz w:val="20"/>
                <w:szCs w:val="20"/>
              </w:rPr>
              <w:t>0.066***</w:t>
            </w:r>
          </w:p>
        </w:tc>
        <w:tc>
          <w:tcPr>
            <w:tcW w:w="1276" w:type="dxa"/>
            <w:tcBorders>
              <w:top w:val="nil"/>
              <w:left w:val="nil"/>
              <w:bottom w:val="nil"/>
              <w:right w:val="nil"/>
            </w:tcBorders>
            <w:shd w:val="clear" w:color="auto" w:fill="D0CECE" w:themeFill="background2" w:themeFillShade="E6"/>
            <w:noWrap/>
            <w:vAlign w:val="bottom"/>
            <w:hideMark/>
          </w:tcPr>
          <w:p w14:paraId="60C04E9B" w14:textId="77777777" w:rsidR="0091130B" w:rsidRPr="00793E7E" w:rsidRDefault="0091130B">
            <w:pPr>
              <w:jc w:val="center"/>
              <w:rPr>
                <w:sz w:val="20"/>
                <w:szCs w:val="20"/>
              </w:rPr>
            </w:pPr>
            <w:r w:rsidRPr="00793E7E">
              <w:rPr>
                <w:sz w:val="20"/>
                <w:szCs w:val="20"/>
              </w:rPr>
              <w:t>0.045**</w:t>
            </w:r>
          </w:p>
        </w:tc>
        <w:tc>
          <w:tcPr>
            <w:tcW w:w="1278" w:type="dxa"/>
            <w:tcBorders>
              <w:top w:val="nil"/>
              <w:left w:val="nil"/>
              <w:bottom w:val="nil"/>
              <w:right w:val="nil"/>
            </w:tcBorders>
            <w:shd w:val="clear" w:color="auto" w:fill="D0CECE" w:themeFill="background2" w:themeFillShade="E6"/>
            <w:noWrap/>
            <w:vAlign w:val="bottom"/>
            <w:hideMark/>
          </w:tcPr>
          <w:p w14:paraId="4C946DAB" w14:textId="77777777" w:rsidR="0091130B" w:rsidRPr="00793E7E" w:rsidRDefault="0091130B">
            <w:pPr>
              <w:jc w:val="center"/>
              <w:rPr>
                <w:sz w:val="20"/>
                <w:szCs w:val="20"/>
              </w:rPr>
            </w:pPr>
            <w:r w:rsidRPr="00793E7E">
              <w:rPr>
                <w:sz w:val="20"/>
                <w:szCs w:val="20"/>
              </w:rPr>
              <w:t>0.058***</w:t>
            </w:r>
          </w:p>
        </w:tc>
      </w:tr>
      <w:tr w:rsidR="0091130B" w:rsidRPr="00793E7E" w14:paraId="6C6593C6" w14:textId="77777777" w:rsidTr="003E2CEB">
        <w:trPr>
          <w:trHeight w:val="278"/>
        </w:trPr>
        <w:tc>
          <w:tcPr>
            <w:tcW w:w="1304" w:type="dxa"/>
            <w:tcBorders>
              <w:top w:val="nil"/>
              <w:left w:val="nil"/>
              <w:bottom w:val="nil"/>
              <w:right w:val="nil"/>
            </w:tcBorders>
            <w:shd w:val="clear" w:color="auto" w:fill="auto"/>
            <w:noWrap/>
            <w:vAlign w:val="bottom"/>
            <w:hideMark/>
          </w:tcPr>
          <w:p w14:paraId="38016392" w14:textId="77777777" w:rsidR="0091130B" w:rsidRPr="00793E7E" w:rsidRDefault="0091130B">
            <w:pPr>
              <w:jc w:val="center"/>
              <w:rPr>
                <w:sz w:val="20"/>
                <w:szCs w:val="20"/>
              </w:rPr>
            </w:pPr>
          </w:p>
        </w:tc>
        <w:tc>
          <w:tcPr>
            <w:tcW w:w="1276" w:type="dxa"/>
            <w:tcBorders>
              <w:top w:val="nil"/>
              <w:left w:val="nil"/>
              <w:bottom w:val="nil"/>
              <w:right w:val="nil"/>
            </w:tcBorders>
            <w:shd w:val="clear" w:color="auto" w:fill="D0CECE" w:themeFill="background2" w:themeFillShade="E6"/>
            <w:noWrap/>
            <w:vAlign w:val="bottom"/>
            <w:hideMark/>
          </w:tcPr>
          <w:p w14:paraId="2855B7E0" w14:textId="77777777" w:rsidR="0091130B" w:rsidRPr="00793E7E" w:rsidRDefault="0091130B">
            <w:pPr>
              <w:jc w:val="center"/>
              <w:rPr>
                <w:sz w:val="20"/>
                <w:szCs w:val="20"/>
              </w:rPr>
            </w:pPr>
            <w:r w:rsidRPr="00793E7E">
              <w:rPr>
                <w:sz w:val="20"/>
                <w:szCs w:val="20"/>
              </w:rPr>
              <w:t>(2.965)</w:t>
            </w:r>
          </w:p>
        </w:tc>
        <w:tc>
          <w:tcPr>
            <w:tcW w:w="1276" w:type="dxa"/>
            <w:tcBorders>
              <w:top w:val="nil"/>
              <w:left w:val="nil"/>
              <w:bottom w:val="nil"/>
              <w:right w:val="nil"/>
            </w:tcBorders>
            <w:shd w:val="clear" w:color="auto" w:fill="D0CECE" w:themeFill="background2" w:themeFillShade="E6"/>
            <w:noWrap/>
            <w:vAlign w:val="bottom"/>
            <w:hideMark/>
          </w:tcPr>
          <w:p w14:paraId="7B7BCC10" w14:textId="77777777" w:rsidR="0091130B" w:rsidRPr="00793E7E" w:rsidRDefault="0091130B">
            <w:pPr>
              <w:jc w:val="center"/>
              <w:rPr>
                <w:sz w:val="20"/>
                <w:szCs w:val="20"/>
              </w:rPr>
            </w:pPr>
            <w:r w:rsidRPr="00793E7E">
              <w:rPr>
                <w:sz w:val="20"/>
                <w:szCs w:val="20"/>
              </w:rPr>
              <w:t>(0.227)</w:t>
            </w:r>
          </w:p>
        </w:tc>
        <w:tc>
          <w:tcPr>
            <w:tcW w:w="1278" w:type="dxa"/>
            <w:tcBorders>
              <w:top w:val="nil"/>
              <w:left w:val="nil"/>
              <w:bottom w:val="nil"/>
              <w:right w:val="nil"/>
            </w:tcBorders>
            <w:shd w:val="clear" w:color="auto" w:fill="D0CECE" w:themeFill="background2" w:themeFillShade="E6"/>
            <w:noWrap/>
            <w:vAlign w:val="bottom"/>
            <w:hideMark/>
          </w:tcPr>
          <w:p w14:paraId="57506AC9" w14:textId="77777777" w:rsidR="0091130B" w:rsidRPr="00793E7E" w:rsidRDefault="0091130B">
            <w:pPr>
              <w:jc w:val="center"/>
              <w:rPr>
                <w:sz w:val="20"/>
                <w:szCs w:val="20"/>
              </w:rPr>
            </w:pPr>
            <w:r w:rsidRPr="00793E7E">
              <w:rPr>
                <w:sz w:val="20"/>
                <w:szCs w:val="20"/>
              </w:rPr>
              <w:t>(3.343)</w:t>
            </w:r>
          </w:p>
        </w:tc>
        <w:tc>
          <w:tcPr>
            <w:tcW w:w="1276" w:type="dxa"/>
            <w:tcBorders>
              <w:top w:val="nil"/>
              <w:left w:val="nil"/>
              <w:bottom w:val="nil"/>
              <w:right w:val="nil"/>
            </w:tcBorders>
            <w:shd w:val="clear" w:color="auto" w:fill="D0CECE" w:themeFill="background2" w:themeFillShade="E6"/>
            <w:noWrap/>
            <w:vAlign w:val="bottom"/>
            <w:hideMark/>
          </w:tcPr>
          <w:p w14:paraId="431D8D4B" w14:textId="77777777" w:rsidR="0091130B" w:rsidRPr="00793E7E" w:rsidRDefault="0091130B">
            <w:pPr>
              <w:jc w:val="center"/>
              <w:rPr>
                <w:sz w:val="20"/>
                <w:szCs w:val="20"/>
              </w:rPr>
            </w:pPr>
            <w:r w:rsidRPr="00793E7E">
              <w:rPr>
                <w:sz w:val="20"/>
                <w:szCs w:val="20"/>
              </w:rPr>
              <w:t>(6.588)</w:t>
            </w:r>
          </w:p>
        </w:tc>
        <w:tc>
          <w:tcPr>
            <w:tcW w:w="1276" w:type="dxa"/>
            <w:tcBorders>
              <w:top w:val="nil"/>
              <w:left w:val="nil"/>
              <w:bottom w:val="nil"/>
              <w:right w:val="nil"/>
            </w:tcBorders>
            <w:shd w:val="clear" w:color="auto" w:fill="D0CECE" w:themeFill="background2" w:themeFillShade="E6"/>
            <w:noWrap/>
            <w:vAlign w:val="bottom"/>
            <w:hideMark/>
          </w:tcPr>
          <w:p w14:paraId="5FC23BC7" w14:textId="77777777" w:rsidR="0091130B" w:rsidRPr="00793E7E" w:rsidRDefault="0091130B">
            <w:pPr>
              <w:jc w:val="center"/>
              <w:rPr>
                <w:sz w:val="20"/>
                <w:szCs w:val="20"/>
              </w:rPr>
            </w:pPr>
            <w:r w:rsidRPr="00793E7E">
              <w:rPr>
                <w:sz w:val="20"/>
                <w:szCs w:val="20"/>
              </w:rPr>
              <w:t>(1.997)</w:t>
            </w:r>
          </w:p>
        </w:tc>
        <w:tc>
          <w:tcPr>
            <w:tcW w:w="1278" w:type="dxa"/>
            <w:tcBorders>
              <w:top w:val="nil"/>
              <w:left w:val="nil"/>
              <w:bottom w:val="nil"/>
              <w:right w:val="nil"/>
            </w:tcBorders>
            <w:shd w:val="clear" w:color="auto" w:fill="D0CECE" w:themeFill="background2" w:themeFillShade="E6"/>
            <w:noWrap/>
            <w:vAlign w:val="bottom"/>
            <w:hideMark/>
          </w:tcPr>
          <w:p w14:paraId="397C30B6" w14:textId="77777777" w:rsidR="0091130B" w:rsidRPr="00793E7E" w:rsidRDefault="0091130B">
            <w:pPr>
              <w:jc w:val="center"/>
              <w:rPr>
                <w:sz w:val="20"/>
                <w:szCs w:val="20"/>
              </w:rPr>
            </w:pPr>
            <w:r w:rsidRPr="00793E7E">
              <w:rPr>
                <w:sz w:val="20"/>
                <w:szCs w:val="20"/>
              </w:rPr>
              <w:t>(6.570)</w:t>
            </w:r>
          </w:p>
        </w:tc>
      </w:tr>
      <w:tr w:rsidR="007C3215" w:rsidRPr="00793E7E" w14:paraId="7AC4832F" w14:textId="77777777" w:rsidTr="003E2CEB">
        <w:trPr>
          <w:trHeight w:val="278"/>
        </w:trPr>
        <w:tc>
          <w:tcPr>
            <w:tcW w:w="1304" w:type="dxa"/>
            <w:tcBorders>
              <w:top w:val="nil"/>
              <w:left w:val="nil"/>
              <w:bottom w:val="nil"/>
              <w:right w:val="nil"/>
            </w:tcBorders>
            <w:shd w:val="clear" w:color="auto" w:fill="auto"/>
            <w:noWrap/>
            <w:vAlign w:val="bottom"/>
          </w:tcPr>
          <w:p w14:paraId="184E2C10" w14:textId="24BE7554" w:rsidR="007C3215" w:rsidRPr="00793E7E" w:rsidRDefault="007C3215" w:rsidP="007C3215">
            <w:pPr>
              <w:rPr>
                <w:sz w:val="20"/>
                <w:szCs w:val="20"/>
              </w:rPr>
            </w:pPr>
            <w:r w:rsidRPr="00793E7E">
              <w:rPr>
                <w:sz w:val="20"/>
                <w:szCs w:val="20"/>
              </w:rPr>
              <w:t>Control</w:t>
            </w:r>
          </w:p>
        </w:tc>
        <w:tc>
          <w:tcPr>
            <w:tcW w:w="1276" w:type="dxa"/>
            <w:tcBorders>
              <w:top w:val="nil"/>
              <w:left w:val="nil"/>
              <w:bottom w:val="nil"/>
              <w:right w:val="nil"/>
            </w:tcBorders>
            <w:shd w:val="clear" w:color="auto" w:fill="auto"/>
            <w:noWrap/>
            <w:vAlign w:val="bottom"/>
          </w:tcPr>
          <w:p w14:paraId="09FD1884" w14:textId="22C69B2A" w:rsidR="007C3215" w:rsidRPr="00793E7E" w:rsidRDefault="007C3215">
            <w:pPr>
              <w:jc w:val="center"/>
              <w:rPr>
                <w:sz w:val="20"/>
                <w:szCs w:val="20"/>
              </w:rPr>
            </w:pPr>
            <w:r w:rsidRPr="00793E7E">
              <w:rPr>
                <w:sz w:val="18"/>
                <w:szCs w:val="18"/>
              </w:rPr>
              <w:t>YES</w:t>
            </w:r>
          </w:p>
        </w:tc>
        <w:tc>
          <w:tcPr>
            <w:tcW w:w="1276" w:type="dxa"/>
            <w:tcBorders>
              <w:top w:val="nil"/>
              <w:left w:val="nil"/>
              <w:bottom w:val="nil"/>
              <w:right w:val="nil"/>
            </w:tcBorders>
            <w:shd w:val="clear" w:color="auto" w:fill="auto"/>
            <w:noWrap/>
            <w:vAlign w:val="bottom"/>
          </w:tcPr>
          <w:p w14:paraId="4DA223FE" w14:textId="383B5274" w:rsidR="007C3215" w:rsidRPr="00793E7E" w:rsidRDefault="007C3215">
            <w:pPr>
              <w:jc w:val="center"/>
              <w:rPr>
                <w:sz w:val="20"/>
                <w:szCs w:val="20"/>
              </w:rPr>
            </w:pPr>
            <w:r w:rsidRPr="00793E7E">
              <w:rPr>
                <w:sz w:val="18"/>
                <w:szCs w:val="18"/>
              </w:rPr>
              <w:t>YES</w:t>
            </w:r>
          </w:p>
        </w:tc>
        <w:tc>
          <w:tcPr>
            <w:tcW w:w="1278" w:type="dxa"/>
            <w:tcBorders>
              <w:top w:val="nil"/>
              <w:left w:val="nil"/>
              <w:bottom w:val="nil"/>
              <w:right w:val="nil"/>
            </w:tcBorders>
            <w:shd w:val="clear" w:color="auto" w:fill="auto"/>
            <w:noWrap/>
            <w:vAlign w:val="bottom"/>
          </w:tcPr>
          <w:p w14:paraId="604BAF46" w14:textId="56D70ED2" w:rsidR="007C3215" w:rsidRPr="00793E7E" w:rsidRDefault="007C3215">
            <w:pPr>
              <w:jc w:val="center"/>
              <w:rPr>
                <w:sz w:val="20"/>
                <w:szCs w:val="20"/>
              </w:rPr>
            </w:pPr>
            <w:r w:rsidRPr="00793E7E">
              <w:rPr>
                <w:sz w:val="18"/>
                <w:szCs w:val="18"/>
              </w:rPr>
              <w:t>YES</w:t>
            </w:r>
          </w:p>
        </w:tc>
        <w:tc>
          <w:tcPr>
            <w:tcW w:w="1276" w:type="dxa"/>
            <w:tcBorders>
              <w:top w:val="nil"/>
              <w:left w:val="nil"/>
              <w:bottom w:val="nil"/>
              <w:right w:val="nil"/>
            </w:tcBorders>
            <w:shd w:val="clear" w:color="auto" w:fill="auto"/>
            <w:noWrap/>
            <w:vAlign w:val="bottom"/>
          </w:tcPr>
          <w:p w14:paraId="528FEEC3" w14:textId="13607099" w:rsidR="007C3215" w:rsidRPr="00793E7E" w:rsidRDefault="007C3215">
            <w:pPr>
              <w:jc w:val="center"/>
              <w:rPr>
                <w:sz w:val="20"/>
                <w:szCs w:val="20"/>
              </w:rPr>
            </w:pPr>
            <w:r w:rsidRPr="00793E7E">
              <w:rPr>
                <w:sz w:val="18"/>
                <w:szCs w:val="18"/>
              </w:rPr>
              <w:t>YES</w:t>
            </w:r>
          </w:p>
        </w:tc>
        <w:tc>
          <w:tcPr>
            <w:tcW w:w="1276" w:type="dxa"/>
            <w:tcBorders>
              <w:top w:val="nil"/>
              <w:left w:val="nil"/>
              <w:bottom w:val="nil"/>
              <w:right w:val="nil"/>
            </w:tcBorders>
            <w:shd w:val="clear" w:color="auto" w:fill="auto"/>
            <w:noWrap/>
            <w:vAlign w:val="bottom"/>
          </w:tcPr>
          <w:p w14:paraId="76C7A2FA" w14:textId="75CC5D0B" w:rsidR="007C3215" w:rsidRPr="00793E7E" w:rsidRDefault="007C3215">
            <w:pPr>
              <w:jc w:val="center"/>
              <w:rPr>
                <w:sz w:val="20"/>
                <w:szCs w:val="20"/>
              </w:rPr>
            </w:pPr>
            <w:r w:rsidRPr="00793E7E">
              <w:rPr>
                <w:sz w:val="18"/>
                <w:szCs w:val="18"/>
              </w:rPr>
              <w:t>YES</w:t>
            </w:r>
          </w:p>
        </w:tc>
        <w:tc>
          <w:tcPr>
            <w:tcW w:w="1278" w:type="dxa"/>
            <w:tcBorders>
              <w:top w:val="nil"/>
              <w:left w:val="nil"/>
              <w:bottom w:val="nil"/>
              <w:right w:val="nil"/>
            </w:tcBorders>
            <w:shd w:val="clear" w:color="auto" w:fill="auto"/>
            <w:noWrap/>
            <w:vAlign w:val="bottom"/>
          </w:tcPr>
          <w:p w14:paraId="63C43F7D" w14:textId="3C1A696E" w:rsidR="007C3215" w:rsidRPr="00793E7E" w:rsidRDefault="007C3215">
            <w:pPr>
              <w:jc w:val="center"/>
              <w:rPr>
                <w:sz w:val="20"/>
                <w:szCs w:val="20"/>
              </w:rPr>
            </w:pPr>
            <w:r w:rsidRPr="00793E7E">
              <w:rPr>
                <w:sz w:val="18"/>
                <w:szCs w:val="18"/>
              </w:rPr>
              <w:t>YES</w:t>
            </w:r>
          </w:p>
        </w:tc>
      </w:tr>
      <w:tr w:rsidR="0091130B" w:rsidRPr="00793E7E" w14:paraId="44F3751A" w14:textId="77777777" w:rsidTr="003E2CEB">
        <w:trPr>
          <w:trHeight w:val="278"/>
        </w:trPr>
        <w:tc>
          <w:tcPr>
            <w:tcW w:w="1304" w:type="dxa"/>
            <w:tcBorders>
              <w:top w:val="single" w:sz="4" w:space="0" w:color="auto"/>
              <w:left w:val="nil"/>
              <w:bottom w:val="nil"/>
              <w:right w:val="nil"/>
            </w:tcBorders>
            <w:shd w:val="clear" w:color="auto" w:fill="auto"/>
            <w:noWrap/>
            <w:vAlign w:val="bottom"/>
            <w:hideMark/>
          </w:tcPr>
          <w:p w14:paraId="0D4F807A" w14:textId="77777777" w:rsidR="0091130B" w:rsidRPr="00793E7E" w:rsidRDefault="0091130B">
            <w:pPr>
              <w:rPr>
                <w:sz w:val="20"/>
                <w:szCs w:val="20"/>
              </w:rPr>
            </w:pPr>
            <w:r w:rsidRPr="00793E7E">
              <w:rPr>
                <w:sz w:val="20"/>
                <w:szCs w:val="20"/>
              </w:rPr>
              <w:t>Observations</w:t>
            </w:r>
          </w:p>
        </w:tc>
        <w:tc>
          <w:tcPr>
            <w:tcW w:w="1276" w:type="dxa"/>
            <w:tcBorders>
              <w:top w:val="single" w:sz="4" w:space="0" w:color="auto"/>
              <w:left w:val="nil"/>
              <w:bottom w:val="nil"/>
              <w:right w:val="nil"/>
            </w:tcBorders>
            <w:shd w:val="clear" w:color="auto" w:fill="auto"/>
            <w:noWrap/>
            <w:vAlign w:val="bottom"/>
            <w:hideMark/>
          </w:tcPr>
          <w:p w14:paraId="3E008670" w14:textId="77777777" w:rsidR="0091130B" w:rsidRPr="00793E7E" w:rsidRDefault="0091130B">
            <w:pPr>
              <w:jc w:val="center"/>
              <w:rPr>
                <w:sz w:val="20"/>
                <w:szCs w:val="20"/>
              </w:rPr>
            </w:pPr>
            <w:r w:rsidRPr="00793E7E">
              <w:rPr>
                <w:sz w:val="20"/>
                <w:szCs w:val="20"/>
              </w:rPr>
              <w:t>72,233</w:t>
            </w:r>
          </w:p>
        </w:tc>
        <w:tc>
          <w:tcPr>
            <w:tcW w:w="1276" w:type="dxa"/>
            <w:tcBorders>
              <w:top w:val="single" w:sz="4" w:space="0" w:color="auto"/>
              <w:left w:val="nil"/>
              <w:bottom w:val="nil"/>
              <w:right w:val="nil"/>
            </w:tcBorders>
            <w:shd w:val="clear" w:color="auto" w:fill="auto"/>
            <w:noWrap/>
            <w:vAlign w:val="bottom"/>
            <w:hideMark/>
          </w:tcPr>
          <w:p w14:paraId="3532406B" w14:textId="77777777" w:rsidR="0091130B" w:rsidRPr="00793E7E" w:rsidRDefault="0091130B">
            <w:pPr>
              <w:jc w:val="center"/>
              <w:rPr>
                <w:sz w:val="20"/>
                <w:szCs w:val="20"/>
              </w:rPr>
            </w:pPr>
            <w:r w:rsidRPr="00793E7E">
              <w:rPr>
                <w:sz w:val="20"/>
                <w:szCs w:val="20"/>
              </w:rPr>
              <w:t>72,233</w:t>
            </w:r>
          </w:p>
        </w:tc>
        <w:tc>
          <w:tcPr>
            <w:tcW w:w="1278" w:type="dxa"/>
            <w:tcBorders>
              <w:top w:val="single" w:sz="4" w:space="0" w:color="auto"/>
              <w:left w:val="nil"/>
              <w:bottom w:val="nil"/>
              <w:right w:val="nil"/>
            </w:tcBorders>
            <w:shd w:val="clear" w:color="auto" w:fill="auto"/>
            <w:noWrap/>
            <w:vAlign w:val="bottom"/>
            <w:hideMark/>
          </w:tcPr>
          <w:p w14:paraId="63DE1885" w14:textId="77777777" w:rsidR="0091130B" w:rsidRPr="00793E7E" w:rsidRDefault="0091130B">
            <w:pPr>
              <w:jc w:val="center"/>
              <w:rPr>
                <w:sz w:val="20"/>
                <w:szCs w:val="20"/>
              </w:rPr>
            </w:pPr>
            <w:r w:rsidRPr="00793E7E">
              <w:rPr>
                <w:sz w:val="20"/>
                <w:szCs w:val="20"/>
              </w:rPr>
              <w:t>72,233</w:t>
            </w:r>
          </w:p>
        </w:tc>
        <w:tc>
          <w:tcPr>
            <w:tcW w:w="1276" w:type="dxa"/>
            <w:tcBorders>
              <w:top w:val="single" w:sz="4" w:space="0" w:color="auto"/>
              <w:left w:val="nil"/>
              <w:bottom w:val="nil"/>
              <w:right w:val="nil"/>
            </w:tcBorders>
            <w:shd w:val="clear" w:color="auto" w:fill="auto"/>
            <w:noWrap/>
            <w:vAlign w:val="bottom"/>
            <w:hideMark/>
          </w:tcPr>
          <w:p w14:paraId="5A5F8360" w14:textId="77777777" w:rsidR="0091130B" w:rsidRPr="00793E7E" w:rsidRDefault="0091130B">
            <w:pPr>
              <w:jc w:val="center"/>
              <w:rPr>
                <w:sz w:val="20"/>
                <w:szCs w:val="20"/>
              </w:rPr>
            </w:pPr>
            <w:r w:rsidRPr="00793E7E">
              <w:rPr>
                <w:sz w:val="20"/>
                <w:szCs w:val="20"/>
              </w:rPr>
              <w:t>70,380</w:t>
            </w:r>
          </w:p>
        </w:tc>
        <w:tc>
          <w:tcPr>
            <w:tcW w:w="1276" w:type="dxa"/>
            <w:tcBorders>
              <w:top w:val="single" w:sz="4" w:space="0" w:color="auto"/>
              <w:left w:val="nil"/>
              <w:bottom w:val="nil"/>
              <w:right w:val="nil"/>
            </w:tcBorders>
            <w:shd w:val="clear" w:color="auto" w:fill="auto"/>
            <w:noWrap/>
            <w:vAlign w:val="bottom"/>
            <w:hideMark/>
          </w:tcPr>
          <w:p w14:paraId="1D3FEAA5" w14:textId="77777777" w:rsidR="0091130B" w:rsidRPr="00793E7E" w:rsidRDefault="0091130B">
            <w:pPr>
              <w:jc w:val="center"/>
              <w:rPr>
                <w:sz w:val="20"/>
                <w:szCs w:val="20"/>
              </w:rPr>
            </w:pPr>
            <w:r w:rsidRPr="00793E7E">
              <w:rPr>
                <w:sz w:val="20"/>
                <w:szCs w:val="20"/>
              </w:rPr>
              <w:t>70,380</w:t>
            </w:r>
          </w:p>
        </w:tc>
        <w:tc>
          <w:tcPr>
            <w:tcW w:w="1278" w:type="dxa"/>
            <w:tcBorders>
              <w:top w:val="single" w:sz="4" w:space="0" w:color="auto"/>
              <w:left w:val="nil"/>
              <w:bottom w:val="nil"/>
              <w:right w:val="nil"/>
            </w:tcBorders>
            <w:shd w:val="clear" w:color="auto" w:fill="auto"/>
            <w:noWrap/>
            <w:vAlign w:val="bottom"/>
            <w:hideMark/>
          </w:tcPr>
          <w:p w14:paraId="38197D94" w14:textId="77777777" w:rsidR="0091130B" w:rsidRPr="00793E7E" w:rsidRDefault="0091130B">
            <w:pPr>
              <w:jc w:val="center"/>
              <w:rPr>
                <w:sz w:val="20"/>
                <w:szCs w:val="20"/>
              </w:rPr>
            </w:pPr>
            <w:r w:rsidRPr="00793E7E">
              <w:rPr>
                <w:sz w:val="20"/>
                <w:szCs w:val="20"/>
              </w:rPr>
              <w:t>70,380</w:t>
            </w:r>
          </w:p>
        </w:tc>
      </w:tr>
      <w:tr w:rsidR="0091130B" w:rsidRPr="00793E7E" w14:paraId="52D039C6" w14:textId="77777777" w:rsidTr="003E2CEB">
        <w:trPr>
          <w:trHeight w:val="278"/>
        </w:trPr>
        <w:tc>
          <w:tcPr>
            <w:tcW w:w="1304" w:type="dxa"/>
            <w:tcBorders>
              <w:top w:val="nil"/>
              <w:left w:val="nil"/>
              <w:bottom w:val="nil"/>
              <w:right w:val="nil"/>
            </w:tcBorders>
            <w:shd w:val="clear" w:color="auto" w:fill="auto"/>
            <w:noWrap/>
            <w:vAlign w:val="bottom"/>
            <w:hideMark/>
          </w:tcPr>
          <w:p w14:paraId="4AE03438" w14:textId="77777777" w:rsidR="0091130B" w:rsidRPr="00793E7E" w:rsidRDefault="0091130B">
            <w:pPr>
              <w:rPr>
                <w:sz w:val="20"/>
                <w:szCs w:val="20"/>
              </w:rPr>
            </w:pPr>
            <w:r w:rsidRPr="00793E7E">
              <w:rPr>
                <w:sz w:val="20"/>
                <w:szCs w:val="20"/>
              </w:rPr>
              <w:t>Adjusted R-squared</w:t>
            </w:r>
          </w:p>
        </w:tc>
        <w:tc>
          <w:tcPr>
            <w:tcW w:w="1276" w:type="dxa"/>
            <w:tcBorders>
              <w:top w:val="nil"/>
              <w:left w:val="nil"/>
              <w:bottom w:val="nil"/>
              <w:right w:val="nil"/>
            </w:tcBorders>
            <w:shd w:val="clear" w:color="auto" w:fill="auto"/>
            <w:noWrap/>
            <w:vAlign w:val="bottom"/>
            <w:hideMark/>
          </w:tcPr>
          <w:p w14:paraId="16403704" w14:textId="77777777" w:rsidR="0091130B" w:rsidRPr="00793E7E" w:rsidRDefault="0091130B">
            <w:pPr>
              <w:jc w:val="center"/>
              <w:rPr>
                <w:sz w:val="20"/>
                <w:szCs w:val="20"/>
              </w:rPr>
            </w:pPr>
            <w:r w:rsidRPr="00793E7E">
              <w:rPr>
                <w:sz w:val="20"/>
                <w:szCs w:val="20"/>
              </w:rPr>
              <w:t>0.849</w:t>
            </w:r>
          </w:p>
        </w:tc>
        <w:tc>
          <w:tcPr>
            <w:tcW w:w="1276" w:type="dxa"/>
            <w:tcBorders>
              <w:top w:val="nil"/>
              <w:left w:val="nil"/>
              <w:bottom w:val="nil"/>
              <w:right w:val="nil"/>
            </w:tcBorders>
            <w:shd w:val="clear" w:color="auto" w:fill="auto"/>
            <w:noWrap/>
            <w:vAlign w:val="bottom"/>
            <w:hideMark/>
          </w:tcPr>
          <w:p w14:paraId="388B52CB" w14:textId="77777777" w:rsidR="0091130B" w:rsidRPr="00793E7E" w:rsidRDefault="0091130B">
            <w:pPr>
              <w:jc w:val="center"/>
              <w:rPr>
                <w:sz w:val="20"/>
                <w:szCs w:val="20"/>
              </w:rPr>
            </w:pPr>
            <w:r w:rsidRPr="00793E7E">
              <w:rPr>
                <w:sz w:val="20"/>
                <w:szCs w:val="20"/>
              </w:rPr>
              <w:t>0.720</w:t>
            </w:r>
          </w:p>
        </w:tc>
        <w:tc>
          <w:tcPr>
            <w:tcW w:w="1278" w:type="dxa"/>
            <w:tcBorders>
              <w:top w:val="nil"/>
              <w:left w:val="nil"/>
              <w:bottom w:val="nil"/>
              <w:right w:val="nil"/>
            </w:tcBorders>
            <w:shd w:val="clear" w:color="auto" w:fill="auto"/>
            <w:noWrap/>
            <w:vAlign w:val="bottom"/>
            <w:hideMark/>
          </w:tcPr>
          <w:p w14:paraId="53F41461" w14:textId="77777777" w:rsidR="0091130B" w:rsidRPr="00793E7E" w:rsidRDefault="0091130B">
            <w:pPr>
              <w:jc w:val="center"/>
              <w:rPr>
                <w:sz w:val="20"/>
                <w:szCs w:val="20"/>
              </w:rPr>
            </w:pPr>
            <w:r w:rsidRPr="00793E7E">
              <w:rPr>
                <w:sz w:val="20"/>
                <w:szCs w:val="20"/>
              </w:rPr>
              <w:t>0.741</w:t>
            </w:r>
          </w:p>
        </w:tc>
        <w:tc>
          <w:tcPr>
            <w:tcW w:w="1276" w:type="dxa"/>
            <w:tcBorders>
              <w:top w:val="nil"/>
              <w:left w:val="nil"/>
              <w:bottom w:val="nil"/>
              <w:right w:val="nil"/>
            </w:tcBorders>
            <w:shd w:val="clear" w:color="auto" w:fill="auto"/>
            <w:noWrap/>
            <w:vAlign w:val="bottom"/>
            <w:hideMark/>
          </w:tcPr>
          <w:p w14:paraId="55BEB6E3" w14:textId="77777777" w:rsidR="0091130B" w:rsidRPr="00793E7E" w:rsidRDefault="0091130B">
            <w:pPr>
              <w:jc w:val="center"/>
              <w:rPr>
                <w:sz w:val="20"/>
                <w:szCs w:val="20"/>
              </w:rPr>
            </w:pPr>
            <w:r w:rsidRPr="00793E7E">
              <w:rPr>
                <w:sz w:val="20"/>
                <w:szCs w:val="20"/>
              </w:rPr>
              <w:t>0.916</w:t>
            </w:r>
          </w:p>
        </w:tc>
        <w:tc>
          <w:tcPr>
            <w:tcW w:w="1276" w:type="dxa"/>
            <w:tcBorders>
              <w:top w:val="nil"/>
              <w:left w:val="nil"/>
              <w:bottom w:val="nil"/>
              <w:right w:val="nil"/>
            </w:tcBorders>
            <w:shd w:val="clear" w:color="auto" w:fill="auto"/>
            <w:noWrap/>
            <w:vAlign w:val="bottom"/>
            <w:hideMark/>
          </w:tcPr>
          <w:p w14:paraId="107B00A7" w14:textId="77777777" w:rsidR="0091130B" w:rsidRPr="00793E7E" w:rsidRDefault="0091130B">
            <w:pPr>
              <w:jc w:val="center"/>
              <w:rPr>
                <w:sz w:val="20"/>
                <w:szCs w:val="20"/>
              </w:rPr>
            </w:pPr>
            <w:r w:rsidRPr="00793E7E">
              <w:rPr>
                <w:sz w:val="20"/>
                <w:szCs w:val="20"/>
              </w:rPr>
              <w:t>0.805</w:t>
            </w:r>
          </w:p>
        </w:tc>
        <w:tc>
          <w:tcPr>
            <w:tcW w:w="1278" w:type="dxa"/>
            <w:tcBorders>
              <w:top w:val="nil"/>
              <w:left w:val="nil"/>
              <w:bottom w:val="nil"/>
              <w:right w:val="nil"/>
            </w:tcBorders>
            <w:shd w:val="clear" w:color="auto" w:fill="auto"/>
            <w:noWrap/>
            <w:vAlign w:val="bottom"/>
            <w:hideMark/>
          </w:tcPr>
          <w:p w14:paraId="59D4C681" w14:textId="77777777" w:rsidR="0091130B" w:rsidRPr="00793E7E" w:rsidRDefault="0091130B">
            <w:pPr>
              <w:jc w:val="center"/>
              <w:rPr>
                <w:sz w:val="20"/>
                <w:szCs w:val="20"/>
              </w:rPr>
            </w:pPr>
            <w:r w:rsidRPr="00793E7E">
              <w:rPr>
                <w:sz w:val="20"/>
                <w:szCs w:val="20"/>
              </w:rPr>
              <w:t>0.865</w:t>
            </w:r>
          </w:p>
        </w:tc>
      </w:tr>
      <w:tr w:rsidR="007C3215" w:rsidRPr="00793E7E" w14:paraId="4E84FB2F" w14:textId="77777777" w:rsidTr="003E2CEB">
        <w:trPr>
          <w:trHeight w:val="278"/>
        </w:trPr>
        <w:tc>
          <w:tcPr>
            <w:tcW w:w="1304" w:type="dxa"/>
            <w:tcBorders>
              <w:top w:val="nil"/>
              <w:left w:val="nil"/>
              <w:bottom w:val="nil"/>
              <w:right w:val="nil"/>
            </w:tcBorders>
            <w:shd w:val="clear" w:color="auto" w:fill="auto"/>
            <w:noWrap/>
            <w:vAlign w:val="bottom"/>
            <w:hideMark/>
          </w:tcPr>
          <w:p w14:paraId="194544E3" w14:textId="782B6526" w:rsidR="007C3215" w:rsidRPr="00793E7E" w:rsidRDefault="007C3215" w:rsidP="007C3215">
            <w:pPr>
              <w:rPr>
                <w:sz w:val="20"/>
                <w:szCs w:val="20"/>
              </w:rPr>
            </w:pPr>
            <w:r w:rsidRPr="00793E7E">
              <w:rPr>
                <w:sz w:val="19"/>
                <w:szCs w:val="19"/>
              </w:rPr>
              <w:t>State FE</w:t>
            </w:r>
          </w:p>
        </w:tc>
        <w:tc>
          <w:tcPr>
            <w:tcW w:w="1276" w:type="dxa"/>
            <w:tcBorders>
              <w:top w:val="nil"/>
              <w:left w:val="nil"/>
              <w:bottom w:val="nil"/>
              <w:right w:val="nil"/>
            </w:tcBorders>
            <w:shd w:val="clear" w:color="auto" w:fill="auto"/>
            <w:noWrap/>
            <w:vAlign w:val="bottom"/>
            <w:hideMark/>
          </w:tcPr>
          <w:p w14:paraId="117077C8" w14:textId="7215C171"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hideMark/>
          </w:tcPr>
          <w:p w14:paraId="22AFF9CB" w14:textId="063E9FBE" w:rsidR="007C3215" w:rsidRPr="00793E7E" w:rsidRDefault="007C3215" w:rsidP="007C3215">
            <w:pPr>
              <w:jc w:val="center"/>
              <w:rPr>
                <w:sz w:val="20"/>
                <w:szCs w:val="20"/>
              </w:rPr>
            </w:pPr>
            <w:r w:rsidRPr="00793E7E">
              <w:rPr>
                <w:sz w:val="19"/>
                <w:szCs w:val="19"/>
              </w:rPr>
              <w:t>YES</w:t>
            </w:r>
          </w:p>
        </w:tc>
        <w:tc>
          <w:tcPr>
            <w:tcW w:w="1278" w:type="dxa"/>
            <w:tcBorders>
              <w:top w:val="nil"/>
              <w:left w:val="nil"/>
              <w:bottom w:val="nil"/>
              <w:right w:val="nil"/>
            </w:tcBorders>
            <w:shd w:val="clear" w:color="auto" w:fill="auto"/>
            <w:noWrap/>
            <w:vAlign w:val="bottom"/>
            <w:hideMark/>
          </w:tcPr>
          <w:p w14:paraId="540E94D2" w14:textId="5A69E4D1"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hideMark/>
          </w:tcPr>
          <w:p w14:paraId="4E701F58" w14:textId="4F6EAF9B"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hideMark/>
          </w:tcPr>
          <w:p w14:paraId="3E6F51C1" w14:textId="7ACCB11E" w:rsidR="007C3215" w:rsidRPr="00793E7E" w:rsidRDefault="007C3215" w:rsidP="007C3215">
            <w:pPr>
              <w:jc w:val="center"/>
              <w:rPr>
                <w:sz w:val="20"/>
                <w:szCs w:val="20"/>
              </w:rPr>
            </w:pPr>
            <w:r w:rsidRPr="00793E7E">
              <w:rPr>
                <w:sz w:val="19"/>
                <w:szCs w:val="19"/>
              </w:rPr>
              <w:t>YES</w:t>
            </w:r>
          </w:p>
        </w:tc>
        <w:tc>
          <w:tcPr>
            <w:tcW w:w="1278" w:type="dxa"/>
            <w:tcBorders>
              <w:top w:val="nil"/>
              <w:left w:val="nil"/>
              <w:bottom w:val="nil"/>
              <w:right w:val="nil"/>
            </w:tcBorders>
            <w:shd w:val="clear" w:color="auto" w:fill="auto"/>
            <w:noWrap/>
            <w:vAlign w:val="bottom"/>
            <w:hideMark/>
          </w:tcPr>
          <w:p w14:paraId="4FA02A56" w14:textId="1F624D5F" w:rsidR="007C3215" w:rsidRPr="00793E7E" w:rsidRDefault="007C3215" w:rsidP="007C3215">
            <w:pPr>
              <w:jc w:val="center"/>
              <w:rPr>
                <w:sz w:val="20"/>
                <w:szCs w:val="20"/>
              </w:rPr>
            </w:pPr>
            <w:r w:rsidRPr="00793E7E">
              <w:rPr>
                <w:sz w:val="19"/>
                <w:szCs w:val="19"/>
              </w:rPr>
              <w:t>YES</w:t>
            </w:r>
          </w:p>
        </w:tc>
      </w:tr>
      <w:tr w:rsidR="007C3215" w:rsidRPr="00793E7E" w14:paraId="45FBD85A" w14:textId="77777777" w:rsidTr="003E2CEB">
        <w:trPr>
          <w:trHeight w:val="278"/>
        </w:trPr>
        <w:tc>
          <w:tcPr>
            <w:tcW w:w="1304" w:type="dxa"/>
            <w:tcBorders>
              <w:top w:val="nil"/>
              <w:left w:val="nil"/>
              <w:bottom w:val="nil"/>
              <w:right w:val="nil"/>
            </w:tcBorders>
            <w:shd w:val="clear" w:color="auto" w:fill="auto"/>
            <w:noWrap/>
            <w:vAlign w:val="bottom"/>
          </w:tcPr>
          <w:p w14:paraId="5F885237" w14:textId="193F077C" w:rsidR="007C3215" w:rsidRPr="00793E7E" w:rsidRDefault="007C3215" w:rsidP="007C3215">
            <w:pPr>
              <w:rPr>
                <w:sz w:val="20"/>
                <w:szCs w:val="20"/>
              </w:rPr>
            </w:pPr>
            <w:r w:rsidRPr="00793E7E">
              <w:rPr>
                <w:sz w:val="19"/>
                <w:szCs w:val="19"/>
              </w:rPr>
              <w:t>Year FE</w:t>
            </w:r>
          </w:p>
        </w:tc>
        <w:tc>
          <w:tcPr>
            <w:tcW w:w="1276" w:type="dxa"/>
            <w:tcBorders>
              <w:top w:val="nil"/>
              <w:left w:val="nil"/>
              <w:bottom w:val="nil"/>
              <w:right w:val="nil"/>
            </w:tcBorders>
            <w:shd w:val="clear" w:color="auto" w:fill="auto"/>
            <w:noWrap/>
            <w:vAlign w:val="bottom"/>
          </w:tcPr>
          <w:p w14:paraId="0BC6F29B" w14:textId="220EEEF3"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tcPr>
          <w:p w14:paraId="6A55E9FD" w14:textId="31F19E05" w:rsidR="007C3215" w:rsidRPr="00793E7E" w:rsidRDefault="007C3215" w:rsidP="007C3215">
            <w:pPr>
              <w:jc w:val="center"/>
              <w:rPr>
                <w:sz w:val="20"/>
                <w:szCs w:val="20"/>
              </w:rPr>
            </w:pPr>
            <w:r w:rsidRPr="00793E7E">
              <w:rPr>
                <w:sz w:val="19"/>
                <w:szCs w:val="19"/>
              </w:rPr>
              <w:t>YES</w:t>
            </w:r>
          </w:p>
        </w:tc>
        <w:tc>
          <w:tcPr>
            <w:tcW w:w="1278" w:type="dxa"/>
            <w:tcBorders>
              <w:top w:val="nil"/>
              <w:left w:val="nil"/>
              <w:bottom w:val="nil"/>
              <w:right w:val="nil"/>
            </w:tcBorders>
            <w:shd w:val="clear" w:color="auto" w:fill="auto"/>
            <w:noWrap/>
            <w:vAlign w:val="bottom"/>
          </w:tcPr>
          <w:p w14:paraId="7CFE8C43" w14:textId="1D47F312"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tcPr>
          <w:p w14:paraId="4C57E21F" w14:textId="6C44B76D"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tcPr>
          <w:p w14:paraId="628A9BCC" w14:textId="233DD227" w:rsidR="007C3215" w:rsidRPr="00793E7E" w:rsidRDefault="007C3215" w:rsidP="007C3215">
            <w:pPr>
              <w:jc w:val="center"/>
              <w:rPr>
                <w:sz w:val="20"/>
                <w:szCs w:val="20"/>
              </w:rPr>
            </w:pPr>
            <w:r w:rsidRPr="00793E7E">
              <w:rPr>
                <w:sz w:val="19"/>
                <w:szCs w:val="19"/>
              </w:rPr>
              <w:t>YES</w:t>
            </w:r>
          </w:p>
        </w:tc>
        <w:tc>
          <w:tcPr>
            <w:tcW w:w="1278" w:type="dxa"/>
            <w:tcBorders>
              <w:top w:val="nil"/>
              <w:left w:val="nil"/>
              <w:bottom w:val="nil"/>
              <w:right w:val="nil"/>
            </w:tcBorders>
            <w:shd w:val="clear" w:color="auto" w:fill="auto"/>
            <w:noWrap/>
            <w:vAlign w:val="bottom"/>
          </w:tcPr>
          <w:p w14:paraId="7A87C775" w14:textId="15B3D7E5" w:rsidR="007C3215" w:rsidRPr="00793E7E" w:rsidRDefault="007C3215" w:rsidP="007C3215">
            <w:pPr>
              <w:jc w:val="center"/>
              <w:rPr>
                <w:sz w:val="20"/>
                <w:szCs w:val="20"/>
              </w:rPr>
            </w:pPr>
            <w:r w:rsidRPr="00793E7E">
              <w:rPr>
                <w:sz w:val="19"/>
                <w:szCs w:val="19"/>
              </w:rPr>
              <w:t>YES</w:t>
            </w:r>
          </w:p>
        </w:tc>
      </w:tr>
      <w:tr w:rsidR="007C3215" w:rsidRPr="00793E7E" w14:paraId="4D573B25" w14:textId="77777777" w:rsidTr="003E2CEB">
        <w:trPr>
          <w:trHeight w:val="278"/>
        </w:trPr>
        <w:tc>
          <w:tcPr>
            <w:tcW w:w="1304" w:type="dxa"/>
            <w:tcBorders>
              <w:top w:val="nil"/>
              <w:left w:val="nil"/>
              <w:bottom w:val="nil"/>
              <w:right w:val="nil"/>
            </w:tcBorders>
            <w:shd w:val="clear" w:color="auto" w:fill="auto"/>
            <w:noWrap/>
            <w:vAlign w:val="bottom"/>
            <w:hideMark/>
          </w:tcPr>
          <w:p w14:paraId="5EA52106" w14:textId="301D8525" w:rsidR="007C3215" w:rsidRPr="00793E7E" w:rsidRDefault="007C3215" w:rsidP="007C3215">
            <w:pPr>
              <w:rPr>
                <w:sz w:val="20"/>
                <w:szCs w:val="20"/>
              </w:rPr>
            </w:pPr>
            <w:r w:rsidRPr="00793E7E">
              <w:rPr>
                <w:sz w:val="19"/>
                <w:szCs w:val="19"/>
              </w:rPr>
              <w:t>TechClass FE</w:t>
            </w:r>
          </w:p>
        </w:tc>
        <w:tc>
          <w:tcPr>
            <w:tcW w:w="1276" w:type="dxa"/>
            <w:tcBorders>
              <w:top w:val="nil"/>
              <w:left w:val="nil"/>
              <w:bottom w:val="nil"/>
              <w:right w:val="nil"/>
            </w:tcBorders>
            <w:shd w:val="clear" w:color="auto" w:fill="auto"/>
            <w:noWrap/>
            <w:vAlign w:val="bottom"/>
            <w:hideMark/>
          </w:tcPr>
          <w:p w14:paraId="7FF0D30B" w14:textId="79145A79"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hideMark/>
          </w:tcPr>
          <w:p w14:paraId="54DD5477" w14:textId="4F2359F0" w:rsidR="007C3215" w:rsidRPr="00793E7E" w:rsidRDefault="007C3215" w:rsidP="007C3215">
            <w:pPr>
              <w:jc w:val="center"/>
              <w:rPr>
                <w:sz w:val="20"/>
                <w:szCs w:val="20"/>
              </w:rPr>
            </w:pPr>
            <w:r w:rsidRPr="00793E7E">
              <w:rPr>
                <w:sz w:val="19"/>
                <w:szCs w:val="19"/>
              </w:rPr>
              <w:t>YES</w:t>
            </w:r>
          </w:p>
        </w:tc>
        <w:tc>
          <w:tcPr>
            <w:tcW w:w="1278" w:type="dxa"/>
            <w:tcBorders>
              <w:top w:val="nil"/>
              <w:left w:val="nil"/>
              <w:bottom w:val="nil"/>
              <w:right w:val="nil"/>
            </w:tcBorders>
            <w:shd w:val="clear" w:color="auto" w:fill="auto"/>
            <w:noWrap/>
            <w:vAlign w:val="bottom"/>
            <w:hideMark/>
          </w:tcPr>
          <w:p w14:paraId="49FE42A7" w14:textId="5E3A0138"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hideMark/>
          </w:tcPr>
          <w:p w14:paraId="3A4FF050" w14:textId="2B3512F9" w:rsidR="007C3215" w:rsidRPr="00793E7E" w:rsidRDefault="007C3215" w:rsidP="007C3215">
            <w:pPr>
              <w:jc w:val="center"/>
              <w:rPr>
                <w:sz w:val="20"/>
                <w:szCs w:val="20"/>
              </w:rPr>
            </w:pPr>
            <w:r w:rsidRPr="00793E7E">
              <w:rPr>
                <w:sz w:val="19"/>
                <w:szCs w:val="19"/>
              </w:rPr>
              <w:t>YES</w:t>
            </w:r>
          </w:p>
        </w:tc>
        <w:tc>
          <w:tcPr>
            <w:tcW w:w="1276" w:type="dxa"/>
            <w:tcBorders>
              <w:top w:val="nil"/>
              <w:left w:val="nil"/>
              <w:bottom w:val="nil"/>
              <w:right w:val="nil"/>
            </w:tcBorders>
            <w:shd w:val="clear" w:color="auto" w:fill="auto"/>
            <w:noWrap/>
            <w:vAlign w:val="bottom"/>
            <w:hideMark/>
          </w:tcPr>
          <w:p w14:paraId="27C2F944" w14:textId="768B6466" w:rsidR="007C3215" w:rsidRPr="00793E7E" w:rsidRDefault="007C3215" w:rsidP="007C3215">
            <w:pPr>
              <w:jc w:val="center"/>
              <w:rPr>
                <w:sz w:val="20"/>
                <w:szCs w:val="20"/>
              </w:rPr>
            </w:pPr>
            <w:r w:rsidRPr="00793E7E">
              <w:rPr>
                <w:sz w:val="19"/>
                <w:szCs w:val="19"/>
              </w:rPr>
              <w:t>YES</w:t>
            </w:r>
          </w:p>
        </w:tc>
        <w:tc>
          <w:tcPr>
            <w:tcW w:w="1278" w:type="dxa"/>
            <w:tcBorders>
              <w:top w:val="nil"/>
              <w:left w:val="nil"/>
              <w:bottom w:val="nil"/>
              <w:right w:val="nil"/>
            </w:tcBorders>
            <w:shd w:val="clear" w:color="auto" w:fill="auto"/>
            <w:noWrap/>
            <w:vAlign w:val="bottom"/>
            <w:hideMark/>
          </w:tcPr>
          <w:p w14:paraId="7DE17520" w14:textId="40C62FB9" w:rsidR="007C3215" w:rsidRPr="00793E7E" w:rsidRDefault="007C3215" w:rsidP="007C3215">
            <w:pPr>
              <w:jc w:val="center"/>
              <w:rPr>
                <w:sz w:val="20"/>
                <w:szCs w:val="20"/>
              </w:rPr>
            </w:pPr>
            <w:r w:rsidRPr="00793E7E">
              <w:rPr>
                <w:sz w:val="19"/>
                <w:szCs w:val="19"/>
              </w:rPr>
              <w:t>YES</w:t>
            </w:r>
          </w:p>
        </w:tc>
      </w:tr>
      <w:tr w:rsidR="007C3215" w:rsidRPr="00793E7E" w14:paraId="71E4CA63" w14:textId="77777777" w:rsidTr="003E2CEB">
        <w:trPr>
          <w:trHeight w:val="278"/>
        </w:trPr>
        <w:tc>
          <w:tcPr>
            <w:tcW w:w="1304" w:type="dxa"/>
            <w:tcBorders>
              <w:top w:val="nil"/>
              <w:left w:val="nil"/>
              <w:bottom w:val="single" w:sz="4" w:space="0" w:color="000000"/>
              <w:right w:val="nil"/>
            </w:tcBorders>
            <w:shd w:val="clear" w:color="auto" w:fill="auto"/>
            <w:noWrap/>
            <w:vAlign w:val="bottom"/>
            <w:hideMark/>
          </w:tcPr>
          <w:p w14:paraId="2684D149" w14:textId="3A3F9F4D" w:rsidR="007C3215" w:rsidRPr="00793E7E" w:rsidRDefault="007C3215" w:rsidP="007C3215">
            <w:pPr>
              <w:spacing w:line="276" w:lineRule="auto"/>
              <w:rPr>
                <w:sz w:val="20"/>
                <w:szCs w:val="20"/>
              </w:rPr>
            </w:pPr>
            <w:r w:rsidRPr="00793E7E">
              <w:rPr>
                <w:sz w:val="19"/>
                <w:szCs w:val="19"/>
              </w:rPr>
              <w:t>SE Clustering</w:t>
            </w:r>
          </w:p>
        </w:tc>
        <w:tc>
          <w:tcPr>
            <w:tcW w:w="1276" w:type="dxa"/>
            <w:tcBorders>
              <w:top w:val="nil"/>
              <w:left w:val="nil"/>
              <w:bottom w:val="single" w:sz="4" w:space="0" w:color="000000"/>
              <w:right w:val="nil"/>
            </w:tcBorders>
            <w:shd w:val="clear" w:color="auto" w:fill="auto"/>
            <w:noWrap/>
            <w:vAlign w:val="bottom"/>
            <w:hideMark/>
          </w:tcPr>
          <w:p w14:paraId="505DA500" w14:textId="67082B9F" w:rsidR="007C3215" w:rsidRPr="00793E7E" w:rsidRDefault="007C3215" w:rsidP="007C3215">
            <w:pPr>
              <w:spacing w:line="276" w:lineRule="auto"/>
              <w:jc w:val="center"/>
              <w:rPr>
                <w:sz w:val="20"/>
                <w:szCs w:val="20"/>
              </w:rPr>
            </w:pPr>
            <w:r w:rsidRPr="00793E7E">
              <w:rPr>
                <w:sz w:val="19"/>
                <w:szCs w:val="19"/>
              </w:rPr>
              <w:t>By Year &amp; State &amp; TechClass</w:t>
            </w:r>
          </w:p>
        </w:tc>
        <w:tc>
          <w:tcPr>
            <w:tcW w:w="1276" w:type="dxa"/>
            <w:tcBorders>
              <w:top w:val="nil"/>
              <w:left w:val="nil"/>
              <w:bottom w:val="single" w:sz="4" w:space="0" w:color="000000"/>
              <w:right w:val="nil"/>
            </w:tcBorders>
            <w:shd w:val="clear" w:color="auto" w:fill="auto"/>
            <w:noWrap/>
            <w:vAlign w:val="bottom"/>
            <w:hideMark/>
          </w:tcPr>
          <w:p w14:paraId="338FD5C8" w14:textId="6D168D0D" w:rsidR="007C3215" w:rsidRPr="00793E7E" w:rsidRDefault="007C3215" w:rsidP="007C3215">
            <w:pPr>
              <w:spacing w:line="276" w:lineRule="auto"/>
              <w:jc w:val="center"/>
              <w:rPr>
                <w:sz w:val="20"/>
                <w:szCs w:val="20"/>
              </w:rPr>
            </w:pPr>
            <w:r w:rsidRPr="00793E7E">
              <w:rPr>
                <w:sz w:val="19"/>
                <w:szCs w:val="19"/>
              </w:rPr>
              <w:t>By Year &amp; State &amp; TechClass</w:t>
            </w:r>
          </w:p>
        </w:tc>
        <w:tc>
          <w:tcPr>
            <w:tcW w:w="1278" w:type="dxa"/>
            <w:tcBorders>
              <w:top w:val="nil"/>
              <w:left w:val="nil"/>
              <w:bottom w:val="single" w:sz="4" w:space="0" w:color="000000"/>
              <w:right w:val="nil"/>
            </w:tcBorders>
            <w:shd w:val="clear" w:color="auto" w:fill="auto"/>
            <w:noWrap/>
            <w:vAlign w:val="bottom"/>
            <w:hideMark/>
          </w:tcPr>
          <w:p w14:paraId="300918E6" w14:textId="26D0DADA" w:rsidR="007C3215" w:rsidRPr="00793E7E" w:rsidRDefault="007C3215" w:rsidP="007C3215">
            <w:pPr>
              <w:spacing w:line="276" w:lineRule="auto"/>
              <w:jc w:val="center"/>
              <w:rPr>
                <w:sz w:val="20"/>
                <w:szCs w:val="20"/>
              </w:rPr>
            </w:pPr>
            <w:r w:rsidRPr="00793E7E">
              <w:rPr>
                <w:sz w:val="19"/>
                <w:szCs w:val="19"/>
              </w:rPr>
              <w:t>By Year &amp; State &amp; TechClass</w:t>
            </w:r>
          </w:p>
        </w:tc>
        <w:tc>
          <w:tcPr>
            <w:tcW w:w="1276" w:type="dxa"/>
            <w:tcBorders>
              <w:top w:val="nil"/>
              <w:left w:val="nil"/>
              <w:bottom w:val="single" w:sz="4" w:space="0" w:color="000000"/>
              <w:right w:val="nil"/>
            </w:tcBorders>
            <w:shd w:val="clear" w:color="auto" w:fill="auto"/>
            <w:noWrap/>
            <w:vAlign w:val="bottom"/>
            <w:hideMark/>
          </w:tcPr>
          <w:p w14:paraId="680CEEB8" w14:textId="07B985B4" w:rsidR="007C3215" w:rsidRPr="00793E7E" w:rsidRDefault="007C3215" w:rsidP="007C3215">
            <w:pPr>
              <w:spacing w:line="276" w:lineRule="auto"/>
              <w:jc w:val="center"/>
              <w:rPr>
                <w:sz w:val="20"/>
                <w:szCs w:val="20"/>
              </w:rPr>
            </w:pPr>
            <w:r w:rsidRPr="00793E7E">
              <w:rPr>
                <w:sz w:val="19"/>
                <w:szCs w:val="19"/>
              </w:rPr>
              <w:t>By Year &amp; State &amp; TechClass</w:t>
            </w:r>
          </w:p>
        </w:tc>
        <w:tc>
          <w:tcPr>
            <w:tcW w:w="1276" w:type="dxa"/>
            <w:tcBorders>
              <w:top w:val="nil"/>
              <w:left w:val="nil"/>
              <w:bottom w:val="single" w:sz="4" w:space="0" w:color="000000"/>
              <w:right w:val="nil"/>
            </w:tcBorders>
            <w:shd w:val="clear" w:color="auto" w:fill="auto"/>
            <w:noWrap/>
            <w:vAlign w:val="bottom"/>
            <w:hideMark/>
          </w:tcPr>
          <w:p w14:paraId="532EE767" w14:textId="1EAC62D0" w:rsidR="007C3215" w:rsidRPr="00793E7E" w:rsidRDefault="007C3215" w:rsidP="007C3215">
            <w:pPr>
              <w:spacing w:line="276" w:lineRule="auto"/>
              <w:jc w:val="center"/>
              <w:rPr>
                <w:sz w:val="20"/>
                <w:szCs w:val="20"/>
              </w:rPr>
            </w:pPr>
            <w:r w:rsidRPr="00793E7E">
              <w:rPr>
                <w:sz w:val="19"/>
                <w:szCs w:val="19"/>
              </w:rPr>
              <w:t>By Year &amp; State &amp; TechClass</w:t>
            </w:r>
          </w:p>
        </w:tc>
        <w:tc>
          <w:tcPr>
            <w:tcW w:w="1278" w:type="dxa"/>
            <w:tcBorders>
              <w:top w:val="nil"/>
              <w:left w:val="nil"/>
              <w:bottom w:val="single" w:sz="4" w:space="0" w:color="000000"/>
              <w:right w:val="nil"/>
            </w:tcBorders>
            <w:shd w:val="clear" w:color="auto" w:fill="auto"/>
            <w:noWrap/>
            <w:vAlign w:val="bottom"/>
            <w:hideMark/>
          </w:tcPr>
          <w:p w14:paraId="49703D19" w14:textId="79EA0B54" w:rsidR="007C3215" w:rsidRPr="00793E7E" w:rsidRDefault="007C3215" w:rsidP="007C3215">
            <w:pPr>
              <w:spacing w:line="276" w:lineRule="auto"/>
              <w:jc w:val="center"/>
              <w:rPr>
                <w:sz w:val="20"/>
                <w:szCs w:val="20"/>
              </w:rPr>
            </w:pPr>
            <w:r w:rsidRPr="00793E7E">
              <w:rPr>
                <w:sz w:val="19"/>
                <w:szCs w:val="19"/>
              </w:rPr>
              <w:t>By Year &amp; State &amp; TechClass</w:t>
            </w:r>
          </w:p>
        </w:tc>
      </w:tr>
    </w:tbl>
    <w:p w14:paraId="0296352A" w14:textId="77777777" w:rsidR="00544A27" w:rsidRPr="00793E7E" w:rsidRDefault="00544A27" w:rsidP="007C3215">
      <w:pPr>
        <w:pStyle w:val="Heading1"/>
        <w:spacing w:before="0" w:after="0"/>
        <w:rPr>
          <w:rFonts w:cs="Times New Roman"/>
          <w:sz w:val="20"/>
        </w:rPr>
      </w:pPr>
    </w:p>
    <w:p w14:paraId="68FCDA1B" w14:textId="2FC51A63" w:rsidR="00112AF8" w:rsidRPr="00793E7E" w:rsidRDefault="00112AF8" w:rsidP="00112AF8">
      <w:pPr>
        <w:ind w:right="180"/>
        <w:jc w:val="both"/>
        <w:rPr>
          <w:sz w:val="18"/>
          <w:szCs w:val="18"/>
        </w:rPr>
      </w:pPr>
      <w:r w:rsidRPr="00793E7E">
        <w:rPr>
          <w:sz w:val="18"/>
          <w:szCs w:val="18"/>
        </w:rPr>
        <w:t xml:space="preserve">Panel B. </w:t>
      </w:r>
      <w:proofErr w:type="spellStart"/>
      <w:r w:rsidRPr="00793E7E">
        <w:rPr>
          <w:sz w:val="18"/>
          <w:szCs w:val="18"/>
        </w:rPr>
        <w:t>CPCInfo</w:t>
      </w:r>
      <w:proofErr w:type="spellEnd"/>
      <w:r w:rsidRPr="00793E7E">
        <w:rPr>
          <w:sz w:val="18"/>
          <w:szCs w:val="18"/>
        </w:rPr>
        <w:t xml:space="preserve"> is Aggregated from the</w:t>
      </w:r>
      <w:r w:rsidR="002A4DEF" w:rsidRPr="00793E7E">
        <w:rPr>
          <w:sz w:val="18"/>
          <w:szCs w:val="18"/>
        </w:rPr>
        <w:t xml:space="preserve"> Industry-level</w:t>
      </w:r>
      <w:r w:rsidRPr="00793E7E">
        <w:rPr>
          <w:sz w:val="18"/>
          <w:szCs w:val="18"/>
        </w:rPr>
        <w:t xml:space="preserve"> Average number of analysts</w:t>
      </w:r>
      <w:r w:rsidR="004878DD">
        <w:rPr>
          <w:rFonts w:hint="eastAsia"/>
          <w:sz w:val="18"/>
          <w:szCs w:val="18"/>
        </w:rPr>
        <w:t>’</w:t>
      </w:r>
      <w:r w:rsidRPr="00793E7E">
        <w:rPr>
          <w:sz w:val="18"/>
          <w:szCs w:val="18"/>
        </w:rPr>
        <w:t xml:space="preserve"> forecasts in the </w:t>
      </w:r>
      <w:proofErr w:type="gramStart"/>
      <w:r w:rsidRPr="00793E7E">
        <w:rPr>
          <w:sz w:val="18"/>
          <w:szCs w:val="18"/>
        </w:rPr>
        <w:t>Industry</w:t>
      </w:r>
      <w:proofErr w:type="gramEnd"/>
      <w:r w:rsidRPr="00793E7E">
        <w:rPr>
          <w:sz w:val="18"/>
          <w:szCs w:val="18"/>
        </w:rPr>
        <w:t xml:space="preserve"> </w:t>
      </w:r>
    </w:p>
    <w:tbl>
      <w:tblPr>
        <w:tblW w:w="9090" w:type="dxa"/>
        <w:tblLook w:val="04A0" w:firstRow="1" w:lastRow="0" w:firstColumn="1" w:lastColumn="0" w:noHBand="0" w:noVBand="1"/>
      </w:tblPr>
      <w:tblGrid>
        <w:gridCol w:w="1485"/>
        <w:gridCol w:w="1139"/>
        <w:gridCol w:w="1296"/>
        <w:gridCol w:w="1296"/>
        <w:gridCol w:w="1296"/>
        <w:gridCol w:w="1296"/>
        <w:gridCol w:w="1297"/>
      </w:tblGrid>
      <w:tr w:rsidR="007C3215" w:rsidRPr="00793E7E" w14:paraId="15958DBC" w14:textId="77777777" w:rsidTr="003E2CEB">
        <w:trPr>
          <w:trHeight w:val="279"/>
        </w:trPr>
        <w:tc>
          <w:tcPr>
            <w:tcW w:w="1485" w:type="dxa"/>
            <w:tcBorders>
              <w:top w:val="single" w:sz="4" w:space="0" w:color="000000"/>
              <w:left w:val="nil"/>
              <w:right w:val="nil"/>
            </w:tcBorders>
            <w:shd w:val="clear" w:color="auto" w:fill="auto"/>
            <w:noWrap/>
            <w:vAlign w:val="bottom"/>
          </w:tcPr>
          <w:p w14:paraId="321290F2" w14:textId="77777777" w:rsidR="007C3215" w:rsidRPr="00793E7E" w:rsidRDefault="007C3215" w:rsidP="00D731BC">
            <w:pPr>
              <w:rPr>
                <w:sz w:val="20"/>
                <w:szCs w:val="20"/>
              </w:rPr>
            </w:pPr>
          </w:p>
        </w:tc>
        <w:tc>
          <w:tcPr>
            <w:tcW w:w="3716" w:type="dxa"/>
            <w:gridSpan w:val="3"/>
            <w:tcBorders>
              <w:top w:val="single" w:sz="4" w:space="0" w:color="000000"/>
              <w:left w:val="nil"/>
              <w:bottom w:val="nil"/>
              <w:right w:val="nil"/>
            </w:tcBorders>
            <w:shd w:val="clear" w:color="auto" w:fill="auto"/>
            <w:noWrap/>
            <w:vAlign w:val="bottom"/>
          </w:tcPr>
          <w:p w14:paraId="0D4F5F25" w14:textId="77777777" w:rsidR="007C3215" w:rsidRPr="00793E7E" w:rsidRDefault="007C3215" w:rsidP="00D731BC">
            <w:pPr>
              <w:jc w:val="center"/>
              <w:rPr>
                <w:sz w:val="20"/>
                <w:szCs w:val="20"/>
              </w:rPr>
            </w:pPr>
            <w:proofErr w:type="spellStart"/>
            <w:r w:rsidRPr="00793E7E">
              <w:rPr>
                <w:sz w:val="19"/>
                <w:szCs w:val="19"/>
              </w:rPr>
              <w:t>CPCInfo</w:t>
            </w:r>
            <w:proofErr w:type="spellEnd"/>
            <w:r w:rsidRPr="00793E7E">
              <w:rPr>
                <w:sz w:val="19"/>
                <w:szCs w:val="19"/>
              </w:rPr>
              <w:t xml:space="preserve"> = Low</w:t>
            </w:r>
          </w:p>
        </w:tc>
        <w:tc>
          <w:tcPr>
            <w:tcW w:w="3889" w:type="dxa"/>
            <w:gridSpan w:val="3"/>
            <w:tcBorders>
              <w:top w:val="single" w:sz="4" w:space="0" w:color="000000"/>
              <w:left w:val="nil"/>
              <w:bottom w:val="nil"/>
              <w:right w:val="nil"/>
            </w:tcBorders>
            <w:shd w:val="clear" w:color="auto" w:fill="auto"/>
            <w:noWrap/>
            <w:vAlign w:val="bottom"/>
          </w:tcPr>
          <w:p w14:paraId="3901D001" w14:textId="77777777" w:rsidR="007C3215" w:rsidRPr="00793E7E" w:rsidRDefault="007C3215" w:rsidP="00D731BC">
            <w:pPr>
              <w:jc w:val="center"/>
              <w:rPr>
                <w:sz w:val="20"/>
                <w:szCs w:val="20"/>
              </w:rPr>
            </w:pPr>
            <w:proofErr w:type="spellStart"/>
            <w:r w:rsidRPr="00793E7E">
              <w:rPr>
                <w:sz w:val="19"/>
                <w:szCs w:val="19"/>
              </w:rPr>
              <w:t>CPCInfo</w:t>
            </w:r>
            <w:proofErr w:type="spellEnd"/>
            <w:r w:rsidRPr="00793E7E">
              <w:rPr>
                <w:sz w:val="19"/>
                <w:szCs w:val="19"/>
              </w:rPr>
              <w:t xml:space="preserve"> = High</w:t>
            </w:r>
          </w:p>
        </w:tc>
      </w:tr>
      <w:tr w:rsidR="007C3215" w:rsidRPr="00793E7E" w14:paraId="03795635" w14:textId="77777777" w:rsidTr="003E2CEB">
        <w:trPr>
          <w:trHeight w:val="279"/>
        </w:trPr>
        <w:tc>
          <w:tcPr>
            <w:tcW w:w="1485" w:type="dxa"/>
            <w:tcBorders>
              <w:left w:val="nil"/>
              <w:bottom w:val="nil"/>
              <w:right w:val="nil"/>
            </w:tcBorders>
            <w:shd w:val="clear" w:color="auto" w:fill="auto"/>
            <w:noWrap/>
            <w:vAlign w:val="bottom"/>
            <w:hideMark/>
          </w:tcPr>
          <w:p w14:paraId="256B10D5" w14:textId="77777777" w:rsidR="007C3215" w:rsidRPr="00793E7E" w:rsidRDefault="007C3215" w:rsidP="00D731BC">
            <w:pPr>
              <w:rPr>
                <w:sz w:val="20"/>
                <w:szCs w:val="20"/>
              </w:rPr>
            </w:pPr>
            <w:r w:rsidRPr="00793E7E">
              <w:rPr>
                <w:sz w:val="20"/>
                <w:szCs w:val="20"/>
              </w:rPr>
              <w:t> </w:t>
            </w:r>
          </w:p>
        </w:tc>
        <w:tc>
          <w:tcPr>
            <w:tcW w:w="1124" w:type="dxa"/>
            <w:tcBorders>
              <w:top w:val="single" w:sz="4" w:space="0" w:color="000000"/>
              <w:left w:val="nil"/>
              <w:bottom w:val="nil"/>
              <w:right w:val="nil"/>
            </w:tcBorders>
            <w:shd w:val="clear" w:color="auto" w:fill="auto"/>
            <w:noWrap/>
            <w:vAlign w:val="bottom"/>
            <w:hideMark/>
          </w:tcPr>
          <w:p w14:paraId="17718350" w14:textId="77777777" w:rsidR="007C3215" w:rsidRPr="00793E7E" w:rsidRDefault="007C3215" w:rsidP="00D731BC">
            <w:pPr>
              <w:jc w:val="center"/>
              <w:rPr>
                <w:sz w:val="20"/>
                <w:szCs w:val="20"/>
              </w:rPr>
            </w:pPr>
            <w:r w:rsidRPr="00793E7E">
              <w:rPr>
                <w:sz w:val="20"/>
                <w:szCs w:val="20"/>
              </w:rPr>
              <w:t>(1)</w:t>
            </w:r>
          </w:p>
        </w:tc>
        <w:tc>
          <w:tcPr>
            <w:tcW w:w="1296" w:type="dxa"/>
            <w:tcBorders>
              <w:top w:val="single" w:sz="4" w:space="0" w:color="000000"/>
              <w:left w:val="nil"/>
              <w:bottom w:val="nil"/>
              <w:right w:val="nil"/>
            </w:tcBorders>
            <w:shd w:val="clear" w:color="auto" w:fill="auto"/>
            <w:noWrap/>
            <w:vAlign w:val="bottom"/>
            <w:hideMark/>
          </w:tcPr>
          <w:p w14:paraId="78C755EC" w14:textId="77777777" w:rsidR="007C3215" w:rsidRPr="00793E7E" w:rsidRDefault="007C3215" w:rsidP="00D731BC">
            <w:pPr>
              <w:jc w:val="center"/>
              <w:rPr>
                <w:sz w:val="20"/>
                <w:szCs w:val="20"/>
              </w:rPr>
            </w:pPr>
            <w:r w:rsidRPr="00793E7E">
              <w:rPr>
                <w:sz w:val="20"/>
                <w:szCs w:val="20"/>
              </w:rPr>
              <w:t>(2)</w:t>
            </w:r>
          </w:p>
        </w:tc>
        <w:tc>
          <w:tcPr>
            <w:tcW w:w="1296" w:type="dxa"/>
            <w:tcBorders>
              <w:top w:val="single" w:sz="4" w:space="0" w:color="000000"/>
              <w:left w:val="nil"/>
              <w:bottom w:val="nil"/>
              <w:right w:val="nil"/>
            </w:tcBorders>
            <w:shd w:val="clear" w:color="auto" w:fill="auto"/>
            <w:noWrap/>
            <w:vAlign w:val="bottom"/>
            <w:hideMark/>
          </w:tcPr>
          <w:p w14:paraId="123831FA" w14:textId="77777777" w:rsidR="007C3215" w:rsidRPr="00793E7E" w:rsidRDefault="007C3215" w:rsidP="00D731BC">
            <w:pPr>
              <w:jc w:val="center"/>
              <w:rPr>
                <w:sz w:val="20"/>
                <w:szCs w:val="20"/>
              </w:rPr>
            </w:pPr>
            <w:r w:rsidRPr="00793E7E">
              <w:rPr>
                <w:sz w:val="20"/>
                <w:szCs w:val="20"/>
              </w:rPr>
              <w:t>(3)</w:t>
            </w:r>
          </w:p>
        </w:tc>
        <w:tc>
          <w:tcPr>
            <w:tcW w:w="1296" w:type="dxa"/>
            <w:tcBorders>
              <w:top w:val="single" w:sz="4" w:space="0" w:color="000000"/>
              <w:left w:val="nil"/>
              <w:bottom w:val="nil"/>
              <w:right w:val="nil"/>
            </w:tcBorders>
            <w:shd w:val="clear" w:color="auto" w:fill="auto"/>
            <w:noWrap/>
            <w:vAlign w:val="bottom"/>
            <w:hideMark/>
          </w:tcPr>
          <w:p w14:paraId="10E20563" w14:textId="77777777" w:rsidR="007C3215" w:rsidRPr="00793E7E" w:rsidRDefault="007C3215" w:rsidP="00D731BC">
            <w:pPr>
              <w:jc w:val="center"/>
              <w:rPr>
                <w:sz w:val="20"/>
                <w:szCs w:val="20"/>
              </w:rPr>
            </w:pPr>
            <w:r w:rsidRPr="00793E7E">
              <w:rPr>
                <w:sz w:val="20"/>
                <w:szCs w:val="20"/>
              </w:rPr>
              <w:t>(4)</w:t>
            </w:r>
          </w:p>
        </w:tc>
        <w:tc>
          <w:tcPr>
            <w:tcW w:w="1296" w:type="dxa"/>
            <w:tcBorders>
              <w:top w:val="single" w:sz="4" w:space="0" w:color="000000"/>
              <w:left w:val="nil"/>
              <w:bottom w:val="nil"/>
              <w:right w:val="nil"/>
            </w:tcBorders>
            <w:shd w:val="clear" w:color="auto" w:fill="auto"/>
            <w:noWrap/>
            <w:vAlign w:val="bottom"/>
            <w:hideMark/>
          </w:tcPr>
          <w:p w14:paraId="49F557F8" w14:textId="77777777" w:rsidR="007C3215" w:rsidRPr="00793E7E" w:rsidRDefault="007C3215" w:rsidP="00D731BC">
            <w:pPr>
              <w:jc w:val="center"/>
              <w:rPr>
                <w:sz w:val="20"/>
                <w:szCs w:val="20"/>
              </w:rPr>
            </w:pPr>
            <w:r w:rsidRPr="00793E7E">
              <w:rPr>
                <w:sz w:val="20"/>
                <w:szCs w:val="20"/>
              </w:rPr>
              <w:t>(5)</w:t>
            </w:r>
          </w:p>
        </w:tc>
        <w:tc>
          <w:tcPr>
            <w:tcW w:w="1297" w:type="dxa"/>
            <w:tcBorders>
              <w:top w:val="single" w:sz="4" w:space="0" w:color="000000"/>
              <w:left w:val="nil"/>
              <w:bottom w:val="nil"/>
              <w:right w:val="nil"/>
            </w:tcBorders>
            <w:shd w:val="clear" w:color="auto" w:fill="auto"/>
            <w:noWrap/>
            <w:vAlign w:val="bottom"/>
            <w:hideMark/>
          </w:tcPr>
          <w:p w14:paraId="643C96FD" w14:textId="77777777" w:rsidR="007C3215" w:rsidRPr="00793E7E" w:rsidRDefault="007C3215" w:rsidP="00D731BC">
            <w:pPr>
              <w:jc w:val="center"/>
              <w:rPr>
                <w:sz w:val="20"/>
                <w:szCs w:val="20"/>
              </w:rPr>
            </w:pPr>
            <w:r w:rsidRPr="00793E7E">
              <w:rPr>
                <w:sz w:val="20"/>
                <w:szCs w:val="20"/>
              </w:rPr>
              <w:t>(6)</w:t>
            </w:r>
          </w:p>
        </w:tc>
      </w:tr>
      <w:tr w:rsidR="007C3215" w:rsidRPr="00793E7E" w14:paraId="0A39045B" w14:textId="77777777" w:rsidTr="003E2CEB">
        <w:trPr>
          <w:trHeight w:val="279"/>
        </w:trPr>
        <w:tc>
          <w:tcPr>
            <w:tcW w:w="1485" w:type="dxa"/>
            <w:tcBorders>
              <w:top w:val="nil"/>
              <w:left w:val="nil"/>
              <w:bottom w:val="nil"/>
              <w:right w:val="nil"/>
            </w:tcBorders>
            <w:shd w:val="clear" w:color="auto" w:fill="auto"/>
            <w:noWrap/>
            <w:vAlign w:val="bottom"/>
            <w:hideMark/>
          </w:tcPr>
          <w:p w14:paraId="60ECF11D" w14:textId="77777777" w:rsidR="007C3215" w:rsidRPr="00793E7E" w:rsidRDefault="007C3215" w:rsidP="00D731BC">
            <w:pPr>
              <w:rPr>
                <w:sz w:val="20"/>
                <w:szCs w:val="20"/>
              </w:rPr>
            </w:pPr>
            <w:r w:rsidRPr="00793E7E">
              <w:rPr>
                <w:sz w:val="20"/>
                <w:szCs w:val="20"/>
              </w:rPr>
              <w:t>VARIABLES</w:t>
            </w:r>
          </w:p>
        </w:tc>
        <w:tc>
          <w:tcPr>
            <w:tcW w:w="1124" w:type="dxa"/>
            <w:tcBorders>
              <w:top w:val="nil"/>
              <w:left w:val="nil"/>
              <w:bottom w:val="nil"/>
              <w:right w:val="nil"/>
            </w:tcBorders>
            <w:shd w:val="clear" w:color="auto" w:fill="auto"/>
            <w:noWrap/>
            <w:vAlign w:val="bottom"/>
            <w:hideMark/>
          </w:tcPr>
          <w:p w14:paraId="7CEAD8C5" w14:textId="77777777" w:rsidR="007C3215" w:rsidRPr="00793E7E" w:rsidRDefault="007C3215" w:rsidP="00D731BC">
            <w:pPr>
              <w:jc w:val="center"/>
              <w:rPr>
                <w:sz w:val="20"/>
                <w:szCs w:val="20"/>
              </w:rPr>
            </w:pPr>
            <w:r w:rsidRPr="00793E7E">
              <w:rPr>
                <w:sz w:val="20"/>
                <w:szCs w:val="20"/>
              </w:rPr>
              <w:t>L3CpcTPat</w:t>
            </w:r>
          </w:p>
        </w:tc>
        <w:tc>
          <w:tcPr>
            <w:tcW w:w="1296" w:type="dxa"/>
            <w:tcBorders>
              <w:top w:val="nil"/>
              <w:left w:val="nil"/>
              <w:bottom w:val="nil"/>
              <w:right w:val="nil"/>
            </w:tcBorders>
            <w:shd w:val="clear" w:color="auto" w:fill="auto"/>
            <w:noWrap/>
            <w:vAlign w:val="bottom"/>
            <w:hideMark/>
          </w:tcPr>
          <w:p w14:paraId="588B0BB4" w14:textId="77777777" w:rsidR="007C3215" w:rsidRPr="00793E7E" w:rsidRDefault="007C3215" w:rsidP="00D731BC">
            <w:pPr>
              <w:jc w:val="center"/>
              <w:rPr>
                <w:sz w:val="20"/>
                <w:szCs w:val="20"/>
              </w:rPr>
            </w:pPr>
            <w:r w:rsidRPr="00793E7E">
              <w:rPr>
                <w:sz w:val="20"/>
                <w:szCs w:val="20"/>
              </w:rPr>
              <w:t>L3CpcTCite</w:t>
            </w:r>
          </w:p>
        </w:tc>
        <w:tc>
          <w:tcPr>
            <w:tcW w:w="1296" w:type="dxa"/>
            <w:tcBorders>
              <w:top w:val="nil"/>
              <w:left w:val="nil"/>
              <w:bottom w:val="nil"/>
              <w:right w:val="nil"/>
            </w:tcBorders>
            <w:shd w:val="clear" w:color="auto" w:fill="auto"/>
            <w:noWrap/>
            <w:vAlign w:val="bottom"/>
            <w:hideMark/>
          </w:tcPr>
          <w:p w14:paraId="694CE842" w14:textId="581C85D6" w:rsidR="007C3215" w:rsidRPr="00793E7E" w:rsidRDefault="007C3215" w:rsidP="00D731BC">
            <w:pPr>
              <w:jc w:val="center"/>
              <w:rPr>
                <w:sz w:val="20"/>
                <w:szCs w:val="20"/>
              </w:rPr>
            </w:pPr>
            <w:r w:rsidRPr="00793E7E">
              <w:rPr>
                <w:sz w:val="20"/>
                <w:szCs w:val="20"/>
              </w:rPr>
              <w:t>L3</w:t>
            </w:r>
            <w:r w:rsidR="008E510D" w:rsidRPr="00793E7E">
              <w:rPr>
                <w:sz w:val="20"/>
                <w:szCs w:val="20"/>
              </w:rPr>
              <w:t>CpcTop</w:t>
            </w:r>
          </w:p>
        </w:tc>
        <w:tc>
          <w:tcPr>
            <w:tcW w:w="1296" w:type="dxa"/>
            <w:tcBorders>
              <w:top w:val="nil"/>
              <w:left w:val="nil"/>
              <w:bottom w:val="nil"/>
              <w:right w:val="nil"/>
            </w:tcBorders>
            <w:shd w:val="clear" w:color="auto" w:fill="auto"/>
            <w:noWrap/>
            <w:vAlign w:val="bottom"/>
            <w:hideMark/>
          </w:tcPr>
          <w:p w14:paraId="46770D15" w14:textId="77777777" w:rsidR="007C3215" w:rsidRPr="00793E7E" w:rsidRDefault="007C3215" w:rsidP="00D731BC">
            <w:pPr>
              <w:jc w:val="center"/>
              <w:rPr>
                <w:sz w:val="20"/>
                <w:szCs w:val="20"/>
              </w:rPr>
            </w:pPr>
            <w:r w:rsidRPr="00793E7E">
              <w:rPr>
                <w:sz w:val="20"/>
                <w:szCs w:val="20"/>
              </w:rPr>
              <w:t>L3CpcTPat</w:t>
            </w:r>
          </w:p>
        </w:tc>
        <w:tc>
          <w:tcPr>
            <w:tcW w:w="1296" w:type="dxa"/>
            <w:tcBorders>
              <w:top w:val="nil"/>
              <w:left w:val="nil"/>
              <w:bottom w:val="nil"/>
              <w:right w:val="nil"/>
            </w:tcBorders>
            <w:shd w:val="clear" w:color="auto" w:fill="auto"/>
            <w:noWrap/>
            <w:vAlign w:val="bottom"/>
            <w:hideMark/>
          </w:tcPr>
          <w:p w14:paraId="603DC80D" w14:textId="77777777" w:rsidR="007C3215" w:rsidRPr="00793E7E" w:rsidRDefault="007C3215" w:rsidP="00D731BC">
            <w:pPr>
              <w:jc w:val="center"/>
              <w:rPr>
                <w:sz w:val="20"/>
                <w:szCs w:val="20"/>
              </w:rPr>
            </w:pPr>
            <w:r w:rsidRPr="00793E7E">
              <w:rPr>
                <w:sz w:val="20"/>
                <w:szCs w:val="20"/>
              </w:rPr>
              <w:t>L3CpcTCite</w:t>
            </w:r>
          </w:p>
        </w:tc>
        <w:tc>
          <w:tcPr>
            <w:tcW w:w="1297" w:type="dxa"/>
            <w:tcBorders>
              <w:top w:val="nil"/>
              <w:left w:val="nil"/>
              <w:bottom w:val="nil"/>
              <w:right w:val="nil"/>
            </w:tcBorders>
            <w:shd w:val="clear" w:color="auto" w:fill="auto"/>
            <w:noWrap/>
            <w:vAlign w:val="bottom"/>
            <w:hideMark/>
          </w:tcPr>
          <w:p w14:paraId="3D308A5E" w14:textId="20E2A427" w:rsidR="007C3215" w:rsidRPr="00793E7E" w:rsidRDefault="007C3215" w:rsidP="00D731BC">
            <w:pPr>
              <w:jc w:val="center"/>
              <w:rPr>
                <w:sz w:val="20"/>
                <w:szCs w:val="20"/>
              </w:rPr>
            </w:pPr>
            <w:r w:rsidRPr="00793E7E">
              <w:rPr>
                <w:sz w:val="20"/>
                <w:szCs w:val="20"/>
              </w:rPr>
              <w:t>L3</w:t>
            </w:r>
            <w:r w:rsidR="008E510D" w:rsidRPr="00793E7E">
              <w:rPr>
                <w:sz w:val="20"/>
                <w:szCs w:val="20"/>
              </w:rPr>
              <w:t>CpcTop</w:t>
            </w:r>
          </w:p>
        </w:tc>
      </w:tr>
      <w:tr w:rsidR="007C3215" w:rsidRPr="00793E7E" w14:paraId="25942C47" w14:textId="77777777" w:rsidTr="003E2CEB">
        <w:trPr>
          <w:trHeight w:val="279"/>
        </w:trPr>
        <w:tc>
          <w:tcPr>
            <w:tcW w:w="1485" w:type="dxa"/>
            <w:tcBorders>
              <w:top w:val="single" w:sz="4" w:space="0" w:color="000000"/>
              <w:left w:val="nil"/>
              <w:bottom w:val="nil"/>
              <w:right w:val="nil"/>
            </w:tcBorders>
            <w:shd w:val="clear" w:color="auto" w:fill="auto"/>
            <w:noWrap/>
            <w:vAlign w:val="bottom"/>
            <w:hideMark/>
          </w:tcPr>
          <w:p w14:paraId="4868C01E" w14:textId="77777777" w:rsidR="007C3215" w:rsidRPr="00793E7E" w:rsidRDefault="007C3215" w:rsidP="00D731BC">
            <w:pPr>
              <w:rPr>
                <w:sz w:val="20"/>
                <w:szCs w:val="20"/>
              </w:rPr>
            </w:pPr>
            <w:r w:rsidRPr="00793E7E">
              <w:rPr>
                <w:sz w:val="20"/>
                <w:szCs w:val="20"/>
              </w:rPr>
              <w:t> </w:t>
            </w:r>
          </w:p>
        </w:tc>
        <w:tc>
          <w:tcPr>
            <w:tcW w:w="1124" w:type="dxa"/>
            <w:tcBorders>
              <w:top w:val="single" w:sz="4" w:space="0" w:color="000000"/>
              <w:left w:val="nil"/>
              <w:bottom w:val="nil"/>
              <w:right w:val="nil"/>
            </w:tcBorders>
            <w:shd w:val="clear" w:color="auto" w:fill="auto"/>
            <w:noWrap/>
            <w:vAlign w:val="bottom"/>
            <w:hideMark/>
          </w:tcPr>
          <w:p w14:paraId="759F2D6A" w14:textId="77777777" w:rsidR="007C3215" w:rsidRPr="00793E7E" w:rsidRDefault="007C3215" w:rsidP="00D731BC">
            <w:pPr>
              <w:jc w:val="center"/>
              <w:rPr>
                <w:sz w:val="20"/>
                <w:szCs w:val="20"/>
              </w:rPr>
            </w:pPr>
            <w:r w:rsidRPr="00793E7E">
              <w:rPr>
                <w:sz w:val="20"/>
                <w:szCs w:val="20"/>
              </w:rPr>
              <w:t> </w:t>
            </w:r>
          </w:p>
        </w:tc>
        <w:tc>
          <w:tcPr>
            <w:tcW w:w="1296" w:type="dxa"/>
            <w:tcBorders>
              <w:top w:val="single" w:sz="4" w:space="0" w:color="000000"/>
              <w:left w:val="nil"/>
              <w:bottom w:val="nil"/>
              <w:right w:val="nil"/>
            </w:tcBorders>
            <w:shd w:val="clear" w:color="auto" w:fill="auto"/>
            <w:noWrap/>
            <w:vAlign w:val="bottom"/>
            <w:hideMark/>
          </w:tcPr>
          <w:p w14:paraId="769E38A3" w14:textId="77777777" w:rsidR="007C3215" w:rsidRPr="00793E7E" w:rsidRDefault="007C3215" w:rsidP="00D731BC">
            <w:pPr>
              <w:jc w:val="center"/>
              <w:rPr>
                <w:sz w:val="20"/>
                <w:szCs w:val="20"/>
              </w:rPr>
            </w:pPr>
            <w:r w:rsidRPr="00793E7E">
              <w:rPr>
                <w:sz w:val="20"/>
                <w:szCs w:val="20"/>
              </w:rPr>
              <w:t> </w:t>
            </w:r>
          </w:p>
        </w:tc>
        <w:tc>
          <w:tcPr>
            <w:tcW w:w="1296" w:type="dxa"/>
            <w:tcBorders>
              <w:top w:val="single" w:sz="4" w:space="0" w:color="000000"/>
              <w:left w:val="nil"/>
              <w:bottom w:val="nil"/>
              <w:right w:val="nil"/>
            </w:tcBorders>
            <w:shd w:val="clear" w:color="auto" w:fill="auto"/>
            <w:noWrap/>
            <w:vAlign w:val="bottom"/>
            <w:hideMark/>
          </w:tcPr>
          <w:p w14:paraId="2EEFAC3E" w14:textId="77777777" w:rsidR="007C3215" w:rsidRPr="00793E7E" w:rsidRDefault="007C3215" w:rsidP="00D731BC">
            <w:pPr>
              <w:jc w:val="center"/>
              <w:rPr>
                <w:sz w:val="20"/>
                <w:szCs w:val="20"/>
              </w:rPr>
            </w:pPr>
            <w:r w:rsidRPr="00793E7E">
              <w:rPr>
                <w:sz w:val="20"/>
                <w:szCs w:val="20"/>
              </w:rPr>
              <w:t> </w:t>
            </w:r>
          </w:p>
        </w:tc>
        <w:tc>
          <w:tcPr>
            <w:tcW w:w="1296" w:type="dxa"/>
            <w:tcBorders>
              <w:top w:val="single" w:sz="4" w:space="0" w:color="000000"/>
              <w:left w:val="nil"/>
              <w:bottom w:val="nil"/>
              <w:right w:val="nil"/>
            </w:tcBorders>
            <w:shd w:val="clear" w:color="auto" w:fill="auto"/>
            <w:noWrap/>
            <w:vAlign w:val="bottom"/>
            <w:hideMark/>
          </w:tcPr>
          <w:p w14:paraId="3BAF9712" w14:textId="77777777" w:rsidR="007C3215" w:rsidRPr="00793E7E" w:rsidRDefault="007C3215" w:rsidP="00D731BC">
            <w:pPr>
              <w:jc w:val="center"/>
              <w:rPr>
                <w:sz w:val="20"/>
                <w:szCs w:val="20"/>
              </w:rPr>
            </w:pPr>
            <w:r w:rsidRPr="00793E7E">
              <w:rPr>
                <w:sz w:val="20"/>
                <w:szCs w:val="20"/>
              </w:rPr>
              <w:t> </w:t>
            </w:r>
          </w:p>
        </w:tc>
        <w:tc>
          <w:tcPr>
            <w:tcW w:w="1296" w:type="dxa"/>
            <w:tcBorders>
              <w:top w:val="single" w:sz="4" w:space="0" w:color="000000"/>
              <w:left w:val="nil"/>
              <w:bottom w:val="nil"/>
              <w:right w:val="nil"/>
            </w:tcBorders>
            <w:shd w:val="clear" w:color="auto" w:fill="auto"/>
            <w:noWrap/>
            <w:vAlign w:val="bottom"/>
            <w:hideMark/>
          </w:tcPr>
          <w:p w14:paraId="5A43717E" w14:textId="77777777" w:rsidR="007C3215" w:rsidRPr="00793E7E" w:rsidRDefault="007C3215" w:rsidP="00D731BC">
            <w:pPr>
              <w:jc w:val="center"/>
              <w:rPr>
                <w:sz w:val="20"/>
                <w:szCs w:val="20"/>
              </w:rPr>
            </w:pPr>
            <w:r w:rsidRPr="00793E7E">
              <w:rPr>
                <w:sz w:val="20"/>
                <w:szCs w:val="20"/>
              </w:rPr>
              <w:t> </w:t>
            </w:r>
          </w:p>
        </w:tc>
        <w:tc>
          <w:tcPr>
            <w:tcW w:w="1297" w:type="dxa"/>
            <w:tcBorders>
              <w:top w:val="single" w:sz="4" w:space="0" w:color="000000"/>
              <w:left w:val="nil"/>
              <w:bottom w:val="nil"/>
              <w:right w:val="nil"/>
            </w:tcBorders>
            <w:shd w:val="clear" w:color="auto" w:fill="auto"/>
            <w:noWrap/>
            <w:vAlign w:val="bottom"/>
            <w:hideMark/>
          </w:tcPr>
          <w:p w14:paraId="6865D473" w14:textId="77777777" w:rsidR="007C3215" w:rsidRPr="00793E7E" w:rsidRDefault="007C3215" w:rsidP="00D731BC">
            <w:pPr>
              <w:jc w:val="center"/>
              <w:rPr>
                <w:sz w:val="20"/>
                <w:szCs w:val="20"/>
              </w:rPr>
            </w:pPr>
            <w:r w:rsidRPr="00793E7E">
              <w:rPr>
                <w:sz w:val="20"/>
                <w:szCs w:val="20"/>
              </w:rPr>
              <w:t> </w:t>
            </w:r>
          </w:p>
        </w:tc>
      </w:tr>
      <w:tr w:rsidR="007C3215" w:rsidRPr="00793E7E" w14:paraId="614CC2BB" w14:textId="77777777" w:rsidTr="003E2CEB">
        <w:trPr>
          <w:trHeight w:val="279"/>
        </w:trPr>
        <w:tc>
          <w:tcPr>
            <w:tcW w:w="1485" w:type="dxa"/>
            <w:tcBorders>
              <w:top w:val="nil"/>
              <w:left w:val="nil"/>
              <w:bottom w:val="nil"/>
              <w:right w:val="nil"/>
            </w:tcBorders>
            <w:shd w:val="clear" w:color="auto" w:fill="auto"/>
            <w:noWrap/>
            <w:vAlign w:val="bottom"/>
            <w:hideMark/>
          </w:tcPr>
          <w:p w14:paraId="407353DE" w14:textId="77777777" w:rsidR="007C3215" w:rsidRPr="00793E7E" w:rsidRDefault="007C3215" w:rsidP="007C3215">
            <w:pPr>
              <w:rPr>
                <w:sz w:val="20"/>
                <w:szCs w:val="20"/>
              </w:rPr>
            </w:pPr>
            <w:r w:rsidRPr="00793E7E">
              <w:rPr>
                <w:sz w:val="20"/>
                <w:szCs w:val="20"/>
              </w:rPr>
              <w:t>Credit</w:t>
            </w:r>
          </w:p>
        </w:tc>
        <w:tc>
          <w:tcPr>
            <w:tcW w:w="1124" w:type="dxa"/>
            <w:tcBorders>
              <w:top w:val="nil"/>
              <w:left w:val="nil"/>
              <w:bottom w:val="nil"/>
              <w:right w:val="nil"/>
            </w:tcBorders>
            <w:shd w:val="clear" w:color="auto" w:fill="D0CECE" w:themeFill="background2" w:themeFillShade="E6"/>
            <w:noWrap/>
            <w:vAlign w:val="bottom"/>
            <w:hideMark/>
          </w:tcPr>
          <w:p w14:paraId="23654EB5" w14:textId="7014E50A" w:rsidR="007C3215" w:rsidRPr="00793E7E" w:rsidRDefault="007C3215" w:rsidP="007C3215">
            <w:pPr>
              <w:jc w:val="center"/>
              <w:rPr>
                <w:sz w:val="20"/>
                <w:szCs w:val="20"/>
              </w:rPr>
            </w:pPr>
            <w:r w:rsidRPr="00793E7E">
              <w:rPr>
                <w:sz w:val="20"/>
                <w:szCs w:val="20"/>
              </w:rPr>
              <w:t>0.015</w:t>
            </w:r>
          </w:p>
        </w:tc>
        <w:tc>
          <w:tcPr>
            <w:tcW w:w="1296" w:type="dxa"/>
            <w:tcBorders>
              <w:top w:val="nil"/>
              <w:left w:val="nil"/>
              <w:bottom w:val="nil"/>
              <w:right w:val="nil"/>
            </w:tcBorders>
            <w:shd w:val="clear" w:color="auto" w:fill="D0CECE" w:themeFill="background2" w:themeFillShade="E6"/>
            <w:noWrap/>
            <w:vAlign w:val="bottom"/>
            <w:hideMark/>
          </w:tcPr>
          <w:p w14:paraId="00892E2E" w14:textId="5B4E7B52" w:rsidR="007C3215" w:rsidRPr="00793E7E" w:rsidRDefault="007C3215" w:rsidP="007C3215">
            <w:pPr>
              <w:jc w:val="center"/>
              <w:rPr>
                <w:sz w:val="20"/>
                <w:szCs w:val="20"/>
              </w:rPr>
            </w:pPr>
            <w:r w:rsidRPr="00793E7E">
              <w:rPr>
                <w:sz w:val="20"/>
                <w:szCs w:val="20"/>
              </w:rPr>
              <w:t>0.017</w:t>
            </w:r>
          </w:p>
        </w:tc>
        <w:tc>
          <w:tcPr>
            <w:tcW w:w="1296" w:type="dxa"/>
            <w:tcBorders>
              <w:top w:val="nil"/>
              <w:left w:val="nil"/>
              <w:bottom w:val="nil"/>
              <w:right w:val="nil"/>
            </w:tcBorders>
            <w:shd w:val="clear" w:color="auto" w:fill="D0CECE" w:themeFill="background2" w:themeFillShade="E6"/>
            <w:noWrap/>
            <w:vAlign w:val="bottom"/>
            <w:hideMark/>
          </w:tcPr>
          <w:p w14:paraId="29BD4592" w14:textId="1661AB18" w:rsidR="007C3215" w:rsidRPr="00793E7E" w:rsidRDefault="007C3215" w:rsidP="007C3215">
            <w:pPr>
              <w:jc w:val="center"/>
              <w:rPr>
                <w:sz w:val="20"/>
                <w:szCs w:val="20"/>
              </w:rPr>
            </w:pPr>
            <w:r w:rsidRPr="00793E7E">
              <w:rPr>
                <w:sz w:val="20"/>
                <w:szCs w:val="20"/>
              </w:rPr>
              <w:t>0.011</w:t>
            </w:r>
          </w:p>
        </w:tc>
        <w:tc>
          <w:tcPr>
            <w:tcW w:w="1296" w:type="dxa"/>
            <w:tcBorders>
              <w:top w:val="nil"/>
              <w:left w:val="nil"/>
              <w:bottom w:val="nil"/>
              <w:right w:val="nil"/>
            </w:tcBorders>
            <w:shd w:val="clear" w:color="auto" w:fill="D0CECE" w:themeFill="background2" w:themeFillShade="E6"/>
            <w:noWrap/>
            <w:vAlign w:val="bottom"/>
            <w:hideMark/>
          </w:tcPr>
          <w:p w14:paraId="5D22C7FB" w14:textId="1D223B41" w:rsidR="007C3215" w:rsidRPr="00793E7E" w:rsidRDefault="007C3215" w:rsidP="007C3215">
            <w:pPr>
              <w:jc w:val="center"/>
              <w:rPr>
                <w:sz w:val="20"/>
                <w:szCs w:val="20"/>
              </w:rPr>
            </w:pPr>
            <w:r w:rsidRPr="00793E7E">
              <w:rPr>
                <w:sz w:val="20"/>
                <w:szCs w:val="20"/>
              </w:rPr>
              <w:t>0.046***</w:t>
            </w:r>
          </w:p>
        </w:tc>
        <w:tc>
          <w:tcPr>
            <w:tcW w:w="1296" w:type="dxa"/>
            <w:tcBorders>
              <w:top w:val="nil"/>
              <w:left w:val="nil"/>
              <w:bottom w:val="nil"/>
              <w:right w:val="nil"/>
            </w:tcBorders>
            <w:shd w:val="clear" w:color="auto" w:fill="D0CECE" w:themeFill="background2" w:themeFillShade="E6"/>
            <w:noWrap/>
            <w:vAlign w:val="bottom"/>
            <w:hideMark/>
          </w:tcPr>
          <w:p w14:paraId="1A5EDAA4" w14:textId="7327501C" w:rsidR="007C3215" w:rsidRPr="00793E7E" w:rsidRDefault="007C3215" w:rsidP="007C3215">
            <w:pPr>
              <w:jc w:val="center"/>
              <w:rPr>
                <w:sz w:val="20"/>
                <w:szCs w:val="20"/>
              </w:rPr>
            </w:pPr>
            <w:r w:rsidRPr="00793E7E">
              <w:rPr>
                <w:sz w:val="20"/>
                <w:szCs w:val="20"/>
              </w:rPr>
              <w:t>0.012</w:t>
            </w:r>
          </w:p>
        </w:tc>
        <w:tc>
          <w:tcPr>
            <w:tcW w:w="1297" w:type="dxa"/>
            <w:tcBorders>
              <w:top w:val="nil"/>
              <w:left w:val="nil"/>
              <w:bottom w:val="nil"/>
              <w:right w:val="nil"/>
            </w:tcBorders>
            <w:shd w:val="clear" w:color="auto" w:fill="D0CECE" w:themeFill="background2" w:themeFillShade="E6"/>
            <w:noWrap/>
            <w:vAlign w:val="bottom"/>
            <w:hideMark/>
          </w:tcPr>
          <w:p w14:paraId="43F67755" w14:textId="1A83D35A" w:rsidR="007C3215" w:rsidRPr="00793E7E" w:rsidRDefault="007C3215" w:rsidP="007C3215">
            <w:pPr>
              <w:jc w:val="center"/>
              <w:rPr>
                <w:sz w:val="20"/>
                <w:szCs w:val="20"/>
              </w:rPr>
            </w:pPr>
            <w:r w:rsidRPr="00793E7E">
              <w:rPr>
                <w:sz w:val="20"/>
                <w:szCs w:val="20"/>
              </w:rPr>
              <w:t>0.039***</w:t>
            </w:r>
          </w:p>
        </w:tc>
      </w:tr>
      <w:tr w:rsidR="007C3215" w:rsidRPr="00793E7E" w14:paraId="18B26195" w14:textId="77777777" w:rsidTr="003E2CEB">
        <w:trPr>
          <w:trHeight w:val="279"/>
        </w:trPr>
        <w:tc>
          <w:tcPr>
            <w:tcW w:w="1485" w:type="dxa"/>
            <w:tcBorders>
              <w:top w:val="nil"/>
              <w:left w:val="nil"/>
              <w:bottom w:val="nil"/>
              <w:right w:val="nil"/>
            </w:tcBorders>
            <w:shd w:val="clear" w:color="auto" w:fill="auto"/>
            <w:noWrap/>
            <w:vAlign w:val="bottom"/>
            <w:hideMark/>
          </w:tcPr>
          <w:p w14:paraId="58D76B61" w14:textId="77777777" w:rsidR="007C3215" w:rsidRPr="00793E7E" w:rsidRDefault="007C3215" w:rsidP="007C3215">
            <w:pPr>
              <w:jc w:val="center"/>
              <w:rPr>
                <w:sz w:val="20"/>
                <w:szCs w:val="20"/>
              </w:rPr>
            </w:pPr>
          </w:p>
        </w:tc>
        <w:tc>
          <w:tcPr>
            <w:tcW w:w="1124" w:type="dxa"/>
            <w:tcBorders>
              <w:top w:val="nil"/>
              <w:left w:val="nil"/>
              <w:bottom w:val="nil"/>
              <w:right w:val="nil"/>
            </w:tcBorders>
            <w:shd w:val="clear" w:color="auto" w:fill="D0CECE" w:themeFill="background2" w:themeFillShade="E6"/>
            <w:noWrap/>
            <w:vAlign w:val="bottom"/>
            <w:hideMark/>
          </w:tcPr>
          <w:p w14:paraId="5B3F5435" w14:textId="6BE3F7C7" w:rsidR="007C3215" w:rsidRPr="00793E7E" w:rsidRDefault="007C3215" w:rsidP="007C3215">
            <w:pPr>
              <w:jc w:val="center"/>
              <w:rPr>
                <w:sz w:val="20"/>
                <w:szCs w:val="20"/>
              </w:rPr>
            </w:pPr>
            <w:r w:rsidRPr="00793E7E">
              <w:rPr>
                <w:sz w:val="20"/>
                <w:szCs w:val="20"/>
              </w:rPr>
              <w:t>(1.526)</w:t>
            </w:r>
          </w:p>
        </w:tc>
        <w:tc>
          <w:tcPr>
            <w:tcW w:w="1296" w:type="dxa"/>
            <w:tcBorders>
              <w:top w:val="nil"/>
              <w:left w:val="nil"/>
              <w:bottom w:val="nil"/>
              <w:right w:val="nil"/>
            </w:tcBorders>
            <w:shd w:val="clear" w:color="auto" w:fill="D0CECE" w:themeFill="background2" w:themeFillShade="E6"/>
            <w:noWrap/>
            <w:vAlign w:val="bottom"/>
            <w:hideMark/>
          </w:tcPr>
          <w:p w14:paraId="278E6BA4" w14:textId="1F8B85D2" w:rsidR="007C3215" w:rsidRPr="00793E7E" w:rsidRDefault="007C3215" w:rsidP="007C3215">
            <w:pPr>
              <w:jc w:val="center"/>
              <w:rPr>
                <w:sz w:val="20"/>
                <w:szCs w:val="20"/>
              </w:rPr>
            </w:pPr>
            <w:r w:rsidRPr="00793E7E">
              <w:rPr>
                <w:sz w:val="20"/>
                <w:szCs w:val="20"/>
              </w:rPr>
              <w:t>(0.723)</w:t>
            </w:r>
          </w:p>
        </w:tc>
        <w:tc>
          <w:tcPr>
            <w:tcW w:w="1296" w:type="dxa"/>
            <w:tcBorders>
              <w:top w:val="nil"/>
              <w:left w:val="nil"/>
              <w:bottom w:val="nil"/>
              <w:right w:val="nil"/>
            </w:tcBorders>
            <w:shd w:val="clear" w:color="auto" w:fill="D0CECE" w:themeFill="background2" w:themeFillShade="E6"/>
            <w:noWrap/>
            <w:vAlign w:val="bottom"/>
            <w:hideMark/>
          </w:tcPr>
          <w:p w14:paraId="1DC44C1F" w14:textId="0DCF2947" w:rsidR="007C3215" w:rsidRPr="00793E7E" w:rsidRDefault="007C3215" w:rsidP="007C3215">
            <w:pPr>
              <w:jc w:val="center"/>
              <w:rPr>
                <w:sz w:val="20"/>
                <w:szCs w:val="20"/>
              </w:rPr>
            </w:pPr>
            <w:r w:rsidRPr="00793E7E">
              <w:rPr>
                <w:sz w:val="20"/>
                <w:szCs w:val="20"/>
              </w:rPr>
              <w:t>(1.314)</w:t>
            </w:r>
          </w:p>
        </w:tc>
        <w:tc>
          <w:tcPr>
            <w:tcW w:w="1296" w:type="dxa"/>
            <w:tcBorders>
              <w:top w:val="nil"/>
              <w:left w:val="nil"/>
              <w:bottom w:val="nil"/>
              <w:right w:val="nil"/>
            </w:tcBorders>
            <w:shd w:val="clear" w:color="auto" w:fill="D0CECE" w:themeFill="background2" w:themeFillShade="E6"/>
            <w:noWrap/>
            <w:vAlign w:val="bottom"/>
            <w:hideMark/>
          </w:tcPr>
          <w:p w14:paraId="0EA8F710" w14:textId="4A22CC55" w:rsidR="007C3215" w:rsidRPr="00793E7E" w:rsidRDefault="007C3215" w:rsidP="007C3215">
            <w:pPr>
              <w:jc w:val="center"/>
              <w:rPr>
                <w:sz w:val="20"/>
                <w:szCs w:val="20"/>
              </w:rPr>
            </w:pPr>
            <w:r w:rsidRPr="00793E7E">
              <w:rPr>
                <w:sz w:val="20"/>
                <w:szCs w:val="20"/>
              </w:rPr>
              <w:t>(4.277)</w:t>
            </w:r>
          </w:p>
        </w:tc>
        <w:tc>
          <w:tcPr>
            <w:tcW w:w="1296" w:type="dxa"/>
            <w:tcBorders>
              <w:top w:val="nil"/>
              <w:left w:val="nil"/>
              <w:bottom w:val="nil"/>
              <w:right w:val="nil"/>
            </w:tcBorders>
            <w:shd w:val="clear" w:color="auto" w:fill="D0CECE" w:themeFill="background2" w:themeFillShade="E6"/>
            <w:noWrap/>
            <w:vAlign w:val="bottom"/>
            <w:hideMark/>
          </w:tcPr>
          <w:p w14:paraId="031AE454" w14:textId="59AEAE20" w:rsidR="007C3215" w:rsidRPr="00793E7E" w:rsidRDefault="007C3215" w:rsidP="007C3215">
            <w:pPr>
              <w:jc w:val="center"/>
              <w:rPr>
                <w:sz w:val="20"/>
                <w:szCs w:val="20"/>
              </w:rPr>
            </w:pPr>
            <w:r w:rsidRPr="00793E7E">
              <w:rPr>
                <w:sz w:val="20"/>
                <w:szCs w:val="20"/>
              </w:rPr>
              <w:t>(0.502)</w:t>
            </w:r>
          </w:p>
        </w:tc>
        <w:tc>
          <w:tcPr>
            <w:tcW w:w="1297" w:type="dxa"/>
            <w:tcBorders>
              <w:top w:val="nil"/>
              <w:left w:val="nil"/>
              <w:bottom w:val="nil"/>
              <w:right w:val="nil"/>
            </w:tcBorders>
            <w:shd w:val="clear" w:color="auto" w:fill="D0CECE" w:themeFill="background2" w:themeFillShade="E6"/>
            <w:noWrap/>
            <w:vAlign w:val="bottom"/>
            <w:hideMark/>
          </w:tcPr>
          <w:p w14:paraId="39B610E1" w14:textId="457669CD" w:rsidR="007C3215" w:rsidRPr="00793E7E" w:rsidRDefault="007C3215" w:rsidP="007C3215">
            <w:pPr>
              <w:jc w:val="center"/>
              <w:rPr>
                <w:sz w:val="20"/>
                <w:szCs w:val="20"/>
              </w:rPr>
            </w:pPr>
            <w:r w:rsidRPr="00793E7E">
              <w:rPr>
                <w:sz w:val="20"/>
                <w:szCs w:val="20"/>
              </w:rPr>
              <w:t>(3.990)</w:t>
            </w:r>
          </w:p>
        </w:tc>
      </w:tr>
      <w:tr w:rsidR="007C3215" w:rsidRPr="00793E7E" w14:paraId="54CF61F8" w14:textId="77777777" w:rsidTr="003E2CEB">
        <w:trPr>
          <w:trHeight w:val="279"/>
        </w:trPr>
        <w:tc>
          <w:tcPr>
            <w:tcW w:w="1485" w:type="dxa"/>
            <w:tcBorders>
              <w:top w:val="nil"/>
              <w:left w:val="nil"/>
              <w:bottom w:val="nil"/>
              <w:right w:val="nil"/>
            </w:tcBorders>
            <w:shd w:val="clear" w:color="auto" w:fill="auto"/>
            <w:noWrap/>
            <w:vAlign w:val="bottom"/>
          </w:tcPr>
          <w:p w14:paraId="0E565372" w14:textId="77777777" w:rsidR="007C3215" w:rsidRPr="00793E7E" w:rsidRDefault="007C3215" w:rsidP="00D731BC">
            <w:pPr>
              <w:rPr>
                <w:sz w:val="20"/>
                <w:szCs w:val="20"/>
              </w:rPr>
            </w:pPr>
            <w:r w:rsidRPr="00793E7E">
              <w:rPr>
                <w:sz w:val="20"/>
                <w:szCs w:val="20"/>
              </w:rPr>
              <w:t>Control</w:t>
            </w:r>
          </w:p>
        </w:tc>
        <w:tc>
          <w:tcPr>
            <w:tcW w:w="1124" w:type="dxa"/>
            <w:tcBorders>
              <w:top w:val="nil"/>
              <w:left w:val="nil"/>
              <w:bottom w:val="nil"/>
              <w:right w:val="nil"/>
            </w:tcBorders>
            <w:shd w:val="clear" w:color="auto" w:fill="auto"/>
            <w:noWrap/>
            <w:vAlign w:val="bottom"/>
          </w:tcPr>
          <w:p w14:paraId="20CBE660" w14:textId="77777777" w:rsidR="007C3215" w:rsidRPr="00793E7E" w:rsidRDefault="007C3215" w:rsidP="00D731BC">
            <w:pPr>
              <w:jc w:val="center"/>
              <w:rPr>
                <w:sz w:val="20"/>
                <w:szCs w:val="20"/>
              </w:rPr>
            </w:pPr>
            <w:r w:rsidRPr="00793E7E">
              <w:rPr>
                <w:sz w:val="18"/>
                <w:szCs w:val="18"/>
              </w:rPr>
              <w:t>YES</w:t>
            </w:r>
          </w:p>
        </w:tc>
        <w:tc>
          <w:tcPr>
            <w:tcW w:w="1296" w:type="dxa"/>
            <w:tcBorders>
              <w:top w:val="nil"/>
              <w:left w:val="nil"/>
              <w:bottom w:val="nil"/>
              <w:right w:val="nil"/>
            </w:tcBorders>
            <w:shd w:val="clear" w:color="auto" w:fill="auto"/>
            <w:noWrap/>
            <w:vAlign w:val="bottom"/>
          </w:tcPr>
          <w:p w14:paraId="4951BFED" w14:textId="77777777" w:rsidR="007C3215" w:rsidRPr="00793E7E" w:rsidRDefault="007C3215" w:rsidP="00D731BC">
            <w:pPr>
              <w:jc w:val="center"/>
              <w:rPr>
                <w:sz w:val="20"/>
                <w:szCs w:val="20"/>
              </w:rPr>
            </w:pPr>
            <w:r w:rsidRPr="00793E7E">
              <w:rPr>
                <w:sz w:val="18"/>
                <w:szCs w:val="18"/>
              </w:rPr>
              <w:t>YES</w:t>
            </w:r>
          </w:p>
        </w:tc>
        <w:tc>
          <w:tcPr>
            <w:tcW w:w="1296" w:type="dxa"/>
            <w:tcBorders>
              <w:top w:val="nil"/>
              <w:left w:val="nil"/>
              <w:bottom w:val="nil"/>
              <w:right w:val="nil"/>
            </w:tcBorders>
            <w:shd w:val="clear" w:color="auto" w:fill="auto"/>
            <w:noWrap/>
            <w:vAlign w:val="bottom"/>
          </w:tcPr>
          <w:p w14:paraId="603CB2C6" w14:textId="77777777" w:rsidR="007C3215" w:rsidRPr="00793E7E" w:rsidRDefault="007C3215" w:rsidP="00D731BC">
            <w:pPr>
              <w:jc w:val="center"/>
              <w:rPr>
                <w:sz w:val="20"/>
                <w:szCs w:val="20"/>
              </w:rPr>
            </w:pPr>
            <w:r w:rsidRPr="00793E7E">
              <w:rPr>
                <w:sz w:val="18"/>
                <w:szCs w:val="18"/>
              </w:rPr>
              <w:t>YES</w:t>
            </w:r>
          </w:p>
        </w:tc>
        <w:tc>
          <w:tcPr>
            <w:tcW w:w="1296" w:type="dxa"/>
            <w:tcBorders>
              <w:top w:val="nil"/>
              <w:left w:val="nil"/>
              <w:bottom w:val="nil"/>
              <w:right w:val="nil"/>
            </w:tcBorders>
            <w:shd w:val="clear" w:color="auto" w:fill="auto"/>
            <w:noWrap/>
            <w:vAlign w:val="bottom"/>
          </w:tcPr>
          <w:p w14:paraId="13A3414E" w14:textId="77777777" w:rsidR="007C3215" w:rsidRPr="00793E7E" w:rsidRDefault="007C3215" w:rsidP="00D731BC">
            <w:pPr>
              <w:jc w:val="center"/>
              <w:rPr>
                <w:sz w:val="20"/>
                <w:szCs w:val="20"/>
              </w:rPr>
            </w:pPr>
            <w:r w:rsidRPr="00793E7E">
              <w:rPr>
                <w:sz w:val="18"/>
                <w:szCs w:val="18"/>
              </w:rPr>
              <w:t>YES</w:t>
            </w:r>
          </w:p>
        </w:tc>
        <w:tc>
          <w:tcPr>
            <w:tcW w:w="1296" w:type="dxa"/>
            <w:tcBorders>
              <w:top w:val="nil"/>
              <w:left w:val="nil"/>
              <w:bottom w:val="nil"/>
              <w:right w:val="nil"/>
            </w:tcBorders>
            <w:shd w:val="clear" w:color="auto" w:fill="auto"/>
            <w:noWrap/>
            <w:vAlign w:val="bottom"/>
          </w:tcPr>
          <w:p w14:paraId="790D0BF9" w14:textId="77777777" w:rsidR="007C3215" w:rsidRPr="00793E7E" w:rsidRDefault="007C3215" w:rsidP="00D731BC">
            <w:pPr>
              <w:jc w:val="center"/>
              <w:rPr>
                <w:sz w:val="20"/>
                <w:szCs w:val="20"/>
              </w:rPr>
            </w:pPr>
            <w:r w:rsidRPr="00793E7E">
              <w:rPr>
                <w:sz w:val="18"/>
                <w:szCs w:val="18"/>
              </w:rPr>
              <w:t>YES</w:t>
            </w:r>
          </w:p>
        </w:tc>
        <w:tc>
          <w:tcPr>
            <w:tcW w:w="1297" w:type="dxa"/>
            <w:tcBorders>
              <w:top w:val="nil"/>
              <w:left w:val="nil"/>
              <w:bottom w:val="nil"/>
              <w:right w:val="nil"/>
            </w:tcBorders>
            <w:shd w:val="clear" w:color="auto" w:fill="auto"/>
            <w:noWrap/>
            <w:vAlign w:val="bottom"/>
          </w:tcPr>
          <w:p w14:paraId="049149F8" w14:textId="77777777" w:rsidR="007C3215" w:rsidRPr="00793E7E" w:rsidRDefault="007C3215" w:rsidP="00D731BC">
            <w:pPr>
              <w:jc w:val="center"/>
              <w:rPr>
                <w:sz w:val="20"/>
                <w:szCs w:val="20"/>
              </w:rPr>
            </w:pPr>
            <w:r w:rsidRPr="00793E7E">
              <w:rPr>
                <w:sz w:val="18"/>
                <w:szCs w:val="18"/>
              </w:rPr>
              <w:t>YES</w:t>
            </w:r>
          </w:p>
        </w:tc>
      </w:tr>
      <w:tr w:rsidR="007C3215" w:rsidRPr="00793E7E" w14:paraId="5FF919C1" w14:textId="77777777" w:rsidTr="003E2CEB">
        <w:trPr>
          <w:trHeight w:val="279"/>
        </w:trPr>
        <w:tc>
          <w:tcPr>
            <w:tcW w:w="1485" w:type="dxa"/>
            <w:tcBorders>
              <w:top w:val="single" w:sz="4" w:space="0" w:color="auto"/>
              <w:left w:val="nil"/>
              <w:bottom w:val="nil"/>
              <w:right w:val="nil"/>
            </w:tcBorders>
            <w:shd w:val="clear" w:color="auto" w:fill="auto"/>
            <w:noWrap/>
            <w:vAlign w:val="bottom"/>
            <w:hideMark/>
          </w:tcPr>
          <w:p w14:paraId="29FD6D50" w14:textId="77777777" w:rsidR="007C3215" w:rsidRPr="00793E7E" w:rsidRDefault="007C3215" w:rsidP="007C3215">
            <w:pPr>
              <w:rPr>
                <w:sz w:val="20"/>
                <w:szCs w:val="20"/>
              </w:rPr>
            </w:pPr>
            <w:r w:rsidRPr="00793E7E">
              <w:rPr>
                <w:sz w:val="20"/>
                <w:szCs w:val="20"/>
              </w:rPr>
              <w:t>Observations</w:t>
            </w:r>
          </w:p>
        </w:tc>
        <w:tc>
          <w:tcPr>
            <w:tcW w:w="1124" w:type="dxa"/>
            <w:tcBorders>
              <w:top w:val="single" w:sz="4" w:space="0" w:color="auto"/>
              <w:left w:val="nil"/>
              <w:bottom w:val="nil"/>
              <w:right w:val="nil"/>
            </w:tcBorders>
            <w:shd w:val="clear" w:color="auto" w:fill="auto"/>
            <w:noWrap/>
            <w:vAlign w:val="bottom"/>
            <w:hideMark/>
          </w:tcPr>
          <w:p w14:paraId="7A576A0E" w14:textId="0B4229A8" w:rsidR="007C3215" w:rsidRPr="00793E7E" w:rsidRDefault="007C3215" w:rsidP="007C3215">
            <w:pPr>
              <w:jc w:val="center"/>
              <w:rPr>
                <w:sz w:val="20"/>
                <w:szCs w:val="20"/>
              </w:rPr>
            </w:pPr>
            <w:r w:rsidRPr="00793E7E">
              <w:rPr>
                <w:sz w:val="20"/>
                <w:szCs w:val="20"/>
              </w:rPr>
              <w:t>60,005</w:t>
            </w:r>
          </w:p>
        </w:tc>
        <w:tc>
          <w:tcPr>
            <w:tcW w:w="1296" w:type="dxa"/>
            <w:tcBorders>
              <w:top w:val="single" w:sz="4" w:space="0" w:color="auto"/>
              <w:left w:val="nil"/>
              <w:bottom w:val="nil"/>
              <w:right w:val="nil"/>
            </w:tcBorders>
            <w:shd w:val="clear" w:color="auto" w:fill="auto"/>
            <w:noWrap/>
            <w:vAlign w:val="bottom"/>
            <w:hideMark/>
          </w:tcPr>
          <w:p w14:paraId="068C8CAE" w14:textId="5B0C9869" w:rsidR="007C3215" w:rsidRPr="00793E7E" w:rsidRDefault="007C3215" w:rsidP="007C3215">
            <w:pPr>
              <w:jc w:val="center"/>
              <w:rPr>
                <w:sz w:val="20"/>
                <w:szCs w:val="20"/>
              </w:rPr>
            </w:pPr>
            <w:r w:rsidRPr="00793E7E">
              <w:rPr>
                <w:sz w:val="20"/>
                <w:szCs w:val="20"/>
              </w:rPr>
              <w:t>60,005</w:t>
            </w:r>
          </w:p>
        </w:tc>
        <w:tc>
          <w:tcPr>
            <w:tcW w:w="1296" w:type="dxa"/>
            <w:tcBorders>
              <w:top w:val="single" w:sz="4" w:space="0" w:color="auto"/>
              <w:left w:val="nil"/>
              <w:bottom w:val="nil"/>
              <w:right w:val="nil"/>
            </w:tcBorders>
            <w:shd w:val="clear" w:color="auto" w:fill="auto"/>
            <w:noWrap/>
            <w:vAlign w:val="bottom"/>
            <w:hideMark/>
          </w:tcPr>
          <w:p w14:paraId="58FDB0C6" w14:textId="63DC6D92" w:rsidR="007C3215" w:rsidRPr="00793E7E" w:rsidRDefault="007C3215" w:rsidP="007C3215">
            <w:pPr>
              <w:jc w:val="center"/>
              <w:rPr>
                <w:sz w:val="20"/>
                <w:szCs w:val="20"/>
              </w:rPr>
            </w:pPr>
            <w:r w:rsidRPr="00793E7E">
              <w:rPr>
                <w:sz w:val="20"/>
                <w:szCs w:val="20"/>
              </w:rPr>
              <w:t>60,005</w:t>
            </w:r>
          </w:p>
        </w:tc>
        <w:tc>
          <w:tcPr>
            <w:tcW w:w="1296" w:type="dxa"/>
            <w:tcBorders>
              <w:top w:val="single" w:sz="4" w:space="0" w:color="auto"/>
              <w:left w:val="nil"/>
              <w:bottom w:val="nil"/>
              <w:right w:val="nil"/>
            </w:tcBorders>
            <w:shd w:val="clear" w:color="auto" w:fill="auto"/>
            <w:noWrap/>
            <w:vAlign w:val="bottom"/>
            <w:hideMark/>
          </w:tcPr>
          <w:p w14:paraId="1773734D" w14:textId="188AB28A" w:rsidR="007C3215" w:rsidRPr="00793E7E" w:rsidRDefault="007C3215" w:rsidP="007C3215">
            <w:pPr>
              <w:jc w:val="center"/>
              <w:rPr>
                <w:sz w:val="20"/>
                <w:szCs w:val="20"/>
              </w:rPr>
            </w:pPr>
            <w:r w:rsidRPr="00793E7E">
              <w:rPr>
                <w:sz w:val="20"/>
                <w:szCs w:val="20"/>
              </w:rPr>
              <w:t>58,677</w:t>
            </w:r>
          </w:p>
        </w:tc>
        <w:tc>
          <w:tcPr>
            <w:tcW w:w="1296" w:type="dxa"/>
            <w:tcBorders>
              <w:top w:val="single" w:sz="4" w:space="0" w:color="auto"/>
              <w:left w:val="nil"/>
              <w:bottom w:val="nil"/>
              <w:right w:val="nil"/>
            </w:tcBorders>
            <w:shd w:val="clear" w:color="auto" w:fill="auto"/>
            <w:noWrap/>
            <w:vAlign w:val="bottom"/>
            <w:hideMark/>
          </w:tcPr>
          <w:p w14:paraId="431AFC82" w14:textId="63FA05D5" w:rsidR="007C3215" w:rsidRPr="00793E7E" w:rsidRDefault="007C3215" w:rsidP="007C3215">
            <w:pPr>
              <w:jc w:val="center"/>
              <w:rPr>
                <w:sz w:val="20"/>
                <w:szCs w:val="20"/>
              </w:rPr>
            </w:pPr>
            <w:r w:rsidRPr="00793E7E">
              <w:rPr>
                <w:sz w:val="20"/>
                <w:szCs w:val="20"/>
              </w:rPr>
              <w:t>58,677</w:t>
            </w:r>
          </w:p>
        </w:tc>
        <w:tc>
          <w:tcPr>
            <w:tcW w:w="1297" w:type="dxa"/>
            <w:tcBorders>
              <w:top w:val="single" w:sz="4" w:space="0" w:color="auto"/>
              <w:left w:val="nil"/>
              <w:bottom w:val="nil"/>
              <w:right w:val="nil"/>
            </w:tcBorders>
            <w:shd w:val="clear" w:color="auto" w:fill="auto"/>
            <w:noWrap/>
            <w:vAlign w:val="bottom"/>
            <w:hideMark/>
          </w:tcPr>
          <w:p w14:paraId="7D55CF28" w14:textId="720B37B1" w:rsidR="007C3215" w:rsidRPr="00793E7E" w:rsidRDefault="007C3215" w:rsidP="007C3215">
            <w:pPr>
              <w:jc w:val="center"/>
              <w:rPr>
                <w:sz w:val="20"/>
                <w:szCs w:val="20"/>
              </w:rPr>
            </w:pPr>
            <w:r w:rsidRPr="00793E7E">
              <w:rPr>
                <w:sz w:val="20"/>
                <w:szCs w:val="20"/>
              </w:rPr>
              <w:t>58,677</w:t>
            </w:r>
          </w:p>
        </w:tc>
      </w:tr>
      <w:tr w:rsidR="007C3215" w:rsidRPr="00793E7E" w14:paraId="40439B86" w14:textId="77777777" w:rsidTr="003E2CEB">
        <w:trPr>
          <w:trHeight w:val="279"/>
        </w:trPr>
        <w:tc>
          <w:tcPr>
            <w:tcW w:w="1485" w:type="dxa"/>
            <w:tcBorders>
              <w:top w:val="nil"/>
              <w:left w:val="nil"/>
              <w:bottom w:val="nil"/>
              <w:right w:val="nil"/>
            </w:tcBorders>
            <w:shd w:val="clear" w:color="auto" w:fill="auto"/>
            <w:noWrap/>
            <w:vAlign w:val="bottom"/>
            <w:hideMark/>
          </w:tcPr>
          <w:p w14:paraId="725DF46D" w14:textId="100DCB2F" w:rsidR="007C3215" w:rsidRPr="00793E7E" w:rsidRDefault="007C3215" w:rsidP="007C3215">
            <w:pPr>
              <w:rPr>
                <w:sz w:val="20"/>
                <w:szCs w:val="20"/>
              </w:rPr>
            </w:pPr>
            <w:r w:rsidRPr="00793E7E">
              <w:rPr>
                <w:sz w:val="20"/>
                <w:szCs w:val="20"/>
              </w:rPr>
              <w:t>Adj R-squared</w:t>
            </w:r>
          </w:p>
        </w:tc>
        <w:tc>
          <w:tcPr>
            <w:tcW w:w="1124" w:type="dxa"/>
            <w:tcBorders>
              <w:top w:val="nil"/>
              <w:left w:val="nil"/>
              <w:bottom w:val="nil"/>
              <w:right w:val="nil"/>
            </w:tcBorders>
            <w:shd w:val="clear" w:color="auto" w:fill="auto"/>
            <w:noWrap/>
            <w:vAlign w:val="bottom"/>
            <w:hideMark/>
          </w:tcPr>
          <w:p w14:paraId="1976E858" w14:textId="2EB2871A" w:rsidR="007C3215" w:rsidRPr="00793E7E" w:rsidRDefault="007C3215" w:rsidP="007C3215">
            <w:pPr>
              <w:jc w:val="center"/>
              <w:rPr>
                <w:sz w:val="20"/>
                <w:szCs w:val="20"/>
              </w:rPr>
            </w:pPr>
            <w:r w:rsidRPr="00793E7E">
              <w:rPr>
                <w:sz w:val="20"/>
                <w:szCs w:val="20"/>
              </w:rPr>
              <w:t>0.859</w:t>
            </w:r>
          </w:p>
        </w:tc>
        <w:tc>
          <w:tcPr>
            <w:tcW w:w="1296" w:type="dxa"/>
            <w:tcBorders>
              <w:top w:val="nil"/>
              <w:left w:val="nil"/>
              <w:bottom w:val="nil"/>
              <w:right w:val="nil"/>
            </w:tcBorders>
            <w:shd w:val="clear" w:color="auto" w:fill="auto"/>
            <w:noWrap/>
            <w:vAlign w:val="bottom"/>
            <w:hideMark/>
          </w:tcPr>
          <w:p w14:paraId="01BC3D6E" w14:textId="1AA9635D" w:rsidR="007C3215" w:rsidRPr="00793E7E" w:rsidRDefault="007C3215" w:rsidP="007C3215">
            <w:pPr>
              <w:jc w:val="center"/>
              <w:rPr>
                <w:sz w:val="20"/>
                <w:szCs w:val="20"/>
              </w:rPr>
            </w:pPr>
            <w:r w:rsidRPr="00793E7E">
              <w:rPr>
                <w:sz w:val="20"/>
                <w:szCs w:val="20"/>
              </w:rPr>
              <w:t>0.743</w:t>
            </w:r>
          </w:p>
        </w:tc>
        <w:tc>
          <w:tcPr>
            <w:tcW w:w="1296" w:type="dxa"/>
            <w:tcBorders>
              <w:top w:val="nil"/>
              <w:left w:val="nil"/>
              <w:bottom w:val="nil"/>
              <w:right w:val="nil"/>
            </w:tcBorders>
            <w:shd w:val="clear" w:color="auto" w:fill="auto"/>
            <w:noWrap/>
            <w:vAlign w:val="bottom"/>
            <w:hideMark/>
          </w:tcPr>
          <w:p w14:paraId="2D8D670D" w14:textId="4156B629" w:rsidR="007C3215" w:rsidRPr="00793E7E" w:rsidRDefault="007C3215" w:rsidP="007C3215">
            <w:pPr>
              <w:jc w:val="center"/>
              <w:rPr>
                <w:sz w:val="20"/>
                <w:szCs w:val="20"/>
              </w:rPr>
            </w:pPr>
            <w:r w:rsidRPr="00793E7E">
              <w:rPr>
                <w:sz w:val="20"/>
                <w:szCs w:val="20"/>
              </w:rPr>
              <w:t>0.754</w:t>
            </w:r>
          </w:p>
        </w:tc>
        <w:tc>
          <w:tcPr>
            <w:tcW w:w="1296" w:type="dxa"/>
            <w:tcBorders>
              <w:top w:val="nil"/>
              <w:left w:val="nil"/>
              <w:bottom w:val="nil"/>
              <w:right w:val="nil"/>
            </w:tcBorders>
            <w:shd w:val="clear" w:color="auto" w:fill="auto"/>
            <w:noWrap/>
            <w:vAlign w:val="bottom"/>
            <w:hideMark/>
          </w:tcPr>
          <w:p w14:paraId="24B71925" w14:textId="5CD1BA01" w:rsidR="007C3215" w:rsidRPr="00793E7E" w:rsidRDefault="007C3215" w:rsidP="007C3215">
            <w:pPr>
              <w:jc w:val="center"/>
              <w:rPr>
                <w:sz w:val="20"/>
                <w:szCs w:val="20"/>
              </w:rPr>
            </w:pPr>
            <w:r w:rsidRPr="00793E7E">
              <w:rPr>
                <w:sz w:val="20"/>
                <w:szCs w:val="20"/>
              </w:rPr>
              <w:t>0.928</w:t>
            </w:r>
          </w:p>
        </w:tc>
        <w:tc>
          <w:tcPr>
            <w:tcW w:w="1296" w:type="dxa"/>
            <w:tcBorders>
              <w:top w:val="nil"/>
              <w:left w:val="nil"/>
              <w:bottom w:val="nil"/>
              <w:right w:val="nil"/>
            </w:tcBorders>
            <w:shd w:val="clear" w:color="auto" w:fill="auto"/>
            <w:noWrap/>
            <w:vAlign w:val="bottom"/>
            <w:hideMark/>
          </w:tcPr>
          <w:p w14:paraId="1F4C6C7F" w14:textId="5B90D221" w:rsidR="007C3215" w:rsidRPr="00793E7E" w:rsidRDefault="007C3215" w:rsidP="007C3215">
            <w:pPr>
              <w:jc w:val="center"/>
              <w:rPr>
                <w:sz w:val="20"/>
                <w:szCs w:val="20"/>
              </w:rPr>
            </w:pPr>
            <w:r w:rsidRPr="00793E7E">
              <w:rPr>
                <w:sz w:val="20"/>
                <w:szCs w:val="20"/>
              </w:rPr>
              <w:t>0.828</w:t>
            </w:r>
          </w:p>
        </w:tc>
        <w:tc>
          <w:tcPr>
            <w:tcW w:w="1297" w:type="dxa"/>
            <w:tcBorders>
              <w:top w:val="nil"/>
              <w:left w:val="nil"/>
              <w:bottom w:val="nil"/>
              <w:right w:val="nil"/>
            </w:tcBorders>
            <w:shd w:val="clear" w:color="auto" w:fill="auto"/>
            <w:noWrap/>
            <w:vAlign w:val="bottom"/>
            <w:hideMark/>
          </w:tcPr>
          <w:p w14:paraId="51EB05A0" w14:textId="129B36A8" w:rsidR="007C3215" w:rsidRPr="00793E7E" w:rsidRDefault="007C3215" w:rsidP="007C3215">
            <w:pPr>
              <w:jc w:val="center"/>
              <w:rPr>
                <w:sz w:val="20"/>
                <w:szCs w:val="20"/>
              </w:rPr>
            </w:pPr>
            <w:r w:rsidRPr="00793E7E">
              <w:rPr>
                <w:sz w:val="20"/>
                <w:szCs w:val="20"/>
              </w:rPr>
              <w:t>0.881</w:t>
            </w:r>
          </w:p>
        </w:tc>
      </w:tr>
      <w:tr w:rsidR="007C3215" w:rsidRPr="00793E7E" w14:paraId="79521424" w14:textId="77777777" w:rsidTr="003E2CEB">
        <w:trPr>
          <w:trHeight w:val="279"/>
        </w:trPr>
        <w:tc>
          <w:tcPr>
            <w:tcW w:w="1485" w:type="dxa"/>
            <w:tcBorders>
              <w:top w:val="nil"/>
              <w:left w:val="nil"/>
              <w:bottom w:val="nil"/>
              <w:right w:val="nil"/>
            </w:tcBorders>
            <w:shd w:val="clear" w:color="auto" w:fill="auto"/>
            <w:noWrap/>
            <w:vAlign w:val="bottom"/>
            <w:hideMark/>
          </w:tcPr>
          <w:p w14:paraId="7CB239B2" w14:textId="77777777" w:rsidR="007C3215" w:rsidRPr="00793E7E" w:rsidRDefault="007C3215" w:rsidP="00D731BC">
            <w:pPr>
              <w:rPr>
                <w:sz w:val="20"/>
                <w:szCs w:val="20"/>
              </w:rPr>
            </w:pPr>
            <w:r w:rsidRPr="00793E7E">
              <w:rPr>
                <w:sz w:val="19"/>
                <w:szCs w:val="19"/>
              </w:rPr>
              <w:t>State FE</w:t>
            </w:r>
          </w:p>
        </w:tc>
        <w:tc>
          <w:tcPr>
            <w:tcW w:w="1124" w:type="dxa"/>
            <w:tcBorders>
              <w:top w:val="nil"/>
              <w:left w:val="nil"/>
              <w:bottom w:val="nil"/>
              <w:right w:val="nil"/>
            </w:tcBorders>
            <w:shd w:val="clear" w:color="auto" w:fill="auto"/>
            <w:noWrap/>
            <w:vAlign w:val="bottom"/>
            <w:hideMark/>
          </w:tcPr>
          <w:p w14:paraId="5C5C4F95"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5C65F2F3"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4E263CBA"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2BF48D5A"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5FDF911B" w14:textId="77777777" w:rsidR="007C3215" w:rsidRPr="00793E7E" w:rsidRDefault="007C3215" w:rsidP="00D731BC">
            <w:pPr>
              <w:jc w:val="center"/>
              <w:rPr>
                <w:sz w:val="20"/>
                <w:szCs w:val="20"/>
              </w:rPr>
            </w:pPr>
            <w:r w:rsidRPr="00793E7E">
              <w:rPr>
                <w:sz w:val="19"/>
                <w:szCs w:val="19"/>
              </w:rPr>
              <w:t>YES</w:t>
            </w:r>
          </w:p>
        </w:tc>
        <w:tc>
          <w:tcPr>
            <w:tcW w:w="1297" w:type="dxa"/>
            <w:tcBorders>
              <w:top w:val="nil"/>
              <w:left w:val="nil"/>
              <w:bottom w:val="nil"/>
              <w:right w:val="nil"/>
            </w:tcBorders>
            <w:shd w:val="clear" w:color="auto" w:fill="auto"/>
            <w:noWrap/>
            <w:vAlign w:val="bottom"/>
            <w:hideMark/>
          </w:tcPr>
          <w:p w14:paraId="1ECEA9BA" w14:textId="77777777" w:rsidR="007C3215" w:rsidRPr="00793E7E" w:rsidRDefault="007C3215" w:rsidP="00D731BC">
            <w:pPr>
              <w:jc w:val="center"/>
              <w:rPr>
                <w:sz w:val="20"/>
                <w:szCs w:val="20"/>
              </w:rPr>
            </w:pPr>
            <w:r w:rsidRPr="00793E7E">
              <w:rPr>
                <w:sz w:val="19"/>
                <w:szCs w:val="19"/>
              </w:rPr>
              <w:t>YES</w:t>
            </w:r>
          </w:p>
        </w:tc>
      </w:tr>
      <w:tr w:rsidR="007C3215" w:rsidRPr="00793E7E" w14:paraId="1BC41618" w14:textId="77777777" w:rsidTr="003E2CEB">
        <w:trPr>
          <w:trHeight w:val="279"/>
        </w:trPr>
        <w:tc>
          <w:tcPr>
            <w:tcW w:w="1485" w:type="dxa"/>
            <w:tcBorders>
              <w:top w:val="nil"/>
              <w:left w:val="nil"/>
              <w:bottom w:val="nil"/>
              <w:right w:val="nil"/>
            </w:tcBorders>
            <w:shd w:val="clear" w:color="auto" w:fill="auto"/>
            <w:noWrap/>
            <w:vAlign w:val="bottom"/>
          </w:tcPr>
          <w:p w14:paraId="5CDBA588" w14:textId="77777777" w:rsidR="007C3215" w:rsidRPr="00793E7E" w:rsidRDefault="007C3215" w:rsidP="00D731BC">
            <w:pPr>
              <w:rPr>
                <w:sz w:val="20"/>
                <w:szCs w:val="20"/>
              </w:rPr>
            </w:pPr>
            <w:r w:rsidRPr="00793E7E">
              <w:rPr>
                <w:sz w:val="19"/>
                <w:szCs w:val="19"/>
              </w:rPr>
              <w:t>Year FE</w:t>
            </w:r>
          </w:p>
        </w:tc>
        <w:tc>
          <w:tcPr>
            <w:tcW w:w="1124" w:type="dxa"/>
            <w:tcBorders>
              <w:top w:val="nil"/>
              <w:left w:val="nil"/>
              <w:bottom w:val="nil"/>
              <w:right w:val="nil"/>
            </w:tcBorders>
            <w:shd w:val="clear" w:color="auto" w:fill="auto"/>
            <w:noWrap/>
            <w:vAlign w:val="bottom"/>
          </w:tcPr>
          <w:p w14:paraId="716A475E"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tcPr>
          <w:p w14:paraId="1540CFBF"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tcPr>
          <w:p w14:paraId="726E89C2"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tcPr>
          <w:p w14:paraId="15A7BA3C"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tcPr>
          <w:p w14:paraId="5EA052DB" w14:textId="77777777" w:rsidR="007C3215" w:rsidRPr="00793E7E" w:rsidRDefault="007C3215" w:rsidP="00D731BC">
            <w:pPr>
              <w:jc w:val="center"/>
              <w:rPr>
                <w:sz w:val="20"/>
                <w:szCs w:val="20"/>
              </w:rPr>
            </w:pPr>
            <w:r w:rsidRPr="00793E7E">
              <w:rPr>
                <w:sz w:val="19"/>
                <w:szCs w:val="19"/>
              </w:rPr>
              <w:t>YES</w:t>
            </w:r>
          </w:p>
        </w:tc>
        <w:tc>
          <w:tcPr>
            <w:tcW w:w="1297" w:type="dxa"/>
            <w:tcBorders>
              <w:top w:val="nil"/>
              <w:left w:val="nil"/>
              <w:bottom w:val="nil"/>
              <w:right w:val="nil"/>
            </w:tcBorders>
            <w:shd w:val="clear" w:color="auto" w:fill="auto"/>
            <w:noWrap/>
            <w:vAlign w:val="bottom"/>
          </w:tcPr>
          <w:p w14:paraId="47978B34" w14:textId="77777777" w:rsidR="007C3215" w:rsidRPr="00793E7E" w:rsidRDefault="007C3215" w:rsidP="00D731BC">
            <w:pPr>
              <w:jc w:val="center"/>
              <w:rPr>
                <w:sz w:val="20"/>
                <w:szCs w:val="20"/>
              </w:rPr>
            </w:pPr>
            <w:r w:rsidRPr="00793E7E">
              <w:rPr>
                <w:sz w:val="19"/>
                <w:szCs w:val="19"/>
              </w:rPr>
              <w:t>YES</w:t>
            </w:r>
          </w:p>
        </w:tc>
      </w:tr>
      <w:tr w:rsidR="007C3215" w:rsidRPr="00793E7E" w14:paraId="24CEF608" w14:textId="77777777" w:rsidTr="003E2CEB">
        <w:trPr>
          <w:trHeight w:val="279"/>
        </w:trPr>
        <w:tc>
          <w:tcPr>
            <w:tcW w:w="1485" w:type="dxa"/>
            <w:tcBorders>
              <w:top w:val="nil"/>
              <w:left w:val="nil"/>
              <w:bottom w:val="nil"/>
              <w:right w:val="nil"/>
            </w:tcBorders>
            <w:shd w:val="clear" w:color="auto" w:fill="auto"/>
            <w:noWrap/>
            <w:vAlign w:val="bottom"/>
            <w:hideMark/>
          </w:tcPr>
          <w:p w14:paraId="4C906624" w14:textId="77777777" w:rsidR="007C3215" w:rsidRPr="00793E7E" w:rsidRDefault="007C3215" w:rsidP="00D731BC">
            <w:pPr>
              <w:rPr>
                <w:sz w:val="20"/>
                <w:szCs w:val="20"/>
              </w:rPr>
            </w:pPr>
            <w:r w:rsidRPr="00793E7E">
              <w:rPr>
                <w:sz w:val="19"/>
                <w:szCs w:val="19"/>
              </w:rPr>
              <w:t>TechClass FE</w:t>
            </w:r>
          </w:p>
        </w:tc>
        <w:tc>
          <w:tcPr>
            <w:tcW w:w="1124" w:type="dxa"/>
            <w:tcBorders>
              <w:top w:val="nil"/>
              <w:left w:val="nil"/>
              <w:bottom w:val="nil"/>
              <w:right w:val="nil"/>
            </w:tcBorders>
            <w:shd w:val="clear" w:color="auto" w:fill="auto"/>
            <w:noWrap/>
            <w:vAlign w:val="bottom"/>
            <w:hideMark/>
          </w:tcPr>
          <w:p w14:paraId="5AAB6199"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7BCC0158"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5C5C9A35"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6794CC3A" w14:textId="77777777" w:rsidR="007C3215" w:rsidRPr="00793E7E" w:rsidRDefault="007C3215" w:rsidP="00D731BC">
            <w:pPr>
              <w:jc w:val="center"/>
              <w:rPr>
                <w:sz w:val="20"/>
                <w:szCs w:val="20"/>
              </w:rPr>
            </w:pPr>
            <w:r w:rsidRPr="00793E7E">
              <w:rPr>
                <w:sz w:val="19"/>
                <w:szCs w:val="19"/>
              </w:rPr>
              <w:t>YES</w:t>
            </w:r>
          </w:p>
        </w:tc>
        <w:tc>
          <w:tcPr>
            <w:tcW w:w="1296" w:type="dxa"/>
            <w:tcBorders>
              <w:top w:val="nil"/>
              <w:left w:val="nil"/>
              <w:bottom w:val="nil"/>
              <w:right w:val="nil"/>
            </w:tcBorders>
            <w:shd w:val="clear" w:color="auto" w:fill="auto"/>
            <w:noWrap/>
            <w:vAlign w:val="bottom"/>
            <w:hideMark/>
          </w:tcPr>
          <w:p w14:paraId="526BB944" w14:textId="77777777" w:rsidR="007C3215" w:rsidRPr="00793E7E" w:rsidRDefault="007C3215" w:rsidP="00D731BC">
            <w:pPr>
              <w:jc w:val="center"/>
              <w:rPr>
                <w:sz w:val="20"/>
                <w:szCs w:val="20"/>
              </w:rPr>
            </w:pPr>
            <w:r w:rsidRPr="00793E7E">
              <w:rPr>
                <w:sz w:val="19"/>
                <w:szCs w:val="19"/>
              </w:rPr>
              <w:t>YES</w:t>
            </w:r>
          </w:p>
        </w:tc>
        <w:tc>
          <w:tcPr>
            <w:tcW w:w="1297" w:type="dxa"/>
            <w:tcBorders>
              <w:top w:val="nil"/>
              <w:left w:val="nil"/>
              <w:bottom w:val="nil"/>
              <w:right w:val="nil"/>
            </w:tcBorders>
            <w:shd w:val="clear" w:color="auto" w:fill="auto"/>
            <w:noWrap/>
            <w:vAlign w:val="bottom"/>
            <w:hideMark/>
          </w:tcPr>
          <w:p w14:paraId="09AF4AA3" w14:textId="77777777" w:rsidR="007C3215" w:rsidRPr="00793E7E" w:rsidRDefault="007C3215" w:rsidP="00D731BC">
            <w:pPr>
              <w:jc w:val="center"/>
              <w:rPr>
                <w:sz w:val="20"/>
                <w:szCs w:val="20"/>
              </w:rPr>
            </w:pPr>
            <w:r w:rsidRPr="00793E7E">
              <w:rPr>
                <w:sz w:val="19"/>
                <w:szCs w:val="19"/>
              </w:rPr>
              <w:t>YES</w:t>
            </w:r>
          </w:p>
        </w:tc>
      </w:tr>
      <w:tr w:rsidR="007C3215" w:rsidRPr="00793E7E" w14:paraId="07B619E9" w14:textId="77777777" w:rsidTr="003E2CEB">
        <w:trPr>
          <w:trHeight w:val="279"/>
        </w:trPr>
        <w:tc>
          <w:tcPr>
            <w:tcW w:w="1485" w:type="dxa"/>
            <w:tcBorders>
              <w:top w:val="nil"/>
              <w:left w:val="nil"/>
              <w:bottom w:val="single" w:sz="4" w:space="0" w:color="000000"/>
              <w:right w:val="nil"/>
            </w:tcBorders>
            <w:shd w:val="clear" w:color="auto" w:fill="auto"/>
            <w:noWrap/>
            <w:vAlign w:val="bottom"/>
            <w:hideMark/>
          </w:tcPr>
          <w:p w14:paraId="32C147D4" w14:textId="77777777" w:rsidR="007C3215" w:rsidRPr="00793E7E" w:rsidRDefault="007C3215" w:rsidP="00D731BC">
            <w:pPr>
              <w:spacing w:line="276" w:lineRule="auto"/>
              <w:rPr>
                <w:sz w:val="20"/>
                <w:szCs w:val="20"/>
              </w:rPr>
            </w:pPr>
            <w:r w:rsidRPr="00793E7E">
              <w:rPr>
                <w:sz w:val="19"/>
                <w:szCs w:val="19"/>
              </w:rPr>
              <w:t>SE Clustering</w:t>
            </w:r>
          </w:p>
        </w:tc>
        <w:tc>
          <w:tcPr>
            <w:tcW w:w="1124" w:type="dxa"/>
            <w:tcBorders>
              <w:top w:val="nil"/>
              <w:left w:val="nil"/>
              <w:bottom w:val="single" w:sz="4" w:space="0" w:color="000000"/>
              <w:right w:val="nil"/>
            </w:tcBorders>
            <w:shd w:val="clear" w:color="auto" w:fill="auto"/>
            <w:noWrap/>
            <w:vAlign w:val="bottom"/>
            <w:hideMark/>
          </w:tcPr>
          <w:p w14:paraId="3BED6F53" w14:textId="77777777" w:rsidR="007C3215" w:rsidRPr="00793E7E" w:rsidRDefault="007C3215" w:rsidP="00D731BC">
            <w:pPr>
              <w:spacing w:line="276" w:lineRule="auto"/>
              <w:jc w:val="center"/>
              <w:rPr>
                <w:sz w:val="20"/>
                <w:szCs w:val="20"/>
              </w:rPr>
            </w:pPr>
            <w:r w:rsidRPr="00793E7E">
              <w:rPr>
                <w:sz w:val="19"/>
                <w:szCs w:val="19"/>
              </w:rPr>
              <w:t>By Year &amp; State &amp; TechClass</w:t>
            </w:r>
          </w:p>
        </w:tc>
        <w:tc>
          <w:tcPr>
            <w:tcW w:w="1296" w:type="dxa"/>
            <w:tcBorders>
              <w:top w:val="nil"/>
              <w:left w:val="nil"/>
              <w:bottom w:val="single" w:sz="4" w:space="0" w:color="000000"/>
              <w:right w:val="nil"/>
            </w:tcBorders>
            <w:shd w:val="clear" w:color="auto" w:fill="auto"/>
            <w:noWrap/>
            <w:vAlign w:val="bottom"/>
            <w:hideMark/>
          </w:tcPr>
          <w:p w14:paraId="1ED49ECB" w14:textId="77777777" w:rsidR="007C3215" w:rsidRPr="00793E7E" w:rsidRDefault="007C3215" w:rsidP="00D731BC">
            <w:pPr>
              <w:spacing w:line="276" w:lineRule="auto"/>
              <w:jc w:val="center"/>
              <w:rPr>
                <w:sz w:val="20"/>
                <w:szCs w:val="20"/>
              </w:rPr>
            </w:pPr>
            <w:r w:rsidRPr="00793E7E">
              <w:rPr>
                <w:sz w:val="19"/>
                <w:szCs w:val="19"/>
              </w:rPr>
              <w:t>By Year &amp; State &amp; TechClass</w:t>
            </w:r>
          </w:p>
        </w:tc>
        <w:tc>
          <w:tcPr>
            <w:tcW w:w="1296" w:type="dxa"/>
            <w:tcBorders>
              <w:top w:val="nil"/>
              <w:left w:val="nil"/>
              <w:bottom w:val="single" w:sz="4" w:space="0" w:color="000000"/>
              <w:right w:val="nil"/>
            </w:tcBorders>
            <w:shd w:val="clear" w:color="auto" w:fill="auto"/>
            <w:noWrap/>
            <w:vAlign w:val="bottom"/>
            <w:hideMark/>
          </w:tcPr>
          <w:p w14:paraId="5DDC8AD7" w14:textId="77777777" w:rsidR="007C3215" w:rsidRPr="00793E7E" w:rsidRDefault="007C3215" w:rsidP="00D731BC">
            <w:pPr>
              <w:spacing w:line="276" w:lineRule="auto"/>
              <w:jc w:val="center"/>
              <w:rPr>
                <w:sz w:val="20"/>
                <w:szCs w:val="20"/>
              </w:rPr>
            </w:pPr>
            <w:r w:rsidRPr="00793E7E">
              <w:rPr>
                <w:sz w:val="19"/>
                <w:szCs w:val="19"/>
              </w:rPr>
              <w:t>By Year &amp; State &amp; TechClass</w:t>
            </w:r>
          </w:p>
        </w:tc>
        <w:tc>
          <w:tcPr>
            <w:tcW w:w="1296" w:type="dxa"/>
            <w:tcBorders>
              <w:top w:val="nil"/>
              <w:left w:val="nil"/>
              <w:bottom w:val="single" w:sz="4" w:space="0" w:color="000000"/>
              <w:right w:val="nil"/>
            </w:tcBorders>
            <w:shd w:val="clear" w:color="auto" w:fill="auto"/>
            <w:noWrap/>
            <w:vAlign w:val="bottom"/>
            <w:hideMark/>
          </w:tcPr>
          <w:p w14:paraId="70C743AD" w14:textId="77777777" w:rsidR="007C3215" w:rsidRPr="00793E7E" w:rsidRDefault="007C3215" w:rsidP="00D731BC">
            <w:pPr>
              <w:spacing w:line="276" w:lineRule="auto"/>
              <w:jc w:val="center"/>
              <w:rPr>
                <w:sz w:val="20"/>
                <w:szCs w:val="20"/>
              </w:rPr>
            </w:pPr>
            <w:r w:rsidRPr="00793E7E">
              <w:rPr>
                <w:sz w:val="19"/>
                <w:szCs w:val="19"/>
              </w:rPr>
              <w:t>By Year &amp; State &amp; TechClass</w:t>
            </w:r>
          </w:p>
        </w:tc>
        <w:tc>
          <w:tcPr>
            <w:tcW w:w="1296" w:type="dxa"/>
            <w:tcBorders>
              <w:top w:val="nil"/>
              <w:left w:val="nil"/>
              <w:bottom w:val="single" w:sz="4" w:space="0" w:color="000000"/>
              <w:right w:val="nil"/>
            </w:tcBorders>
            <w:shd w:val="clear" w:color="auto" w:fill="auto"/>
            <w:noWrap/>
            <w:vAlign w:val="bottom"/>
            <w:hideMark/>
          </w:tcPr>
          <w:p w14:paraId="277C416E" w14:textId="77777777" w:rsidR="007C3215" w:rsidRPr="00793E7E" w:rsidRDefault="007C3215" w:rsidP="00D731BC">
            <w:pPr>
              <w:spacing w:line="276" w:lineRule="auto"/>
              <w:jc w:val="center"/>
              <w:rPr>
                <w:sz w:val="20"/>
                <w:szCs w:val="20"/>
              </w:rPr>
            </w:pPr>
            <w:r w:rsidRPr="00793E7E">
              <w:rPr>
                <w:sz w:val="19"/>
                <w:szCs w:val="19"/>
              </w:rPr>
              <w:t>By Year &amp; State &amp; TechClass</w:t>
            </w:r>
          </w:p>
        </w:tc>
        <w:tc>
          <w:tcPr>
            <w:tcW w:w="1297" w:type="dxa"/>
            <w:tcBorders>
              <w:top w:val="nil"/>
              <w:left w:val="nil"/>
              <w:bottom w:val="single" w:sz="4" w:space="0" w:color="000000"/>
              <w:right w:val="nil"/>
            </w:tcBorders>
            <w:shd w:val="clear" w:color="auto" w:fill="auto"/>
            <w:noWrap/>
            <w:vAlign w:val="bottom"/>
            <w:hideMark/>
          </w:tcPr>
          <w:p w14:paraId="64E6DCEB" w14:textId="77777777" w:rsidR="007C3215" w:rsidRPr="00793E7E" w:rsidRDefault="007C3215" w:rsidP="00D731BC">
            <w:pPr>
              <w:spacing w:line="276" w:lineRule="auto"/>
              <w:jc w:val="center"/>
              <w:rPr>
                <w:sz w:val="20"/>
                <w:szCs w:val="20"/>
              </w:rPr>
            </w:pPr>
            <w:r w:rsidRPr="00793E7E">
              <w:rPr>
                <w:sz w:val="19"/>
                <w:szCs w:val="19"/>
              </w:rPr>
              <w:t>By Year &amp; State &amp; TechClass</w:t>
            </w:r>
          </w:p>
        </w:tc>
      </w:tr>
    </w:tbl>
    <w:p w14:paraId="4451B6D5" w14:textId="77777777" w:rsidR="007C3215" w:rsidRPr="00793E7E" w:rsidRDefault="007C3215" w:rsidP="004D031E">
      <w:pPr>
        <w:pStyle w:val="Heading1"/>
        <w:jc w:val="both"/>
        <w:rPr>
          <w:rFonts w:cs="Times New Roman"/>
        </w:rPr>
      </w:pPr>
    </w:p>
    <w:sectPr w:rsidR="007C3215" w:rsidRPr="00793E7E" w:rsidSect="00D06612">
      <w:footerReference w:type="default" r:id="rId27"/>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C63A4" w14:textId="77777777" w:rsidR="0001501C" w:rsidRDefault="0001501C">
      <w:r>
        <w:separator/>
      </w:r>
    </w:p>
  </w:endnote>
  <w:endnote w:type="continuationSeparator" w:id="0">
    <w:p w14:paraId="05EE4F99" w14:textId="77777777" w:rsidR="0001501C" w:rsidRDefault="0001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7533577"/>
      <w:docPartObj>
        <w:docPartGallery w:val="Page Numbers (Bottom of Page)"/>
        <w:docPartUnique/>
      </w:docPartObj>
    </w:sdtPr>
    <w:sdtContent>
      <w:p w14:paraId="3AB0D3A5" w14:textId="00B5F5A2" w:rsidR="00F140ED" w:rsidRDefault="00F140ED" w:rsidP="00D066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ED664BF" w14:textId="77777777" w:rsidR="00F140ED" w:rsidRDefault="00F140ED" w:rsidP="00F140ED">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405371674"/>
      <w:docPartObj>
        <w:docPartGallery w:val="Page Numbers (Bottom of Page)"/>
        <w:docPartUnique/>
      </w:docPartObj>
    </w:sdtPr>
    <w:sdtContent>
      <w:p w14:paraId="2E9EBEFA" w14:textId="65758024" w:rsidR="00A81373" w:rsidRPr="00D06612" w:rsidRDefault="00604BE2" w:rsidP="00F260DE">
        <w:pPr>
          <w:pStyle w:val="Footer"/>
          <w:framePr w:wrap="none" w:vAnchor="text" w:hAnchor="margin" w:xAlign="right" w:y="1"/>
          <w:rPr>
            <w:rStyle w:val="PageNumber"/>
            <w:sz w:val="18"/>
            <w:szCs w:val="18"/>
          </w:rPr>
        </w:pPr>
        <w:r>
          <w:rPr>
            <w:rStyle w:val="PageNumber"/>
            <w:sz w:val="18"/>
            <w:szCs w:val="18"/>
          </w:rPr>
          <w:t>vi</w:t>
        </w:r>
      </w:p>
    </w:sdtContent>
  </w:sdt>
  <w:p w14:paraId="1B115503" w14:textId="77777777" w:rsidR="00A81373" w:rsidRDefault="00A81373" w:rsidP="00F140ED">
    <w:pPr>
      <w:pStyle w:val="Footer"/>
      <w:ind w:right="360"/>
      <w:jc w:val="right"/>
    </w:pPr>
  </w:p>
  <w:p w14:paraId="02F725EA" w14:textId="77777777" w:rsidR="00A81373" w:rsidRDefault="00A8137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537508491"/>
      <w:docPartObj>
        <w:docPartGallery w:val="Page Numbers (Bottom of Page)"/>
        <w:docPartUnique/>
      </w:docPartObj>
    </w:sdtPr>
    <w:sdtContent>
      <w:p w14:paraId="759F9E2B" w14:textId="77777777" w:rsidR="004F55AA" w:rsidRPr="00D06612" w:rsidRDefault="004F55AA" w:rsidP="00F260DE">
        <w:pPr>
          <w:pStyle w:val="Footer"/>
          <w:framePr w:wrap="none" w:vAnchor="text" w:hAnchor="margin" w:xAlign="right" w:y="1"/>
          <w:rPr>
            <w:rStyle w:val="PageNumber"/>
            <w:sz w:val="18"/>
            <w:szCs w:val="18"/>
          </w:rPr>
        </w:pPr>
        <w:r>
          <w:rPr>
            <w:rStyle w:val="PageNumber"/>
            <w:sz w:val="18"/>
            <w:szCs w:val="18"/>
          </w:rPr>
          <w:t>vii</w:t>
        </w:r>
      </w:p>
    </w:sdtContent>
  </w:sdt>
  <w:p w14:paraId="0783D68E" w14:textId="77777777" w:rsidR="004F55AA" w:rsidRDefault="004F55AA" w:rsidP="00F140ED">
    <w:pPr>
      <w:pStyle w:val="Footer"/>
      <w:ind w:right="360"/>
      <w:jc w:val="right"/>
    </w:pPr>
  </w:p>
  <w:p w14:paraId="67CAADAC" w14:textId="77777777" w:rsidR="004F55AA" w:rsidRDefault="004F55A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8819802"/>
      <w:docPartObj>
        <w:docPartGallery w:val="Page Numbers (Bottom of Page)"/>
        <w:docPartUnique/>
      </w:docPartObj>
    </w:sdtPr>
    <w:sdtContent>
      <w:p w14:paraId="678241A6" w14:textId="77777777" w:rsidR="00D06612" w:rsidRDefault="00D06612" w:rsidP="00F260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B1D6F93" w14:textId="77777777" w:rsidR="00D06612" w:rsidRDefault="00D06612" w:rsidP="00F140ED">
    <w:pPr>
      <w:pStyle w:val="Footer"/>
      <w:ind w:right="360"/>
      <w:jc w:val="right"/>
    </w:pPr>
  </w:p>
  <w:p w14:paraId="034E0DF5" w14:textId="77777777" w:rsidR="00D06612" w:rsidRDefault="00D06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1A2AA" w14:textId="77777777" w:rsidR="00997EE8" w:rsidRDefault="00997EE8">
    <w:pPr>
      <w:pStyle w:val="Footer"/>
      <w:jc w:val="right"/>
    </w:pPr>
  </w:p>
  <w:p w14:paraId="44CA42CD" w14:textId="77777777" w:rsidR="00997EE8" w:rsidRDefault="00997E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66E5" w14:textId="4DE59D6C" w:rsidR="00F140ED" w:rsidRDefault="00F140ED" w:rsidP="00F140ED">
    <w:pPr>
      <w:pStyle w:val="Footer"/>
      <w:rPr>
        <w:rStyle w:val="PageNumber"/>
      </w:rPr>
    </w:pPr>
  </w:p>
  <w:p w14:paraId="539DC7C4" w14:textId="77777777" w:rsidR="00F140ED" w:rsidRDefault="00F140ED" w:rsidP="00F140E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8AD5" w14:textId="1D1D14EF" w:rsidR="00D06612" w:rsidRDefault="00D06612" w:rsidP="00F260DE">
    <w:pPr>
      <w:pStyle w:val="Footer"/>
      <w:framePr w:wrap="none" w:vAnchor="text" w:hAnchor="margin" w:xAlign="right" w:y="1"/>
      <w:rPr>
        <w:rStyle w:val="PageNumber"/>
      </w:rPr>
    </w:pPr>
  </w:p>
  <w:p w14:paraId="56DA2E26" w14:textId="77777777" w:rsidR="00F140ED" w:rsidRDefault="00F140ED" w:rsidP="00F140ED">
    <w:pPr>
      <w:pStyle w:val="Footer"/>
      <w:ind w:right="360"/>
      <w:jc w:val="right"/>
    </w:pPr>
  </w:p>
  <w:p w14:paraId="0B293CDA" w14:textId="77777777" w:rsidR="00F140ED" w:rsidRDefault="00F140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C753" w14:textId="0735960E" w:rsidR="00D06612" w:rsidRDefault="00D06612" w:rsidP="00F260DE">
    <w:pPr>
      <w:pStyle w:val="Footer"/>
      <w:framePr w:wrap="none" w:vAnchor="text" w:hAnchor="margin" w:xAlign="right" w:y="1"/>
      <w:rPr>
        <w:rStyle w:val="PageNumber"/>
      </w:rPr>
    </w:pPr>
  </w:p>
  <w:p w14:paraId="7CF245C9" w14:textId="6F519B26" w:rsidR="00F140ED" w:rsidRDefault="00F140ED" w:rsidP="00D06612">
    <w:pPr>
      <w:pStyle w:val="Footer"/>
      <w:framePr w:wrap="none" w:vAnchor="text" w:hAnchor="margin" w:xAlign="right" w:y="1"/>
      <w:ind w:right="360"/>
      <w:rPr>
        <w:rStyle w:val="PageNumber"/>
      </w:rPr>
    </w:pPr>
  </w:p>
  <w:p w14:paraId="65EBE2D2" w14:textId="77777777" w:rsidR="00F140ED" w:rsidRDefault="00F140ED" w:rsidP="00F140ED">
    <w:pPr>
      <w:pStyle w:val="Footer"/>
      <w:ind w:right="360"/>
      <w:rPr>
        <w:rStyle w:val="PageNumber"/>
      </w:rPr>
    </w:pPr>
  </w:p>
  <w:p w14:paraId="256970B3" w14:textId="77777777" w:rsidR="00F140ED" w:rsidRDefault="00F140ED" w:rsidP="00F140E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229297351"/>
      <w:docPartObj>
        <w:docPartGallery w:val="Page Numbers (Bottom of Page)"/>
        <w:docPartUnique/>
      </w:docPartObj>
    </w:sdtPr>
    <w:sdtContent>
      <w:p w14:paraId="04030223" w14:textId="5F9C6E20" w:rsidR="00D06612" w:rsidRPr="00D06612" w:rsidRDefault="00604BE2" w:rsidP="00F260DE">
        <w:pPr>
          <w:pStyle w:val="Footer"/>
          <w:framePr w:wrap="none" w:vAnchor="text" w:hAnchor="margin" w:xAlign="right" w:y="1"/>
          <w:rPr>
            <w:rStyle w:val="PageNumber"/>
            <w:sz w:val="18"/>
            <w:szCs w:val="18"/>
          </w:rPr>
        </w:pPr>
        <w:r>
          <w:rPr>
            <w:rStyle w:val="PageNumber"/>
            <w:sz w:val="18"/>
            <w:szCs w:val="18"/>
          </w:rPr>
          <w:t>iv</w:t>
        </w:r>
      </w:p>
    </w:sdtContent>
  </w:sdt>
  <w:p w14:paraId="0275BA22" w14:textId="77777777" w:rsidR="00D06612" w:rsidRDefault="00D06612" w:rsidP="00F140ED">
    <w:pPr>
      <w:pStyle w:val="Footer"/>
      <w:ind w:right="360"/>
      <w:jc w:val="right"/>
    </w:pPr>
  </w:p>
  <w:p w14:paraId="79724D6A" w14:textId="77777777" w:rsidR="00D06612" w:rsidRDefault="00D0661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45FA" w14:textId="2B203D62" w:rsidR="00D06612" w:rsidRPr="00D06612" w:rsidRDefault="00D06612" w:rsidP="00D06612">
    <w:pPr>
      <w:pStyle w:val="Footer"/>
      <w:framePr w:wrap="none" w:vAnchor="text" w:hAnchor="page" w:x="1458" w:y="1"/>
      <w:jc w:val="right"/>
      <w:rPr>
        <w:rStyle w:val="PageNumber"/>
        <w:sz w:val="18"/>
        <w:szCs w:val="18"/>
      </w:rPr>
    </w:pPr>
    <w:r w:rsidRPr="00D06612">
      <w:rPr>
        <w:rStyle w:val="PageNumber"/>
        <w:sz w:val="18"/>
        <w:szCs w:val="18"/>
      </w:rPr>
      <w:t xml:space="preserve"> </w:t>
    </w:r>
    <w:r w:rsidR="00975D0F">
      <w:rPr>
        <w:rStyle w:val="PageNumber"/>
        <w:sz w:val="18"/>
        <w:szCs w:val="18"/>
      </w:rPr>
      <w:t>I</w:t>
    </w:r>
    <w:sdt>
      <w:sdtPr>
        <w:rPr>
          <w:rStyle w:val="PageNumber"/>
          <w:sz w:val="18"/>
          <w:szCs w:val="18"/>
        </w:rPr>
        <w:id w:val="54678448"/>
        <w:docPartObj>
          <w:docPartGallery w:val="Page Numbers (Bottom of Page)"/>
          <w:docPartUnique/>
        </w:docPartObj>
      </w:sdtPr>
      <w:sdtContent>
        <w:r w:rsidRPr="00D06612">
          <w:rPr>
            <w:rStyle w:val="PageNumber"/>
            <w:sz w:val="18"/>
            <w:szCs w:val="18"/>
          </w:rPr>
          <w:t>I</w:t>
        </w:r>
      </w:sdtContent>
    </w:sdt>
  </w:p>
  <w:p w14:paraId="395ED434" w14:textId="5E686CEF" w:rsidR="00D06612" w:rsidRDefault="00D06612" w:rsidP="00D06612">
    <w:pPr>
      <w:pStyle w:val="Footer"/>
      <w:framePr w:wrap="none" w:vAnchor="text" w:hAnchor="page" w:x="1458" w:y="1"/>
      <w:jc w:val="right"/>
      <w:rPr>
        <w:rStyle w:val="PageNumber"/>
      </w:rPr>
    </w:pPr>
  </w:p>
  <w:p w14:paraId="75CCA008" w14:textId="6A6727AC" w:rsidR="00D06612" w:rsidRDefault="00D06612" w:rsidP="00D06612">
    <w:pPr>
      <w:pStyle w:val="Footer"/>
      <w:framePr w:wrap="none" w:vAnchor="text" w:hAnchor="page" w:x="1458" w:y="1"/>
      <w:ind w:right="360"/>
      <w:rPr>
        <w:rStyle w:val="PageNumber"/>
      </w:rPr>
    </w:pPr>
  </w:p>
  <w:p w14:paraId="46243E47" w14:textId="77777777" w:rsidR="00D06612" w:rsidRDefault="00D06612" w:rsidP="00D06612">
    <w:pPr>
      <w:pStyle w:val="Footer"/>
      <w:framePr w:wrap="none" w:vAnchor="text" w:hAnchor="page" w:x="1458" w:y="1"/>
      <w:ind w:right="360"/>
      <w:rPr>
        <w:rStyle w:val="PageNumber"/>
      </w:rPr>
    </w:pPr>
  </w:p>
  <w:p w14:paraId="77760EDE" w14:textId="77777777" w:rsidR="00D06612" w:rsidRDefault="00D06612" w:rsidP="00F140ED">
    <w:pPr>
      <w:pStyle w:val="Footer"/>
      <w:ind w:right="360"/>
      <w:rPr>
        <w:rStyle w:val="PageNumber"/>
      </w:rPr>
    </w:pPr>
  </w:p>
  <w:p w14:paraId="07255C21" w14:textId="77777777" w:rsidR="00D06612" w:rsidRDefault="00D06612" w:rsidP="00F140ED">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768236288"/>
      <w:docPartObj>
        <w:docPartGallery w:val="Page Numbers (Bottom of Page)"/>
        <w:docPartUnique/>
      </w:docPartObj>
    </w:sdtPr>
    <w:sdtContent>
      <w:p w14:paraId="21964A15" w14:textId="4A8BD0E4" w:rsidR="00FE28C9" w:rsidRPr="00D06612" w:rsidRDefault="00604BE2" w:rsidP="00F260DE">
        <w:pPr>
          <w:pStyle w:val="Footer"/>
          <w:framePr w:wrap="none" w:vAnchor="text" w:hAnchor="margin" w:xAlign="right" w:y="1"/>
          <w:rPr>
            <w:rStyle w:val="PageNumber"/>
            <w:sz w:val="18"/>
            <w:szCs w:val="18"/>
          </w:rPr>
        </w:pPr>
        <w:r>
          <w:rPr>
            <w:rStyle w:val="PageNumber"/>
            <w:sz w:val="18"/>
            <w:szCs w:val="18"/>
          </w:rPr>
          <w:t>v</w:t>
        </w:r>
      </w:p>
    </w:sdtContent>
  </w:sdt>
  <w:p w14:paraId="1DA4BCC1" w14:textId="77777777" w:rsidR="00FE28C9" w:rsidRDefault="00FE28C9" w:rsidP="00F140ED">
    <w:pPr>
      <w:pStyle w:val="Footer"/>
      <w:ind w:right="360"/>
      <w:jc w:val="right"/>
    </w:pPr>
  </w:p>
  <w:p w14:paraId="53EA09A2" w14:textId="77777777" w:rsidR="00FE28C9" w:rsidRDefault="00FE28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9A7B" w14:textId="46436CE1" w:rsidR="00D06612" w:rsidRDefault="00D06612" w:rsidP="00D06612">
    <w:pPr>
      <w:pStyle w:val="Footer"/>
      <w:framePr w:w="486" w:wrap="none" w:vAnchor="text" w:hAnchor="page" w:x="10298" w:y="-276"/>
      <w:jc w:val="right"/>
      <w:rPr>
        <w:rStyle w:val="PageNumber"/>
      </w:rPr>
    </w:pPr>
    <w:r w:rsidRPr="00D06612">
      <w:rPr>
        <w:rStyle w:val="PageNumber"/>
      </w:rPr>
      <w:t xml:space="preserve"> </w:t>
    </w:r>
    <w:r w:rsidRPr="00D06612">
      <w:rPr>
        <w:rStyle w:val="PageNumber"/>
        <w:sz w:val="18"/>
        <w:szCs w:val="18"/>
      </w:rPr>
      <w:t>IV</w:t>
    </w:r>
  </w:p>
  <w:p w14:paraId="143A404C" w14:textId="77777777" w:rsidR="00D06612" w:rsidRDefault="00D06612" w:rsidP="00F140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E33B2" w14:textId="77777777" w:rsidR="0001501C" w:rsidRDefault="0001501C">
      <w:r>
        <w:separator/>
      </w:r>
    </w:p>
  </w:footnote>
  <w:footnote w:type="continuationSeparator" w:id="0">
    <w:p w14:paraId="26D4E5EA" w14:textId="77777777" w:rsidR="0001501C" w:rsidRDefault="0001501C">
      <w:r>
        <w:continuationSeparator/>
      </w:r>
    </w:p>
  </w:footnote>
  <w:footnote w:id="1">
    <w:p w14:paraId="251551F5" w14:textId="1C7B50FC" w:rsidR="003F155D" w:rsidRDefault="003F155D" w:rsidP="003F155D">
      <w:pPr>
        <w:pStyle w:val="FootnoteText"/>
      </w:pPr>
      <w:r>
        <w:rPr>
          <w:rStyle w:val="FootnoteReference"/>
        </w:rPr>
        <w:footnoteRef/>
      </w:r>
      <w:r>
        <w:t xml:space="preserve"> The coalition letter is available at </w:t>
      </w:r>
      <w:hyperlink r:id="rId1" w:history="1">
        <w:r w:rsidR="005E3575" w:rsidRPr="005667E7">
          <w:rPr>
            <w:rStyle w:val="Hyperlink"/>
          </w:rPr>
          <w:t>https://www.uschamber.com/taxes/coalition-letter-on-research-development-taxes</w:t>
        </w:r>
      </w:hyperlink>
      <w:r w:rsidR="002C03EC">
        <w:t>.</w:t>
      </w:r>
    </w:p>
  </w:footnote>
  <w:footnote w:id="2">
    <w:p w14:paraId="75CDC138" w14:textId="018ED743" w:rsidR="00525539" w:rsidRDefault="00525539">
      <w:pPr>
        <w:pStyle w:val="FootnoteText"/>
      </w:pPr>
      <w:r>
        <w:rPr>
          <w:rStyle w:val="FootnoteReference"/>
        </w:rPr>
        <w:footnoteRef/>
      </w:r>
      <w:r>
        <w:t xml:space="preserve"> </w:t>
      </w:r>
      <w:r w:rsidR="00E47EEE" w:rsidRPr="00E47EEE">
        <w:t xml:space="preserve">The total government support through R&amp;D tax incentive in the United States in 2019 was 1.192% of GDP. The data is available at </w:t>
      </w:r>
      <w:hyperlink r:id="rId2" w:history="1">
        <w:r w:rsidR="00E47EEE" w:rsidRPr="005667E7">
          <w:rPr>
            <w:rStyle w:val="Hyperlink"/>
          </w:rPr>
          <w:t>https://stats.oecd.org/Index.aspx?DataSetCode=RDTAX</w:t>
        </w:r>
      </w:hyperlink>
      <w:r w:rsidR="00E47EEE" w:rsidRPr="00E47EEE">
        <w:t>.</w:t>
      </w:r>
      <w:r w:rsidR="00E47EEE">
        <w:t xml:space="preserve"> </w:t>
      </w:r>
    </w:p>
  </w:footnote>
  <w:footnote w:id="3">
    <w:p w14:paraId="0D2C4EB8" w14:textId="486DDD80" w:rsidR="002C03EC" w:rsidRDefault="002C03EC">
      <w:pPr>
        <w:pStyle w:val="FootnoteText"/>
      </w:pPr>
      <w:r>
        <w:rPr>
          <w:rStyle w:val="FootnoteReference"/>
        </w:rPr>
        <w:footnoteRef/>
      </w:r>
      <w:r>
        <w:t xml:space="preserve"> </w:t>
      </w:r>
      <w:r w:rsidR="00E47EEE" w:rsidRPr="00E47EEE">
        <w:t>According to the Joint Committee on Taxation</w:t>
      </w:r>
      <w:r w:rsidR="004878DD">
        <w:rPr>
          <w:rFonts w:hint="eastAsia"/>
        </w:rPr>
        <w:t>’</w:t>
      </w:r>
      <w:r w:rsidR="00E47EEE" w:rsidRPr="00E47EEE">
        <w:t xml:space="preserve">s (JCT) Estimates of Federal Tax Expenditures for Fiscal Years 2019-2023, the R&amp;D tax credit reduced tax revenue of the federal government by about $11.7 billion in 2019—$10.3 billion for corporations and $1.4 billion for individuals. The report is available at </w:t>
      </w:r>
      <w:hyperlink r:id="rId3" w:history="1">
        <w:r w:rsidR="00E47EEE" w:rsidRPr="005667E7">
          <w:rPr>
            <w:rStyle w:val="Hyperlink"/>
          </w:rPr>
          <w:t>https://www.jct.gov/publications/2019/jcx-55-19/</w:t>
        </w:r>
      </w:hyperlink>
      <w:r w:rsidR="00E47EEE" w:rsidRPr="00E47EEE">
        <w:t>.</w:t>
      </w:r>
      <w:r w:rsidR="00E47EEE">
        <w:t xml:space="preserve"> </w:t>
      </w:r>
    </w:p>
  </w:footnote>
  <w:footnote w:id="4">
    <w:p w14:paraId="040A2272" w14:textId="37725F9A" w:rsidR="00922D3C" w:rsidRDefault="00922D3C" w:rsidP="002B0BDD">
      <w:pPr>
        <w:pStyle w:val="FootnoteText"/>
      </w:pPr>
      <w:r>
        <w:rPr>
          <w:rStyle w:val="FootnoteReference"/>
        </w:rPr>
        <w:footnoteRef/>
      </w:r>
      <w:r>
        <w:t xml:space="preserve"> </w:t>
      </w:r>
      <w:r w:rsidR="00E47EEE" w:rsidRPr="00E47EEE">
        <w:t>Hann et al. (2020) document that high-quality accounting information at the industry level can inform external market participants about firm productivity, and hence mitigate the effect of information frictions on allocation efficiency and, in turn, reduce productivity dispersion.</w:t>
      </w:r>
    </w:p>
  </w:footnote>
  <w:footnote w:id="5">
    <w:p w14:paraId="7F6E9417" w14:textId="58D78852" w:rsidR="005C2B9F" w:rsidRDefault="005C2B9F">
      <w:pPr>
        <w:pStyle w:val="FootnoteText"/>
      </w:pPr>
      <w:r>
        <w:rPr>
          <w:rStyle w:val="FootnoteReference"/>
        </w:rPr>
        <w:footnoteRef/>
      </w:r>
      <w:r>
        <w:t xml:space="preserve"> </w:t>
      </w:r>
      <w:r w:rsidRPr="00AC014E">
        <w:t xml:space="preserve">Rice and Strahan (2010) measure the deregulation of interstate bank in a state. Such deregulation permits banks from other states to establish branches with low entry barriers in a state, which results in increased bank competition. </w:t>
      </w:r>
      <w:r w:rsidRPr="00AC014E">
        <w:t xml:space="preserve">Cornaggia </w:t>
      </w:r>
      <w:r w:rsidR="005840AC">
        <w:t>et al.</w:t>
      </w:r>
      <w:r w:rsidR="00A44721">
        <w:t xml:space="preserve"> </w:t>
      </w:r>
      <w:r w:rsidRPr="00AC014E">
        <w:t>(2015) document that high bank competition can reduce the cost of capital of innovation, especially for small firms.</w:t>
      </w:r>
      <w:r>
        <w:t xml:space="preserve"> Following the evidence, I use interstate banking deregulation index to proxy bank competition in a state, which is associated with the availability to capital.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1981"/>
    <w:multiLevelType w:val="hybridMultilevel"/>
    <w:tmpl w:val="9678EA80"/>
    <w:lvl w:ilvl="0" w:tplc="FE8E48BA">
      <w:start w:val="18"/>
      <w:numFmt w:val="bullet"/>
      <w:lvlText w:val=""/>
      <w:lvlJc w:val="left"/>
      <w:pPr>
        <w:ind w:left="720" w:hanging="360"/>
      </w:pPr>
      <w:rPr>
        <w:rFonts w:ascii="Symbol" w:eastAsia="Times New Roman" w:hAnsi="Symbol" w:cs="Times New Roman"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86112"/>
    <w:multiLevelType w:val="hybridMultilevel"/>
    <w:tmpl w:val="78D642B4"/>
    <w:lvl w:ilvl="0" w:tplc="7CAC67F4">
      <w:start w:val="10"/>
      <w:numFmt w:val="bullet"/>
      <w:lvlText w:val="-"/>
      <w:lvlJc w:val="left"/>
      <w:pPr>
        <w:ind w:left="720" w:hanging="360"/>
      </w:pPr>
      <w:rPr>
        <w:rFonts w:ascii="Times New Roman" w:eastAsiaTheme="majorEastAsia"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3A586D"/>
    <w:multiLevelType w:val="hybridMultilevel"/>
    <w:tmpl w:val="00AAB9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7A3E65"/>
    <w:multiLevelType w:val="hybridMultilevel"/>
    <w:tmpl w:val="3A183488"/>
    <w:lvl w:ilvl="0" w:tplc="79C4B9C2">
      <w:start w:val="1"/>
      <w:numFmt w:val="decimal"/>
      <w:lvlText w:val="%1)"/>
      <w:lvlJc w:val="left"/>
      <w:pPr>
        <w:ind w:left="360" w:hanging="360"/>
      </w:pPr>
      <w:rPr>
        <w:rFonts w:hint="default"/>
      </w:rPr>
    </w:lvl>
    <w:lvl w:ilvl="1" w:tplc="F886C4B4" w:tentative="1">
      <w:start w:val="1"/>
      <w:numFmt w:val="lowerLetter"/>
      <w:lvlText w:val="%2."/>
      <w:lvlJc w:val="left"/>
      <w:pPr>
        <w:ind w:left="1080" w:hanging="360"/>
      </w:pPr>
    </w:lvl>
    <w:lvl w:ilvl="2" w:tplc="E3BC2466" w:tentative="1">
      <w:start w:val="1"/>
      <w:numFmt w:val="lowerRoman"/>
      <w:lvlText w:val="%3."/>
      <w:lvlJc w:val="right"/>
      <w:pPr>
        <w:ind w:left="1800" w:hanging="180"/>
      </w:pPr>
    </w:lvl>
    <w:lvl w:ilvl="3" w:tplc="C9D0D630" w:tentative="1">
      <w:start w:val="1"/>
      <w:numFmt w:val="decimal"/>
      <w:lvlText w:val="%4."/>
      <w:lvlJc w:val="left"/>
      <w:pPr>
        <w:ind w:left="2520" w:hanging="360"/>
      </w:pPr>
    </w:lvl>
    <w:lvl w:ilvl="4" w:tplc="9BBC2426" w:tentative="1">
      <w:start w:val="1"/>
      <w:numFmt w:val="lowerLetter"/>
      <w:lvlText w:val="%5."/>
      <w:lvlJc w:val="left"/>
      <w:pPr>
        <w:ind w:left="3240" w:hanging="360"/>
      </w:pPr>
    </w:lvl>
    <w:lvl w:ilvl="5" w:tplc="31806A36" w:tentative="1">
      <w:start w:val="1"/>
      <w:numFmt w:val="lowerRoman"/>
      <w:lvlText w:val="%6."/>
      <w:lvlJc w:val="right"/>
      <w:pPr>
        <w:ind w:left="3960" w:hanging="180"/>
      </w:pPr>
    </w:lvl>
    <w:lvl w:ilvl="6" w:tplc="3A14A036" w:tentative="1">
      <w:start w:val="1"/>
      <w:numFmt w:val="decimal"/>
      <w:lvlText w:val="%7."/>
      <w:lvlJc w:val="left"/>
      <w:pPr>
        <w:ind w:left="4680" w:hanging="360"/>
      </w:pPr>
    </w:lvl>
    <w:lvl w:ilvl="7" w:tplc="BD6C5EF8" w:tentative="1">
      <w:start w:val="1"/>
      <w:numFmt w:val="lowerLetter"/>
      <w:lvlText w:val="%8."/>
      <w:lvlJc w:val="left"/>
      <w:pPr>
        <w:ind w:left="5400" w:hanging="360"/>
      </w:pPr>
    </w:lvl>
    <w:lvl w:ilvl="8" w:tplc="D840CD14" w:tentative="1">
      <w:start w:val="1"/>
      <w:numFmt w:val="lowerRoman"/>
      <w:lvlText w:val="%9."/>
      <w:lvlJc w:val="right"/>
      <w:pPr>
        <w:ind w:left="6120" w:hanging="180"/>
      </w:pPr>
    </w:lvl>
  </w:abstractNum>
  <w:abstractNum w:abstractNumId="4" w15:restartNumberingAfterBreak="0">
    <w:nsid w:val="57C725DA"/>
    <w:multiLevelType w:val="multilevel"/>
    <w:tmpl w:val="C46A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174005">
    <w:abstractNumId w:val="4"/>
  </w:num>
  <w:num w:numId="2" w16cid:durableId="664745676">
    <w:abstractNumId w:val="3"/>
  </w:num>
  <w:num w:numId="3" w16cid:durableId="1353607746">
    <w:abstractNumId w:val="2"/>
  </w:num>
  <w:num w:numId="4" w16cid:durableId="1167288765">
    <w:abstractNumId w:val="1"/>
  </w:num>
  <w:num w:numId="5" w16cid:durableId="2103723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C3E"/>
    <w:rsid w:val="00000588"/>
    <w:rsid w:val="0000070D"/>
    <w:rsid w:val="000009C9"/>
    <w:rsid w:val="00000FAB"/>
    <w:rsid w:val="0000196A"/>
    <w:rsid w:val="0000234A"/>
    <w:rsid w:val="000040EB"/>
    <w:rsid w:val="00006249"/>
    <w:rsid w:val="0001221E"/>
    <w:rsid w:val="00013516"/>
    <w:rsid w:val="00013A64"/>
    <w:rsid w:val="0001501C"/>
    <w:rsid w:val="0001791F"/>
    <w:rsid w:val="0002117E"/>
    <w:rsid w:val="000215B1"/>
    <w:rsid w:val="00024843"/>
    <w:rsid w:val="000256F0"/>
    <w:rsid w:val="00026DB3"/>
    <w:rsid w:val="00033A69"/>
    <w:rsid w:val="00035364"/>
    <w:rsid w:val="00036368"/>
    <w:rsid w:val="00036C86"/>
    <w:rsid w:val="00036F2B"/>
    <w:rsid w:val="00036F61"/>
    <w:rsid w:val="0003768A"/>
    <w:rsid w:val="000407BE"/>
    <w:rsid w:val="000415EE"/>
    <w:rsid w:val="00041911"/>
    <w:rsid w:val="00043B6B"/>
    <w:rsid w:val="000453FB"/>
    <w:rsid w:val="000455AA"/>
    <w:rsid w:val="000459B1"/>
    <w:rsid w:val="00045BF4"/>
    <w:rsid w:val="00050519"/>
    <w:rsid w:val="00051756"/>
    <w:rsid w:val="000520F5"/>
    <w:rsid w:val="0005245C"/>
    <w:rsid w:val="0005295B"/>
    <w:rsid w:val="00052A38"/>
    <w:rsid w:val="00052BC1"/>
    <w:rsid w:val="000536D0"/>
    <w:rsid w:val="00053F42"/>
    <w:rsid w:val="000565F1"/>
    <w:rsid w:val="00060B35"/>
    <w:rsid w:val="00060CCE"/>
    <w:rsid w:val="00061D66"/>
    <w:rsid w:val="00064657"/>
    <w:rsid w:val="000648D3"/>
    <w:rsid w:val="00064969"/>
    <w:rsid w:val="00064E9F"/>
    <w:rsid w:val="00066779"/>
    <w:rsid w:val="00066B8C"/>
    <w:rsid w:val="000676E6"/>
    <w:rsid w:val="0006799E"/>
    <w:rsid w:val="00067EBD"/>
    <w:rsid w:val="00073E23"/>
    <w:rsid w:val="000744E1"/>
    <w:rsid w:val="00074997"/>
    <w:rsid w:val="000751F0"/>
    <w:rsid w:val="00076769"/>
    <w:rsid w:val="000775CF"/>
    <w:rsid w:val="00077CD4"/>
    <w:rsid w:val="00080840"/>
    <w:rsid w:val="00081C94"/>
    <w:rsid w:val="00082DF7"/>
    <w:rsid w:val="000833FE"/>
    <w:rsid w:val="00083C4B"/>
    <w:rsid w:val="00084B8D"/>
    <w:rsid w:val="00084D62"/>
    <w:rsid w:val="00087ADE"/>
    <w:rsid w:val="00095ED0"/>
    <w:rsid w:val="00095F47"/>
    <w:rsid w:val="00097255"/>
    <w:rsid w:val="000A05E4"/>
    <w:rsid w:val="000A0F04"/>
    <w:rsid w:val="000A12BC"/>
    <w:rsid w:val="000A1777"/>
    <w:rsid w:val="000A2C89"/>
    <w:rsid w:val="000A2D55"/>
    <w:rsid w:val="000A4EE4"/>
    <w:rsid w:val="000A5FA2"/>
    <w:rsid w:val="000A7D19"/>
    <w:rsid w:val="000B03C8"/>
    <w:rsid w:val="000B1259"/>
    <w:rsid w:val="000B1729"/>
    <w:rsid w:val="000B2096"/>
    <w:rsid w:val="000B4908"/>
    <w:rsid w:val="000B5ADD"/>
    <w:rsid w:val="000C0092"/>
    <w:rsid w:val="000C07A7"/>
    <w:rsid w:val="000C0D60"/>
    <w:rsid w:val="000C2A0A"/>
    <w:rsid w:val="000C4C1C"/>
    <w:rsid w:val="000C69F3"/>
    <w:rsid w:val="000C6FE6"/>
    <w:rsid w:val="000C75A0"/>
    <w:rsid w:val="000C77DE"/>
    <w:rsid w:val="000C7E26"/>
    <w:rsid w:val="000D262C"/>
    <w:rsid w:val="000D460C"/>
    <w:rsid w:val="000D4CF3"/>
    <w:rsid w:val="000D5CA0"/>
    <w:rsid w:val="000D64BF"/>
    <w:rsid w:val="000E117E"/>
    <w:rsid w:val="000E3DCB"/>
    <w:rsid w:val="000E5F98"/>
    <w:rsid w:val="000E6502"/>
    <w:rsid w:val="000E6DD1"/>
    <w:rsid w:val="000E6FB8"/>
    <w:rsid w:val="000E70F0"/>
    <w:rsid w:val="000E7779"/>
    <w:rsid w:val="000F0E57"/>
    <w:rsid w:val="000F10C9"/>
    <w:rsid w:val="000F67FE"/>
    <w:rsid w:val="000F6BBD"/>
    <w:rsid w:val="00100288"/>
    <w:rsid w:val="001010FA"/>
    <w:rsid w:val="0010150A"/>
    <w:rsid w:val="00103B18"/>
    <w:rsid w:val="00105BE6"/>
    <w:rsid w:val="00105F8E"/>
    <w:rsid w:val="0010718A"/>
    <w:rsid w:val="00107D64"/>
    <w:rsid w:val="0011131B"/>
    <w:rsid w:val="00111B07"/>
    <w:rsid w:val="00112445"/>
    <w:rsid w:val="00112AF8"/>
    <w:rsid w:val="00112CB0"/>
    <w:rsid w:val="001147A0"/>
    <w:rsid w:val="00114F8C"/>
    <w:rsid w:val="001172F9"/>
    <w:rsid w:val="00117CBA"/>
    <w:rsid w:val="00117E25"/>
    <w:rsid w:val="00121928"/>
    <w:rsid w:val="00123C37"/>
    <w:rsid w:val="00126420"/>
    <w:rsid w:val="00130D36"/>
    <w:rsid w:val="00134489"/>
    <w:rsid w:val="00134F82"/>
    <w:rsid w:val="00135CC3"/>
    <w:rsid w:val="00136035"/>
    <w:rsid w:val="00136170"/>
    <w:rsid w:val="00137A4D"/>
    <w:rsid w:val="00137C60"/>
    <w:rsid w:val="001400DC"/>
    <w:rsid w:val="00140A2B"/>
    <w:rsid w:val="00141741"/>
    <w:rsid w:val="00143739"/>
    <w:rsid w:val="001443C9"/>
    <w:rsid w:val="001449D5"/>
    <w:rsid w:val="00145A13"/>
    <w:rsid w:val="00147FEA"/>
    <w:rsid w:val="00150630"/>
    <w:rsid w:val="00151B79"/>
    <w:rsid w:val="00152825"/>
    <w:rsid w:val="00154379"/>
    <w:rsid w:val="00155C02"/>
    <w:rsid w:val="00156E78"/>
    <w:rsid w:val="00157045"/>
    <w:rsid w:val="00157744"/>
    <w:rsid w:val="00157924"/>
    <w:rsid w:val="00157BDC"/>
    <w:rsid w:val="00160B21"/>
    <w:rsid w:val="00160D89"/>
    <w:rsid w:val="0016220E"/>
    <w:rsid w:val="001632CD"/>
    <w:rsid w:val="001637B7"/>
    <w:rsid w:val="001639FC"/>
    <w:rsid w:val="001642CB"/>
    <w:rsid w:val="00164D48"/>
    <w:rsid w:val="0016577C"/>
    <w:rsid w:val="00167CB8"/>
    <w:rsid w:val="0017359A"/>
    <w:rsid w:val="00174D89"/>
    <w:rsid w:val="00174D8A"/>
    <w:rsid w:val="00175CB4"/>
    <w:rsid w:val="00180C37"/>
    <w:rsid w:val="00180E02"/>
    <w:rsid w:val="00182790"/>
    <w:rsid w:val="00182916"/>
    <w:rsid w:val="00183F01"/>
    <w:rsid w:val="00187928"/>
    <w:rsid w:val="00191528"/>
    <w:rsid w:val="001932A1"/>
    <w:rsid w:val="001935E6"/>
    <w:rsid w:val="00193F17"/>
    <w:rsid w:val="001952CC"/>
    <w:rsid w:val="001A0459"/>
    <w:rsid w:val="001A1A7B"/>
    <w:rsid w:val="001A2B92"/>
    <w:rsid w:val="001A4006"/>
    <w:rsid w:val="001A4F3C"/>
    <w:rsid w:val="001A4FBF"/>
    <w:rsid w:val="001A7166"/>
    <w:rsid w:val="001A7DD9"/>
    <w:rsid w:val="001B0630"/>
    <w:rsid w:val="001B33EE"/>
    <w:rsid w:val="001B3EF8"/>
    <w:rsid w:val="001B41E3"/>
    <w:rsid w:val="001B4659"/>
    <w:rsid w:val="001B55DF"/>
    <w:rsid w:val="001B65CE"/>
    <w:rsid w:val="001B79CD"/>
    <w:rsid w:val="001C0D42"/>
    <w:rsid w:val="001C0DEE"/>
    <w:rsid w:val="001C18D1"/>
    <w:rsid w:val="001C34D5"/>
    <w:rsid w:val="001C4C12"/>
    <w:rsid w:val="001C5307"/>
    <w:rsid w:val="001C7111"/>
    <w:rsid w:val="001C7EAD"/>
    <w:rsid w:val="001D0154"/>
    <w:rsid w:val="001D0B65"/>
    <w:rsid w:val="001D16C6"/>
    <w:rsid w:val="001D2F9D"/>
    <w:rsid w:val="001D43B4"/>
    <w:rsid w:val="001D4543"/>
    <w:rsid w:val="001D49C5"/>
    <w:rsid w:val="001D4F67"/>
    <w:rsid w:val="001E016E"/>
    <w:rsid w:val="001E084A"/>
    <w:rsid w:val="001E0CF1"/>
    <w:rsid w:val="001E381B"/>
    <w:rsid w:val="001E3B7E"/>
    <w:rsid w:val="001E4BDB"/>
    <w:rsid w:val="001E62CD"/>
    <w:rsid w:val="001E6947"/>
    <w:rsid w:val="001F049E"/>
    <w:rsid w:val="001F14A4"/>
    <w:rsid w:val="001F24D1"/>
    <w:rsid w:val="001F402D"/>
    <w:rsid w:val="001F4641"/>
    <w:rsid w:val="001F7021"/>
    <w:rsid w:val="001F7952"/>
    <w:rsid w:val="00200B9F"/>
    <w:rsid w:val="00202066"/>
    <w:rsid w:val="0020226C"/>
    <w:rsid w:val="002056BA"/>
    <w:rsid w:val="00205B95"/>
    <w:rsid w:val="00207AB0"/>
    <w:rsid w:val="0021071E"/>
    <w:rsid w:val="00210F60"/>
    <w:rsid w:val="002129B0"/>
    <w:rsid w:val="0021393E"/>
    <w:rsid w:val="00216551"/>
    <w:rsid w:val="00217925"/>
    <w:rsid w:val="0022018B"/>
    <w:rsid w:val="00220BAC"/>
    <w:rsid w:val="0022100A"/>
    <w:rsid w:val="002235CB"/>
    <w:rsid w:val="00224F9C"/>
    <w:rsid w:val="002265BE"/>
    <w:rsid w:val="0022751E"/>
    <w:rsid w:val="00227B40"/>
    <w:rsid w:val="002300F1"/>
    <w:rsid w:val="00230853"/>
    <w:rsid w:val="00232B94"/>
    <w:rsid w:val="00233B6A"/>
    <w:rsid w:val="00234E2F"/>
    <w:rsid w:val="002353D7"/>
    <w:rsid w:val="002370C0"/>
    <w:rsid w:val="00237F4D"/>
    <w:rsid w:val="00242D89"/>
    <w:rsid w:val="002437E0"/>
    <w:rsid w:val="002437EF"/>
    <w:rsid w:val="00245B35"/>
    <w:rsid w:val="00245F19"/>
    <w:rsid w:val="002463A6"/>
    <w:rsid w:val="00246620"/>
    <w:rsid w:val="00252194"/>
    <w:rsid w:val="00252C44"/>
    <w:rsid w:val="00253F6E"/>
    <w:rsid w:val="0025403A"/>
    <w:rsid w:val="00254B4A"/>
    <w:rsid w:val="002550CB"/>
    <w:rsid w:val="002563FC"/>
    <w:rsid w:val="00256A31"/>
    <w:rsid w:val="00257131"/>
    <w:rsid w:val="00260188"/>
    <w:rsid w:val="002617D2"/>
    <w:rsid w:val="00261A2B"/>
    <w:rsid w:val="00261CE9"/>
    <w:rsid w:val="002629C2"/>
    <w:rsid w:val="00262C71"/>
    <w:rsid w:val="00264970"/>
    <w:rsid w:val="00271064"/>
    <w:rsid w:val="0027163C"/>
    <w:rsid w:val="00274A2F"/>
    <w:rsid w:val="00274D35"/>
    <w:rsid w:val="00275221"/>
    <w:rsid w:val="0028106C"/>
    <w:rsid w:val="00281F08"/>
    <w:rsid w:val="00284F28"/>
    <w:rsid w:val="00286457"/>
    <w:rsid w:val="00287341"/>
    <w:rsid w:val="00292AE0"/>
    <w:rsid w:val="00292FAC"/>
    <w:rsid w:val="00292FEC"/>
    <w:rsid w:val="00293B2F"/>
    <w:rsid w:val="002940D8"/>
    <w:rsid w:val="0029564D"/>
    <w:rsid w:val="00296C0D"/>
    <w:rsid w:val="002A1DCE"/>
    <w:rsid w:val="002A3414"/>
    <w:rsid w:val="002A4DEF"/>
    <w:rsid w:val="002A5862"/>
    <w:rsid w:val="002A7633"/>
    <w:rsid w:val="002A7CA7"/>
    <w:rsid w:val="002A7E38"/>
    <w:rsid w:val="002B0BDD"/>
    <w:rsid w:val="002B1BE6"/>
    <w:rsid w:val="002B1E9A"/>
    <w:rsid w:val="002B271F"/>
    <w:rsid w:val="002B4E07"/>
    <w:rsid w:val="002B7643"/>
    <w:rsid w:val="002C03EC"/>
    <w:rsid w:val="002C2D47"/>
    <w:rsid w:val="002C391B"/>
    <w:rsid w:val="002C3C5B"/>
    <w:rsid w:val="002C614A"/>
    <w:rsid w:val="002C7574"/>
    <w:rsid w:val="002D0A06"/>
    <w:rsid w:val="002D0C03"/>
    <w:rsid w:val="002D1294"/>
    <w:rsid w:val="002D1370"/>
    <w:rsid w:val="002D355E"/>
    <w:rsid w:val="002D4971"/>
    <w:rsid w:val="002D5264"/>
    <w:rsid w:val="002D5FD3"/>
    <w:rsid w:val="002D6BE9"/>
    <w:rsid w:val="002D7446"/>
    <w:rsid w:val="002D754C"/>
    <w:rsid w:val="002E1B9C"/>
    <w:rsid w:val="002E3711"/>
    <w:rsid w:val="002E3771"/>
    <w:rsid w:val="002E41AB"/>
    <w:rsid w:val="002E45AC"/>
    <w:rsid w:val="002E465D"/>
    <w:rsid w:val="002E470D"/>
    <w:rsid w:val="002E497B"/>
    <w:rsid w:val="002E5025"/>
    <w:rsid w:val="002E5FBB"/>
    <w:rsid w:val="002E7A50"/>
    <w:rsid w:val="002F0459"/>
    <w:rsid w:val="002F095A"/>
    <w:rsid w:val="002F3ED2"/>
    <w:rsid w:val="002F42E6"/>
    <w:rsid w:val="002F4C55"/>
    <w:rsid w:val="002F6C03"/>
    <w:rsid w:val="002F74FC"/>
    <w:rsid w:val="003012D4"/>
    <w:rsid w:val="00301B13"/>
    <w:rsid w:val="00302663"/>
    <w:rsid w:val="00303581"/>
    <w:rsid w:val="003059DF"/>
    <w:rsid w:val="00310A6C"/>
    <w:rsid w:val="00311358"/>
    <w:rsid w:val="003114A6"/>
    <w:rsid w:val="00313DD2"/>
    <w:rsid w:val="003147FF"/>
    <w:rsid w:val="00315428"/>
    <w:rsid w:val="00315C52"/>
    <w:rsid w:val="00316BE1"/>
    <w:rsid w:val="00317D4A"/>
    <w:rsid w:val="003201A1"/>
    <w:rsid w:val="00320816"/>
    <w:rsid w:val="003208BF"/>
    <w:rsid w:val="003211CB"/>
    <w:rsid w:val="00322AB3"/>
    <w:rsid w:val="00323998"/>
    <w:rsid w:val="00324ADF"/>
    <w:rsid w:val="00324CE4"/>
    <w:rsid w:val="0032502D"/>
    <w:rsid w:val="003260F0"/>
    <w:rsid w:val="00326BCA"/>
    <w:rsid w:val="00327384"/>
    <w:rsid w:val="003273EE"/>
    <w:rsid w:val="00327F13"/>
    <w:rsid w:val="00330325"/>
    <w:rsid w:val="003320DB"/>
    <w:rsid w:val="00332C35"/>
    <w:rsid w:val="00333A66"/>
    <w:rsid w:val="003345EC"/>
    <w:rsid w:val="0033633B"/>
    <w:rsid w:val="00336FA1"/>
    <w:rsid w:val="003409A8"/>
    <w:rsid w:val="0034180C"/>
    <w:rsid w:val="00342666"/>
    <w:rsid w:val="00343852"/>
    <w:rsid w:val="00345188"/>
    <w:rsid w:val="00345640"/>
    <w:rsid w:val="00346899"/>
    <w:rsid w:val="00352A00"/>
    <w:rsid w:val="00352C7E"/>
    <w:rsid w:val="00353647"/>
    <w:rsid w:val="003540CD"/>
    <w:rsid w:val="003557B8"/>
    <w:rsid w:val="003561FD"/>
    <w:rsid w:val="003567DE"/>
    <w:rsid w:val="003601AB"/>
    <w:rsid w:val="00360AF7"/>
    <w:rsid w:val="00361987"/>
    <w:rsid w:val="00361995"/>
    <w:rsid w:val="00363C3E"/>
    <w:rsid w:val="003642AB"/>
    <w:rsid w:val="0036659A"/>
    <w:rsid w:val="00370BAF"/>
    <w:rsid w:val="00371784"/>
    <w:rsid w:val="00371D5B"/>
    <w:rsid w:val="00371DB4"/>
    <w:rsid w:val="00372876"/>
    <w:rsid w:val="00372CFA"/>
    <w:rsid w:val="003736C0"/>
    <w:rsid w:val="00374E9B"/>
    <w:rsid w:val="00380A3E"/>
    <w:rsid w:val="003816DE"/>
    <w:rsid w:val="003822AB"/>
    <w:rsid w:val="003823EE"/>
    <w:rsid w:val="003830C0"/>
    <w:rsid w:val="0038479C"/>
    <w:rsid w:val="00387A78"/>
    <w:rsid w:val="00392123"/>
    <w:rsid w:val="003941C8"/>
    <w:rsid w:val="00395B91"/>
    <w:rsid w:val="00396FDF"/>
    <w:rsid w:val="00397916"/>
    <w:rsid w:val="00397CCE"/>
    <w:rsid w:val="003A1119"/>
    <w:rsid w:val="003A2334"/>
    <w:rsid w:val="003A2FA0"/>
    <w:rsid w:val="003A332C"/>
    <w:rsid w:val="003A5D23"/>
    <w:rsid w:val="003A757C"/>
    <w:rsid w:val="003B1EC2"/>
    <w:rsid w:val="003B1FD5"/>
    <w:rsid w:val="003B28F5"/>
    <w:rsid w:val="003B3224"/>
    <w:rsid w:val="003B3E2A"/>
    <w:rsid w:val="003B7835"/>
    <w:rsid w:val="003C2492"/>
    <w:rsid w:val="003C41A2"/>
    <w:rsid w:val="003C5A26"/>
    <w:rsid w:val="003C6B16"/>
    <w:rsid w:val="003C71F2"/>
    <w:rsid w:val="003C7315"/>
    <w:rsid w:val="003C7484"/>
    <w:rsid w:val="003C7C9F"/>
    <w:rsid w:val="003D0F36"/>
    <w:rsid w:val="003D1072"/>
    <w:rsid w:val="003D1A06"/>
    <w:rsid w:val="003D36E7"/>
    <w:rsid w:val="003D5202"/>
    <w:rsid w:val="003D526B"/>
    <w:rsid w:val="003E077F"/>
    <w:rsid w:val="003E23C5"/>
    <w:rsid w:val="003E29FB"/>
    <w:rsid w:val="003E2CEB"/>
    <w:rsid w:val="003E4FBF"/>
    <w:rsid w:val="003E5E9A"/>
    <w:rsid w:val="003F155D"/>
    <w:rsid w:val="003F19F9"/>
    <w:rsid w:val="003F1B76"/>
    <w:rsid w:val="003F2650"/>
    <w:rsid w:val="003F3B95"/>
    <w:rsid w:val="003F3DC9"/>
    <w:rsid w:val="003F556C"/>
    <w:rsid w:val="003F57A5"/>
    <w:rsid w:val="003F585C"/>
    <w:rsid w:val="003F604A"/>
    <w:rsid w:val="003F655B"/>
    <w:rsid w:val="003F6B45"/>
    <w:rsid w:val="003F79FA"/>
    <w:rsid w:val="00400378"/>
    <w:rsid w:val="00400580"/>
    <w:rsid w:val="00400873"/>
    <w:rsid w:val="00400DBD"/>
    <w:rsid w:val="00400E37"/>
    <w:rsid w:val="00400FF9"/>
    <w:rsid w:val="00401F31"/>
    <w:rsid w:val="004020A1"/>
    <w:rsid w:val="00402495"/>
    <w:rsid w:val="00403117"/>
    <w:rsid w:val="0040365A"/>
    <w:rsid w:val="004037E4"/>
    <w:rsid w:val="00403967"/>
    <w:rsid w:val="004050E3"/>
    <w:rsid w:val="0040557F"/>
    <w:rsid w:val="00407128"/>
    <w:rsid w:val="00407B8E"/>
    <w:rsid w:val="00411A4C"/>
    <w:rsid w:val="00412165"/>
    <w:rsid w:val="00415589"/>
    <w:rsid w:val="0041614D"/>
    <w:rsid w:val="00416584"/>
    <w:rsid w:val="0041687F"/>
    <w:rsid w:val="00417AFD"/>
    <w:rsid w:val="00417DAC"/>
    <w:rsid w:val="0042395E"/>
    <w:rsid w:val="00424459"/>
    <w:rsid w:val="00425488"/>
    <w:rsid w:val="00425626"/>
    <w:rsid w:val="00425F94"/>
    <w:rsid w:val="00426512"/>
    <w:rsid w:val="004307B3"/>
    <w:rsid w:val="00430BFC"/>
    <w:rsid w:val="00431440"/>
    <w:rsid w:val="0043164A"/>
    <w:rsid w:val="00432820"/>
    <w:rsid w:val="00433C57"/>
    <w:rsid w:val="00434380"/>
    <w:rsid w:val="0043622E"/>
    <w:rsid w:val="00440DA4"/>
    <w:rsid w:val="00441A4C"/>
    <w:rsid w:val="00443501"/>
    <w:rsid w:val="00443BCF"/>
    <w:rsid w:val="00443DDC"/>
    <w:rsid w:val="004454D6"/>
    <w:rsid w:val="00445606"/>
    <w:rsid w:val="00445FD2"/>
    <w:rsid w:val="00446236"/>
    <w:rsid w:val="0044786C"/>
    <w:rsid w:val="00453124"/>
    <w:rsid w:val="00453764"/>
    <w:rsid w:val="00455B2E"/>
    <w:rsid w:val="00457CA3"/>
    <w:rsid w:val="00460AF5"/>
    <w:rsid w:val="00461128"/>
    <w:rsid w:val="00461322"/>
    <w:rsid w:val="00462E3E"/>
    <w:rsid w:val="00463B8A"/>
    <w:rsid w:val="00464086"/>
    <w:rsid w:val="00464340"/>
    <w:rsid w:val="00464A6F"/>
    <w:rsid w:val="00465D39"/>
    <w:rsid w:val="00466089"/>
    <w:rsid w:val="004679F9"/>
    <w:rsid w:val="0047074B"/>
    <w:rsid w:val="00470D9D"/>
    <w:rsid w:val="00471553"/>
    <w:rsid w:val="00472635"/>
    <w:rsid w:val="004726A0"/>
    <w:rsid w:val="00472C09"/>
    <w:rsid w:val="004737F0"/>
    <w:rsid w:val="00473ED0"/>
    <w:rsid w:val="0047668C"/>
    <w:rsid w:val="00477197"/>
    <w:rsid w:val="00477832"/>
    <w:rsid w:val="0048016E"/>
    <w:rsid w:val="0048295B"/>
    <w:rsid w:val="004853D2"/>
    <w:rsid w:val="00487454"/>
    <w:rsid w:val="004878DD"/>
    <w:rsid w:val="00487A7A"/>
    <w:rsid w:val="00490B8A"/>
    <w:rsid w:val="00491EFA"/>
    <w:rsid w:val="00493BCE"/>
    <w:rsid w:val="00494C74"/>
    <w:rsid w:val="0049641F"/>
    <w:rsid w:val="004A13B3"/>
    <w:rsid w:val="004A18BE"/>
    <w:rsid w:val="004A195A"/>
    <w:rsid w:val="004A2F3C"/>
    <w:rsid w:val="004A3E86"/>
    <w:rsid w:val="004A5B8B"/>
    <w:rsid w:val="004A5F72"/>
    <w:rsid w:val="004B0021"/>
    <w:rsid w:val="004B0800"/>
    <w:rsid w:val="004B1F42"/>
    <w:rsid w:val="004B3182"/>
    <w:rsid w:val="004B4386"/>
    <w:rsid w:val="004B58DF"/>
    <w:rsid w:val="004B5DB9"/>
    <w:rsid w:val="004B65A2"/>
    <w:rsid w:val="004C02CA"/>
    <w:rsid w:val="004C0717"/>
    <w:rsid w:val="004C07BE"/>
    <w:rsid w:val="004C0BD4"/>
    <w:rsid w:val="004C16AF"/>
    <w:rsid w:val="004C189A"/>
    <w:rsid w:val="004C262F"/>
    <w:rsid w:val="004C3AE7"/>
    <w:rsid w:val="004C4360"/>
    <w:rsid w:val="004C4CDA"/>
    <w:rsid w:val="004C6837"/>
    <w:rsid w:val="004D031E"/>
    <w:rsid w:val="004D1436"/>
    <w:rsid w:val="004D1795"/>
    <w:rsid w:val="004D1913"/>
    <w:rsid w:val="004D274A"/>
    <w:rsid w:val="004D3875"/>
    <w:rsid w:val="004D3A59"/>
    <w:rsid w:val="004D48B4"/>
    <w:rsid w:val="004D50AE"/>
    <w:rsid w:val="004D61E7"/>
    <w:rsid w:val="004D6EDD"/>
    <w:rsid w:val="004D715A"/>
    <w:rsid w:val="004D7ABB"/>
    <w:rsid w:val="004E1522"/>
    <w:rsid w:val="004E49EB"/>
    <w:rsid w:val="004E5904"/>
    <w:rsid w:val="004E63CA"/>
    <w:rsid w:val="004E676A"/>
    <w:rsid w:val="004E7B85"/>
    <w:rsid w:val="004F08CF"/>
    <w:rsid w:val="004F1698"/>
    <w:rsid w:val="004F2241"/>
    <w:rsid w:val="004F23F4"/>
    <w:rsid w:val="004F2B5C"/>
    <w:rsid w:val="004F55AA"/>
    <w:rsid w:val="004F5DBD"/>
    <w:rsid w:val="004F68CB"/>
    <w:rsid w:val="004F6904"/>
    <w:rsid w:val="004F6DD1"/>
    <w:rsid w:val="00500572"/>
    <w:rsid w:val="0050187F"/>
    <w:rsid w:val="00502D03"/>
    <w:rsid w:val="0050655F"/>
    <w:rsid w:val="00506AB0"/>
    <w:rsid w:val="0050734D"/>
    <w:rsid w:val="00510898"/>
    <w:rsid w:val="00511AB0"/>
    <w:rsid w:val="005129DB"/>
    <w:rsid w:val="005137D2"/>
    <w:rsid w:val="0051390B"/>
    <w:rsid w:val="00514061"/>
    <w:rsid w:val="00514C28"/>
    <w:rsid w:val="00515D89"/>
    <w:rsid w:val="00515F3D"/>
    <w:rsid w:val="00516DA8"/>
    <w:rsid w:val="00520448"/>
    <w:rsid w:val="005210FB"/>
    <w:rsid w:val="005213D5"/>
    <w:rsid w:val="00521BEE"/>
    <w:rsid w:val="0052278C"/>
    <w:rsid w:val="00525539"/>
    <w:rsid w:val="0052599B"/>
    <w:rsid w:val="005261B2"/>
    <w:rsid w:val="0053081E"/>
    <w:rsid w:val="00530DB4"/>
    <w:rsid w:val="00533AB8"/>
    <w:rsid w:val="0053637E"/>
    <w:rsid w:val="00537DB9"/>
    <w:rsid w:val="00541E1F"/>
    <w:rsid w:val="00542503"/>
    <w:rsid w:val="005447B9"/>
    <w:rsid w:val="00544A27"/>
    <w:rsid w:val="00545DFA"/>
    <w:rsid w:val="00546CAD"/>
    <w:rsid w:val="0054752D"/>
    <w:rsid w:val="005475BC"/>
    <w:rsid w:val="005507D2"/>
    <w:rsid w:val="00552AE3"/>
    <w:rsid w:val="00557684"/>
    <w:rsid w:val="0056035D"/>
    <w:rsid w:val="0056041A"/>
    <w:rsid w:val="00562E8B"/>
    <w:rsid w:val="0056469E"/>
    <w:rsid w:val="0056659D"/>
    <w:rsid w:val="00566BC3"/>
    <w:rsid w:val="0056754E"/>
    <w:rsid w:val="00570E45"/>
    <w:rsid w:val="0057124B"/>
    <w:rsid w:val="00571331"/>
    <w:rsid w:val="005736E4"/>
    <w:rsid w:val="00573CB4"/>
    <w:rsid w:val="00576CB1"/>
    <w:rsid w:val="00577216"/>
    <w:rsid w:val="00577F61"/>
    <w:rsid w:val="00580B44"/>
    <w:rsid w:val="00581DCE"/>
    <w:rsid w:val="00582095"/>
    <w:rsid w:val="0058265D"/>
    <w:rsid w:val="0058397D"/>
    <w:rsid w:val="00583B30"/>
    <w:rsid w:val="005840AC"/>
    <w:rsid w:val="005856CE"/>
    <w:rsid w:val="00585B78"/>
    <w:rsid w:val="00585D7E"/>
    <w:rsid w:val="00586C4D"/>
    <w:rsid w:val="00590259"/>
    <w:rsid w:val="00592E40"/>
    <w:rsid w:val="00592E6B"/>
    <w:rsid w:val="00594609"/>
    <w:rsid w:val="00594D9C"/>
    <w:rsid w:val="005950DF"/>
    <w:rsid w:val="005A01C2"/>
    <w:rsid w:val="005A0D6D"/>
    <w:rsid w:val="005A0DFB"/>
    <w:rsid w:val="005A2101"/>
    <w:rsid w:val="005A230E"/>
    <w:rsid w:val="005A251F"/>
    <w:rsid w:val="005A26C6"/>
    <w:rsid w:val="005A4A25"/>
    <w:rsid w:val="005A5BF9"/>
    <w:rsid w:val="005A70BC"/>
    <w:rsid w:val="005A731B"/>
    <w:rsid w:val="005B034F"/>
    <w:rsid w:val="005B0EB6"/>
    <w:rsid w:val="005B1EDA"/>
    <w:rsid w:val="005B2DB7"/>
    <w:rsid w:val="005B3612"/>
    <w:rsid w:val="005B4326"/>
    <w:rsid w:val="005B66D3"/>
    <w:rsid w:val="005B6E7D"/>
    <w:rsid w:val="005C0401"/>
    <w:rsid w:val="005C1A74"/>
    <w:rsid w:val="005C277E"/>
    <w:rsid w:val="005C2B9F"/>
    <w:rsid w:val="005C3D3F"/>
    <w:rsid w:val="005C4BEA"/>
    <w:rsid w:val="005C5B49"/>
    <w:rsid w:val="005C5DDC"/>
    <w:rsid w:val="005C6396"/>
    <w:rsid w:val="005C7F2D"/>
    <w:rsid w:val="005D2085"/>
    <w:rsid w:val="005D279F"/>
    <w:rsid w:val="005D2CAB"/>
    <w:rsid w:val="005D322E"/>
    <w:rsid w:val="005D3304"/>
    <w:rsid w:val="005D529D"/>
    <w:rsid w:val="005E04F5"/>
    <w:rsid w:val="005E12C6"/>
    <w:rsid w:val="005E155D"/>
    <w:rsid w:val="005E1B9F"/>
    <w:rsid w:val="005E22F9"/>
    <w:rsid w:val="005E3575"/>
    <w:rsid w:val="005E36BE"/>
    <w:rsid w:val="005E3CAB"/>
    <w:rsid w:val="005E5809"/>
    <w:rsid w:val="005E7A5C"/>
    <w:rsid w:val="005E7BF3"/>
    <w:rsid w:val="005F0376"/>
    <w:rsid w:val="005F097E"/>
    <w:rsid w:val="005F0B86"/>
    <w:rsid w:val="005F1397"/>
    <w:rsid w:val="005F1ECF"/>
    <w:rsid w:val="005F348F"/>
    <w:rsid w:val="005F455A"/>
    <w:rsid w:val="005F4B42"/>
    <w:rsid w:val="005F5C63"/>
    <w:rsid w:val="005F7D9F"/>
    <w:rsid w:val="00600173"/>
    <w:rsid w:val="00600A4D"/>
    <w:rsid w:val="006022D5"/>
    <w:rsid w:val="00603327"/>
    <w:rsid w:val="006034FF"/>
    <w:rsid w:val="00603682"/>
    <w:rsid w:val="00604BE2"/>
    <w:rsid w:val="006053BD"/>
    <w:rsid w:val="006064AF"/>
    <w:rsid w:val="00607B69"/>
    <w:rsid w:val="006116DD"/>
    <w:rsid w:val="00612006"/>
    <w:rsid w:val="00612074"/>
    <w:rsid w:val="00614D15"/>
    <w:rsid w:val="00615231"/>
    <w:rsid w:val="00615B58"/>
    <w:rsid w:val="00615F7C"/>
    <w:rsid w:val="006162DA"/>
    <w:rsid w:val="00617E41"/>
    <w:rsid w:val="0062295E"/>
    <w:rsid w:val="00622B48"/>
    <w:rsid w:val="006236F0"/>
    <w:rsid w:val="006238F7"/>
    <w:rsid w:val="00623CBA"/>
    <w:rsid w:val="006249E5"/>
    <w:rsid w:val="00625F0A"/>
    <w:rsid w:val="006265F4"/>
    <w:rsid w:val="006306F0"/>
    <w:rsid w:val="006316DE"/>
    <w:rsid w:val="006318F1"/>
    <w:rsid w:val="00631E32"/>
    <w:rsid w:val="00632480"/>
    <w:rsid w:val="0063258E"/>
    <w:rsid w:val="00632E52"/>
    <w:rsid w:val="006335AB"/>
    <w:rsid w:val="00633AEF"/>
    <w:rsid w:val="00634284"/>
    <w:rsid w:val="00635AD0"/>
    <w:rsid w:val="006366FA"/>
    <w:rsid w:val="00636901"/>
    <w:rsid w:val="0063702C"/>
    <w:rsid w:val="00637552"/>
    <w:rsid w:val="00637EE1"/>
    <w:rsid w:val="00640138"/>
    <w:rsid w:val="00640B69"/>
    <w:rsid w:val="00642AC6"/>
    <w:rsid w:val="00643C44"/>
    <w:rsid w:val="00643F97"/>
    <w:rsid w:val="006460BF"/>
    <w:rsid w:val="00646755"/>
    <w:rsid w:val="006504FF"/>
    <w:rsid w:val="00650DD7"/>
    <w:rsid w:val="006514C3"/>
    <w:rsid w:val="006531E8"/>
    <w:rsid w:val="00656447"/>
    <w:rsid w:val="006617EC"/>
    <w:rsid w:val="006627A1"/>
    <w:rsid w:val="00662D3E"/>
    <w:rsid w:val="00663348"/>
    <w:rsid w:val="00663A5D"/>
    <w:rsid w:val="00663B8B"/>
    <w:rsid w:val="00664276"/>
    <w:rsid w:val="006659CE"/>
    <w:rsid w:val="00667B19"/>
    <w:rsid w:val="006710B0"/>
    <w:rsid w:val="006719CC"/>
    <w:rsid w:val="006726AA"/>
    <w:rsid w:val="00675052"/>
    <w:rsid w:val="006760F4"/>
    <w:rsid w:val="0068433C"/>
    <w:rsid w:val="00685A49"/>
    <w:rsid w:val="006903ED"/>
    <w:rsid w:val="0069303B"/>
    <w:rsid w:val="00693BFA"/>
    <w:rsid w:val="00695832"/>
    <w:rsid w:val="006959E1"/>
    <w:rsid w:val="006A0EBC"/>
    <w:rsid w:val="006A1E2D"/>
    <w:rsid w:val="006A27C9"/>
    <w:rsid w:val="006A4090"/>
    <w:rsid w:val="006A5782"/>
    <w:rsid w:val="006A6574"/>
    <w:rsid w:val="006A69A6"/>
    <w:rsid w:val="006A69B6"/>
    <w:rsid w:val="006A74E0"/>
    <w:rsid w:val="006A7677"/>
    <w:rsid w:val="006A7F67"/>
    <w:rsid w:val="006B0180"/>
    <w:rsid w:val="006B14E0"/>
    <w:rsid w:val="006B1CF1"/>
    <w:rsid w:val="006B26E1"/>
    <w:rsid w:val="006B2EA5"/>
    <w:rsid w:val="006B2EB9"/>
    <w:rsid w:val="006B374B"/>
    <w:rsid w:val="006B4174"/>
    <w:rsid w:val="006B530F"/>
    <w:rsid w:val="006B6EF1"/>
    <w:rsid w:val="006B6F2F"/>
    <w:rsid w:val="006B7684"/>
    <w:rsid w:val="006B78E5"/>
    <w:rsid w:val="006B7992"/>
    <w:rsid w:val="006C222B"/>
    <w:rsid w:val="006C2D19"/>
    <w:rsid w:val="006C32F4"/>
    <w:rsid w:val="006C40C6"/>
    <w:rsid w:val="006C5350"/>
    <w:rsid w:val="006C5F24"/>
    <w:rsid w:val="006C62E8"/>
    <w:rsid w:val="006C6FDB"/>
    <w:rsid w:val="006C7872"/>
    <w:rsid w:val="006D0E0F"/>
    <w:rsid w:val="006D1413"/>
    <w:rsid w:val="006D1A69"/>
    <w:rsid w:val="006D1D64"/>
    <w:rsid w:val="006D2AE6"/>
    <w:rsid w:val="006D2DDC"/>
    <w:rsid w:val="006D455B"/>
    <w:rsid w:val="006D4FF0"/>
    <w:rsid w:val="006D6658"/>
    <w:rsid w:val="006D6C0E"/>
    <w:rsid w:val="006D6EDC"/>
    <w:rsid w:val="006D766F"/>
    <w:rsid w:val="006E0973"/>
    <w:rsid w:val="006E0BC3"/>
    <w:rsid w:val="006E1927"/>
    <w:rsid w:val="006E1BD6"/>
    <w:rsid w:val="006E1C3E"/>
    <w:rsid w:val="006E3895"/>
    <w:rsid w:val="006E3ED8"/>
    <w:rsid w:val="006E4A61"/>
    <w:rsid w:val="006F1D57"/>
    <w:rsid w:val="006F200F"/>
    <w:rsid w:val="006F3449"/>
    <w:rsid w:val="006F3AF8"/>
    <w:rsid w:val="006F3FC2"/>
    <w:rsid w:val="006F4D64"/>
    <w:rsid w:val="006F5685"/>
    <w:rsid w:val="006F7459"/>
    <w:rsid w:val="006F7783"/>
    <w:rsid w:val="00703525"/>
    <w:rsid w:val="00703FBF"/>
    <w:rsid w:val="00704585"/>
    <w:rsid w:val="00704985"/>
    <w:rsid w:val="00705FCA"/>
    <w:rsid w:val="0070620C"/>
    <w:rsid w:val="007073BB"/>
    <w:rsid w:val="007105EE"/>
    <w:rsid w:val="0071150A"/>
    <w:rsid w:val="00711A5A"/>
    <w:rsid w:val="00711D9E"/>
    <w:rsid w:val="00712BA7"/>
    <w:rsid w:val="0071308E"/>
    <w:rsid w:val="00715EE5"/>
    <w:rsid w:val="00720A42"/>
    <w:rsid w:val="007215EA"/>
    <w:rsid w:val="0072199E"/>
    <w:rsid w:val="00722DF0"/>
    <w:rsid w:val="00723B13"/>
    <w:rsid w:val="00725BBF"/>
    <w:rsid w:val="00726C80"/>
    <w:rsid w:val="00727494"/>
    <w:rsid w:val="00727601"/>
    <w:rsid w:val="007304A1"/>
    <w:rsid w:val="00731117"/>
    <w:rsid w:val="0073310F"/>
    <w:rsid w:val="00733A6D"/>
    <w:rsid w:val="00737163"/>
    <w:rsid w:val="00740EFE"/>
    <w:rsid w:val="00740FA7"/>
    <w:rsid w:val="00741E2D"/>
    <w:rsid w:val="00742500"/>
    <w:rsid w:val="00745352"/>
    <w:rsid w:val="00745884"/>
    <w:rsid w:val="0074642A"/>
    <w:rsid w:val="007469F0"/>
    <w:rsid w:val="00747DBE"/>
    <w:rsid w:val="007508F6"/>
    <w:rsid w:val="00750A2E"/>
    <w:rsid w:val="00750F90"/>
    <w:rsid w:val="00751073"/>
    <w:rsid w:val="0075166D"/>
    <w:rsid w:val="00753B88"/>
    <w:rsid w:val="00753E3E"/>
    <w:rsid w:val="007544C8"/>
    <w:rsid w:val="00755F24"/>
    <w:rsid w:val="00756F2F"/>
    <w:rsid w:val="00756F6F"/>
    <w:rsid w:val="007575E0"/>
    <w:rsid w:val="00757980"/>
    <w:rsid w:val="00760563"/>
    <w:rsid w:val="00761E86"/>
    <w:rsid w:val="00762A9C"/>
    <w:rsid w:val="00763FF8"/>
    <w:rsid w:val="007650E6"/>
    <w:rsid w:val="00766494"/>
    <w:rsid w:val="007709AE"/>
    <w:rsid w:val="00772352"/>
    <w:rsid w:val="0077239E"/>
    <w:rsid w:val="00773544"/>
    <w:rsid w:val="00773C3A"/>
    <w:rsid w:val="00780045"/>
    <w:rsid w:val="00780141"/>
    <w:rsid w:val="00780B7D"/>
    <w:rsid w:val="00781405"/>
    <w:rsid w:val="0078166A"/>
    <w:rsid w:val="007826C9"/>
    <w:rsid w:val="00785A4E"/>
    <w:rsid w:val="00785A4F"/>
    <w:rsid w:val="0078714F"/>
    <w:rsid w:val="007915DD"/>
    <w:rsid w:val="0079242D"/>
    <w:rsid w:val="007936F7"/>
    <w:rsid w:val="00793B08"/>
    <w:rsid w:val="00793E7E"/>
    <w:rsid w:val="007943E3"/>
    <w:rsid w:val="007961F9"/>
    <w:rsid w:val="007974F9"/>
    <w:rsid w:val="007A07D8"/>
    <w:rsid w:val="007A1816"/>
    <w:rsid w:val="007A260A"/>
    <w:rsid w:val="007A45AC"/>
    <w:rsid w:val="007A4F84"/>
    <w:rsid w:val="007B1E40"/>
    <w:rsid w:val="007B2934"/>
    <w:rsid w:val="007B3C95"/>
    <w:rsid w:val="007B4B73"/>
    <w:rsid w:val="007C04ED"/>
    <w:rsid w:val="007C0554"/>
    <w:rsid w:val="007C06AA"/>
    <w:rsid w:val="007C0CA4"/>
    <w:rsid w:val="007C17D1"/>
    <w:rsid w:val="007C1D9B"/>
    <w:rsid w:val="007C3215"/>
    <w:rsid w:val="007C3567"/>
    <w:rsid w:val="007C38F6"/>
    <w:rsid w:val="007C3EEC"/>
    <w:rsid w:val="007C4EA3"/>
    <w:rsid w:val="007C5B42"/>
    <w:rsid w:val="007C66B5"/>
    <w:rsid w:val="007C69A1"/>
    <w:rsid w:val="007D1ACD"/>
    <w:rsid w:val="007D1DB8"/>
    <w:rsid w:val="007D324B"/>
    <w:rsid w:val="007D336C"/>
    <w:rsid w:val="007D3F41"/>
    <w:rsid w:val="007D445E"/>
    <w:rsid w:val="007D5B5B"/>
    <w:rsid w:val="007D5DFF"/>
    <w:rsid w:val="007D6422"/>
    <w:rsid w:val="007E02C8"/>
    <w:rsid w:val="007E3C70"/>
    <w:rsid w:val="007E4825"/>
    <w:rsid w:val="007E48FC"/>
    <w:rsid w:val="007E500F"/>
    <w:rsid w:val="007E5EBD"/>
    <w:rsid w:val="007F15A5"/>
    <w:rsid w:val="007F252C"/>
    <w:rsid w:val="00801034"/>
    <w:rsid w:val="0080178D"/>
    <w:rsid w:val="00802735"/>
    <w:rsid w:val="008047E7"/>
    <w:rsid w:val="008066C2"/>
    <w:rsid w:val="008072C2"/>
    <w:rsid w:val="008073B3"/>
    <w:rsid w:val="00807D7D"/>
    <w:rsid w:val="00812CCB"/>
    <w:rsid w:val="00813EDC"/>
    <w:rsid w:val="00814385"/>
    <w:rsid w:val="00814CB9"/>
    <w:rsid w:val="0081506B"/>
    <w:rsid w:val="00816ED5"/>
    <w:rsid w:val="00822C12"/>
    <w:rsid w:val="008244A0"/>
    <w:rsid w:val="00824A74"/>
    <w:rsid w:val="008253D4"/>
    <w:rsid w:val="0082550F"/>
    <w:rsid w:val="00825815"/>
    <w:rsid w:val="008273D9"/>
    <w:rsid w:val="008277BD"/>
    <w:rsid w:val="00827AB6"/>
    <w:rsid w:val="00827EC5"/>
    <w:rsid w:val="00831657"/>
    <w:rsid w:val="008318D5"/>
    <w:rsid w:val="0083374B"/>
    <w:rsid w:val="00834910"/>
    <w:rsid w:val="0083588F"/>
    <w:rsid w:val="00836E32"/>
    <w:rsid w:val="00836E89"/>
    <w:rsid w:val="00837BC2"/>
    <w:rsid w:val="008415F4"/>
    <w:rsid w:val="0084167F"/>
    <w:rsid w:val="00842433"/>
    <w:rsid w:val="008440B1"/>
    <w:rsid w:val="008446C1"/>
    <w:rsid w:val="00845880"/>
    <w:rsid w:val="00847721"/>
    <w:rsid w:val="00850577"/>
    <w:rsid w:val="00850FA2"/>
    <w:rsid w:val="0085101F"/>
    <w:rsid w:val="00851390"/>
    <w:rsid w:val="00851D88"/>
    <w:rsid w:val="00852A98"/>
    <w:rsid w:val="00852B0A"/>
    <w:rsid w:val="00852DFB"/>
    <w:rsid w:val="00853C07"/>
    <w:rsid w:val="0085641D"/>
    <w:rsid w:val="00856D71"/>
    <w:rsid w:val="00857D29"/>
    <w:rsid w:val="00860CCE"/>
    <w:rsid w:val="0086143C"/>
    <w:rsid w:val="008626A8"/>
    <w:rsid w:val="00864B72"/>
    <w:rsid w:val="008659F1"/>
    <w:rsid w:val="008709A5"/>
    <w:rsid w:val="00870DA2"/>
    <w:rsid w:val="0087149B"/>
    <w:rsid w:val="008727B5"/>
    <w:rsid w:val="008729C0"/>
    <w:rsid w:val="008749E5"/>
    <w:rsid w:val="00875EEB"/>
    <w:rsid w:val="008764B8"/>
    <w:rsid w:val="008814C1"/>
    <w:rsid w:val="0088225E"/>
    <w:rsid w:val="0088235F"/>
    <w:rsid w:val="00882D76"/>
    <w:rsid w:val="00883DA0"/>
    <w:rsid w:val="00884A31"/>
    <w:rsid w:val="00885B65"/>
    <w:rsid w:val="00886429"/>
    <w:rsid w:val="00890FCA"/>
    <w:rsid w:val="00892E39"/>
    <w:rsid w:val="00893602"/>
    <w:rsid w:val="00893C94"/>
    <w:rsid w:val="0089539F"/>
    <w:rsid w:val="00895A25"/>
    <w:rsid w:val="008967A8"/>
    <w:rsid w:val="00897F4C"/>
    <w:rsid w:val="008A10C2"/>
    <w:rsid w:val="008A1F5F"/>
    <w:rsid w:val="008A2563"/>
    <w:rsid w:val="008A27AA"/>
    <w:rsid w:val="008A4005"/>
    <w:rsid w:val="008A437C"/>
    <w:rsid w:val="008A5275"/>
    <w:rsid w:val="008A6E1E"/>
    <w:rsid w:val="008B0868"/>
    <w:rsid w:val="008B1A08"/>
    <w:rsid w:val="008B2F62"/>
    <w:rsid w:val="008B3A3A"/>
    <w:rsid w:val="008B4274"/>
    <w:rsid w:val="008C0105"/>
    <w:rsid w:val="008C0252"/>
    <w:rsid w:val="008C0847"/>
    <w:rsid w:val="008C16AC"/>
    <w:rsid w:val="008C1DF4"/>
    <w:rsid w:val="008C27B3"/>
    <w:rsid w:val="008C394E"/>
    <w:rsid w:val="008C3F10"/>
    <w:rsid w:val="008C52EF"/>
    <w:rsid w:val="008C6285"/>
    <w:rsid w:val="008C7033"/>
    <w:rsid w:val="008D01A7"/>
    <w:rsid w:val="008D2489"/>
    <w:rsid w:val="008D25B1"/>
    <w:rsid w:val="008D5171"/>
    <w:rsid w:val="008D54EE"/>
    <w:rsid w:val="008D55FA"/>
    <w:rsid w:val="008D5932"/>
    <w:rsid w:val="008E1026"/>
    <w:rsid w:val="008E11B1"/>
    <w:rsid w:val="008E11FD"/>
    <w:rsid w:val="008E4038"/>
    <w:rsid w:val="008E505F"/>
    <w:rsid w:val="008E510D"/>
    <w:rsid w:val="008E5AE6"/>
    <w:rsid w:val="008E73D7"/>
    <w:rsid w:val="008E7468"/>
    <w:rsid w:val="008F0CC2"/>
    <w:rsid w:val="008F1288"/>
    <w:rsid w:val="008F140B"/>
    <w:rsid w:val="008F1DAC"/>
    <w:rsid w:val="008F1E70"/>
    <w:rsid w:val="008F4B20"/>
    <w:rsid w:val="008F56E7"/>
    <w:rsid w:val="008F66A3"/>
    <w:rsid w:val="008F6912"/>
    <w:rsid w:val="008F6E34"/>
    <w:rsid w:val="00900079"/>
    <w:rsid w:val="0090041B"/>
    <w:rsid w:val="0090261C"/>
    <w:rsid w:val="00902F4F"/>
    <w:rsid w:val="009045EE"/>
    <w:rsid w:val="00905B3E"/>
    <w:rsid w:val="009107FC"/>
    <w:rsid w:val="009108B2"/>
    <w:rsid w:val="0091130B"/>
    <w:rsid w:val="00911542"/>
    <w:rsid w:val="00911D59"/>
    <w:rsid w:val="00914C2F"/>
    <w:rsid w:val="00915B50"/>
    <w:rsid w:val="00915BD6"/>
    <w:rsid w:val="00916CFA"/>
    <w:rsid w:val="0091736A"/>
    <w:rsid w:val="009178A4"/>
    <w:rsid w:val="009217D6"/>
    <w:rsid w:val="009226FE"/>
    <w:rsid w:val="00922D3C"/>
    <w:rsid w:val="0092476F"/>
    <w:rsid w:val="00924DC7"/>
    <w:rsid w:val="0093052F"/>
    <w:rsid w:val="0093075B"/>
    <w:rsid w:val="00930DC4"/>
    <w:rsid w:val="00931F57"/>
    <w:rsid w:val="0093242F"/>
    <w:rsid w:val="009327C5"/>
    <w:rsid w:val="00932FDF"/>
    <w:rsid w:val="009366ED"/>
    <w:rsid w:val="009404C9"/>
    <w:rsid w:val="00941F8B"/>
    <w:rsid w:val="009423F3"/>
    <w:rsid w:val="00942BAD"/>
    <w:rsid w:val="009431E9"/>
    <w:rsid w:val="00943545"/>
    <w:rsid w:val="009456C1"/>
    <w:rsid w:val="00945EA4"/>
    <w:rsid w:val="0094625C"/>
    <w:rsid w:val="0094664A"/>
    <w:rsid w:val="009505BB"/>
    <w:rsid w:val="00950E7D"/>
    <w:rsid w:val="0095125E"/>
    <w:rsid w:val="00952CD3"/>
    <w:rsid w:val="00953642"/>
    <w:rsid w:val="00953BC2"/>
    <w:rsid w:val="00953D3E"/>
    <w:rsid w:val="00955773"/>
    <w:rsid w:val="00955F66"/>
    <w:rsid w:val="009564F5"/>
    <w:rsid w:val="00956797"/>
    <w:rsid w:val="009578EF"/>
    <w:rsid w:val="0096050C"/>
    <w:rsid w:val="00961624"/>
    <w:rsid w:val="00961B7A"/>
    <w:rsid w:val="0096270E"/>
    <w:rsid w:val="00962988"/>
    <w:rsid w:val="00962B0A"/>
    <w:rsid w:val="00962CCE"/>
    <w:rsid w:val="00963A08"/>
    <w:rsid w:val="0096497F"/>
    <w:rsid w:val="00964F39"/>
    <w:rsid w:val="00965FAF"/>
    <w:rsid w:val="00967B7B"/>
    <w:rsid w:val="00971293"/>
    <w:rsid w:val="009749A2"/>
    <w:rsid w:val="00975D0F"/>
    <w:rsid w:val="00976ACD"/>
    <w:rsid w:val="00976C84"/>
    <w:rsid w:val="0097756D"/>
    <w:rsid w:val="009776A5"/>
    <w:rsid w:val="00980276"/>
    <w:rsid w:val="009806BB"/>
    <w:rsid w:val="00980F84"/>
    <w:rsid w:val="0098120A"/>
    <w:rsid w:val="00982ADD"/>
    <w:rsid w:val="00985185"/>
    <w:rsid w:val="0098584A"/>
    <w:rsid w:val="00986E92"/>
    <w:rsid w:val="00991C04"/>
    <w:rsid w:val="0099244B"/>
    <w:rsid w:val="00993244"/>
    <w:rsid w:val="0099355F"/>
    <w:rsid w:val="009960F6"/>
    <w:rsid w:val="009961FA"/>
    <w:rsid w:val="00997121"/>
    <w:rsid w:val="00997EE8"/>
    <w:rsid w:val="00997FBF"/>
    <w:rsid w:val="009A1F33"/>
    <w:rsid w:val="009A39CC"/>
    <w:rsid w:val="009A5751"/>
    <w:rsid w:val="009A69E7"/>
    <w:rsid w:val="009B0120"/>
    <w:rsid w:val="009B0774"/>
    <w:rsid w:val="009B0EB3"/>
    <w:rsid w:val="009B1449"/>
    <w:rsid w:val="009B1D33"/>
    <w:rsid w:val="009B26F8"/>
    <w:rsid w:val="009B2B8F"/>
    <w:rsid w:val="009B2BD2"/>
    <w:rsid w:val="009B34C4"/>
    <w:rsid w:val="009B41AC"/>
    <w:rsid w:val="009B5105"/>
    <w:rsid w:val="009B6262"/>
    <w:rsid w:val="009B7A99"/>
    <w:rsid w:val="009C4B13"/>
    <w:rsid w:val="009C5255"/>
    <w:rsid w:val="009C5297"/>
    <w:rsid w:val="009C5D3C"/>
    <w:rsid w:val="009C638F"/>
    <w:rsid w:val="009C7DEA"/>
    <w:rsid w:val="009D0433"/>
    <w:rsid w:val="009D0FF9"/>
    <w:rsid w:val="009D1D26"/>
    <w:rsid w:val="009D2E16"/>
    <w:rsid w:val="009D3DCF"/>
    <w:rsid w:val="009D3DE9"/>
    <w:rsid w:val="009D4624"/>
    <w:rsid w:val="009D4899"/>
    <w:rsid w:val="009D4F23"/>
    <w:rsid w:val="009D5AF5"/>
    <w:rsid w:val="009D7ECF"/>
    <w:rsid w:val="009E044C"/>
    <w:rsid w:val="009E1B94"/>
    <w:rsid w:val="009E20C3"/>
    <w:rsid w:val="009E222D"/>
    <w:rsid w:val="009E299F"/>
    <w:rsid w:val="009E3152"/>
    <w:rsid w:val="009E3578"/>
    <w:rsid w:val="009E5850"/>
    <w:rsid w:val="009E59CD"/>
    <w:rsid w:val="009E6F79"/>
    <w:rsid w:val="009F0325"/>
    <w:rsid w:val="009F239B"/>
    <w:rsid w:val="009F35EE"/>
    <w:rsid w:val="00A02661"/>
    <w:rsid w:val="00A02E52"/>
    <w:rsid w:val="00A045AF"/>
    <w:rsid w:val="00A04E4D"/>
    <w:rsid w:val="00A0534A"/>
    <w:rsid w:val="00A06AF5"/>
    <w:rsid w:val="00A10502"/>
    <w:rsid w:val="00A1061F"/>
    <w:rsid w:val="00A132E0"/>
    <w:rsid w:val="00A16110"/>
    <w:rsid w:val="00A204EC"/>
    <w:rsid w:val="00A2057C"/>
    <w:rsid w:val="00A20CE8"/>
    <w:rsid w:val="00A21A9D"/>
    <w:rsid w:val="00A22FA1"/>
    <w:rsid w:val="00A270D0"/>
    <w:rsid w:val="00A27C3A"/>
    <w:rsid w:val="00A27EA0"/>
    <w:rsid w:val="00A3040B"/>
    <w:rsid w:val="00A31228"/>
    <w:rsid w:val="00A31978"/>
    <w:rsid w:val="00A33FB9"/>
    <w:rsid w:val="00A345CC"/>
    <w:rsid w:val="00A34DAA"/>
    <w:rsid w:val="00A35A6A"/>
    <w:rsid w:val="00A35AF6"/>
    <w:rsid w:val="00A40041"/>
    <w:rsid w:val="00A43287"/>
    <w:rsid w:val="00A43E01"/>
    <w:rsid w:val="00A44721"/>
    <w:rsid w:val="00A44F6E"/>
    <w:rsid w:val="00A4665C"/>
    <w:rsid w:val="00A469B6"/>
    <w:rsid w:val="00A46C53"/>
    <w:rsid w:val="00A46FFA"/>
    <w:rsid w:val="00A47BDB"/>
    <w:rsid w:val="00A50064"/>
    <w:rsid w:val="00A505E4"/>
    <w:rsid w:val="00A50D30"/>
    <w:rsid w:val="00A51817"/>
    <w:rsid w:val="00A51CAB"/>
    <w:rsid w:val="00A5220B"/>
    <w:rsid w:val="00A52752"/>
    <w:rsid w:val="00A5360B"/>
    <w:rsid w:val="00A54E71"/>
    <w:rsid w:val="00A56455"/>
    <w:rsid w:val="00A60851"/>
    <w:rsid w:val="00A60D18"/>
    <w:rsid w:val="00A640A4"/>
    <w:rsid w:val="00A65049"/>
    <w:rsid w:val="00A65620"/>
    <w:rsid w:val="00A65E13"/>
    <w:rsid w:val="00A66076"/>
    <w:rsid w:val="00A660FD"/>
    <w:rsid w:val="00A66132"/>
    <w:rsid w:val="00A677A7"/>
    <w:rsid w:val="00A71151"/>
    <w:rsid w:val="00A7272F"/>
    <w:rsid w:val="00A73C74"/>
    <w:rsid w:val="00A742BD"/>
    <w:rsid w:val="00A75096"/>
    <w:rsid w:val="00A752C1"/>
    <w:rsid w:val="00A7625B"/>
    <w:rsid w:val="00A765D6"/>
    <w:rsid w:val="00A769FC"/>
    <w:rsid w:val="00A76B54"/>
    <w:rsid w:val="00A77242"/>
    <w:rsid w:val="00A77632"/>
    <w:rsid w:val="00A77B18"/>
    <w:rsid w:val="00A81373"/>
    <w:rsid w:val="00A827B1"/>
    <w:rsid w:val="00A82CD6"/>
    <w:rsid w:val="00A8457B"/>
    <w:rsid w:val="00A84659"/>
    <w:rsid w:val="00A87152"/>
    <w:rsid w:val="00A877ED"/>
    <w:rsid w:val="00A87CCA"/>
    <w:rsid w:val="00A91961"/>
    <w:rsid w:val="00A9267A"/>
    <w:rsid w:val="00A9428D"/>
    <w:rsid w:val="00A9539C"/>
    <w:rsid w:val="00A966A3"/>
    <w:rsid w:val="00A96934"/>
    <w:rsid w:val="00A96954"/>
    <w:rsid w:val="00A97B74"/>
    <w:rsid w:val="00AA05F7"/>
    <w:rsid w:val="00AA249E"/>
    <w:rsid w:val="00AA3817"/>
    <w:rsid w:val="00AA3E1B"/>
    <w:rsid w:val="00AA514A"/>
    <w:rsid w:val="00AA58C7"/>
    <w:rsid w:val="00AA6253"/>
    <w:rsid w:val="00AA65D5"/>
    <w:rsid w:val="00AA7B4B"/>
    <w:rsid w:val="00AB02A2"/>
    <w:rsid w:val="00AB0C72"/>
    <w:rsid w:val="00AB110D"/>
    <w:rsid w:val="00AB1C26"/>
    <w:rsid w:val="00AB454A"/>
    <w:rsid w:val="00AB478E"/>
    <w:rsid w:val="00AB575E"/>
    <w:rsid w:val="00AB641C"/>
    <w:rsid w:val="00AB6A4D"/>
    <w:rsid w:val="00AB7B6F"/>
    <w:rsid w:val="00AB7C01"/>
    <w:rsid w:val="00AC014E"/>
    <w:rsid w:val="00AC0356"/>
    <w:rsid w:val="00AC2B22"/>
    <w:rsid w:val="00AC3793"/>
    <w:rsid w:val="00AC3E19"/>
    <w:rsid w:val="00AC47D4"/>
    <w:rsid w:val="00AC4D46"/>
    <w:rsid w:val="00AC54F8"/>
    <w:rsid w:val="00AD515A"/>
    <w:rsid w:val="00AD59A1"/>
    <w:rsid w:val="00AD60B5"/>
    <w:rsid w:val="00AD61D8"/>
    <w:rsid w:val="00AD7749"/>
    <w:rsid w:val="00AE17B1"/>
    <w:rsid w:val="00AE2292"/>
    <w:rsid w:val="00AE33B8"/>
    <w:rsid w:val="00AE3FA3"/>
    <w:rsid w:val="00AE4AFB"/>
    <w:rsid w:val="00AE4F69"/>
    <w:rsid w:val="00AE59D8"/>
    <w:rsid w:val="00AE5AAE"/>
    <w:rsid w:val="00AE6458"/>
    <w:rsid w:val="00AE7970"/>
    <w:rsid w:val="00AF124B"/>
    <w:rsid w:val="00AF1437"/>
    <w:rsid w:val="00AF1E1F"/>
    <w:rsid w:val="00AF39E4"/>
    <w:rsid w:val="00AF409D"/>
    <w:rsid w:val="00AF54CA"/>
    <w:rsid w:val="00AF6100"/>
    <w:rsid w:val="00AF6386"/>
    <w:rsid w:val="00AF7C34"/>
    <w:rsid w:val="00B00953"/>
    <w:rsid w:val="00B00DA6"/>
    <w:rsid w:val="00B013DB"/>
    <w:rsid w:val="00B01D5C"/>
    <w:rsid w:val="00B035BC"/>
    <w:rsid w:val="00B03B6B"/>
    <w:rsid w:val="00B04678"/>
    <w:rsid w:val="00B05ECE"/>
    <w:rsid w:val="00B06FE5"/>
    <w:rsid w:val="00B07076"/>
    <w:rsid w:val="00B10A28"/>
    <w:rsid w:val="00B14069"/>
    <w:rsid w:val="00B17E8D"/>
    <w:rsid w:val="00B21352"/>
    <w:rsid w:val="00B21AEA"/>
    <w:rsid w:val="00B21F2C"/>
    <w:rsid w:val="00B23EF6"/>
    <w:rsid w:val="00B24DCF"/>
    <w:rsid w:val="00B30B99"/>
    <w:rsid w:val="00B3111C"/>
    <w:rsid w:val="00B31E74"/>
    <w:rsid w:val="00B33BDE"/>
    <w:rsid w:val="00B346F5"/>
    <w:rsid w:val="00B35E4B"/>
    <w:rsid w:val="00B36167"/>
    <w:rsid w:val="00B36214"/>
    <w:rsid w:val="00B377A9"/>
    <w:rsid w:val="00B40CCF"/>
    <w:rsid w:val="00B41830"/>
    <w:rsid w:val="00B43AE6"/>
    <w:rsid w:val="00B43C16"/>
    <w:rsid w:val="00B448D0"/>
    <w:rsid w:val="00B45285"/>
    <w:rsid w:val="00B45528"/>
    <w:rsid w:val="00B45BD1"/>
    <w:rsid w:val="00B475BC"/>
    <w:rsid w:val="00B47B65"/>
    <w:rsid w:val="00B50521"/>
    <w:rsid w:val="00B5054E"/>
    <w:rsid w:val="00B52087"/>
    <w:rsid w:val="00B55892"/>
    <w:rsid w:val="00B576DC"/>
    <w:rsid w:val="00B605E6"/>
    <w:rsid w:val="00B60A0D"/>
    <w:rsid w:val="00B61C20"/>
    <w:rsid w:val="00B622B3"/>
    <w:rsid w:val="00B62765"/>
    <w:rsid w:val="00B62CE3"/>
    <w:rsid w:val="00B644BC"/>
    <w:rsid w:val="00B654AC"/>
    <w:rsid w:val="00B67B51"/>
    <w:rsid w:val="00B71A73"/>
    <w:rsid w:val="00B72410"/>
    <w:rsid w:val="00B72DB8"/>
    <w:rsid w:val="00B733CC"/>
    <w:rsid w:val="00B747C5"/>
    <w:rsid w:val="00B74F8C"/>
    <w:rsid w:val="00B7717E"/>
    <w:rsid w:val="00B7767D"/>
    <w:rsid w:val="00B80525"/>
    <w:rsid w:val="00B808E4"/>
    <w:rsid w:val="00B80A49"/>
    <w:rsid w:val="00B80BDE"/>
    <w:rsid w:val="00B81C19"/>
    <w:rsid w:val="00B83552"/>
    <w:rsid w:val="00B83F4C"/>
    <w:rsid w:val="00B853B7"/>
    <w:rsid w:val="00B86A6D"/>
    <w:rsid w:val="00B876FD"/>
    <w:rsid w:val="00B95A79"/>
    <w:rsid w:val="00B95A8D"/>
    <w:rsid w:val="00B97130"/>
    <w:rsid w:val="00BA1586"/>
    <w:rsid w:val="00BA164C"/>
    <w:rsid w:val="00BA3282"/>
    <w:rsid w:val="00BA50B8"/>
    <w:rsid w:val="00BA55FC"/>
    <w:rsid w:val="00BA5808"/>
    <w:rsid w:val="00BA59CA"/>
    <w:rsid w:val="00BA6355"/>
    <w:rsid w:val="00BA665F"/>
    <w:rsid w:val="00BB0365"/>
    <w:rsid w:val="00BB0812"/>
    <w:rsid w:val="00BB1856"/>
    <w:rsid w:val="00BB2006"/>
    <w:rsid w:val="00BB212B"/>
    <w:rsid w:val="00BB3156"/>
    <w:rsid w:val="00BB3A08"/>
    <w:rsid w:val="00BB4374"/>
    <w:rsid w:val="00BB440D"/>
    <w:rsid w:val="00BB5283"/>
    <w:rsid w:val="00BB6528"/>
    <w:rsid w:val="00BB6690"/>
    <w:rsid w:val="00BB73FF"/>
    <w:rsid w:val="00BC10D0"/>
    <w:rsid w:val="00BC14DC"/>
    <w:rsid w:val="00BC1601"/>
    <w:rsid w:val="00BC302E"/>
    <w:rsid w:val="00BC32D4"/>
    <w:rsid w:val="00BC3C48"/>
    <w:rsid w:val="00BC48C7"/>
    <w:rsid w:val="00BC49EA"/>
    <w:rsid w:val="00BC4B29"/>
    <w:rsid w:val="00BC713D"/>
    <w:rsid w:val="00BC76C6"/>
    <w:rsid w:val="00BD0A25"/>
    <w:rsid w:val="00BD1C1C"/>
    <w:rsid w:val="00BD2597"/>
    <w:rsid w:val="00BD457A"/>
    <w:rsid w:val="00BD4E02"/>
    <w:rsid w:val="00BD500A"/>
    <w:rsid w:val="00BD7A1B"/>
    <w:rsid w:val="00BE060A"/>
    <w:rsid w:val="00BE12E0"/>
    <w:rsid w:val="00BE23BF"/>
    <w:rsid w:val="00BE2AB3"/>
    <w:rsid w:val="00BE4E21"/>
    <w:rsid w:val="00BE5CA5"/>
    <w:rsid w:val="00BE76A8"/>
    <w:rsid w:val="00BE78D1"/>
    <w:rsid w:val="00BF0B0F"/>
    <w:rsid w:val="00BF33B8"/>
    <w:rsid w:val="00BF49A7"/>
    <w:rsid w:val="00BF59AC"/>
    <w:rsid w:val="00BF5FD1"/>
    <w:rsid w:val="00BF7C8C"/>
    <w:rsid w:val="00C01E88"/>
    <w:rsid w:val="00C02409"/>
    <w:rsid w:val="00C0296A"/>
    <w:rsid w:val="00C0321C"/>
    <w:rsid w:val="00C03376"/>
    <w:rsid w:val="00C04D13"/>
    <w:rsid w:val="00C06FC4"/>
    <w:rsid w:val="00C115EF"/>
    <w:rsid w:val="00C12261"/>
    <w:rsid w:val="00C1620E"/>
    <w:rsid w:val="00C16995"/>
    <w:rsid w:val="00C16A43"/>
    <w:rsid w:val="00C17248"/>
    <w:rsid w:val="00C17FC9"/>
    <w:rsid w:val="00C2035B"/>
    <w:rsid w:val="00C2267D"/>
    <w:rsid w:val="00C22764"/>
    <w:rsid w:val="00C22BA7"/>
    <w:rsid w:val="00C237C7"/>
    <w:rsid w:val="00C248A0"/>
    <w:rsid w:val="00C32333"/>
    <w:rsid w:val="00C336FD"/>
    <w:rsid w:val="00C33C2D"/>
    <w:rsid w:val="00C34BE3"/>
    <w:rsid w:val="00C3528E"/>
    <w:rsid w:val="00C361BC"/>
    <w:rsid w:val="00C36802"/>
    <w:rsid w:val="00C40049"/>
    <w:rsid w:val="00C40A0B"/>
    <w:rsid w:val="00C426AD"/>
    <w:rsid w:val="00C42834"/>
    <w:rsid w:val="00C43602"/>
    <w:rsid w:val="00C43A60"/>
    <w:rsid w:val="00C44763"/>
    <w:rsid w:val="00C44767"/>
    <w:rsid w:val="00C4596F"/>
    <w:rsid w:val="00C4646F"/>
    <w:rsid w:val="00C46527"/>
    <w:rsid w:val="00C5071B"/>
    <w:rsid w:val="00C508B0"/>
    <w:rsid w:val="00C50ECD"/>
    <w:rsid w:val="00C519C4"/>
    <w:rsid w:val="00C51FA4"/>
    <w:rsid w:val="00C53049"/>
    <w:rsid w:val="00C53C71"/>
    <w:rsid w:val="00C546C9"/>
    <w:rsid w:val="00C563AB"/>
    <w:rsid w:val="00C56528"/>
    <w:rsid w:val="00C56AFA"/>
    <w:rsid w:val="00C57E37"/>
    <w:rsid w:val="00C604EA"/>
    <w:rsid w:val="00C60B92"/>
    <w:rsid w:val="00C62E32"/>
    <w:rsid w:val="00C641BD"/>
    <w:rsid w:val="00C66881"/>
    <w:rsid w:val="00C672C5"/>
    <w:rsid w:val="00C675FF"/>
    <w:rsid w:val="00C67F56"/>
    <w:rsid w:val="00C71604"/>
    <w:rsid w:val="00C7213C"/>
    <w:rsid w:val="00C72A78"/>
    <w:rsid w:val="00C72A79"/>
    <w:rsid w:val="00C72AA0"/>
    <w:rsid w:val="00C737EF"/>
    <w:rsid w:val="00C74843"/>
    <w:rsid w:val="00C75040"/>
    <w:rsid w:val="00C757B6"/>
    <w:rsid w:val="00C76604"/>
    <w:rsid w:val="00C7677B"/>
    <w:rsid w:val="00C77545"/>
    <w:rsid w:val="00C778AF"/>
    <w:rsid w:val="00C8078A"/>
    <w:rsid w:val="00C80B48"/>
    <w:rsid w:val="00C830B2"/>
    <w:rsid w:val="00C83616"/>
    <w:rsid w:val="00C83CB4"/>
    <w:rsid w:val="00C84946"/>
    <w:rsid w:val="00C84E13"/>
    <w:rsid w:val="00C85DC1"/>
    <w:rsid w:val="00C86218"/>
    <w:rsid w:val="00C86702"/>
    <w:rsid w:val="00C91891"/>
    <w:rsid w:val="00C919D3"/>
    <w:rsid w:val="00C9280E"/>
    <w:rsid w:val="00C9520A"/>
    <w:rsid w:val="00C9576F"/>
    <w:rsid w:val="00C95C6A"/>
    <w:rsid w:val="00C95D34"/>
    <w:rsid w:val="00C9683D"/>
    <w:rsid w:val="00C96C3C"/>
    <w:rsid w:val="00C9723D"/>
    <w:rsid w:val="00C97533"/>
    <w:rsid w:val="00C97EEE"/>
    <w:rsid w:val="00CA07CA"/>
    <w:rsid w:val="00CA0AA9"/>
    <w:rsid w:val="00CA19DD"/>
    <w:rsid w:val="00CA29F9"/>
    <w:rsid w:val="00CA3513"/>
    <w:rsid w:val="00CA3571"/>
    <w:rsid w:val="00CA37C2"/>
    <w:rsid w:val="00CA4CDD"/>
    <w:rsid w:val="00CA587E"/>
    <w:rsid w:val="00CA5C50"/>
    <w:rsid w:val="00CA5EA3"/>
    <w:rsid w:val="00CA628B"/>
    <w:rsid w:val="00CA7E60"/>
    <w:rsid w:val="00CB10F2"/>
    <w:rsid w:val="00CB2789"/>
    <w:rsid w:val="00CB2CAF"/>
    <w:rsid w:val="00CB39DC"/>
    <w:rsid w:val="00CB3BE8"/>
    <w:rsid w:val="00CB3EE1"/>
    <w:rsid w:val="00CB4C96"/>
    <w:rsid w:val="00CB53DE"/>
    <w:rsid w:val="00CB7122"/>
    <w:rsid w:val="00CC00D8"/>
    <w:rsid w:val="00CC0585"/>
    <w:rsid w:val="00CC1406"/>
    <w:rsid w:val="00CC1511"/>
    <w:rsid w:val="00CC19FF"/>
    <w:rsid w:val="00CC40B9"/>
    <w:rsid w:val="00CC5AD0"/>
    <w:rsid w:val="00CC61E6"/>
    <w:rsid w:val="00CC71C1"/>
    <w:rsid w:val="00CC7FBD"/>
    <w:rsid w:val="00CD0612"/>
    <w:rsid w:val="00CD119D"/>
    <w:rsid w:val="00CD1DAC"/>
    <w:rsid w:val="00CD2385"/>
    <w:rsid w:val="00CD25BB"/>
    <w:rsid w:val="00CD7704"/>
    <w:rsid w:val="00CE01AE"/>
    <w:rsid w:val="00CE0C23"/>
    <w:rsid w:val="00CE0C56"/>
    <w:rsid w:val="00CE66D4"/>
    <w:rsid w:val="00CE67D5"/>
    <w:rsid w:val="00CE71C4"/>
    <w:rsid w:val="00CE71CD"/>
    <w:rsid w:val="00CE7A8F"/>
    <w:rsid w:val="00CF0236"/>
    <w:rsid w:val="00CF0E6A"/>
    <w:rsid w:val="00CF148B"/>
    <w:rsid w:val="00CF1A6A"/>
    <w:rsid w:val="00CF226A"/>
    <w:rsid w:val="00CF26FF"/>
    <w:rsid w:val="00CF5D1F"/>
    <w:rsid w:val="00CF64B0"/>
    <w:rsid w:val="00D0027D"/>
    <w:rsid w:val="00D00C25"/>
    <w:rsid w:val="00D00C81"/>
    <w:rsid w:val="00D015CE"/>
    <w:rsid w:val="00D01B5F"/>
    <w:rsid w:val="00D0252A"/>
    <w:rsid w:val="00D02C2B"/>
    <w:rsid w:val="00D041EC"/>
    <w:rsid w:val="00D04E60"/>
    <w:rsid w:val="00D05388"/>
    <w:rsid w:val="00D05B3D"/>
    <w:rsid w:val="00D06612"/>
    <w:rsid w:val="00D06BAC"/>
    <w:rsid w:val="00D10F92"/>
    <w:rsid w:val="00D133E6"/>
    <w:rsid w:val="00D13CB7"/>
    <w:rsid w:val="00D145A8"/>
    <w:rsid w:val="00D15452"/>
    <w:rsid w:val="00D156A2"/>
    <w:rsid w:val="00D22004"/>
    <w:rsid w:val="00D242BF"/>
    <w:rsid w:val="00D2492F"/>
    <w:rsid w:val="00D24E42"/>
    <w:rsid w:val="00D2519A"/>
    <w:rsid w:val="00D2531C"/>
    <w:rsid w:val="00D3064C"/>
    <w:rsid w:val="00D30685"/>
    <w:rsid w:val="00D319F4"/>
    <w:rsid w:val="00D31D5D"/>
    <w:rsid w:val="00D32918"/>
    <w:rsid w:val="00D33C1F"/>
    <w:rsid w:val="00D34E2B"/>
    <w:rsid w:val="00D3528A"/>
    <w:rsid w:val="00D37815"/>
    <w:rsid w:val="00D37987"/>
    <w:rsid w:val="00D404FA"/>
    <w:rsid w:val="00D40DBD"/>
    <w:rsid w:val="00D40E80"/>
    <w:rsid w:val="00D40FF5"/>
    <w:rsid w:val="00D416D9"/>
    <w:rsid w:val="00D42BA6"/>
    <w:rsid w:val="00D43A7B"/>
    <w:rsid w:val="00D44A2A"/>
    <w:rsid w:val="00D44F43"/>
    <w:rsid w:val="00D45CD4"/>
    <w:rsid w:val="00D462E2"/>
    <w:rsid w:val="00D463EA"/>
    <w:rsid w:val="00D4685E"/>
    <w:rsid w:val="00D476CD"/>
    <w:rsid w:val="00D50169"/>
    <w:rsid w:val="00D51965"/>
    <w:rsid w:val="00D5254A"/>
    <w:rsid w:val="00D53D72"/>
    <w:rsid w:val="00D54615"/>
    <w:rsid w:val="00D553D3"/>
    <w:rsid w:val="00D5569B"/>
    <w:rsid w:val="00D569A5"/>
    <w:rsid w:val="00D56AD4"/>
    <w:rsid w:val="00D5782D"/>
    <w:rsid w:val="00D61020"/>
    <w:rsid w:val="00D6151C"/>
    <w:rsid w:val="00D61E3B"/>
    <w:rsid w:val="00D63F66"/>
    <w:rsid w:val="00D6425A"/>
    <w:rsid w:val="00D646F4"/>
    <w:rsid w:val="00D670CE"/>
    <w:rsid w:val="00D67547"/>
    <w:rsid w:val="00D67DDC"/>
    <w:rsid w:val="00D74EC9"/>
    <w:rsid w:val="00D750F5"/>
    <w:rsid w:val="00D84FCC"/>
    <w:rsid w:val="00D850F0"/>
    <w:rsid w:val="00D8655D"/>
    <w:rsid w:val="00D8720B"/>
    <w:rsid w:val="00D872A0"/>
    <w:rsid w:val="00D9060D"/>
    <w:rsid w:val="00D9096E"/>
    <w:rsid w:val="00D9196F"/>
    <w:rsid w:val="00D93FD1"/>
    <w:rsid w:val="00D9402A"/>
    <w:rsid w:val="00D973DF"/>
    <w:rsid w:val="00DA3FFC"/>
    <w:rsid w:val="00DA5002"/>
    <w:rsid w:val="00DA55C5"/>
    <w:rsid w:val="00DA5D3F"/>
    <w:rsid w:val="00DA754C"/>
    <w:rsid w:val="00DB0BAC"/>
    <w:rsid w:val="00DB11A0"/>
    <w:rsid w:val="00DB15DC"/>
    <w:rsid w:val="00DB1720"/>
    <w:rsid w:val="00DB1CE1"/>
    <w:rsid w:val="00DB1CEC"/>
    <w:rsid w:val="00DB4393"/>
    <w:rsid w:val="00DB457A"/>
    <w:rsid w:val="00DB757F"/>
    <w:rsid w:val="00DB7E2A"/>
    <w:rsid w:val="00DC1033"/>
    <w:rsid w:val="00DC1C8B"/>
    <w:rsid w:val="00DC2788"/>
    <w:rsid w:val="00DC33E1"/>
    <w:rsid w:val="00DC41A1"/>
    <w:rsid w:val="00DC458C"/>
    <w:rsid w:val="00DC512F"/>
    <w:rsid w:val="00DD08FE"/>
    <w:rsid w:val="00DD0A16"/>
    <w:rsid w:val="00DD164F"/>
    <w:rsid w:val="00DD4915"/>
    <w:rsid w:val="00DD4B21"/>
    <w:rsid w:val="00DD737B"/>
    <w:rsid w:val="00DE0F35"/>
    <w:rsid w:val="00DE1041"/>
    <w:rsid w:val="00DE14C2"/>
    <w:rsid w:val="00DE1F7F"/>
    <w:rsid w:val="00DE26CE"/>
    <w:rsid w:val="00DE3F43"/>
    <w:rsid w:val="00DE4F7D"/>
    <w:rsid w:val="00DE5012"/>
    <w:rsid w:val="00DE6690"/>
    <w:rsid w:val="00DE69E5"/>
    <w:rsid w:val="00DF2C5B"/>
    <w:rsid w:val="00DF3E75"/>
    <w:rsid w:val="00DF5E86"/>
    <w:rsid w:val="00DF7E4F"/>
    <w:rsid w:val="00E00C46"/>
    <w:rsid w:val="00E0142E"/>
    <w:rsid w:val="00E01C02"/>
    <w:rsid w:val="00E01D19"/>
    <w:rsid w:val="00E04BF3"/>
    <w:rsid w:val="00E04C20"/>
    <w:rsid w:val="00E04C4E"/>
    <w:rsid w:val="00E05782"/>
    <w:rsid w:val="00E06EBE"/>
    <w:rsid w:val="00E0752F"/>
    <w:rsid w:val="00E10C8A"/>
    <w:rsid w:val="00E120B8"/>
    <w:rsid w:val="00E1275E"/>
    <w:rsid w:val="00E13217"/>
    <w:rsid w:val="00E141DE"/>
    <w:rsid w:val="00E1572C"/>
    <w:rsid w:val="00E16F6A"/>
    <w:rsid w:val="00E171EF"/>
    <w:rsid w:val="00E202AB"/>
    <w:rsid w:val="00E215B6"/>
    <w:rsid w:val="00E22CEA"/>
    <w:rsid w:val="00E24D04"/>
    <w:rsid w:val="00E25F79"/>
    <w:rsid w:val="00E319F2"/>
    <w:rsid w:val="00E332BD"/>
    <w:rsid w:val="00E33652"/>
    <w:rsid w:val="00E33CF3"/>
    <w:rsid w:val="00E35ED3"/>
    <w:rsid w:val="00E411E0"/>
    <w:rsid w:val="00E42077"/>
    <w:rsid w:val="00E42375"/>
    <w:rsid w:val="00E4285B"/>
    <w:rsid w:val="00E42FEB"/>
    <w:rsid w:val="00E443C7"/>
    <w:rsid w:val="00E4606B"/>
    <w:rsid w:val="00E47749"/>
    <w:rsid w:val="00E47EEE"/>
    <w:rsid w:val="00E5146B"/>
    <w:rsid w:val="00E51887"/>
    <w:rsid w:val="00E51A08"/>
    <w:rsid w:val="00E52908"/>
    <w:rsid w:val="00E52C5D"/>
    <w:rsid w:val="00E52D09"/>
    <w:rsid w:val="00E52DFA"/>
    <w:rsid w:val="00E53782"/>
    <w:rsid w:val="00E53FA3"/>
    <w:rsid w:val="00E54420"/>
    <w:rsid w:val="00E561B2"/>
    <w:rsid w:val="00E56712"/>
    <w:rsid w:val="00E60EA5"/>
    <w:rsid w:val="00E6134E"/>
    <w:rsid w:val="00E61614"/>
    <w:rsid w:val="00E63179"/>
    <w:rsid w:val="00E63A44"/>
    <w:rsid w:val="00E63B4D"/>
    <w:rsid w:val="00E64678"/>
    <w:rsid w:val="00E65B63"/>
    <w:rsid w:val="00E65DF9"/>
    <w:rsid w:val="00E67628"/>
    <w:rsid w:val="00E67AF2"/>
    <w:rsid w:val="00E70F11"/>
    <w:rsid w:val="00E7191D"/>
    <w:rsid w:val="00E73E45"/>
    <w:rsid w:val="00E740A8"/>
    <w:rsid w:val="00E75700"/>
    <w:rsid w:val="00E763F0"/>
    <w:rsid w:val="00E76DE6"/>
    <w:rsid w:val="00E80475"/>
    <w:rsid w:val="00E80597"/>
    <w:rsid w:val="00E80C1C"/>
    <w:rsid w:val="00E80FA7"/>
    <w:rsid w:val="00E8189C"/>
    <w:rsid w:val="00E82F6A"/>
    <w:rsid w:val="00E857CB"/>
    <w:rsid w:val="00E862E9"/>
    <w:rsid w:val="00E86C55"/>
    <w:rsid w:val="00E87790"/>
    <w:rsid w:val="00E87810"/>
    <w:rsid w:val="00E87A86"/>
    <w:rsid w:val="00E87ADC"/>
    <w:rsid w:val="00E87B8A"/>
    <w:rsid w:val="00E91A53"/>
    <w:rsid w:val="00E920FD"/>
    <w:rsid w:val="00E92AA4"/>
    <w:rsid w:val="00E94F82"/>
    <w:rsid w:val="00E96676"/>
    <w:rsid w:val="00EA101D"/>
    <w:rsid w:val="00EA359D"/>
    <w:rsid w:val="00EA4469"/>
    <w:rsid w:val="00EA5401"/>
    <w:rsid w:val="00EA548D"/>
    <w:rsid w:val="00EA564B"/>
    <w:rsid w:val="00EA669C"/>
    <w:rsid w:val="00EA6A2E"/>
    <w:rsid w:val="00EA7F44"/>
    <w:rsid w:val="00EB00EB"/>
    <w:rsid w:val="00EB0538"/>
    <w:rsid w:val="00EB0A27"/>
    <w:rsid w:val="00EB30ED"/>
    <w:rsid w:val="00EB467F"/>
    <w:rsid w:val="00EB58C3"/>
    <w:rsid w:val="00EB6945"/>
    <w:rsid w:val="00EC02A4"/>
    <w:rsid w:val="00EC045F"/>
    <w:rsid w:val="00EC1195"/>
    <w:rsid w:val="00EC2A55"/>
    <w:rsid w:val="00EC3495"/>
    <w:rsid w:val="00EC38A5"/>
    <w:rsid w:val="00EC4BB3"/>
    <w:rsid w:val="00ED0005"/>
    <w:rsid w:val="00ED0DEB"/>
    <w:rsid w:val="00ED114C"/>
    <w:rsid w:val="00ED11C5"/>
    <w:rsid w:val="00ED42F9"/>
    <w:rsid w:val="00ED6443"/>
    <w:rsid w:val="00ED733A"/>
    <w:rsid w:val="00ED74A3"/>
    <w:rsid w:val="00ED7A19"/>
    <w:rsid w:val="00ED7F84"/>
    <w:rsid w:val="00EE02E6"/>
    <w:rsid w:val="00EE1419"/>
    <w:rsid w:val="00EE14F4"/>
    <w:rsid w:val="00EE18F9"/>
    <w:rsid w:val="00EE1E59"/>
    <w:rsid w:val="00EE4E25"/>
    <w:rsid w:val="00EE5284"/>
    <w:rsid w:val="00EE648E"/>
    <w:rsid w:val="00EF005F"/>
    <w:rsid w:val="00EF0710"/>
    <w:rsid w:val="00EF137B"/>
    <w:rsid w:val="00EF1A4A"/>
    <w:rsid w:val="00EF4326"/>
    <w:rsid w:val="00EF45DF"/>
    <w:rsid w:val="00EF529A"/>
    <w:rsid w:val="00F0002E"/>
    <w:rsid w:val="00F03B5B"/>
    <w:rsid w:val="00F03D69"/>
    <w:rsid w:val="00F070A0"/>
    <w:rsid w:val="00F07F2E"/>
    <w:rsid w:val="00F07F97"/>
    <w:rsid w:val="00F11187"/>
    <w:rsid w:val="00F11587"/>
    <w:rsid w:val="00F140ED"/>
    <w:rsid w:val="00F144AA"/>
    <w:rsid w:val="00F16785"/>
    <w:rsid w:val="00F21B1F"/>
    <w:rsid w:val="00F2521C"/>
    <w:rsid w:val="00F255BC"/>
    <w:rsid w:val="00F27489"/>
    <w:rsid w:val="00F30E78"/>
    <w:rsid w:val="00F32CEF"/>
    <w:rsid w:val="00F33C65"/>
    <w:rsid w:val="00F35010"/>
    <w:rsid w:val="00F40087"/>
    <w:rsid w:val="00F4047B"/>
    <w:rsid w:val="00F40AAC"/>
    <w:rsid w:val="00F427C8"/>
    <w:rsid w:val="00F42D32"/>
    <w:rsid w:val="00F4330B"/>
    <w:rsid w:val="00F437FB"/>
    <w:rsid w:val="00F43AF9"/>
    <w:rsid w:val="00F4450C"/>
    <w:rsid w:val="00F4567E"/>
    <w:rsid w:val="00F460D8"/>
    <w:rsid w:val="00F4613E"/>
    <w:rsid w:val="00F46928"/>
    <w:rsid w:val="00F50A44"/>
    <w:rsid w:val="00F51B1F"/>
    <w:rsid w:val="00F51D4C"/>
    <w:rsid w:val="00F51E66"/>
    <w:rsid w:val="00F5294D"/>
    <w:rsid w:val="00F52AF3"/>
    <w:rsid w:val="00F53632"/>
    <w:rsid w:val="00F544BB"/>
    <w:rsid w:val="00F5523D"/>
    <w:rsid w:val="00F556E5"/>
    <w:rsid w:val="00F56688"/>
    <w:rsid w:val="00F6003A"/>
    <w:rsid w:val="00F62E62"/>
    <w:rsid w:val="00F6413F"/>
    <w:rsid w:val="00F64C91"/>
    <w:rsid w:val="00F66F60"/>
    <w:rsid w:val="00F70741"/>
    <w:rsid w:val="00F709C5"/>
    <w:rsid w:val="00F71672"/>
    <w:rsid w:val="00F71D88"/>
    <w:rsid w:val="00F72864"/>
    <w:rsid w:val="00F73671"/>
    <w:rsid w:val="00F752ED"/>
    <w:rsid w:val="00F75933"/>
    <w:rsid w:val="00F75B4B"/>
    <w:rsid w:val="00F76703"/>
    <w:rsid w:val="00F800DF"/>
    <w:rsid w:val="00F80629"/>
    <w:rsid w:val="00F80A35"/>
    <w:rsid w:val="00F84BAD"/>
    <w:rsid w:val="00F86E6A"/>
    <w:rsid w:val="00F909EA"/>
    <w:rsid w:val="00F921F2"/>
    <w:rsid w:val="00F93860"/>
    <w:rsid w:val="00F93C22"/>
    <w:rsid w:val="00F94024"/>
    <w:rsid w:val="00F94044"/>
    <w:rsid w:val="00F95725"/>
    <w:rsid w:val="00F9573B"/>
    <w:rsid w:val="00F95E08"/>
    <w:rsid w:val="00F976E9"/>
    <w:rsid w:val="00FA1A0C"/>
    <w:rsid w:val="00FA20CB"/>
    <w:rsid w:val="00FA2384"/>
    <w:rsid w:val="00FA2AD2"/>
    <w:rsid w:val="00FA2E21"/>
    <w:rsid w:val="00FA618A"/>
    <w:rsid w:val="00FA6591"/>
    <w:rsid w:val="00FA72B3"/>
    <w:rsid w:val="00FB1BF5"/>
    <w:rsid w:val="00FB41B9"/>
    <w:rsid w:val="00FB4AB9"/>
    <w:rsid w:val="00FB4EAD"/>
    <w:rsid w:val="00FB7801"/>
    <w:rsid w:val="00FB7CD5"/>
    <w:rsid w:val="00FC080B"/>
    <w:rsid w:val="00FC0A8C"/>
    <w:rsid w:val="00FC0C54"/>
    <w:rsid w:val="00FC15C8"/>
    <w:rsid w:val="00FC2CF1"/>
    <w:rsid w:val="00FC3737"/>
    <w:rsid w:val="00FC37DF"/>
    <w:rsid w:val="00FC4F87"/>
    <w:rsid w:val="00FC6477"/>
    <w:rsid w:val="00FC6740"/>
    <w:rsid w:val="00FC7B0C"/>
    <w:rsid w:val="00FD028E"/>
    <w:rsid w:val="00FD1416"/>
    <w:rsid w:val="00FD329E"/>
    <w:rsid w:val="00FD3632"/>
    <w:rsid w:val="00FD3990"/>
    <w:rsid w:val="00FD3A26"/>
    <w:rsid w:val="00FD3B81"/>
    <w:rsid w:val="00FD7F2B"/>
    <w:rsid w:val="00FD7FC5"/>
    <w:rsid w:val="00FE02D5"/>
    <w:rsid w:val="00FE0AE5"/>
    <w:rsid w:val="00FE2251"/>
    <w:rsid w:val="00FE28C9"/>
    <w:rsid w:val="00FE298F"/>
    <w:rsid w:val="00FE2E16"/>
    <w:rsid w:val="00FE42B6"/>
    <w:rsid w:val="00FE51D0"/>
    <w:rsid w:val="00FE5623"/>
    <w:rsid w:val="00FE57F7"/>
    <w:rsid w:val="00FF1CCF"/>
    <w:rsid w:val="00FF2E72"/>
    <w:rsid w:val="00FF6BB2"/>
    <w:rsid w:val="00FF6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D48B"/>
  <w15:docId w15:val="{1B87F719-8E5F-5B4C-B092-E68A19004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55D"/>
    <w:rPr>
      <w:rFonts w:ascii="Times New Roman" w:eastAsia="Times New Roman" w:hAnsi="Times New Roman" w:cs="Times New Roman"/>
    </w:rPr>
  </w:style>
  <w:style w:type="paragraph" w:styleId="Heading1">
    <w:name w:val="heading 1"/>
    <w:basedOn w:val="Normal"/>
    <w:link w:val="Heading1Char"/>
    <w:uiPriority w:val="9"/>
    <w:qFormat/>
    <w:rsid w:val="006B2EB9"/>
    <w:pPr>
      <w:keepNext/>
      <w:keepLines/>
      <w:spacing w:before="240"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F6904"/>
    <w:pPr>
      <w:keepNext/>
      <w:keepLines/>
      <w:spacing w:before="120" w:after="24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4F6904"/>
    <w:pPr>
      <w:keepNext/>
      <w:keepLines/>
      <w:spacing w:before="40" w:after="24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150630"/>
    <w:pPr>
      <w:keepNext/>
      <w:keepLines/>
      <w:spacing w:before="40" w:after="24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3C3E"/>
    <w:pPr>
      <w:spacing w:before="100" w:beforeAutospacing="1" w:after="100" w:afterAutospacing="1"/>
    </w:pPr>
  </w:style>
  <w:style w:type="character" w:styleId="Strong">
    <w:name w:val="Strong"/>
    <w:basedOn w:val="DefaultParagraphFont"/>
    <w:uiPriority w:val="22"/>
    <w:qFormat/>
    <w:rsid w:val="00363C3E"/>
    <w:rPr>
      <w:b/>
      <w:bCs/>
    </w:rPr>
  </w:style>
  <w:style w:type="paragraph" w:styleId="Header">
    <w:name w:val="header"/>
    <w:basedOn w:val="Normal"/>
    <w:link w:val="HeaderChar"/>
    <w:uiPriority w:val="99"/>
    <w:unhideWhenUsed/>
    <w:rsid w:val="00424459"/>
    <w:pPr>
      <w:tabs>
        <w:tab w:val="center" w:pos="4680"/>
        <w:tab w:val="right" w:pos="9360"/>
      </w:tabs>
    </w:pPr>
  </w:style>
  <w:style w:type="character" w:customStyle="1" w:styleId="HeaderChar">
    <w:name w:val="Header Char"/>
    <w:basedOn w:val="DefaultParagraphFont"/>
    <w:link w:val="Header"/>
    <w:uiPriority w:val="99"/>
    <w:rsid w:val="00424459"/>
  </w:style>
  <w:style w:type="paragraph" w:styleId="Footer">
    <w:name w:val="footer"/>
    <w:basedOn w:val="Normal"/>
    <w:link w:val="FooterChar"/>
    <w:uiPriority w:val="99"/>
    <w:unhideWhenUsed/>
    <w:rsid w:val="00424459"/>
    <w:pPr>
      <w:tabs>
        <w:tab w:val="center" w:pos="4680"/>
        <w:tab w:val="right" w:pos="9360"/>
      </w:tabs>
    </w:pPr>
  </w:style>
  <w:style w:type="character" w:customStyle="1" w:styleId="FooterChar">
    <w:name w:val="Footer Char"/>
    <w:basedOn w:val="DefaultParagraphFont"/>
    <w:link w:val="Footer"/>
    <w:uiPriority w:val="99"/>
    <w:rsid w:val="00424459"/>
  </w:style>
  <w:style w:type="character" w:styleId="CommentReference">
    <w:name w:val="annotation reference"/>
    <w:basedOn w:val="DefaultParagraphFont"/>
    <w:uiPriority w:val="99"/>
    <w:semiHidden/>
    <w:unhideWhenUsed/>
    <w:rsid w:val="00424459"/>
    <w:rPr>
      <w:sz w:val="16"/>
      <w:szCs w:val="16"/>
    </w:rPr>
  </w:style>
  <w:style w:type="paragraph" w:styleId="CommentText">
    <w:name w:val="annotation text"/>
    <w:basedOn w:val="Normal"/>
    <w:link w:val="CommentTextChar"/>
    <w:uiPriority w:val="99"/>
    <w:semiHidden/>
    <w:unhideWhenUsed/>
    <w:rsid w:val="00424459"/>
    <w:rPr>
      <w:sz w:val="20"/>
      <w:szCs w:val="20"/>
    </w:rPr>
  </w:style>
  <w:style w:type="character" w:customStyle="1" w:styleId="CommentTextChar">
    <w:name w:val="Comment Text Char"/>
    <w:basedOn w:val="DefaultParagraphFont"/>
    <w:link w:val="CommentText"/>
    <w:uiPriority w:val="99"/>
    <w:semiHidden/>
    <w:rsid w:val="00424459"/>
    <w:rPr>
      <w:sz w:val="20"/>
      <w:szCs w:val="20"/>
    </w:rPr>
  </w:style>
  <w:style w:type="paragraph" w:styleId="CommentSubject">
    <w:name w:val="annotation subject"/>
    <w:basedOn w:val="CommentText"/>
    <w:next w:val="CommentText"/>
    <w:link w:val="CommentSubjectChar"/>
    <w:uiPriority w:val="99"/>
    <w:semiHidden/>
    <w:unhideWhenUsed/>
    <w:rsid w:val="00424459"/>
    <w:rPr>
      <w:b/>
      <w:bCs/>
    </w:rPr>
  </w:style>
  <w:style w:type="character" w:customStyle="1" w:styleId="CommentSubjectChar">
    <w:name w:val="Comment Subject Char"/>
    <w:basedOn w:val="CommentTextChar"/>
    <w:link w:val="CommentSubject"/>
    <w:uiPriority w:val="99"/>
    <w:semiHidden/>
    <w:rsid w:val="00424459"/>
    <w:rPr>
      <w:b/>
      <w:bCs/>
      <w:sz w:val="20"/>
      <w:szCs w:val="20"/>
    </w:rPr>
  </w:style>
  <w:style w:type="paragraph" w:styleId="ListParagraph">
    <w:name w:val="List Paragraph"/>
    <w:basedOn w:val="Normal"/>
    <w:uiPriority w:val="34"/>
    <w:qFormat/>
    <w:rsid w:val="00D93FD1"/>
    <w:pPr>
      <w:ind w:left="720"/>
      <w:contextualSpacing/>
    </w:pPr>
  </w:style>
  <w:style w:type="character" w:styleId="Hyperlink">
    <w:name w:val="Hyperlink"/>
    <w:basedOn w:val="DefaultParagraphFont"/>
    <w:uiPriority w:val="99"/>
    <w:unhideWhenUsed/>
    <w:rsid w:val="00D015CE"/>
    <w:rPr>
      <w:color w:val="0000FF"/>
      <w:u w:val="single"/>
    </w:rPr>
  </w:style>
  <w:style w:type="character" w:styleId="PlaceholderText">
    <w:name w:val="Placeholder Text"/>
    <w:basedOn w:val="DefaultParagraphFont"/>
    <w:uiPriority w:val="99"/>
    <w:semiHidden/>
    <w:rsid w:val="00234E2F"/>
    <w:rPr>
      <w:color w:val="808080"/>
    </w:rPr>
  </w:style>
  <w:style w:type="table" w:styleId="TableGrid">
    <w:name w:val="Table Grid"/>
    <w:basedOn w:val="TableNormal"/>
    <w:uiPriority w:val="39"/>
    <w:rsid w:val="00A64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129B0"/>
    <w:rPr>
      <w:sz w:val="20"/>
      <w:szCs w:val="20"/>
    </w:rPr>
  </w:style>
  <w:style w:type="character" w:customStyle="1" w:styleId="FootnoteTextChar">
    <w:name w:val="Footnote Text Char"/>
    <w:basedOn w:val="DefaultParagraphFont"/>
    <w:link w:val="FootnoteText"/>
    <w:uiPriority w:val="99"/>
    <w:semiHidden/>
    <w:rsid w:val="002129B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129B0"/>
    <w:rPr>
      <w:vertAlign w:val="superscript"/>
    </w:rPr>
  </w:style>
  <w:style w:type="character" w:customStyle="1" w:styleId="Heading1Char">
    <w:name w:val="Heading 1 Char"/>
    <w:basedOn w:val="DefaultParagraphFont"/>
    <w:link w:val="Heading1"/>
    <w:uiPriority w:val="9"/>
    <w:rsid w:val="006B2EB9"/>
    <w:rPr>
      <w:rFonts w:ascii="Times New Roman" w:eastAsiaTheme="majorEastAsia" w:hAnsi="Times New Roman" w:cstheme="majorBidi"/>
      <w:b/>
      <w:color w:val="000000" w:themeColor="text1"/>
      <w:szCs w:val="32"/>
    </w:rPr>
  </w:style>
  <w:style w:type="paragraph" w:customStyle="1" w:styleId="Default">
    <w:name w:val="Default"/>
    <w:rsid w:val="008318D5"/>
    <w:pPr>
      <w:autoSpaceDE w:val="0"/>
      <w:autoSpaceDN w:val="0"/>
      <w:adjustRightInd w:val="0"/>
    </w:pPr>
    <w:rPr>
      <w:rFonts w:ascii="Arial" w:hAnsi="Arial" w:cs="Arial"/>
      <w:color w:val="000000"/>
    </w:rPr>
  </w:style>
  <w:style w:type="character" w:styleId="UnresolvedMention">
    <w:name w:val="Unresolved Mention"/>
    <w:basedOn w:val="DefaultParagraphFont"/>
    <w:uiPriority w:val="99"/>
    <w:rsid w:val="00EE02E6"/>
    <w:rPr>
      <w:color w:val="605E5C"/>
      <w:shd w:val="clear" w:color="auto" w:fill="E1DFDD"/>
    </w:rPr>
  </w:style>
  <w:style w:type="character" w:styleId="Emphasis">
    <w:name w:val="Emphasis"/>
    <w:basedOn w:val="DefaultParagraphFont"/>
    <w:uiPriority w:val="20"/>
    <w:qFormat/>
    <w:rsid w:val="00DF2C5B"/>
    <w:rPr>
      <w:i/>
      <w:iCs/>
    </w:rPr>
  </w:style>
  <w:style w:type="character" w:customStyle="1" w:styleId="apple-converted-space">
    <w:name w:val="apple-converted-space"/>
    <w:basedOn w:val="DefaultParagraphFont"/>
    <w:rsid w:val="00A20CE8"/>
  </w:style>
  <w:style w:type="paragraph" w:styleId="NoSpacing">
    <w:name w:val="No Spacing"/>
    <w:uiPriority w:val="1"/>
    <w:qFormat/>
    <w:rsid w:val="004F6904"/>
    <w:rPr>
      <w:rFonts w:ascii="Times New Roman" w:eastAsia="Times New Roman" w:hAnsi="Times New Roman" w:cs="Times New Roman"/>
      <w:color w:val="000000" w:themeColor="text1"/>
    </w:rPr>
  </w:style>
  <w:style w:type="paragraph" w:customStyle="1" w:styleId="TableParagraph">
    <w:name w:val="Table Paragraph"/>
    <w:basedOn w:val="Normal"/>
    <w:uiPriority w:val="1"/>
    <w:qFormat/>
    <w:rsid w:val="009B0EB3"/>
    <w:rPr>
      <w:rFonts w:ascii="Garamond" w:eastAsia="Garamond" w:hAnsi="Garamond" w:cs="Garamond"/>
      <w:lang w:eastAsia="en-US"/>
    </w:rPr>
  </w:style>
  <w:style w:type="character" w:styleId="FollowedHyperlink">
    <w:name w:val="FollowedHyperlink"/>
    <w:basedOn w:val="DefaultParagraphFont"/>
    <w:uiPriority w:val="99"/>
    <w:semiHidden/>
    <w:unhideWhenUsed/>
    <w:rsid w:val="008C3F10"/>
    <w:rPr>
      <w:color w:val="954F72" w:themeColor="followedHyperlink"/>
      <w:u w:val="single"/>
    </w:rPr>
  </w:style>
  <w:style w:type="character" w:customStyle="1" w:styleId="Heading2Char">
    <w:name w:val="Heading 2 Char"/>
    <w:basedOn w:val="DefaultParagraphFont"/>
    <w:link w:val="Heading2"/>
    <w:uiPriority w:val="9"/>
    <w:rsid w:val="004F6904"/>
    <w:rPr>
      <w:rFonts w:ascii="Times New Roman" w:eastAsiaTheme="majorEastAsia" w:hAnsi="Times New Roman" w:cstheme="majorBidi"/>
      <w:color w:val="000000" w:themeColor="text1"/>
      <w:sz w:val="26"/>
      <w:szCs w:val="26"/>
    </w:rPr>
  </w:style>
  <w:style w:type="character" w:customStyle="1" w:styleId="Heading3Char">
    <w:name w:val="Heading 3 Char"/>
    <w:basedOn w:val="DefaultParagraphFont"/>
    <w:link w:val="Heading3"/>
    <w:uiPriority w:val="9"/>
    <w:rsid w:val="004F6904"/>
    <w:rPr>
      <w:rFonts w:ascii="Times New Roman" w:eastAsiaTheme="majorEastAsia" w:hAnsi="Times New Roman" w:cstheme="majorBidi"/>
      <w:color w:val="000000" w:themeColor="text1"/>
    </w:rPr>
  </w:style>
  <w:style w:type="paragraph" w:styleId="TOCHeading">
    <w:name w:val="TOC Heading"/>
    <w:basedOn w:val="Heading1"/>
    <w:next w:val="Normal"/>
    <w:uiPriority w:val="39"/>
    <w:unhideWhenUsed/>
    <w:qFormat/>
    <w:rsid w:val="00D05B3D"/>
    <w:pPr>
      <w:spacing w:before="480" w:after="0" w:line="276" w:lineRule="auto"/>
      <w:outlineLvl w:val="9"/>
    </w:pPr>
    <w:rPr>
      <w:rFonts w:asciiTheme="majorHAnsi" w:hAnsiTheme="majorHAnsi"/>
      <w:bCs/>
      <w:color w:val="2F5496" w:themeColor="accent1" w:themeShade="BF"/>
      <w:szCs w:val="28"/>
      <w:lang w:eastAsia="en-US"/>
    </w:rPr>
  </w:style>
  <w:style w:type="paragraph" w:styleId="TOC1">
    <w:name w:val="toc 1"/>
    <w:basedOn w:val="Normal"/>
    <w:next w:val="Normal"/>
    <w:autoRedefine/>
    <w:uiPriority w:val="39"/>
    <w:unhideWhenUsed/>
    <w:rsid w:val="00EB30ED"/>
    <w:pPr>
      <w:tabs>
        <w:tab w:val="right" w:leader="dot" w:pos="9350"/>
      </w:tabs>
      <w:spacing w:before="100" w:line="269" w:lineRule="auto"/>
    </w:pPr>
    <w:rPr>
      <w:rFonts w:asciiTheme="minorHAnsi" w:hAnsiTheme="minorHAnsi" w:cstheme="minorHAnsi"/>
      <w:b/>
      <w:bCs/>
      <w:i/>
      <w:iCs/>
    </w:rPr>
  </w:style>
  <w:style w:type="paragraph" w:styleId="TOC2">
    <w:name w:val="toc 2"/>
    <w:basedOn w:val="Normal"/>
    <w:next w:val="Normal"/>
    <w:autoRedefine/>
    <w:uiPriority w:val="39"/>
    <w:unhideWhenUsed/>
    <w:rsid w:val="00EB30ED"/>
    <w:pPr>
      <w:tabs>
        <w:tab w:val="right" w:leader="dot" w:pos="9350"/>
      </w:tabs>
      <w:spacing w:before="120" w:line="269" w:lineRule="auto"/>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B30ED"/>
    <w:pPr>
      <w:tabs>
        <w:tab w:val="right" w:leader="dot" w:pos="9350"/>
      </w:tabs>
      <w:spacing w:line="269" w:lineRule="auto"/>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05B3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05B3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05B3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05B3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05B3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05B3D"/>
    <w:pPr>
      <w:ind w:left="1920"/>
    </w:pPr>
    <w:rPr>
      <w:rFonts w:asciiTheme="minorHAnsi" w:hAnsiTheme="minorHAnsi" w:cstheme="minorHAnsi"/>
      <w:sz w:val="20"/>
      <w:szCs w:val="20"/>
    </w:rPr>
  </w:style>
  <w:style w:type="character" w:customStyle="1" w:styleId="react-xocs-alternative-link">
    <w:name w:val="react-xocs-alternative-link"/>
    <w:basedOn w:val="DefaultParagraphFont"/>
    <w:rsid w:val="001F7952"/>
  </w:style>
  <w:style w:type="character" w:customStyle="1" w:styleId="given-name">
    <w:name w:val="given-name"/>
    <w:basedOn w:val="DefaultParagraphFont"/>
    <w:rsid w:val="001F7952"/>
  </w:style>
  <w:style w:type="character" w:customStyle="1" w:styleId="text">
    <w:name w:val="text"/>
    <w:basedOn w:val="DefaultParagraphFont"/>
    <w:rsid w:val="001F7952"/>
  </w:style>
  <w:style w:type="character" w:customStyle="1" w:styleId="author-ref">
    <w:name w:val="author-ref"/>
    <w:basedOn w:val="DefaultParagraphFont"/>
    <w:rsid w:val="001A7DD9"/>
  </w:style>
  <w:style w:type="paragraph" w:styleId="Subtitle">
    <w:name w:val="Subtitle"/>
    <w:basedOn w:val="Normal"/>
    <w:next w:val="Normal"/>
    <w:link w:val="SubtitleChar"/>
    <w:uiPriority w:val="11"/>
    <w:qFormat/>
    <w:rsid w:val="00623CB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23CBA"/>
    <w:rPr>
      <w:color w:val="5A5A5A" w:themeColor="text1" w:themeTint="A5"/>
      <w:spacing w:val="15"/>
      <w:sz w:val="22"/>
      <w:szCs w:val="22"/>
    </w:rPr>
  </w:style>
  <w:style w:type="character" w:customStyle="1" w:styleId="Heading4Char">
    <w:name w:val="Heading 4 Char"/>
    <w:basedOn w:val="DefaultParagraphFont"/>
    <w:link w:val="Heading4"/>
    <w:uiPriority w:val="9"/>
    <w:rsid w:val="00150630"/>
    <w:rPr>
      <w:rFonts w:ascii="Times New Roman" w:eastAsiaTheme="majorEastAsia" w:hAnsi="Times New Roman" w:cstheme="majorBidi"/>
      <w:i/>
      <w:iCs/>
      <w:color w:val="000000" w:themeColor="text1"/>
    </w:rPr>
  </w:style>
  <w:style w:type="character" w:customStyle="1" w:styleId="mjxassistivemathml">
    <w:name w:val="mjx_assistive_mathml"/>
    <w:basedOn w:val="DefaultParagraphFont"/>
    <w:rsid w:val="00773C3A"/>
  </w:style>
  <w:style w:type="paragraph" w:styleId="Bibliography">
    <w:name w:val="Bibliography"/>
    <w:basedOn w:val="Normal"/>
    <w:next w:val="Normal"/>
    <w:uiPriority w:val="37"/>
    <w:semiHidden/>
    <w:unhideWhenUsed/>
    <w:rsid w:val="00396FDF"/>
  </w:style>
  <w:style w:type="character" w:styleId="PageNumber">
    <w:name w:val="page number"/>
    <w:basedOn w:val="DefaultParagraphFont"/>
    <w:uiPriority w:val="99"/>
    <w:semiHidden/>
    <w:unhideWhenUsed/>
    <w:rsid w:val="00F140ED"/>
  </w:style>
  <w:style w:type="paragraph" w:styleId="Revision">
    <w:name w:val="Revision"/>
    <w:hidden/>
    <w:uiPriority w:val="99"/>
    <w:semiHidden/>
    <w:rsid w:val="00F93C22"/>
    <w:rPr>
      <w:rFonts w:ascii="Times New Roman" w:eastAsia="Times New Roman" w:hAnsi="Times New Roman" w:cs="Times New Roman"/>
    </w:rPr>
  </w:style>
  <w:style w:type="character" w:customStyle="1" w:styleId="anchor-text">
    <w:name w:val="anchor-text"/>
    <w:basedOn w:val="DefaultParagraphFont"/>
    <w:rsid w:val="002A7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483">
      <w:bodyDiv w:val="1"/>
      <w:marLeft w:val="0"/>
      <w:marRight w:val="0"/>
      <w:marTop w:val="0"/>
      <w:marBottom w:val="0"/>
      <w:divBdr>
        <w:top w:val="none" w:sz="0" w:space="0" w:color="auto"/>
        <w:left w:val="none" w:sz="0" w:space="0" w:color="auto"/>
        <w:bottom w:val="none" w:sz="0" w:space="0" w:color="auto"/>
        <w:right w:val="none" w:sz="0" w:space="0" w:color="auto"/>
      </w:divBdr>
    </w:div>
    <w:div w:id="5249627">
      <w:bodyDiv w:val="1"/>
      <w:marLeft w:val="0"/>
      <w:marRight w:val="0"/>
      <w:marTop w:val="0"/>
      <w:marBottom w:val="0"/>
      <w:divBdr>
        <w:top w:val="none" w:sz="0" w:space="0" w:color="auto"/>
        <w:left w:val="none" w:sz="0" w:space="0" w:color="auto"/>
        <w:bottom w:val="none" w:sz="0" w:space="0" w:color="auto"/>
        <w:right w:val="none" w:sz="0" w:space="0" w:color="auto"/>
      </w:divBdr>
      <w:divsChild>
        <w:div w:id="871265588">
          <w:marLeft w:val="0"/>
          <w:marRight w:val="0"/>
          <w:marTop w:val="0"/>
          <w:marBottom w:val="0"/>
          <w:divBdr>
            <w:top w:val="none" w:sz="0" w:space="0" w:color="auto"/>
            <w:left w:val="none" w:sz="0" w:space="0" w:color="auto"/>
            <w:bottom w:val="none" w:sz="0" w:space="0" w:color="auto"/>
            <w:right w:val="none" w:sz="0" w:space="0" w:color="auto"/>
          </w:divBdr>
          <w:divsChild>
            <w:div w:id="935790787">
              <w:marLeft w:val="0"/>
              <w:marRight w:val="0"/>
              <w:marTop w:val="0"/>
              <w:marBottom w:val="0"/>
              <w:divBdr>
                <w:top w:val="none" w:sz="0" w:space="0" w:color="auto"/>
                <w:left w:val="none" w:sz="0" w:space="0" w:color="auto"/>
                <w:bottom w:val="none" w:sz="0" w:space="0" w:color="auto"/>
                <w:right w:val="none" w:sz="0" w:space="0" w:color="auto"/>
              </w:divBdr>
              <w:divsChild>
                <w:div w:id="1053236477">
                  <w:marLeft w:val="0"/>
                  <w:marRight w:val="0"/>
                  <w:marTop w:val="0"/>
                  <w:marBottom w:val="0"/>
                  <w:divBdr>
                    <w:top w:val="none" w:sz="0" w:space="0" w:color="auto"/>
                    <w:left w:val="none" w:sz="0" w:space="0" w:color="auto"/>
                    <w:bottom w:val="none" w:sz="0" w:space="0" w:color="auto"/>
                    <w:right w:val="none" w:sz="0" w:space="0" w:color="auto"/>
                  </w:divBdr>
                  <w:divsChild>
                    <w:div w:id="2113426519">
                      <w:marLeft w:val="0"/>
                      <w:marRight w:val="0"/>
                      <w:marTop w:val="0"/>
                      <w:marBottom w:val="0"/>
                      <w:divBdr>
                        <w:top w:val="none" w:sz="0" w:space="0" w:color="auto"/>
                        <w:left w:val="none" w:sz="0" w:space="0" w:color="auto"/>
                        <w:bottom w:val="none" w:sz="0" w:space="0" w:color="auto"/>
                        <w:right w:val="none" w:sz="0" w:space="0" w:color="auto"/>
                      </w:divBdr>
                      <w:divsChild>
                        <w:div w:id="1372000727">
                          <w:marLeft w:val="0"/>
                          <w:marRight w:val="0"/>
                          <w:marTop w:val="0"/>
                          <w:marBottom w:val="0"/>
                          <w:divBdr>
                            <w:top w:val="none" w:sz="0" w:space="0" w:color="auto"/>
                            <w:left w:val="none" w:sz="0" w:space="0" w:color="auto"/>
                            <w:bottom w:val="none" w:sz="0" w:space="0" w:color="auto"/>
                            <w:right w:val="none" w:sz="0" w:space="0" w:color="auto"/>
                          </w:divBdr>
                          <w:divsChild>
                            <w:div w:id="61024347">
                              <w:marLeft w:val="0"/>
                              <w:marRight w:val="0"/>
                              <w:marTop w:val="0"/>
                              <w:marBottom w:val="0"/>
                              <w:divBdr>
                                <w:top w:val="none" w:sz="0" w:space="0" w:color="auto"/>
                                <w:left w:val="none" w:sz="0" w:space="0" w:color="auto"/>
                                <w:bottom w:val="none" w:sz="0" w:space="0" w:color="auto"/>
                                <w:right w:val="none" w:sz="0" w:space="0" w:color="auto"/>
                              </w:divBdr>
                              <w:divsChild>
                                <w:div w:id="903678923">
                                  <w:marLeft w:val="0"/>
                                  <w:marRight w:val="0"/>
                                  <w:marTop w:val="0"/>
                                  <w:marBottom w:val="0"/>
                                  <w:divBdr>
                                    <w:top w:val="none" w:sz="0" w:space="0" w:color="auto"/>
                                    <w:left w:val="none" w:sz="0" w:space="0" w:color="auto"/>
                                    <w:bottom w:val="none" w:sz="0" w:space="0" w:color="auto"/>
                                    <w:right w:val="none" w:sz="0" w:space="0" w:color="auto"/>
                                  </w:divBdr>
                                  <w:divsChild>
                                    <w:div w:id="263802262">
                                      <w:marLeft w:val="0"/>
                                      <w:marRight w:val="0"/>
                                      <w:marTop w:val="0"/>
                                      <w:marBottom w:val="0"/>
                                      <w:divBdr>
                                        <w:top w:val="none" w:sz="0" w:space="0" w:color="auto"/>
                                        <w:left w:val="none" w:sz="0" w:space="0" w:color="auto"/>
                                        <w:bottom w:val="none" w:sz="0" w:space="0" w:color="auto"/>
                                        <w:right w:val="none" w:sz="0" w:space="0" w:color="auto"/>
                                      </w:divBdr>
                                    </w:div>
                                    <w:div w:id="1654291142">
                                      <w:marLeft w:val="0"/>
                                      <w:marRight w:val="0"/>
                                      <w:marTop w:val="0"/>
                                      <w:marBottom w:val="0"/>
                                      <w:divBdr>
                                        <w:top w:val="none" w:sz="0" w:space="0" w:color="auto"/>
                                        <w:left w:val="none" w:sz="0" w:space="0" w:color="auto"/>
                                        <w:bottom w:val="none" w:sz="0" w:space="0" w:color="auto"/>
                                        <w:right w:val="none" w:sz="0" w:space="0" w:color="auto"/>
                                      </w:divBdr>
                                      <w:divsChild>
                                        <w:div w:id="149715922">
                                          <w:marLeft w:val="0"/>
                                          <w:marRight w:val="165"/>
                                          <w:marTop w:val="150"/>
                                          <w:marBottom w:val="0"/>
                                          <w:divBdr>
                                            <w:top w:val="none" w:sz="0" w:space="0" w:color="auto"/>
                                            <w:left w:val="none" w:sz="0" w:space="0" w:color="auto"/>
                                            <w:bottom w:val="none" w:sz="0" w:space="0" w:color="auto"/>
                                            <w:right w:val="none" w:sz="0" w:space="0" w:color="auto"/>
                                          </w:divBdr>
                                          <w:divsChild>
                                            <w:div w:id="516624912">
                                              <w:marLeft w:val="0"/>
                                              <w:marRight w:val="0"/>
                                              <w:marTop w:val="0"/>
                                              <w:marBottom w:val="0"/>
                                              <w:divBdr>
                                                <w:top w:val="none" w:sz="0" w:space="0" w:color="auto"/>
                                                <w:left w:val="none" w:sz="0" w:space="0" w:color="auto"/>
                                                <w:bottom w:val="none" w:sz="0" w:space="0" w:color="auto"/>
                                                <w:right w:val="none" w:sz="0" w:space="0" w:color="auto"/>
                                              </w:divBdr>
                                              <w:divsChild>
                                                <w:div w:id="2716725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9911142">
          <w:marLeft w:val="0"/>
          <w:marRight w:val="0"/>
          <w:marTop w:val="240"/>
          <w:marBottom w:val="0"/>
          <w:divBdr>
            <w:top w:val="none" w:sz="0" w:space="0" w:color="auto"/>
            <w:left w:val="none" w:sz="0" w:space="0" w:color="auto"/>
            <w:bottom w:val="none" w:sz="0" w:space="0" w:color="auto"/>
            <w:right w:val="none" w:sz="0" w:space="0" w:color="auto"/>
          </w:divBdr>
        </w:div>
      </w:divsChild>
    </w:div>
    <w:div w:id="6179663">
      <w:bodyDiv w:val="1"/>
      <w:marLeft w:val="0"/>
      <w:marRight w:val="0"/>
      <w:marTop w:val="0"/>
      <w:marBottom w:val="0"/>
      <w:divBdr>
        <w:top w:val="none" w:sz="0" w:space="0" w:color="auto"/>
        <w:left w:val="none" w:sz="0" w:space="0" w:color="auto"/>
        <w:bottom w:val="none" w:sz="0" w:space="0" w:color="auto"/>
        <w:right w:val="none" w:sz="0" w:space="0" w:color="auto"/>
      </w:divBdr>
    </w:div>
    <w:div w:id="9841439">
      <w:bodyDiv w:val="1"/>
      <w:marLeft w:val="0"/>
      <w:marRight w:val="0"/>
      <w:marTop w:val="0"/>
      <w:marBottom w:val="0"/>
      <w:divBdr>
        <w:top w:val="none" w:sz="0" w:space="0" w:color="auto"/>
        <w:left w:val="none" w:sz="0" w:space="0" w:color="auto"/>
        <w:bottom w:val="none" w:sz="0" w:space="0" w:color="auto"/>
        <w:right w:val="none" w:sz="0" w:space="0" w:color="auto"/>
      </w:divBdr>
      <w:divsChild>
        <w:div w:id="877819479">
          <w:marLeft w:val="0"/>
          <w:marRight w:val="0"/>
          <w:marTop w:val="0"/>
          <w:marBottom w:val="0"/>
          <w:divBdr>
            <w:top w:val="single" w:sz="2" w:space="0" w:color="auto"/>
            <w:left w:val="single" w:sz="2" w:space="0" w:color="auto"/>
            <w:bottom w:val="single" w:sz="6" w:space="0" w:color="auto"/>
            <w:right w:val="single" w:sz="2" w:space="0" w:color="auto"/>
          </w:divBdr>
          <w:divsChild>
            <w:div w:id="1040059511">
              <w:marLeft w:val="0"/>
              <w:marRight w:val="0"/>
              <w:marTop w:val="100"/>
              <w:marBottom w:val="100"/>
              <w:divBdr>
                <w:top w:val="single" w:sz="2" w:space="0" w:color="D9D9E3"/>
                <w:left w:val="single" w:sz="2" w:space="0" w:color="D9D9E3"/>
                <w:bottom w:val="single" w:sz="2" w:space="0" w:color="D9D9E3"/>
                <w:right w:val="single" w:sz="2" w:space="0" w:color="D9D9E3"/>
              </w:divBdr>
              <w:divsChild>
                <w:div w:id="82072870">
                  <w:marLeft w:val="0"/>
                  <w:marRight w:val="0"/>
                  <w:marTop w:val="0"/>
                  <w:marBottom w:val="0"/>
                  <w:divBdr>
                    <w:top w:val="single" w:sz="2" w:space="0" w:color="D9D9E3"/>
                    <w:left w:val="single" w:sz="2" w:space="0" w:color="D9D9E3"/>
                    <w:bottom w:val="single" w:sz="2" w:space="0" w:color="D9D9E3"/>
                    <w:right w:val="single" w:sz="2" w:space="0" w:color="D9D9E3"/>
                  </w:divBdr>
                  <w:divsChild>
                    <w:div w:id="1323240492">
                      <w:marLeft w:val="0"/>
                      <w:marRight w:val="0"/>
                      <w:marTop w:val="0"/>
                      <w:marBottom w:val="0"/>
                      <w:divBdr>
                        <w:top w:val="single" w:sz="2" w:space="0" w:color="D9D9E3"/>
                        <w:left w:val="single" w:sz="2" w:space="0" w:color="D9D9E3"/>
                        <w:bottom w:val="single" w:sz="2" w:space="0" w:color="D9D9E3"/>
                        <w:right w:val="single" w:sz="2" w:space="0" w:color="D9D9E3"/>
                      </w:divBdr>
                      <w:divsChild>
                        <w:div w:id="1231304693">
                          <w:marLeft w:val="0"/>
                          <w:marRight w:val="0"/>
                          <w:marTop w:val="0"/>
                          <w:marBottom w:val="0"/>
                          <w:divBdr>
                            <w:top w:val="single" w:sz="2" w:space="0" w:color="D9D9E3"/>
                            <w:left w:val="single" w:sz="2" w:space="0" w:color="D9D9E3"/>
                            <w:bottom w:val="single" w:sz="2" w:space="0" w:color="D9D9E3"/>
                            <w:right w:val="single" w:sz="2" w:space="0" w:color="D9D9E3"/>
                          </w:divBdr>
                          <w:divsChild>
                            <w:div w:id="1231845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228912">
      <w:bodyDiv w:val="1"/>
      <w:marLeft w:val="0"/>
      <w:marRight w:val="0"/>
      <w:marTop w:val="0"/>
      <w:marBottom w:val="0"/>
      <w:divBdr>
        <w:top w:val="none" w:sz="0" w:space="0" w:color="auto"/>
        <w:left w:val="none" w:sz="0" w:space="0" w:color="auto"/>
        <w:bottom w:val="none" w:sz="0" w:space="0" w:color="auto"/>
        <w:right w:val="none" w:sz="0" w:space="0" w:color="auto"/>
      </w:divBdr>
    </w:div>
    <w:div w:id="10494727">
      <w:bodyDiv w:val="1"/>
      <w:marLeft w:val="0"/>
      <w:marRight w:val="0"/>
      <w:marTop w:val="0"/>
      <w:marBottom w:val="0"/>
      <w:divBdr>
        <w:top w:val="none" w:sz="0" w:space="0" w:color="auto"/>
        <w:left w:val="none" w:sz="0" w:space="0" w:color="auto"/>
        <w:bottom w:val="none" w:sz="0" w:space="0" w:color="auto"/>
        <w:right w:val="none" w:sz="0" w:space="0" w:color="auto"/>
      </w:divBdr>
    </w:div>
    <w:div w:id="33358450">
      <w:bodyDiv w:val="1"/>
      <w:marLeft w:val="0"/>
      <w:marRight w:val="0"/>
      <w:marTop w:val="0"/>
      <w:marBottom w:val="0"/>
      <w:divBdr>
        <w:top w:val="none" w:sz="0" w:space="0" w:color="auto"/>
        <w:left w:val="none" w:sz="0" w:space="0" w:color="auto"/>
        <w:bottom w:val="none" w:sz="0" w:space="0" w:color="auto"/>
        <w:right w:val="none" w:sz="0" w:space="0" w:color="auto"/>
      </w:divBdr>
      <w:divsChild>
        <w:div w:id="541940235">
          <w:marLeft w:val="0"/>
          <w:marRight w:val="0"/>
          <w:marTop w:val="0"/>
          <w:marBottom w:val="0"/>
          <w:divBdr>
            <w:top w:val="single" w:sz="2" w:space="0" w:color="auto"/>
            <w:left w:val="single" w:sz="2" w:space="0" w:color="auto"/>
            <w:bottom w:val="single" w:sz="6" w:space="0" w:color="auto"/>
            <w:right w:val="single" w:sz="2" w:space="0" w:color="auto"/>
          </w:divBdr>
          <w:divsChild>
            <w:div w:id="2075273426">
              <w:marLeft w:val="0"/>
              <w:marRight w:val="0"/>
              <w:marTop w:val="100"/>
              <w:marBottom w:val="100"/>
              <w:divBdr>
                <w:top w:val="single" w:sz="2" w:space="0" w:color="D9D9E3"/>
                <w:left w:val="single" w:sz="2" w:space="0" w:color="D9D9E3"/>
                <w:bottom w:val="single" w:sz="2" w:space="0" w:color="D9D9E3"/>
                <w:right w:val="single" w:sz="2" w:space="0" w:color="D9D9E3"/>
              </w:divBdr>
              <w:divsChild>
                <w:div w:id="228687737">
                  <w:marLeft w:val="0"/>
                  <w:marRight w:val="0"/>
                  <w:marTop w:val="0"/>
                  <w:marBottom w:val="0"/>
                  <w:divBdr>
                    <w:top w:val="single" w:sz="2" w:space="0" w:color="D9D9E3"/>
                    <w:left w:val="single" w:sz="2" w:space="0" w:color="D9D9E3"/>
                    <w:bottom w:val="single" w:sz="2" w:space="0" w:color="D9D9E3"/>
                    <w:right w:val="single" w:sz="2" w:space="0" w:color="D9D9E3"/>
                  </w:divBdr>
                  <w:divsChild>
                    <w:div w:id="1056464860">
                      <w:marLeft w:val="0"/>
                      <w:marRight w:val="0"/>
                      <w:marTop w:val="0"/>
                      <w:marBottom w:val="0"/>
                      <w:divBdr>
                        <w:top w:val="single" w:sz="2" w:space="0" w:color="D9D9E3"/>
                        <w:left w:val="single" w:sz="2" w:space="0" w:color="D9D9E3"/>
                        <w:bottom w:val="single" w:sz="2" w:space="0" w:color="D9D9E3"/>
                        <w:right w:val="single" w:sz="2" w:space="0" w:color="D9D9E3"/>
                      </w:divBdr>
                      <w:divsChild>
                        <w:div w:id="860894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28366262">
          <w:marLeft w:val="0"/>
          <w:marRight w:val="0"/>
          <w:marTop w:val="0"/>
          <w:marBottom w:val="0"/>
          <w:divBdr>
            <w:top w:val="single" w:sz="2" w:space="0" w:color="auto"/>
            <w:left w:val="single" w:sz="2" w:space="0" w:color="auto"/>
            <w:bottom w:val="single" w:sz="6" w:space="0" w:color="auto"/>
            <w:right w:val="single" w:sz="2" w:space="0" w:color="auto"/>
          </w:divBdr>
          <w:divsChild>
            <w:div w:id="1396471249">
              <w:marLeft w:val="0"/>
              <w:marRight w:val="0"/>
              <w:marTop w:val="100"/>
              <w:marBottom w:val="100"/>
              <w:divBdr>
                <w:top w:val="single" w:sz="2" w:space="0" w:color="D9D9E3"/>
                <w:left w:val="single" w:sz="2" w:space="0" w:color="D9D9E3"/>
                <w:bottom w:val="single" w:sz="2" w:space="0" w:color="D9D9E3"/>
                <w:right w:val="single" w:sz="2" w:space="0" w:color="D9D9E3"/>
              </w:divBdr>
              <w:divsChild>
                <w:div w:id="1148859951">
                  <w:marLeft w:val="0"/>
                  <w:marRight w:val="0"/>
                  <w:marTop w:val="0"/>
                  <w:marBottom w:val="0"/>
                  <w:divBdr>
                    <w:top w:val="single" w:sz="2" w:space="0" w:color="D9D9E3"/>
                    <w:left w:val="single" w:sz="2" w:space="0" w:color="D9D9E3"/>
                    <w:bottom w:val="single" w:sz="2" w:space="0" w:color="D9D9E3"/>
                    <w:right w:val="single" w:sz="2" w:space="0" w:color="D9D9E3"/>
                  </w:divBdr>
                  <w:divsChild>
                    <w:div w:id="2029840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359814">
      <w:bodyDiv w:val="1"/>
      <w:marLeft w:val="0"/>
      <w:marRight w:val="0"/>
      <w:marTop w:val="0"/>
      <w:marBottom w:val="0"/>
      <w:divBdr>
        <w:top w:val="none" w:sz="0" w:space="0" w:color="auto"/>
        <w:left w:val="none" w:sz="0" w:space="0" w:color="auto"/>
        <w:bottom w:val="none" w:sz="0" w:space="0" w:color="auto"/>
        <w:right w:val="none" w:sz="0" w:space="0" w:color="auto"/>
      </w:divBdr>
    </w:div>
    <w:div w:id="34624145">
      <w:bodyDiv w:val="1"/>
      <w:marLeft w:val="0"/>
      <w:marRight w:val="0"/>
      <w:marTop w:val="0"/>
      <w:marBottom w:val="0"/>
      <w:divBdr>
        <w:top w:val="none" w:sz="0" w:space="0" w:color="auto"/>
        <w:left w:val="none" w:sz="0" w:space="0" w:color="auto"/>
        <w:bottom w:val="none" w:sz="0" w:space="0" w:color="auto"/>
        <w:right w:val="none" w:sz="0" w:space="0" w:color="auto"/>
      </w:divBdr>
      <w:divsChild>
        <w:div w:id="1028488264">
          <w:marLeft w:val="0"/>
          <w:marRight w:val="0"/>
          <w:marTop w:val="0"/>
          <w:marBottom w:val="0"/>
          <w:divBdr>
            <w:top w:val="single" w:sz="2" w:space="0" w:color="auto"/>
            <w:left w:val="single" w:sz="2" w:space="0" w:color="auto"/>
            <w:bottom w:val="single" w:sz="6" w:space="0" w:color="auto"/>
            <w:right w:val="single" w:sz="2" w:space="0" w:color="auto"/>
          </w:divBdr>
          <w:divsChild>
            <w:div w:id="1005323629">
              <w:marLeft w:val="0"/>
              <w:marRight w:val="0"/>
              <w:marTop w:val="100"/>
              <w:marBottom w:val="100"/>
              <w:divBdr>
                <w:top w:val="single" w:sz="2" w:space="0" w:color="D9D9E3"/>
                <w:left w:val="single" w:sz="2" w:space="0" w:color="D9D9E3"/>
                <w:bottom w:val="single" w:sz="2" w:space="0" w:color="D9D9E3"/>
                <w:right w:val="single" w:sz="2" w:space="0" w:color="D9D9E3"/>
              </w:divBdr>
              <w:divsChild>
                <w:div w:id="530385025">
                  <w:marLeft w:val="0"/>
                  <w:marRight w:val="0"/>
                  <w:marTop w:val="0"/>
                  <w:marBottom w:val="0"/>
                  <w:divBdr>
                    <w:top w:val="single" w:sz="2" w:space="0" w:color="D9D9E3"/>
                    <w:left w:val="single" w:sz="2" w:space="0" w:color="D9D9E3"/>
                    <w:bottom w:val="single" w:sz="2" w:space="0" w:color="D9D9E3"/>
                    <w:right w:val="single" w:sz="2" w:space="0" w:color="D9D9E3"/>
                  </w:divBdr>
                  <w:divsChild>
                    <w:div w:id="1196848617">
                      <w:marLeft w:val="0"/>
                      <w:marRight w:val="0"/>
                      <w:marTop w:val="0"/>
                      <w:marBottom w:val="0"/>
                      <w:divBdr>
                        <w:top w:val="single" w:sz="2" w:space="0" w:color="D9D9E3"/>
                        <w:left w:val="single" w:sz="2" w:space="0" w:color="D9D9E3"/>
                        <w:bottom w:val="single" w:sz="2" w:space="0" w:color="D9D9E3"/>
                        <w:right w:val="single" w:sz="2" w:space="0" w:color="D9D9E3"/>
                      </w:divBdr>
                      <w:divsChild>
                        <w:div w:id="1096751481">
                          <w:marLeft w:val="0"/>
                          <w:marRight w:val="0"/>
                          <w:marTop w:val="0"/>
                          <w:marBottom w:val="0"/>
                          <w:divBdr>
                            <w:top w:val="single" w:sz="2" w:space="0" w:color="D9D9E3"/>
                            <w:left w:val="single" w:sz="2" w:space="0" w:color="D9D9E3"/>
                            <w:bottom w:val="single" w:sz="2" w:space="0" w:color="D9D9E3"/>
                            <w:right w:val="single" w:sz="2" w:space="0" w:color="D9D9E3"/>
                          </w:divBdr>
                          <w:divsChild>
                            <w:div w:id="5328855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9130437">
      <w:bodyDiv w:val="1"/>
      <w:marLeft w:val="0"/>
      <w:marRight w:val="0"/>
      <w:marTop w:val="0"/>
      <w:marBottom w:val="0"/>
      <w:divBdr>
        <w:top w:val="none" w:sz="0" w:space="0" w:color="auto"/>
        <w:left w:val="none" w:sz="0" w:space="0" w:color="auto"/>
        <w:bottom w:val="none" w:sz="0" w:space="0" w:color="auto"/>
        <w:right w:val="none" w:sz="0" w:space="0" w:color="auto"/>
      </w:divBdr>
      <w:divsChild>
        <w:div w:id="1577594840">
          <w:marLeft w:val="0"/>
          <w:marRight w:val="0"/>
          <w:marTop w:val="0"/>
          <w:marBottom w:val="0"/>
          <w:divBdr>
            <w:top w:val="single" w:sz="2" w:space="0" w:color="auto"/>
            <w:left w:val="single" w:sz="2" w:space="0" w:color="auto"/>
            <w:bottom w:val="single" w:sz="6" w:space="0" w:color="auto"/>
            <w:right w:val="single" w:sz="2" w:space="0" w:color="auto"/>
          </w:divBdr>
          <w:divsChild>
            <w:div w:id="580329570">
              <w:marLeft w:val="0"/>
              <w:marRight w:val="0"/>
              <w:marTop w:val="100"/>
              <w:marBottom w:val="100"/>
              <w:divBdr>
                <w:top w:val="single" w:sz="2" w:space="0" w:color="D9D9E3"/>
                <w:left w:val="single" w:sz="2" w:space="0" w:color="D9D9E3"/>
                <w:bottom w:val="single" w:sz="2" w:space="0" w:color="D9D9E3"/>
                <w:right w:val="single" w:sz="2" w:space="0" w:color="D9D9E3"/>
              </w:divBdr>
              <w:divsChild>
                <w:div w:id="1211334449">
                  <w:marLeft w:val="0"/>
                  <w:marRight w:val="0"/>
                  <w:marTop w:val="0"/>
                  <w:marBottom w:val="0"/>
                  <w:divBdr>
                    <w:top w:val="single" w:sz="2" w:space="0" w:color="D9D9E3"/>
                    <w:left w:val="single" w:sz="2" w:space="0" w:color="D9D9E3"/>
                    <w:bottom w:val="single" w:sz="2" w:space="0" w:color="D9D9E3"/>
                    <w:right w:val="single" w:sz="2" w:space="0" w:color="D9D9E3"/>
                  </w:divBdr>
                  <w:divsChild>
                    <w:div w:id="267280032">
                      <w:marLeft w:val="0"/>
                      <w:marRight w:val="0"/>
                      <w:marTop w:val="0"/>
                      <w:marBottom w:val="0"/>
                      <w:divBdr>
                        <w:top w:val="single" w:sz="2" w:space="0" w:color="D9D9E3"/>
                        <w:left w:val="single" w:sz="2" w:space="0" w:color="D9D9E3"/>
                        <w:bottom w:val="single" w:sz="2" w:space="0" w:color="D9D9E3"/>
                        <w:right w:val="single" w:sz="2" w:space="0" w:color="D9D9E3"/>
                      </w:divBdr>
                      <w:divsChild>
                        <w:div w:id="1988166590">
                          <w:marLeft w:val="0"/>
                          <w:marRight w:val="0"/>
                          <w:marTop w:val="0"/>
                          <w:marBottom w:val="0"/>
                          <w:divBdr>
                            <w:top w:val="single" w:sz="2" w:space="0" w:color="D9D9E3"/>
                            <w:left w:val="single" w:sz="2" w:space="0" w:color="D9D9E3"/>
                            <w:bottom w:val="single" w:sz="2" w:space="0" w:color="D9D9E3"/>
                            <w:right w:val="single" w:sz="2" w:space="0" w:color="D9D9E3"/>
                          </w:divBdr>
                          <w:divsChild>
                            <w:div w:id="782961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6924043">
      <w:bodyDiv w:val="1"/>
      <w:marLeft w:val="0"/>
      <w:marRight w:val="0"/>
      <w:marTop w:val="0"/>
      <w:marBottom w:val="0"/>
      <w:divBdr>
        <w:top w:val="none" w:sz="0" w:space="0" w:color="auto"/>
        <w:left w:val="none" w:sz="0" w:space="0" w:color="auto"/>
        <w:bottom w:val="none" w:sz="0" w:space="0" w:color="auto"/>
        <w:right w:val="none" w:sz="0" w:space="0" w:color="auto"/>
      </w:divBdr>
    </w:div>
    <w:div w:id="52700948">
      <w:bodyDiv w:val="1"/>
      <w:marLeft w:val="0"/>
      <w:marRight w:val="0"/>
      <w:marTop w:val="0"/>
      <w:marBottom w:val="0"/>
      <w:divBdr>
        <w:top w:val="none" w:sz="0" w:space="0" w:color="auto"/>
        <w:left w:val="none" w:sz="0" w:space="0" w:color="auto"/>
        <w:bottom w:val="none" w:sz="0" w:space="0" w:color="auto"/>
        <w:right w:val="none" w:sz="0" w:space="0" w:color="auto"/>
      </w:divBdr>
      <w:divsChild>
        <w:div w:id="663975390">
          <w:marLeft w:val="0"/>
          <w:marRight w:val="0"/>
          <w:marTop w:val="0"/>
          <w:marBottom w:val="0"/>
          <w:divBdr>
            <w:top w:val="single" w:sz="2" w:space="0" w:color="auto"/>
            <w:left w:val="single" w:sz="2" w:space="0" w:color="auto"/>
            <w:bottom w:val="single" w:sz="6" w:space="0" w:color="auto"/>
            <w:right w:val="single" w:sz="2" w:space="0" w:color="auto"/>
          </w:divBdr>
          <w:divsChild>
            <w:div w:id="342322144">
              <w:marLeft w:val="0"/>
              <w:marRight w:val="0"/>
              <w:marTop w:val="100"/>
              <w:marBottom w:val="100"/>
              <w:divBdr>
                <w:top w:val="single" w:sz="2" w:space="0" w:color="D9D9E3"/>
                <w:left w:val="single" w:sz="2" w:space="0" w:color="D9D9E3"/>
                <w:bottom w:val="single" w:sz="2" w:space="0" w:color="D9D9E3"/>
                <w:right w:val="single" w:sz="2" w:space="0" w:color="D9D9E3"/>
              </w:divBdr>
              <w:divsChild>
                <w:div w:id="1155492945">
                  <w:marLeft w:val="0"/>
                  <w:marRight w:val="0"/>
                  <w:marTop w:val="0"/>
                  <w:marBottom w:val="0"/>
                  <w:divBdr>
                    <w:top w:val="single" w:sz="2" w:space="0" w:color="D9D9E3"/>
                    <w:left w:val="single" w:sz="2" w:space="0" w:color="D9D9E3"/>
                    <w:bottom w:val="single" w:sz="2" w:space="0" w:color="D9D9E3"/>
                    <w:right w:val="single" w:sz="2" w:space="0" w:color="D9D9E3"/>
                  </w:divBdr>
                  <w:divsChild>
                    <w:div w:id="252249420">
                      <w:marLeft w:val="0"/>
                      <w:marRight w:val="0"/>
                      <w:marTop w:val="0"/>
                      <w:marBottom w:val="0"/>
                      <w:divBdr>
                        <w:top w:val="single" w:sz="2" w:space="0" w:color="D9D9E3"/>
                        <w:left w:val="single" w:sz="2" w:space="0" w:color="D9D9E3"/>
                        <w:bottom w:val="single" w:sz="2" w:space="0" w:color="D9D9E3"/>
                        <w:right w:val="single" w:sz="2" w:space="0" w:color="D9D9E3"/>
                      </w:divBdr>
                      <w:divsChild>
                        <w:div w:id="1888909224">
                          <w:marLeft w:val="0"/>
                          <w:marRight w:val="0"/>
                          <w:marTop w:val="0"/>
                          <w:marBottom w:val="0"/>
                          <w:divBdr>
                            <w:top w:val="single" w:sz="2" w:space="0" w:color="D9D9E3"/>
                            <w:left w:val="single" w:sz="2" w:space="0" w:color="D9D9E3"/>
                            <w:bottom w:val="single" w:sz="2" w:space="0" w:color="D9D9E3"/>
                            <w:right w:val="single" w:sz="2" w:space="0" w:color="D9D9E3"/>
                          </w:divBdr>
                          <w:divsChild>
                            <w:div w:id="17658333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306223">
      <w:bodyDiv w:val="1"/>
      <w:marLeft w:val="0"/>
      <w:marRight w:val="0"/>
      <w:marTop w:val="0"/>
      <w:marBottom w:val="0"/>
      <w:divBdr>
        <w:top w:val="none" w:sz="0" w:space="0" w:color="auto"/>
        <w:left w:val="none" w:sz="0" w:space="0" w:color="auto"/>
        <w:bottom w:val="none" w:sz="0" w:space="0" w:color="auto"/>
        <w:right w:val="none" w:sz="0" w:space="0" w:color="auto"/>
      </w:divBdr>
    </w:div>
    <w:div w:id="69275316">
      <w:bodyDiv w:val="1"/>
      <w:marLeft w:val="0"/>
      <w:marRight w:val="0"/>
      <w:marTop w:val="0"/>
      <w:marBottom w:val="0"/>
      <w:divBdr>
        <w:top w:val="none" w:sz="0" w:space="0" w:color="auto"/>
        <w:left w:val="none" w:sz="0" w:space="0" w:color="auto"/>
        <w:bottom w:val="none" w:sz="0" w:space="0" w:color="auto"/>
        <w:right w:val="none" w:sz="0" w:space="0" w:color="auto"/>
      </w:divBdr>
    </w:div>
    <w:div w:id="77681883">
      <w:bodyDiv w:val="1"/>
      <w:marLeft w:val="0"/>
      <w:marRight w:val="0"/>
      <w:marTop w:val="0"/>
      <w:marBottom w:val="0"/>
      <w:divBdr>
        <w:top w:val="none" w:sz="0" w:space="0" w:color="auto"/>
        <w:left w:val="none" w:sz="0" w:space="0" w:color="auto"/>
        <w:bottom w:val="none" w:sz="0" w:space="0" w:color="auto"/>
        <w:right w:val="none" w:sz="0" w:space="0" w:color="auto"/>
      </w:divBdr>
    </w:div>
    <w:div w:id="79762424">
      <w:bodyDiv w:val="1"/>
      <w:marLeft w:val="0"/>
      <w:marRight w:val="0"/>
      <w:marTop w:val="0"/>
      <w:marBottom w:val="0"/>
      <w:divBdr>
        <w:top w:val="none" w:sz="0" w:space="0" w:color="auto"/>
        <w:left w:val="none" w:sz="0" w:space="0" w:color="auto"/>
        <w:bottom w:val="none" w:sz="0" w:space="0" w:color="auto"/>
        <w:right w:val="none" w:sz="0" w:space="0" w:color="auto"/>
      </w:divBdr>
      <w:divsChild>
        <w:div w:id="1271861396">
          <w:marLeft w:val="0"/>
          <w:marRight w:val="0"/>
          <w:marTop w:val="0"/>
          <w:marBottom w:val="0"/>
          <w:divBdr>
            <w:top w:val="single" w:sz="2" w:space="0" w:color="auto"/>
            <w:left w:val="single" w:sz="2" w:space="0" w:color="auto"/>
            <w:bottom w:val="single" w:sz="6" w:space="0" w:color="auto"/>
            <w:right w:val="single" w:sz="2" w:space="0" w:color="auto"/>
          </w:divBdr>
          <w:divsChild>
            <w:div w:id="1182282521">
              <w:marLeft w:val="0"/>
              <w:marRight w:val="0"/>
              <w:marTop w:val="100"/>
              <w:marBottom w:val="100"/>
              <w:divBdr>
                <w:top w:val="single" w:sz="2" w:space="0" w:color="D9D9E3"/>
                <w:left w:val="single" w:sz="2" w:space="0" w:color="D9D9E3"/>
                <w:bottom w:val="single" w:sz="2" w:space="0" w:color="D9D9E3"/>
                <w:right w:val="single" w:sz="2" w:space="0" w:color="D9D9E3"/>
              </w:divBdr>
              <w:divsChild>
                <w:div w:id="452485906">
                  <w:marLeft w:val="0"/>
                  <w:marRight w:val="0"/>
                  <w:marTop w:val="0"/>
                  <w:marBottom w:val="0"/>
                  <w:divBdr>
                    <w:top w:val="single" w:sz="2" w:space="0" w:color="D9D9E3"/>
                    <w:left w:val="single" w:sz="2" w:space="0" w:color="D9D9E3"/>
                    <w:bottom w:val="single" w:sz="2" w:space="0" w:color="D9D9E3"/>
                    <w:right w:val="single" w:sz="2" w:space="0" w:color="D9D9E3"/>
                  </w:divBdr>
                  <w:divsChild>
                    <w:div w:id="968127580">
                      <w:marLeft w:val="0"/>
                      <w:marRight w:val="0"/>
                      <w:marTop w:val="0"/>
                      <w:marBottom w:val="0"/>
                      <w:divBdr>
                        <w:top w:val="single" w:sz="2" w:space="0" w:color="D9D9E3"/>
                        <w:left w:val="single" w:sz="2" w:space="0" w:color="D9D9E3"/>
                        <w:bottom w:val="single" w:sz="2" w:space="0" w:color="D9D9E3"/>
                        <w:right w:val="single" w:sz="2" w:space="0" w:color="D9D9E3"/>
                      </w:divBdr>
                      <w:divsChild>
                        <w:div w:id="465975108">
                          <w:marLeft w:val="0"/>
                          <w:marRight w:val="0"/>
                          <w:marTop w:val="0"/>
                          <w:marBottom w:val="0"/>
                          <w:divBdr>
                            <w:top w:val="single" w:sz="2" w:space="0" w:color="D9D9E3"/>
                            <w:left w:val="single" w:sz="2" w:space="0" w:color="D9D9E3"/>
                            <w:bottom w:val="single" w:sz="2" w:space="0" w:color="D9D9E3"/>
                            <w:right w:val="single" w:sz="2" w:space="0" w:color="D9D9E3"/>
                          </w:divBdr>
                          <w:divsChild>
                            <w:div w:id="1888567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7504542">
      <w:bodyDiv w:val="1"/>
      <w:marLeft w:val="0"/>
      <w:marRight w:val="0"/>
      <w:marTop w:val="0"/>
      <w:marBottom w:val="0"/>
      <w:divBdr>
        <w:top w:val="none" w:sz="0" w:space="0" w:color="auto"/>
        <w:left w:val="none" w:sz="0" w:space="0" w:color="auto"/>
        <w:bottom w:val="none" w:sz="0" w:space="0" w:color="auto"/>
        <w:right w:val="none" w:sz="0" w:space="0" w:color="auto"/>
      </w:divBdr>
      <w:divsChild>
        <w:div w:id="71893439">
          <w:marLeft w:val="0"/>
          <w:marRight w:val="0"/>
          <w:marTop w:val="0"/>
          <w:marBottom w:val="0"/>
          <w:divBdr>
            <w:top w:val="single" w:sz="2" w:space="0" w:color="auto"/>
            <w:left w:val="single" w:sz="2" w:space="0" w:color="auto"/>
            <w:bottom w:val="single" w:sz="6" w:space="0" w:color="auto"/>
            <w:right w:val="single" w:sz="2" w:space="0" w:color="auto"/>
          </w:divBdr>
          <w:divsChild>
            <w:div w:id="1967855207">
              <w:marLeft w:val="0"/>
              <w:marRight w:val="0"/>
              <w:marTop w:val="100"/>
              <w:marBottom w:val="100"/>
              <w:divBdr>
                <w:top w:val="single" w:sz="2" w:space="0" w:color="D9D9E3"/>
                <w:left w:val="single" w:sz="2" w:space="0" w:color="D9D9E3"/>
                <w:bottom w:val="single" w:sz="2" w:space="0" w:color="D9D9E3"/>
                <w:right w:val="single" w:sz="2" w:space="0" w:color="D9D9E3"/>
              </w:divBdr>
              <w:divsChild>
                <w:div w:id="743651909">
                  <w:marLeft w:val="0"/>
                  <w:marRight w:val="0"/>
                  <w:marTop w:val="0"/>
                  <w:marBottom w:val="0"/>
                  <w:divBdr>
                    <w:top w:val="single" w:sz="2" w:space="0" w:color="D9D9E3"/>
                    <w:left w:val="single" w:sz="2" w:space="0" w:color="D9D9E3"/>
                    <w:bottom w:val="single" w:sz="2" w:space="0" w:color="D9D9E3"/>
                    <w:right w:val="single" w:sz="2" w:space="0" w:color="D9D9E3"/>
                  </w:divBdr>
                  <w:divsChild>
                    <w:div w:id="1309438395">
                      <w:marLeft w:val="0"/>
                      <w:marRight w:val="0"/>
                      <w:marTop w:val="0"/>
                      <w:marBottom w:val="0"/>
                      <w:divBdr>
                        <w:top w:val="single" w:sz="2" w:space="0" w:color="D9D9E3"/>
                        <w:left w:val="single" w:sz="2" w:space="0" w:color="D9D9E3"/>
                        <w:bottom w:val="single" w:sz="2" w:space="0" w:color="D9D9E3"/>
                        <w:right w:val="single" w:sz="2" w:space="0" w:color="D9D9E3"/>
                      </w:divBdr>
                      <w:divsChild>
                        <w:div w:id="1604605676">
                          <w:marLeft w:val="0"/>
                          <w:marRight w:val="0"/>
                          <w:marTop w:val="0"/>
                          <w:marBottom w:val="0"/>
                          <w:divBdr>
                            <w:top w:val="single" w:sz="2" w:space="0" w:color="D9D9E3"/>
                            <w:left w:val="single" w:sz="2" w:space="0" w:color="D9D9E3"/>
                            <w:bottom w:val="single" w:sz="2" w:space="0" w:color="D9D9E3"/>
                            <w:right w:val="single" w:sz="2" w:space="0" w:color="D9D9E3"/>
                          </w:divBdr>
                          <w:divsChild>
                            <w:div w:id="1963145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8090105">
      <w:bodyDiv w:val="1"/>
      <w:marLeft w:val="0"/>
      <w:marRight w:val="0"/>
      <w:marTop w:val="0"/>
      <w:marBottom w:val="0"/>
      <w:divBdr>
        <w:top w:val="none" w:sz="0" w:space="0" w:color="auto"/>
        <w:left w:val="none" w:sz="0" w:space="0" w:color="auto"/>
        <w:bottom w:val="none" w:sz="0" w:space="0" w:color="auto"/>
        <w:right w:val="none" w:sz="0" w:space="0" w:color="auto"/>
      </w:divBdr>
      <w:divsChild>
        <w:div w:id="1092510987">
          <w:marLeft w:val="0"/>
          <w:marRight w:val="0"/>
          <w:marTop w:val="0"/>
          <w:marBottom w:val="0"/>
          <w:divBdr>
            <w:top w:val="none" w:sz="0" w:space="0" w:color="auto"/>
            <w:left w:val="none" w:sz="0" w:space="0" w:color="auto"/>
            <w:bottom w:val="none" w:sz="0" w:space="0" w:color="auto"/>
            <w:right w:val="none" w:sz="0" w:space="0" w:color="auto"/>
          </w:divBdr>
          <w:divsChild>
            <w:div w:id="976178577">
              <w:marLeft w:val="0"/>
              <w:marRight w:val="0"/>
              <w:marTop w:val="0"/>
              <w:marBottom w:val="0"/>
              <w:divBdr>
                <w:top w:val="none" w:sz="0" w:space="0" w:color="auto"/>
                <w:left w:val="none" w:sz="0" w:space="0" w:color="auto"/>
                <w:bottom w:val="none" w:sz="0" w:space="0" w:color="auto"/>
                <w:right w:val="none" w:sz="0" w:space="0" w:color="auto"/>
              </w:divBdr>
              <w:divsChild>
                <w:div w:id="128804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5682">
      <w:bodyDiv w:val="1"/>
      <w:marLeft w:val="0"/>
      <w:marRight w:val="0"/>
      <w:marTop w:val="0"/>
      <w:marBottom w:val="0"/>
      <w:divBdr>
        <w:top w:val="none" w:sz="0" w:space="0" w:color="auto"/>
        <w:left w:val="none" w:sz="0" w:space="0" w:color="auto"/>
        <w:bottom w:val="none" w:sz="0" w:space="0" w:color="auto"/>
        <w:right w:val="none" w:sz="0" w:space="0" w:color="auto"/>
      </w:divBdr>
    </w:div>
    <w:div w:id="112332276">
      <w:bodyDiv w:val="1"/>
      <w:marLeft w:val="0"/>
      <w:marRight w:val="0"/>
      <w:marTop w:val="0"/>
      <w:marBottom w:val="0"/>
      <w:divBdr>
        <w:top w:val="none" w:sz="0" w:space="0" w:color="auto"/>
        <w:left w:val="none" w:sz="0" w:space="0" w:color="auto"/>
        <w:bottom w:val="none" w:sz="0" w:space="0" w:color="auto"/>
        <w:right w:val="none" w:sz="0" w:space="0" w:color="auto"/>
      </w:divBdr>
      <w:divsChild>
        <w:div w:id="620846262">
          <w:marLeft w:val="0"/>
          <w:marRight w:val="0"/>
          <w:marTop w:val="0"/>
          <w:marBottom w:val="0"/>
          <w:divBdr>
            <w:top w:val="single" w:sz="2" w:space="0" w:color="auto"/>
            <w:left w:val="single" w:sz="2" w:space="0" w:color="auto"/>
            <w:bottom w:val="single" w:sz="6" w:space="0" w:color="auto"/>
            <w:right w:val="single" w:sz="2" w:space="0" w:color="auto"/>
          </w:divBdr>
          <w:divsChild>
            <w:div w:id="343364621">
              <w:marLeft w:val="0"/>
              <w:marRight w:val="0"/>
              <w:marTop w:val="100"/>
              <w:marBottom w:val="100"/>
              <w:divBdr>
                <w:top w:val="single" w:sz="2" w:space="0" w:color="D9D9E3"/>
                <w:left w:val="single" w:sz="2" w:space="0" w:color="D9D9E3"/>
                <w:bottom w:val="single" w:sz="2" w:space="0" w:color="D9D9E3"/>
                <w:right w:val="single" w:sz="2" w:space="0" w:color="D9D9E3"/>
              </w:divBdr>
              <w:divsChild>
                <w:div w:id="566107542">
                  <w:marLeft w:val="0"/>
                  <w:marRight w:val="0"/>
                  <w:marTop w:val="0"/>
                  <w:marBottom w:val="0"/>
                  <w:divBdr>
                    <w:top w:val="single" w:sz="2" w:space="0" w:color="D9D9E3"/>
                    <w:left w:val="single" w:sz="2" w:space="0" w:color="D9D9E3"/>
                    <w:bottom w:val="single" w:sz="2" w:space="0" w:color="D9D9E3"/>
                    <w:right w:val="single" w:sz="2" w:space="0" w:color="D9D9E3"/>
                  </w:divBdr>
                  <w:divsChild>
                    <w:div w:id="176769477">
                      <w:marLeft w:val="0"/>
                      <w:marRight w:val="0"/>
                      <w:marTop w:val="0"/>
                      <w:marBottom w:val="0"/>
                      <w:divBdr>
                        <w:top w:val="single" w:sz="2" w:space="0" w:color="D9D9E3"/>
                        <w:left w:val="single" w:sz="2" w:space="0" w:color="D9D9E3"/>
                        <w:bottom w:val="single" w:sz="2" w:space="0" w:color="D9D9E3"/>
                        <w:right w:val="single" w:sz="2" w:space="0" w:color="D9D9E3"/>
                      </w:divBdr>
                      <w:divsChild>
                        <w:div w:id="160311936">
                          <w:marLeft w:val="0"/>
                          <w:marRight w:val="0"/>
                          <w:marTop w:val="0"/>
                          <w:marBottom w:val="0"/>
                          <w:divBdr>
                            <w:top w:val="single" w:sz="2" w:space="0" w:color="D9D9E3"/>
                            <w:left w:val="single" w:sz="2" w:space="0" w:color="D9D9E3"/>
                            <w:bottom w:val="single" w:sz="2" w:space="0" w:color="D9D9E3"/>
                            <w:right w:val="single" w:sz="2" w:space="0" w:color="D9D9E3"/>
                          </w:divBdr>
                          <w:divsChild>
                            <w:div w:id="18300529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77685811">
          <w:marLeft w:val="0"/>
          <w:marRight w:val="0"/>
          <w:marTop w:val="0"/>
          <w:marBottom w:val="0"/>
          <w:divBdr>
            <w:top w:val="single" w:sz="2" w:space="0" w:color="auto"/>
            <w:left w:val="single" w:sz="2" w:space="0" w:color="auto"/>
            <w:bottom w:val="single" w:sz="6" w:space="0" w:color="auto"/>
            <w:right w:val="single" w:sz="2" w:space="0" w:color="auto"/>
          </w:divBdr>
          <w:divsChild>
            <w:div w:id="163789094">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009558">
                  <w:marLeft w:val="0"/>
                  <w:marRight w:val="0"/>
                  <w:marTop w:val="0"/>
                  <w:marBottom w:val="0"/>
                  <w:divBdr>
                    <w:top w:val="single" w:sz="2" w:space="0" w:color="D9D9E3"/>
                    <w:left w:val="single" w:sz="2" w:space="0" w:color="D9D9E3"/>
                    <w:bottom w:val="single" w:sz="2" w:space="0" w:color="D9D9E3"/>
                    <w:right w:val="single" w:sz="2" w:space="0" w:color="D9D9E3"/>
                  </w:divBdr>
                  <w:divsChild>
                    <w:div w:id="1703240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4368294">
      <w:bodyDiv w:val="1"/>
      <w:marLeft w:val="0"/>
      <w:marRight w:val="0"/>
      <w:marTop w:val="0"/>
      <w:marBottom w:val="0"/>
      <w:divBdr>
        <w:top w:val="none" w:sz="0" w:space="0" w:color="auto"/>
        <w:left w:val="none" w:sz="0" w:space="0" w:color="auto"/>
        <w:bottom w:val="none" w:sz="0" w:space="0" w:color="auto"/>
        <w:right w:val="none" w:sz="0" w:space="0" w:color="auto"/>
      </w:divBdr>
    </w:div>
    <w:div w:id="117187903">
      <w:bodyDiv w:val="1"/>
      <w:marLeft w:val="0"/>
      <w:marRight w:val="0"/>
      <w:marTop w:val="0"/>
      <w:marBottom w:val="0"/>
      <w:divBdr>
        <w:top w:val="none" w:sz="0" w:space="0" w:color="auto"/>
        <w:left w:val="none" w:sz="0" w:space="0" w:color="auto"/>
        <w:bottom w:val="none" w:sz="0" w:space="0" w:color="auto"/>
        <w:right w:val="none" w:sz="0" w:space="0" w:color="auto"/>
      </w:divBdr>
      <w:divsChild>
        <w:div w:id="642346672">
          <w:marLeft w:val="0"/>
          <w:marRight w:val="0"/>
          <w:marTop w:val="0"/>
          <w:marBottom w:val="0"/>
          <w:divBdr>
            <w:top w:val="single" w:sz="2" w:space="0" w:color="auto"/>
            <w:left w:val="single" w:sz="2" w:space="0" w:color="auto"/>
            <w:bottom w:val="single" w:sz="6" w:space="0" w:color="auto"/>
            <w:right w:val="single" w:sz="2" w:space="0" w:color="auto"/>
          </w:divBdr>
          <w:divsChild>
            <w:div w:id="29648357">
              <w:marLeft w:val="0"/>
              <w:marRight w:val="0"/>
              <w:marTop w:val="100"/>
              <w:marBottom w:val="100"/>
              <w:divBdr>
                <w:top w:val="single" w:sz="2" w:space="0" w:color="D9D9E3"/>
                <w:left w:val="single" w:sz="2" w:space="0" w:color="D9D9E3"/>
                <w:bottom w:val="single" w:sz="2" w:space="0" w:color="D9D9E3"/>
                <w:right w:val="single" w:sz="2" w:space="0" w:color="D9D9E3"/>
              </w:divBdr>
              <w:divsChild>
                <w:div w:id="661204615">
                  <w:marLeft w:val="0"/>
                  <w:marRight w:val="0"/>
                  <w:marTop w:val="0"/>
                  <w:marBottom w:val="0"/>
                  <w:divBdr>
                    <w:top w:val="single" w:sz="2" w:space="0" w:color="D9D9E3"/>
                    <w:left w:val="single" w:sz="2" w:space="0" w:color="D9D9E3"/>
                    <w:bottom w:val="single" w:sz="2" w:space="0" w:color="D9D9E3"/>
                    <w:right w:val="single" w:sz="2" w:space="0" w:color="D9D9E3"/>
                  </w:divBdr>
                  <w:divsChild>
                    <w:div w:id="1661033873">
                      <w:marLeft w:val="0"/>
                      <w:marRight w:val="0"/>
                      <w:marTop w:val="0"/>
                      <w:marBottom w:val="0"/>
                      <w:divBdr>
                        <w:top w:val="single" w:sz="2" w:space="0" w:color="D9D9E3"/>
                        <w:left w:val="single" w:sz="2" w:space="0" w:color="D9D9E3"/>
                        <w:bottom w:val="single" w:sz="2" w:space="0" w:color="D9D9E3"/>
                        <w:right w:val="single" w:sz="2" w:space="0" w:color="D9D9E3"/>
                      </w:divBdr>
                      <w:divsChild>
                        <w:div w:id="1530796033">
                          <w:marLeft w:val="0"/>
                          <w:marRight w:val="0"/>
                          <w:marTop w:val="0"/>
                          <w:marBottom w:val="0"/>
                          <w:divBdr>
                            <w:top w:val="single" w:sz="2" w:space="0" w:color="D9D9E3"/>
                            <w:left w:val="single" w:sz="2" w:space="0" w:color="D9D9E3"/>
                            <w:bottom w:val="single" w:sz="2" w:space="0" w:color="D9D9E3"/>
                            <w:right w:val="single" w:sz="2" w:space="0" w:color="D9D9E3"/>
                          </w:divBdr>
                          <w:divsChild>
                            <w:div w:id="20026628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0808429">
      <w:bodyDiv w:val="1"/>
      <w:marLeft w:val="0"/>
      <w:marRight w:val="0"/>
      <w:marTop w:val="0"/>
      <w:marBottom w:val="0"/>
      <w:divBdr>
        <w:top w:val="none" w:sz="0" w:space="0" w:color="auto"/>
        <w:left w:val="none" w:sz="0" w:space="0" w:color="auto"/>
        <w:bottom w:val="none" w:sz="0" w:space="0" w:color="auto"/>
        <w:right w:val="none" w:sz="0" w:space="0" w:color="auto"/>
      </w:divBdr>
      <w:divsChild>
        <w:div w:id="855313622">
          <w:marLeft w:val="0"/>
          <w:marRight w:val="0"/>
          <w:marTop w:val="0"/>
          <w:marBottom w:val="0"/>
          <w:divBdr>
            <w:top w:val="single" w:sz="2" w:space="0" w:color="auto"/>
            <w:left w:val="single" w:sz="2" w:space="0" w:color="auto"/>
            <w:bottom w:val="single" w:sz="6" w:space="0" w:color="auto"/>
            <w:right w:val="single" w:sz="2" w:space="0" w:color="auto"/>
          </w:divBdr>
          <w:divsChild>
            <w:div w:id="1886715972">
              <w:marLeft w:val="0"/>
              <w:marRight w:val="0"/>
              <w:marTop w:val="100"/>
              <w:marBottom w:val="100"/>
              <w:divBdr>
                <w:top w:val="single" w:sz="2" w:space="0" w:color="D9D9E3"/>
                <w:left w:val="single" w:sz="2" w:space="0" w:color="D9D9E3"/>
                <w:bottom w:val="single" w:sz="2" w:space="0" w:color="D9D9E3"/>
                <w:right w:val="single" w:sz="2" w:space="0" w:color="D9D9E3"/>
              </w:divBdr>
              <w:divsChild>
                <w:div w:id="1882983201">
                  <w:marLeft w:val="0"/>
                  <w:marRight w:val="0"/>
                  <w:marTop w:val="0"/>
                  <w:marBottom w:val="0"/>
                  <w:divBdr>
                    <w:top w:val="single" w:sz="2" w:space="0" w:color="D9D9E3"/>
                    <w:left w:val="single" w:sz="2" w:space="0" w:color="D9D9E3"/>
                    <w:bottom w:val="single" w:sz="2" w:space="0" w:color="D9D9E3"/>
                    <w:right w:val="single" w:sz="2" w:space="0" w:color="D9D9E3"/>
                  </w:divBdr>
                  <w:divsChild>
                    <w:div w:id="1868131549">
                      <w:marLeft w:val="0"/>
                      <w:marRight w:val="0"/>
                      <w:marTop w:val="0"/>
                      <w:marBottom w:val="0"/>
                      <w:divBdr>
                        <w:top w:val="single" w:sz="2" w:space="0" w:color="D9D9E3"/>
                        <w:left w:val="single" w:sz="2" w:space="0" w:color="D9D9E3"/>
                        <w:bottom w:val="single" w:sz="2" w:space="0" w:color="D9D9E3"/>
                        <w:right w:val="single" w:sz="2" w:space="0" w:color="D9D9E3"/>
                      </w:divBdr>
                      <w:divsChild>
                        <w:div w:id="860700306">
                          <w:marLeft w:val="0"/>
                          <w:marRight w:val="0"/>
                          <w:marTop w:val="0"/>
                          <w:marBottom w:val="0"/>
                          <w:divBdr>
                            <w:top w:val="single" w:sz="2" w:space="0" w:color="D9D9E3"/>
                            <w:left w:val="single" w:sz="2" w:space="0" w:color="D9D9E3"/>
                            <w:bottom w:val="single" w:sz="2" w:space="0" w:color="D9D9E3"/>
                            <w:right w:val="single" w:sz="2" w:space="0" w:color="D9D9E3"/>
                          </w:divBdr>
                          <w:divsChild>
                            <w:div w:id="1765299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506332">
      <w:bodyDiv w:val="1"/>
      <w:marLeft w:val="0"/>
      <w:marRight w:val="0"/>
      <w:marTop w:val="0"/>
      <w:marBottom w:val="0"/>
      <w:divBdr>
        <w:top w:val="none" w:sz="0" w:space="0" w:color="auto"/>
        <w:left w:val="none" w:sz="0" w:space="0" w:color="auto"/>
        <w:bottom w:val="none" w:sz="0" w:space="0" w:color="auto"/>
        <w:right w:val="none" w:sz="0" w:space="0" w:color="auto"/>
      </w:divBdr>
      <w:divsChild>
        <w:div w:id="1835027738">
          <w:marLeft w:val="0"/>
          <w:marRight w:val="0"/>
          <w:marTop w:val="0"/>
          <w:marBottom w:val="0"/>
          <w:divBdr>
            <w:top w:val="single" w:sz="2" w:space="0" w:color="auto"/>
            <w:left w:val="single" w:sz="2" w:space="0" w:color="auto"/>
            <w:bottom w:val="single" w:sz="6" w:space="0" w:color="auto"/>
            <w:right w:val="single" w:sz="2" w:space="0" w:color="auto"/>
          </w:divBdr>
          <w:divsChild>
            <w:div w:id="184562578">
              <w:marLeft w:val="0"/>
              <w:marRight w:val="0"/>
              <w:marTop w:val="100"/>
              <w:marBottom w:val="100"/>
              <w:divBdr>
                <w:top w:val="single" w:sz="2" w:space="0" w:color="D9D9E3"/>
                <w:left w:val="single" w:sz="2" w:space="0" w:color="D9D9E3"/>
                <w:bottom w:val="single" w:sz="2" w:space="0" w:color="D9D9E3"/>
                <w:right w:val="single" w:sz="2" w:space="0" w:color="D9D9E3"/>
              </w:divBdr>
              <w:divsChild>
                <w:div w:id="87896178">
                  <w:marLeft w:val="0"/>
                  <w:marRight w:val="0"/>
                  <w:marTop w:val="0"/>
                  <w:marBottom w:val="0"/>
                  <w:divBdr>
                    <w:top w:val="single" w:sz="2" w:space="0" w:color="D9D9E3"/>
                    <w:left w:val="single" w:sz="2" w:space="0" w:color="D9D9E3"/>
                    <w:bottom w:val="single" w:sz="2" w:space="0" w:color="D9D9E3"/>
                    <w:right w:val="single" w:sz="2" w:space="0" w:color="D9D9E3"/>
                  </w:divBdr>
                  <w:divsChild>
                    <w:div w:id="970018455">
                      <w:marLeft w:val="0"/>
                      <w:marRight w:val="0"/>
                      <w:marTop w:val="0"/>
                      <w:marBottom w:val="0"/>
                      <w:divBdr>
                        <w:top w:val="single" w:sz="2" w:space="0" w:color="D9D9E3"/>
                        <w:left w:val="single" w:sz="2" w:space="0" w:color="D9D9E3"/>
                        <w:bottom w:val="single" w:sz="2" w:space="0" w:color="D9D9E3"/>
                        <w:right w:val="single" w:sz="2" w:space="0" w:color="D9D9E3"/>
                      </w:divBdr>
                      <w:divsChild>
                        <w:div w:id="1529102342">
                          <w:marLeft w:val="0"/>
                          <w:marRight w:val="0"/>
                          <w:marTop w:val="0"/>
                          <w:marBottom w:val="0"/>
                          <w:divBdr>
                            <w:top w:val="single" w:sz="2" w:space="0" w:color="D9D9E3"/>
                            <w:left w:val="single" w:sz="2" w:space="0" w:color="D9D9E3"/>
                            <w:bottom w:val="single" w:sz="2" w:space="0" w:color="D9D9E3"/>
                            <w:right w:val="single" w:sz="2" w:space="0" w:color="D9D9E3"/>
                          </w:divBdr>
                          <w:divsChild>
                            <w:div w:id="5523519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9518416">
      <w:bodyDiv w:val="1"/>
      <w:marLeft w:val="0"/>
      <w:marRight w:val="0"/>
      <w:marTop w:val="0"/>
      <w:marBottom w:val="0"/>
      <w:divBdr>
        <w:top w:val="none" w:sz="0" w:space="0" w:color="auto"/>
        <w:left w:val="none" w:sz="0" w:space="0" w:color="auto"/>
        <w:bottom w:val="none" w:sz="0" w:space="0" w:color="auto"/>
        <w:right w:val="none" w:sz="0" w:space="0" w:color="auto"/>
      </w:divBdr>
      <w:divsChild>
        <w:div w:id="924847095">
          <w:marLeft w:val="0"/>
          <w:marRight w:val="0"/>
          <w:marTop w:val="0"/>
          <w:marBottom w:val="0"/>
          <w:divBdr>
            <w:top w:val="single" w:sz="2" w:space="0" w:color="auto"/>
            <w:left w:val="single" w:sz="2" w:space="0" w:color="auto"/>
            <w:bottom w:val="single" w:sz="6" w:space="0" w:color="auto"/>
            <w:right w:val="single" w:sz="2" w:space="0" w:color="auto"/>
          </w:divBdr>
          <w:divsChild>
            <w:div w:id="1749812472">
              <w:marLeft w:val="0"/>
              <w:marRight w:val="0"/>
              <w:marTop w:val="100"/>
              <w:marBottom w:val="100"/>
              <w:divBdr>
                <w:top w:val="single" w:sz="2" w:space="0" w:color="D9D9E3"/>
                <w:left w:val="single" w:sz="2" w:space="0" w:color="D9D9E3"/>
                <w:bottom w:val="single" w:sz="2" w:space="0" w:color="D9D9E3"/>
                <w:right w:val="single" w:sz="2" w:space="0" w:color="D9D9E3"/>
              </w:divBdr>
              <w:divsChild>
                <w:div w:id="863635462">
                  <w:marLeft w:val="0"/>
                  <w:marRight w:val="0"/>
                  <w:marTop w:val="0"/>
                  <w:marBottom w:val="0"/>
                  <w:divBdr>
                    <w:top w:val="single" w:sz="2" w:space="0" w:color="D9D9E3"/>
                    <w:left w:val="single" w:sz="2" w:space="0" w:color="D9D9E3"/>
                    <w:bottom w:val="single" w:sz="2" w:space="0" w:color="D9D9E3"/>
                    <w:right w:val="single" w:sz="2" w:space="0" w:color="D9D9E3"/>
                  </w:divBdr>
                  <w:divsChild>
                    <w:div w:id="1361736233">
                      <w:marLeft w:val="0"/>
                      <w:marRight w:val="0"/>
                      <w:marTop w:val="0"/>
                      <w:marBottom w:val="0"/>
                      <w:divBdr>
                        <w:top w:val="single" w:sz="2" w:space="0" w:color="D9D9E3"/>
                        <w:left w:val="single" w:sz="2" w:space="0" w:color="D9D9E3"/>
                        <w:bottom w:val="single" w:sz="2" w:space="0" w:color="D9D9E3"/>
                        <w:right w:val="single" w:sz="2" w:space="0" w:color="D9D9E3"/>
                      </w:divBdr>
                      <w:divsChild>
                        <w:div w:id="1751390715">
                          <w:marLeft w:val="0"/>
                          <w:marRight w:val="0"/>
                          <w:marTop w:val="0"/>
                          <w:marBottom w:val="0"/>
                          <w:divBdr>
                            <w:top w:val="single" w:sz="2" w:space="0" w:color="D9D9E3"/>
                            <w:left w:val="single" w:sz="2" w:space="0" w:color="D9D9E3"/>
                            <w:bottom w:val="single" w:sz="2" w:space="0" w:color="D9D9E3"/>
                            <w:right w:val="single" w:sz="2" w:space="0" w:color="D9D9E3"/>
                          </w:divBdr>
                          <w:divsChild>
                            <w:div w:id="15954766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0446780">
      <w:bodyDiv w:val="1"/>
      <w:marLeft w:val="0"/>
      <w:marRight w:val="0"/>
      <w:marTop w:val="0"/>
      <w:marBottom w:val="0"/>
      <w:divBdr>
        <w:top w:val="none" w:sz="0" w:space="0" w:color="auto"/>
        <w:left w:val="none" w:sz="0" w:space="0" w:color="auto"/>
        <w:bottom w:val="none" w:sz="0" w:space="0" w:color="auto"/>
        <w:right w:val="none" w:sz="0" w:space="0" w:color="auto"/>
      </w:divBdr>
    </w:div>
    <w:div w:id="145514418">
      <w:bodyDiv w:val="1"/>
      <w:marLeft w:val="0"/>
      <w:marRight w:val="0"/>
      <w:marTop w:val="0"/>
      <w:marBottom w:val="0"/>
      <w:divBdr>
        <w:top w:val="none" w:sz="0" w:space="0" w:color="auto"/>
        <w:left w:val="none" w:sz="0" w:space="0" w:color="auto"/>
        <w:bottom w:val="none" w:sz="0" w:space="0" w:color="auto"/>
        <w:right w:val="none" w:sz="0" w:space="0" w:color="auto"/>
      </w:divBdr>
      <w:divsChild>
        <w:div w:id="1826628317">
          <w:marLeft w:val="0"/>
          <w:marRight w:val="0"/>
          <w:marTop w:val="0"/>
          <w:marBottom w:val="0"/>
          <w:divBdr>
            <w:top w:val="single" w:sz="2" w:space="0" w:color="auto"/>
            <w:left w:val="single" w:sz="2" w:space="0" w:color="auto"/>
            <w:bottom w:val="single" w:sz="6" w:space="0" w:color="auto"/>
            <w:right w:val="single" w:sz="2" w:space="0" w:color="auto"/>
          </w:divBdr>
          <w:divsChild>
            <w:div w:id="2118598586">
              <w:marLeft w:val="0"/>
              <w:marRight w:val="0"/>
              <w:marTop w:val="100"/>
              <w:marBottom w:val="100"/>
              <w:divBdr>
                <w:top w:val="single" w:sz="2" w:space="0" w:color="D9D9E3"/>
                <w:left w:val="single" w:sz="2" w:space="0" w:color="D9D9E3"/>
                <w:bottom w:val="single" w:sz="2" w:space="0" w:color="D9D9E3"/>
                <w:right w:val="single" w:sz="2" w:space="0" w:color="D9D9E3"/>
              </w:divBdr>
              <w:divsChild>
                <w:div w:id="1369643797">
                  <w:marLeft w:val="0"/>
                  <w:marRight w:val="0"/>
                  <w:marTop w:val="0"/>
                  <w:marBottom w:val="0"/>
                  <w:divBdr>
                    <w:top w:val="single" w:sz="2" w:space="0" w:color="D9D9E3"/>
                    <w:left w:val="single" w:sz="2" w:space="0" w:color="D9D9E3"/>
                    <w:bottom w:val="single" w:sz="2" w:space="0" w:color="D9D9E3"/>
                    <w:right w:val="single" w:sz="2" w:space="0" w:color="D9D9E3"/>
                  </w:divBdr>
                  <w:divsChild>
                    <w:div w:id="183448842">
                      <w:marLeft w:val="0"/>
                      <w:marRight w:val="0"/>
                      <w:marTop w:val="0"/>
                      <w:marBottom w:val="0"/>
                      <w:divBdr>
                        <w:top w:val="single" w:sz="2" w:space="0" w:color="D9D9E3"/>
                        <w:left w:val="single" w:sz="2" w:space="0" w:color="D9D9E3"/>
                        <w:bottom w:val="single" w:sz="2" w:space="0" w:color="D9D9E3"/>
                        <w:right w:val="single" w:sz="2" w:space="0" w:color="D9D9E3"/>
                      </w:divBdr>
                      <w:divsChild>
                        <w:div w:id="844589781">
                          <w:marLeft w:val="0"/>
                          <w:marRight w:val="0"/>
                          <w:marTop w:val="0"/>
                          <w:marBottom w:val="0"/>
                          <w:divBdr>
                            <w:top w:val="single" w:sz="2" w:space="0" w:color="D9D9E3"/>
                            <w:left w:val="single" w:sz="2" w:space="0" w:color="D9D9E3"/>
                            <w:bottom w:val="single" w:sz="2" w:space="0" w:color="D9D9E3"/>
                            <w:right w:val="single" w:sz="2" w:space="0" w:color="D9D9E3"/>
                          </w:divBdr>
                          <w:divsChild>
                            <w:div w:id="11090064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7477574">
      <w:bodyDiv w:val="1"/>
      <w:marLeft w:val="0"/>
      <w:marRight w:val="0"/>
      <w:marTop w:val="0"/>
      <w:marBottom w:val="0"/>
      <w:divBdr>
        <w:top w:val="none" w:sz="0" w:space="0" w:color="auto"/>
        <w:left w:val="none" w:sz="0" w:space="0" w:color="auto"/>
        <w:bottom w:val="none" w:sz="0" w:space="0" w:color="auto"/>
        <w:right w:val="none" w:sz="0" w:space="0" w:color="auto"/>
      </w:divBdr>
    </w:div>
    <w:div w:id="162863460">
      <w:bodyDiv w:val="1"/>
      <w:marLeft w:val="0"/>
      <w:marRight w:val="0"/>
      <w:marTop w:val="0"/>
      <w:marBottom w:val="0"/>
      <w:divBdr>
        <w:top w:val="none" w:sz="0" w:space="0" w:color="auto"/>
        <w:left w:val="none" w:sz="0" w:space="0" w:color="auto"/>
        <w:bottom w:val="none" w:sz="0" w:space="0" w:color="auto"/>
        <w:right w:val="none" w:sz="0" w:space="0" w:color="auto"/>
      </w:divBdr>
      <w:divsChild>
        <w:div w:id="87821683">
          <w:marLeft w:val="0"/>
          <w:marRight w:val="0"/>
          <w:marTop w:val="0"/>
          <w:marBottom w:val="0"/>
          <w:divBdr>
            <w:top w:val="single" w:sz="2" w:space="0" w:color="auto"/>
            <w:left w:val="single" w:sz="2" w:space="0" w:color="auto"/>
            <w:bottom w:val="single" w:sz="6" w:space="0" w:color="auto"/>
            <w:right w:val="single" w:sz="2" w:space="0" w:color="auto"/>
          </w:divBdr>
          <w:divsChild>
            <w:div w:id="1190141304">
              <w:marLeft w:val="0"/>
              <w:marRight w:val="0"/>
              <w:marTop w:val="100"/>
              <w:marBottom w:val="100"/>
              <w:divBdr>
                <w:top w:val="single" w:sz="2" w:space="0" w:color="D9D9E3"/>
                <w:left w:val="single" w:sz="2" w:space="0" w:color="D9D9E3"/>
                <w:bottom w:val="single" w:sz="2" w:space="0" w:color="D9D9E3"/>
                <w:right w:val="single" w:sz="2" w:space="0" w:color="D9D9E3"/>
              </w:divBdr>
              <w:divsChild>
                <w:div w:id="895165337">
                  <w:marLeft w:val="0"/>
                  <w:marRight w:val="0"/>
                  <w:marTop w:val="0"/>
                  <w:marBottom w:val="0"/>
                  <w:divBdr>
                    <w:top w:val="single" w:sz="2" w:space="0" w:color="D9D9E3"/>
                    <w:left w:val="single" w:sz="2" w:space="0" w:color="D9D9E3"/>
                    <w:bottom w:val="single" w:sz="2" w:space="0" w:color="D9D9E3"/>
                    <w:right w:val="single" w:sz="2" w:space="0" w:color="D9D9E3"/>
                  </w:divBdr>
                  <w:divsChild>
                    <w:div w:id="729234791">
                      <w:marLeft w:val="0"/>
                      <w:marRight w:val="0"/>
                      <w:marTop w:val="0"/>
                      <w:marBottom w:val="0"/>
                      <w:divBdr>
                        <w:top w:val="single" w:sz="2" w:space="0" w:color="D9D9E3"/>
                        <w:left w:val="single" w:sz="2" w:space="0" w:color="D9D9E3"/>
                        <w:bottom w:val="single" w:sz="2" w:space="0" w:color="D9D9E3"/>
                        <w:right w:val="single" w:sz="2" w:space="0" w:color="D9D9E3"/>
                      </w:divBdr>
                      <w:divsChild>
                        <w:div w:id="279804621">
                          <w:marLeft w:val="0"/>
                          <w:marRight w:val="0"/>
                          <w:marTop w:val="0"/>
                          <w:marBottom w:val="0"/>
                          <w:divBdr>
                            <w:top w:val="single" w:sz="2" w:space="0" w:color="D9D9E3"/>
                            <w:left w:val="single" w:sz="2" w:space="0" w:color="D9D9E3"/>
                            <w:bottom w:val="single" w:sz="2" w:space="0" w:color="D9D9E3"/>
                            <w:right w:val="single" w:sz="2" w:space="0" w:color="D9D9E3"/>
                          </w:divBdr>
                          <w:divsChild>
                            <w:div w:id="16597666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975599">
      <w:bodyDiv w:val="1"/>
      <w:marLeft w:val="0"/>
      <w:marRight w:val="0"/>
      <w:marTop w:val="0"/>
      <w:marBottom w:val="0"/>
      <w:divBdr>
        <w:top w:val="none" w:sz="0" w:space="0" w:color="auto"/>
        <w:left w:val="none" w:sz="0" w:space="0" w:color="auto"/>
        <w:bottom w:val="none" w:sz="0" w:space="0" w:color="auto"/>
        <w:right w:val="none" w:sz="0" w:space="0" w:color="auto"/>
      </w:divBdr>
    </w:div>
    <w:div w:id="178928989">
      <w:bodyDiv w:val="1"/>
      <w:marLeft w:val="0"/>
      <w:marRight w:val="0"/>
      <w:marTop w:val="0"/>
      <w:marBottom w:val="0"/>
      <w:divBdr>
        <w:top w:val="none" w:sz="0" w:space="0" w:color="auto"/>
        <w:left w:val="none" w:sz="0" w:space="0" w:color="auto"/>
        <w:bottom w:val="none" w:sz="0" w:space="0" w:color="auto"/>
        <w:right w:val="none" w:sz="0" w:space="0" w:color="auto"/>
      </w:divBdr>
      <w:divsChild>
        <w:div w:id="1649934990">
          <w:marLeft w:val="0"/>
          <w:marRight w:val="0"/>
          <w:marTop w:val="0"/>
          <w:marBottom w:val="0"/>
          <w:divBdr>
            <w:top w:val="single" w:sz="2" w:space="0" w:color="auto"/>
            <w:left w:val="single" w:sz="2" w:space="0" w:color="auto"/>
            <w:bottom w:val="single" w:sz="6" w:space="0" w:color="auto"/>
            <w:right w:val="single" w:sz="2" w:space="0" w:color="auto"/>
          </w:divBdr>
          <w:divsChild>
            <w:div w:id="513962345">
              <w:marLeft w:val="0"/>
              <w:marRight w:val="0"/>
              <w:marTop w:val="100"/>
              <w:marBottom w:val="100"/>
              <w:divBdr>
                <w:top w:val="single" w:sz="2" w:space="0" w:color="D9D9E3"/>
                <w:left w:val="single" w:sz="2" w:space="0" w:color="D9D9E3"/>
                <w:bottom w:val="single" w:sz="2" w:space="0" w:color="D9D9E3"/>
                <w:right w:val="single" w:sz="2" w:space="0" w:color="D9D9E3"/>
              </w:divBdr>
              <w:divsChild>
                <w:div w:id="1354068997">
                  <w:marLeft w:val="0"/>
                  <w:marRight w:val="0"/>
                  <w:marTop w:val="0"/>
                  <w:marBottom w:val="0"/>
                  <w:divBdr>
                    <w:top w:val="single" w:sz="2" w:space="0" w:color="D9D9E3"/>
                    <w:left w:val="single" w:sz="2" w:space="0" w:color="D9D9E3"/>
                    <w:bottom w:val="single" w:sz="2" w:space="0" w:color="D9D9E3"/>
                    <w:right w:val="single" w:sz="2" w:space="0" w:color="D9D9E3"/>
                  </w:divBdr>
                  <w:divsChild>
                    <w:div w:id="478424730">
                      <w:marLeft w:val="0"/>
                      <w:marRight w:val="0"/>
                      <w:marTop w:val="0"/>
                      <w:marBottom w:val="0"/>
                      <w:divBdr>
                        <w:top w:val="single" w:sz="2" w:space="0" w:color="D9D9E3"/>
                        <w:left w:val="single" w:sz="2" w:space="0" w:color="D9D9E3"/>
                        <w:bottom w:val="single" w:sz="2" w:space="0" w:color="D9D9E3"/>
                        <w:right w:val="single" w:sz="2" w:space="0" w:color="D9D9E3"/>
                      </w:divBdr>
                      <w:divsChild>
                        <w:div w:id="1193109345">
                          <w:marLeft w:val="0"/>
                          <w:marRight w:val="0"/>
                          <w:marTop w:val="0"/>
                          <w:marBottom w:val="0"/>
                          <w:divBdr>
                            <w:top w:val="single" w:sz="2" w:space="0" w:color="D9D9E3"/>
                            <w:left w:val="single" w:sz="2" w:space="0" w:color="D9D9E3"/>
                            <w:bottom w:val="single" w:sz="2" w:space="0" w:color="D9D9E3"/>
                            <w:right w:val="single" w:sz="2" w:space="0" w:color="D9D9E3"/>
                          </w:divBdr>
                          <w:divsChild>
                            <w:div w:id="2120807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4639148">
      <w:bodyDiv w:val="1"/>
      <w:marLeft w:val="0"/>
      <w:marRight w:val="0"/>
      <w:marTop w:val="0"/>
      <w:marBottom w:val="0"/>
      <w:divBdr>
        <w:top w:val="none" w:sz="0" w:space="0" w:color="auto"/>
        <w:left w:val="none" w:sz="0" w:space="0" w:color="auto"/>
        <w:bottom w:val="none" w:sz="0" w:space="0" w:color="auto"/>
        <w:right w:val="none" w:sz="0" w:space="0" w:color="auto"/>
      </w:divBdr>
      <w:divsChild>
        <w:div w:id="1587223214">
          <w:marLeft w:val="0"/>
          <w:marRight w:val="0"/>
          <w:marTop w:val="0"/>
          <w:marBottom w:val="0"/>
          <w:divBdr>
            <w:top w:val="none" w:sz="0" w:space="0" w:color="auto"/>
            <w:left w:val="none" w:sz="0" w:space="0" w:color="auto"/>
            <w:bottom w:val="none" w:sz="0" w:space="0" w:color="auto"/>
            <w:right w:val="none" w:sz="0" w:space="0" w:color="auto"/>
          </w:divBdr>
        </w:div>
      </w:divsChild>
    </w:div>
    <w:div w:id="187566412">
      <w:bodyDiv w:val="1"/>
      <w:marLeft w:val="0"/>
      <w:marRight w:val="0"/>
      <w:marTop w:val="0"/>
      <w:marBottom w:val="0"/>
      <w:divBdr>
        <w:top w:val="none" w:sz="0" w:space="0" w:color="auto"/>
        <w:left w:val="none" w:sz="0" w:space="0" w:color="auto"/>
        <w:bottom w:val="none" w:sz="0" w:space="0" w:color="auto"/>
        <w:right w:val="none" w:sz="0" w:space="0" w:color="auto"/>
      </w:divBdr>
      <w:divsChild>
        <w:div w:id="334501549">
          <w:marLeft w:val="0"/>
          <w:marRight w:val="0"/>
          <w:marTop w:val="0"/>
          <w:marBottom w:val="0"/>
          <w:divBdr>
            <w:top w:val="single" w:sz="2" w:space="0" w:color="auto"/>
            <w:left w:val="single" w:sz="2" w:space="0" w:color="auto"/>
            <w:bottom w:val="single" w:sz="6" w:space="0" w:color="auto"/>
            <w:right w:val="single" w:sz="2" w:space="0" w:color="auto"/>
          </w:divBdr>
          <w:divsChild>
            <w:div w:id="1168793534">
              <w:marLeft w:val="0"/>
              <w:marRight w:val="0"/>
              <w:marTop w:val="100"/>
              <w:marBottom w:val="100"/>
              <w:divBdr>
                <w:top w:val="single" w:sz="2" w:space="0" w:color="D9D9E3"/>
                <w:left w:val="single" w:sz="2" w:space="0" w:color="D9D9E3"/>
                <w:bottom w:val="single" w:sz="2" w:space="0" w:color="D9D9E3"/>
                <w:right w:val="single" w:sz="2" w:space="0" w:color="D9D9E3"/>
              </w:divBdr>
              <w:divsChild>
                <w:div w:id="726533139">
                  <w:marLeft w:val="0"/>
                  <w:marRight w:val="0"/>
                  <w:marTop w:val="0"/>
                  <w:marBottom w:val="0"/>
                  <w:divBdr>
                    <w:top w:val="single" w:sz="2" w:space="0" w:color="D9D9E3"/>
                    <w:left w:val="single" w:sz="2" w:space="0" w:color="D9D9E3"/>
                    <w:bottom w:val="single" w:sz="2" w:space="0" w:color="D9D9E3"/>
                    <w:right w:val="single" w:sz="2" w:space="0" w:color="D9D9E3"/>
                  </w:divBdr>
                  <w:divsChild>
                    <w:div w:id="1511261415">
                      <w:marLeft w:val="0"/>
                      <w:marRight w:val="0"/>
                      <w:marTop w:val="0"/>
                      <w:marBottom w:val="0"/>
                      <w:divBdr>
                        <w:top w:val="single" w:sz="2" w:space="0" w:color="D9D9E3"/>
                        <w:left w:val="single" w:sz="2" w:space="0" w:color="D9D9E3"/>
                        <w:bottom w:val="single" w:sz="2" w:space="0" w:color="D9D9E3"/>
                        <w:right w:val="single" w:sz="2" w:space="0" w:color="D9D9E3"/>
                      </w:divBdr>
                      <w:divsChild>
                        <w:div w:id="1345396497">
                          <w:marLeft w:val="0"/>
                          <w:marRight w:val="0"/>
                          <w:marTop w:val="0"/>
                          <w:marBottom w:val="0"/>
                          <w:divBdr>
                            <w:top w:val="single" w:sz="2" w:space="0" w:color="D9D9E3"/>
                            <w:left w:val="single" w:sz="2" w:space="0" w:color="D9D9E3"/>
                            <w:bottom w:val="single" w:sz="2" w:space="0" w:color="D9D9E3"/>
                            <w:right w:val="single" w:sz="2" w:space="0" w:color="D9D9E3"/>
                          </w:divBdr>
                          <w:divsChild>
                            <w:div w:id="244921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8375715">
      <w:bodyDiv w:val="1"/>
      <w:marLeft w:val="0"/>
      <w:marRight w:val="0"/>
      <w:marTop w:val="0"/>
      <w:marBottom w:val="0"/>
      <w:divBdr>
        <w:top w:val="none" w:sz="0" w:space="0" w:color="auto"/>
        <w:left w:val="none" w:sz="0" w:space="0" w:color="auto"/>
        <w:bottom w:val="none" w:sz="0" w:space="0" w:color="auto"/>
        <w:right w:val="none" w:sz="0" w:space="0" w:color="auto"/>
      </w:divBdr>
    </w:div>
    <w:div w:id="191723018">
      <w:bodyDiv w:val="1"/>
      <w:marLeft w:val="0"/>
      <w:marRight w:val="0"/>
      <w:marTop w:val="0"/>
      <w:marBottom w:val="0"/>
      <w:divBdr>
        <w:top w:val="none" w:sz="0" w:space="0" w:color="auto"/>
        <w:left w:val="none" w:sz="0" w:space="0" w:color="auto"/>
        <w:bottom w:val="none" w:sz="0" w:space="0" w:color="auto"/>
        <w:right w:val="none" w:sz="0" w:space="0" w:color="auto"/>
      </w:divBdr>
    </w:div>
    <w:div w:id="193615906">
      <w:bodyDiv w:val="1"/>
      <w:marLeft w:val="0"/>
      <w:marRight w:val="0"/>
      <w:marTop w:val="0"/>
      <w:marBottom w:val="0"/>
      <w:divBdr>
        <w:top w:val="none" w:sz="0" w:space="0" w:color="auto"/>
        <w:left w:val="none" w:sz="0" w:space="0" w:color="auto"/>
        <w:bottom w:val="none" w:sz="0" w:space="0" w:color="auto"/>
        <w:right w:val="none" w:sz="0" w:space="0" w:color="auto"/>
      </w:divBdr>
    </w:div>
    <w:div w:id="201794521">
      <w:bodyDiv w:val="1"/>
      <w:marLeft w:val="0"/>
      <w:marRight w:val="0"/>
      <w:marTop w:val="0"/>
      <w:marBottom w:val="0"/>
      <w:divBdr>
        <w:top w:val="none" w:sz="0" w:space="0" w:color="auto"/>
        <w:left w:val="none" w:sz="0" w:space="0" w:color="auto"/>
        <w:bottom w:val="none" w:sz="0" w:space="0" w:color="auto"/>
        <w:right w:val="none" w:sz="0" w:space="0" w:color="auto"/>
      </w:divBdr>
    </w:div>
    <w:div w:id="212616030">
      <w:bodyDiv w:val="1"/>
      <w:marLeft w:val="0"/>
      <w:marRight w:val="0"/>
      <w:marTop w:val="0"/>
      <w:marBottom w:val="0"/>
      <w:divBdr>
        <w:top w:val="none" w:sz="0" w:space="0" w:color="auto"/>
        <w:left w:val="none" w:sz="0" w:space="0" w:color="auto"/>
        <w:bottom w:val="none" w:sz="0" w:space="0" w:color="auto"/>
        <w:right w:val="none" w:sz="0" w:space="0" w:color="auto"/>
      </w:divBdr>
      <w:divsChild>
        <w:div w:id="723597950">
          <w:marLeft w:val="0"/>
          <w:marRight w:val="0"/>
          <w:marTop w:val="0"/>
          <w:marBottom w:val="0"/>
          <w:divBdr>
            <w:top w:val="single" w:sz="2" w:space="0" w:color="auto"/>
            <w:left w:val="single" w:sz="2" w:space="0" w:color="auto"/>
            <w:bottom w:val="single" w:sz="6" w:space="0" w:color="auto"/>
            <w:right w:val="single" w:sz="2" w:space="0" w:color="auto"/>
          </w:divBdr>
          <w:divsChild>
            <w:div w:id="205993987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7759105">
                  <w:marLeft w:val="0"/>
                  <w:marRight w:val="0"/>
                  <w:marTop w:val="0"/>
                  <w:marBottom w:val="0"/>
                  <w:divBdr>
                    <w:top w:val="single" w:sz="2" w:space="0" w:color="D9D9E3"/>
                    <w:left w:val="single" w:sz="2" w:space="0" w:color="D9D9E3"/>
                    <w:bottom w:val="single" w:sz="2" w:space="0" w:color="D9D9E3"/>
                    <w:right w:val="single" w:sz="2" w:space="0" w:color="D9D9E3"/>
                  </w:divBdr>
                  <w:divsChild>
                    <w:div w:id="644358812">
                      <w:marLeft w:val="0"/>
                      <w:marRight w:val="0"/>
                      <w:marTop w:val="0"/>
                      <w:marBottom w:val="0"/>
                      <w:divBdr>
                        <w:top w:val="single" w:sz="2" w:space="0" w:color="D9D9E3"/>
                        <w:left w:val="single" w:sz="2" w:space="0" w:color="D9D9E3"/>
                        <w:bottom w:val="single" w:sz="2" w:space="0" w:color="D9D9E3"/>
                        <w:right w:val="single" w:sz="2" w:space="0" w:color="D9D9E3"/>
                      </w:divBdr>
                      <w:divsChild>
                        <w:div w:id="1357853530">
                          <w:marLeft w:val="0"/>
                          <w:marRight w:val="0"/>
                          <w:marTop w:val="0"/>
                          <w:marBottom w:val="0"/>
                          <w:divBdr>
                            <w:top w:val="single" w:sz="2" w:space="0" w:color="D9D9E3"/>
                            <w:left w:val="single" w:sz="2" w:space="0" w:color="D9D9E3"/>
                            <w:bottom w:val="single" w:sz="2" w:space="0" w:color="D9D9E3"/>
                            <w:right w:val="single" w:sz="2" w:space="0" w:color="D9D9E3"/>
                          </w:divBdr>
                          <w:divsChild>
                            <w:div w:id="2583000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34244249">
      <w:bodyDiv w:val="1"/>
      <w:marLeft w:val="0"/>
      <w:marRight w:val="0"/>
      <w:marTop w:val="0"/>
      <w:marBottom w:val="0"/>
      <w:divBdr>
        <w:top w:val="none" w:sz="0" w:space="0" w:color="auto"/>
        <w:left w:val="none" w:sz="0" w:space="0" w:color="auto"/>
        <w:bottom w:val="none" w:sz="0" w:space="0" w:color="auto"/>
        <w:right w:val="none" w:sz="0" w:space="0" w:color="auto"/>
      </w:divBdr>
    </w:div>
    <w:div w:id="247010540">
      <w:bodyDiv w:val="1"/>
      <w:marLeft w:val="0"/>
      <w:marRight w:val="0"/>
      <w:marTop w:val="0"/>
      <w:marBottom w:val="0"/>
      <w:divBdr>
        <w:top w:val="none" w:sz="0" w:space="0" w:color="auto"/>
        <w:left w:val="none" w:sz="0" w:space="0" w:color="auto"/>
        <w:bottom w:val="none" w:sz="0" w:space="0" w:color="auto"/>
        <w:right w:val="none" w:sz="0" w:space="0" w:color="auto"/>
      </w:divBdr>
    </w:div>
    <w:div w:id="251856920">
      <w:bodyDiv w:val="1"/>
      <w:marLeft w:val="0"/>
      <w:marRight w:val="0"/>
      <w:marTop w:val="0"/>
      <w:marBottom w:val="0"/>
      <w:divBdr>
        <w:top w:val="none" w:sz="0" w:space="0" w:color="auto"/>
        <w:left w:val="none" w:sz="0" w:space="0" w:color="auto"/>
        <w:bottom w:val="none" w:sz="0" w:space="0" w:color="auto"/>
        <w:right w:val="none" w:sz="0" w:space="0" w:color="auto"/>
      </w:divBdr>
      <w:divsChild>
        <w:div w:id="650061650">
          <w:marLeft w:val="0"/>
          <w:marRight w:val="0"/>
          <w:marTop w:val="0"/>
          <w:marBottom w:val="0"/>
          <w:divBdr>
            <w:top w:val="single" w:sz="2" w:space="0" w:color="auto"/>
            <w:left w:val="single" w:sz="2" w:space="0" w:color="auto"/>
            <w:bottom w:val="single" w:sz="6" w:space="0" w:color="auto"/>
            <w:right w:val="single" w:sz="2" w:space="0" w:color="auto"/>
          </w:divBdr>
          <w:divsChild>
            <w:div w:id="1175537510">
              <w:marLeft w:val="0"/>
              <w:marRight w:val="0"/>
              <w:marTop w:val="100"/>
              <w:marBottom w:val="100"/>
              <w:divBdr>
                <w:top w:val="single" w:sz="2" w:space="0" w:color="D9D9E3"/>
                <w:left w:val="single" w:sz="2" w:space="0" w:color="D9D9E3"/>
                <w:bottom w:val="single" w:sz="2" w:space="0" w:color="D9D9E3"/>
                <w:right w:val="single" w:sz="2" w:space="0" w:color="D9D9E3"/>
              </w:divBdr>
              <w:divsChild>
                <w:div w:id="1725832996">
                  <w:marLeft w:val="0"/>
                  <w:marRight w:val="0"/>
                  <w:marTop w:val="0"/>
                  <w:marBottom w:val="0"/>
                  <w:divBdr>
                    <w:top w:val="single" w:sz="2" w:space="0" w:color="D9D9E3"/>
                    <w:left w:val="single" w:sz="2" w:space="0" w:color="D9D9E3"/>
                    <w:bottom w:val="single" w:sz="2" w:space="0" w:color="D9D9E3"/>
                    <w:right w:val="single" w:sz="2" w:space="0" w:color="D9D9E3"/>
                  </w:divBdr>
                  <w:divsChild>
                    <w:div w:id="1532264109">
                      <w:marLeft w:val="0"/>
                      <w:marRight w:val="0"/>
                      <w:marTop w:val="0"/>
                      <w:marBottom w:val="0"/>
                      <w:divBdr>
                        <w:top w:val="single" w:sz="2" w:space="0" w:color="D9D9E3"/>
                        <w:left w:val="single" w:sz="2" w:space="0" w:color="D9D9E3"/>
                        <w:bottom w:val="single" w:sz="2" w:space="0" w:color="D9D9E3"/>
                        <w:right w:val="single" w:sz="2" w:space="0" w:color="D9D9E3"/>
                      </w:divBdr>
                      <w:divsChild>
                        <w:div w:id="543908913">
                          <w:marLeft w:val="0"/>
                          <w:marRight w:val="0"/>
                          <w:marTop w:val="0"/>
                          <w:marBottom w:val="0"/>
                          <w:divBdr>
                            <w:top w:val="single" w:sz="2" w:space="0" w:color="D9D9E3"/>
                            <w:left w:val="single" w:sz="2" w:space="0" w:color="D9D9E3"/>
                            <w:bottom w:val="single" w:sz="2" w:space="0" w:color="D9D9E3"/>
                            <w:right w:val="single" w:sz="2" w:space="0" w:color="D9D9E3"/>
                          </w:divBdr>
                          <w:divsChild>
                            <w:div w:id="14259549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4629996">
      <w:bodyDiv w:val="1"/>
      <w:marLeft w:val="0"/>
      <w:marRight w:val="0"/>
      <w:marTop w:val="0"/>
      <w:marBottom w:val="0"/>
      <w:divBdr>
        <w:top w:val="none" w:sz="0" w:space="0" w:color="auto"/>
        <w:left w:val="none" w:sz="0" w:space="0" w:color="auto"/>
        <w:bottom w:val="none" w:sz="0" w:space="0" w:color="auto"/>
        <w:right w:val="none" w:sz="0" w:space="0" w:color="auto"/>
      </w:divBdr>
      <w:divsChild>
        <w:div w:id="1410688217">
          <w:marLeft w:val="0"/>
          <w:marRight w:val="0"/>
          <w:marTop w:val="0"/>
          <w:marBottom w:val="0"/>
          <w:divBdr>
            <w:top w:val="none" w:sz="0" w:space="0" w:color="auto"/>
            <w:left w:val="none" w:sz="0" w:space="0" w:color="auto"/>
            <w:bottom w:val="none" w:sz="0" w:space="0" w:color="auto"/>
            <w:right w:val="none" w:sz="0" w:space="0" w:color="auto"/>
          </w:divBdr>
          <w:divsChild>
            <w:div w:id="1537544946">
              <w:marLeft w:val="0"/>
              <w:marRight w:val="0"/>
              <w:marTop w:val="0"/>
              <w:marBottom w:val="0"/>
              <w:divBdr>
                <w:top w:val="none" w:sz="0" w:space="0" w:color="auto"/>
                <w:left w:val="none" w:sz="0" w:space="0" w:color="auto"/>
                <w:bottom w:val="none" w:sz="0" w:space="0" w:color="auto"/>
                <w:right w:val="none" w:sz="0" w:space="0" w:color="auto"/>
              </w:divBdr>
              <w:divsChild>
                <w:div w:id="15127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877703">
      <w:bodyDiv w:val="1"/>
      <w:marLeft w:val="0"/>
      <w:marRight w:val="0"/>
      <w:marTop w:val="0"/>
      <w:marBottom w:val="0"/>
      <w:divBdr>
        <w:top w:val="none" w:sz="0" w:space="0" w:color="auto"/>
        <w:left w:val="none" w:sz="0" w:space="0" w:color="auto"/>
        <w:bottom w:val="none" w:sz="0" w:space="0" w:color="auto"/>
        <w:right w:val="none" w:sz="0" w:space="0" w:color="auto"/>
      </w:divBdr>
      <w:divsChild>
        <w:div w:id="560678133">
          <w:marLeft w:val="0"/>
          <w:marRight w:val="0"/>
          <w:marTop w:val="0"/>
          <w:marBottom w:val="0"/>
          <w:divBdr>
            <w:top w:val="single" w:sz="2" w:space="0" w:color="auto"/>
            <w:left w:val="single" w:sz="2" w:space="0" w:color="auto"/>
            <w:bottom w:val="single" w:sz="6" w:space="0" w:color="auto"/>
            <w:right w:val="single" w:sz="2" w:space="0" w:color="auto"/>
          </w:divBdr>
          <w:divsChild>
            <w:div w:id="1307932261">
              <w:marLeft w:val="0"/>
              <w:marRight w:val="0"/>
              <w:marTop w:val="100"/>
              <w:marBottom w:val="100"/>
              <w:divBdr>
                <w:top w:val="single" w:sz="2" w:space="0" w:color="D9D9E3"/>
                <w:left w:val="single" w:sz="2" w:space="0" w:color="D9D9E3"/>
                <w:bottom w:val="single" w:sz="2" w:space="0" w:color="D9D9E3"/>
                <w:right w:val="single" w:sz="2" w:space="0" w:color="D9D9E3"/>
              </w:divBdr>
              <w:divsChild>
                <w:div w:id="983464737">
                  <w:marLeft w:val="0"/>
                  <w:marRight w:val="0"/>
                  <w:marTop w:val="0"/>
                  <w:marBottom w:val="0"/>
                  <w:divBdr>
                    <w:top w:val="single" w:sz="2" w:space="0" w:color="D9D9E3"/>
                    <w:left w:val="single" w:sz="2" w:space="0" w:color="D9D9E3"/>
                    <w:bottom w:val="single" w:sz="2" w:space="0" w:color="D9D9E3"/>
                    <w:right w:val="single" w:sz="2" w:space="0" w:color="D9D9E3"/>
                  </w:divBdr>
                  <w:divsChild>
                    <w:div w:id="493886371">
                      <w:marLeft w:val="0"/>
                      <w:marRight w:val="0"/>
                      <w:marTop w:val="0"/>
                      <w:marBottom w:val="0"/>
                      <w:divBdr>
                        <w:top w:val="single" w:sz="2" w:space="0" w:color="D9D9E3"/>
                        <w:left w:val="single" w:sz="2" w:space="0" w:color="D9D9E3"/>
                        <w:bottom w:val="single" w:sz="2" w:space="0" w:color="D9D9E3"/>
                        <w:right w:val="single" w:sz="2" w:space="0" w:color="D9D9E3"/>
                      </w:divBdr>
                      <w:divsChild>
                        <w:div w:id="1094403861">
                          <w:marLeft w:val="0"/>
                          <w:marRight w:val="0"/>
                          <w:marTop w:val="0"/>
                          <w:marBottom w:val="0"/>
                          <w:divBdr>
                            <w:top w:val="single" w:sz="2" w:space="0" w:color="D9D9E3"/>
                            <w:left w:val="single" w:sz="2" w:space="0" w:color="D9D9E3"/>
                            <w:bottom w:val="single" w:sz="2" w:space="0" w:color="D9D9E3"/>
                            <w:right w:val="single" w:sz="2" w:space="0" w:color="D9D9E3"/>
                          </w:divBdr>
                          <w:divsChild>
                            <w:div w:id="3368869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83196529">
      <w:bodyDiv w:val="1"/>
      <w:marLeft w:val="0"/>
      <w:marRight w:val="0"/>
      <w:marTop w:val="0"/>
      <w:marBottom w:val="0"/>
      <w:divBdr>
        <w:top w:val="none" w:sz="0" w:space="0" w:color="auto"/>
        <w:left w:val="none" w:sz="0" w:space="0" w:color="auto"/>
        <w:bottom w:val="none" w:sz="0" w:space="0" w:color="auto"/>
        <w:right w:val="none" w:sz="0" w:space="0" w:color="auto"/>
      </w:divBdr>
    </w:div>
    <w:div w:id="294868385">
      <w:bodyDiv w:val="1"/>
      <w:marLeft w:val="0"/>
      <w:marRight w:val="0"/>
      <w:marTop w:val="0"/>
      <w:marBottom w:val="0"/>
      <w:divBdr>
        <w:top w:val="none" w:sz="0" w:space="0" w:color="auto"/>
        <w:left w:val="none" w:sz="0" w:space="0" w:color="auto"/>
        <w:bottom w:val="none" w:sz="0" w:space="0" w:color="auto"/>
        <w:right w:val="none" w:sz="0" w:space="0" w:color="auto"/>
      </w:divBdr>
    </w:div>
    <w:div w:id="298920996">
      <w:bodyDiv w:val="1"/>
      <w:marLeft w:val="0"/>
      <w:marRight w:val="0"/>
      <w:marTop w:val="0"/>
      <w:marBottom w:val="0"/>
      <w:divBdr>
        <w:top w:val="none" w:sz="0" w:space="0" w:color="auto"/>
        <w:left w:val="none" w:sz="0" w:space="0" w:color="auto"/>
        <w:bottom w:val="none" w:sz="0" w:space="0" w:color="auto"/>
        <w:right w:val="none" w:sz="0" w:space="0" w:color="auto"/>
      </w:divBdr>
    </w:div>
    <w:div w:id="309288127">
      <w:bodyDiv w:val="1"/>
      <w:marLeft w:val="0"/>
      <w:marRight w:val="0"/>
      <w:marTop w:val="0"/>
      <w:marBottom w:val="0"/>
      <w:divBdr>
        <w:top w:val="none" w:sz="0" w:space="0" w:color="auto"/>
        <w:left w:val="none" w:sz="0" w:space="0" w:color="auto"/>
        <w:bottom w:val="none" w:sz="0" w:space="0" w:color="auto"/>
        <w:right w:val="none" w:sz="0" w:space="0" w:color="auto"/>
      </w:divBdr>
    </w:div>
    <w:div w:id="315113951">
      <w:bodyDiv w:val="1"/>
      <w:marLeft w:val="0"/>
      <w:marRight w:val="0"/>
      <w:marTop w:val="0"/>
      <w:marBottom w:val="0"/>
      <w:divBdr>
        <w:top w:val="none" w:sz="0" w:space="0" w:color="auto"/>
        <w:left w:val="none" w:sz="0" w:space="0" w:color="auto"/>
        <w:bottom w:val="none" w:sz="0" w:space="0" w:color="auto"/>
        <w:right w:val="none" w:sz="0" w:space="0" w:color="auto"/>
      </w:divBdr>
    </w:div>
    <w:div w:id="315843456">
      <w:bodyDiv w:val="1"/>
      <w:marLeft w:val="0"/>
      <w:marRight w:val="0"/>
      <w:marTop w:val="0"/>
      <w:marBottom w:val="0"/>
      <w:divBdr>
        <w:top w:val="none" w:sz="0" w:space="0" w:color="auto"/>
        <w:left w:val="none" w:sz="0" w:space="0" w:color="auto"/>
        <w:bottom w:val="none" w:sz="0" w:space="0" w:color="auto"/>
        <w:right w:val="none" w:sz="0" w:space="0" w:color="auto"/>
      </w:divBdr>
      <w:divsChild>
        <w:div w:id="1694765962">
          <w:marLeft w:val="0"/>
          <w:marRight w:val="0"/>
          <w:marTop w:val="0"/>
          <w:marBottom w:val="0"/>
          <w:divBdr>
            <w:top w:val="none" w:sz="0" w:space="0" w:color="auto"/>
            <w:left w:val="none" w:sz="0" w:space="0" w:color="auto"/>
            <w:bottom w:val="none" w:sz="0" w:space="0" w:color="auto"/>
            <w:right w:val="none" w:sz="0" w:space="0" w:color="auto"/>
          </w:divBdr>
          <w:divsChild>
            <w:div w:id="941453649">
              <w:marLeft w:val="0"/>
              <w:marRight w:val="0"/>
              <w:marTop w:val="0"/>
              <w:marBottom w:val="0"/>
              <w:divBdr>
                <w:top w:val="none" w:sz="0" w:space="0" w:color="auto"/>
                <w:left w:val="none" w:sz="0" w:space="0" w:color="auto"/>
                <w:bottom w:val="none" w:sz="0" w:space="0" w:color="auto"/>
                <w:right w:val="none" w:sz="0" w:space="0" w:color="auto"/>
              </w:divBdr>
              <w:divsChild>
                <w:div w:id="15385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98462">
      <w:bodyDiv w:val="1"/>
      <w:marLeft w:val="0"/>
      <w:marRight w:val="0"/>
      <w:marTop w:val="0"/>
      <w:marBottom w:val="0"/>
      <w:divBdr>
        <w:top w:val="none" w:sz="0" w:space="0" w:color="auto"/>
        <w:left w:val="none" w:sz="0" w:space="0" w:color="auto"/>
        <w:bottom w:val="none" w:sz="0" w:space="0" w:color="auto"/>
        <w:right w:val="none" w:sz="0" w:space="0" w:color="auto"/>
      </w:divBdr>
    </w:div>
    <w:div w:id="320744561">
      <w:bodyDiv w:val="1"/>
      <w:marLeft w:val="0"/>
      <w:marRight w:val="0"/>
      <w:marTop w:val="0"/>
      <w:marBottom w:val="0"/>
      <w:divBdr>
        <w:top w:val="none" w:sz="0" w:space="0" w:color="auto"/>
        <w:left w:val="none" w:sz="0" w:space="0" w:color="auto"/>
        <w:bottom w:val="none" w:sz="0" w:space="0" w:color="auto"/>
        <w:right w:val="none" w:sz="0" w:space="0" w:color="auto"/>
      </w:divBdr>
      <w:divsChild>
        <w:div w:id="356278216">
          <w:marLeft w:val="0"/>
          <w:marRight w:val="0"/>
          <w:marTop w:val="0"/>
          <w:marBottom w:val="0"/>
          <w:divBdr>
            <w:top w:val="single" w:sz="2" w:space="0" w:color="auto"/>
            <w:left w:val="single" w:sz="2" w:space="0" w:color="auto"/>
            <w:bottom w:val="single" w:sz="6" w:space="0" w:color="auto"/>
            <w:right w:val="single" w:sz="2" w:space="0" w:color="auto"/>
          </w:divBdr>
          <w:divsChild>
            <w:div w:id="465005950">
              <w:marLeft w:val="0"/>
              <w:marRight w:val="0"/>
              <w:marTop w:val="100"/>
              <w:marBottom w:val="100"/>
              <w:divBdr>
                <w:top w:val="single" w:sz="2" w:space="0" w:color="D9D9E3"/>
                <w:left w:val="single" w:sz="2" w:space="0" w:color="D9D9E3"/>
                <w:bottom w:val="single" w:sz="2" w:space="0" w:color="D9D9E3"/>
                <w:right w:val="single" w:sz="2" w:space="0" w:color="D9D9E3"/>
              </w:divBdr>
              <w:divsChild>
                <w:div w:id="1228614193">
                  <w:marLeft w:val="0"/>
                  <w:marRight w:val="0"/>
                  <w:marTop w:val="0"/>
                  <w:marBottom w:val="0"/>
                  <w:divBdr>
                    <w:top w:val="single" w:sz="2" w:space="0" w:color="D9D9E3"/>
                    <w:left w:val="single" w:sz="2" w:space="0" w:color="D9D9E3"/>
                    <w:bottom w:val="single" w:sz="2" w:space="0" w:color="D9D9E3"/>
                    <w:right w:val="single" w:sz="2" w:space="0" w:color="D9D9E3"/>
                  </w:divBdr>
                  <w:divsChild>
                    <w:div w:id="256866054">
                      <w:marLeft w:val="0"/>
                      <w:marRight w:val="0"/>
                      <w:marTop w:val="0"/>
                      <w:marBottom w:val="0"/>
                      <w:divBdr>
                        <w:top w:val="single" w:sz="2" w:space="0" w:color="D9D9E3"/>
                        <w:left w:val="single" w:sz="2" w:space="0" w:color="D9D9E3"/>
                        <w:bottom w:val="single" w:sz="2" w:space="0" w:color="D9D9E3"/>
                        <w:right w:val="single" w:sz="2" w:space="0" w:color="D9D9E3"/>
                      </w:divBdr>
                      <w:divsChild>
                        <w:div w:id="1423602259">
                          <w:marLeft w:val="0"/>
                          <w:marRight w:val="0"/>
                          <w:marTop w:val="0"/>
                          <w:marBottom w:val="0"/>
                          <w:divBdr>
                            <w:top w:val="single" w:sz="2" w:space="0" w:color="D9D9E3"/>
                            <w:left w:val="single" w:sz="2" w:space="0" w:color="D9D9E3"/>
                            <w:bottom w:val="single" w:sz="2" w:space="0" w:color="D9D9E3"/>
                            <w:right w:val="single" w:sz="2" w:space="0" w:color="D9D9E3"/>
                          </w:divBdr>
                          <w:divsChild>
                            <w:div w:id="532966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35688359">
      <w:bodyDiv w:val="1"/>
      <w:marLeft w:val="0"/>
      <w:marRight w:val="0"/>
      <w:marTop w:val="0"/>
      <w:marBottom w:val="0"/>
      <w:divBdr>
        <w:top w:val="none" w:sz="0" w:space="0" w:color="auto"/>
        <w:left w:val="none" w:sz="0" w:space="0" w:color="auto"/>
        <w:bottom w:val="none" w:sz="0" w:space="0" w:color="auto"/>
        <w:right w:val="none" w:sz="0" w:space="0" w:color="auto"/>
      </w:divBdr>
    </w:div>
    <w:div w:id="338388567">
      <w:bodyDiv w:val="1"/>
      <w:marLeft w:val="0"/>
      <w:marRight w:val="0"/>
      <w:marTop w:val="0"/>
      <w:marBottom w:val="0"/>
      <w:divBdr>
        <w:top w:val="none" w:sz="0" w:space="0" w:color="auto"/>
        <w:left w:val="none" w:sz="0" w:space="0" w:color="auto"/>
        <w:bottom w:val="none" w:sz="0" w:space="0" w:color="auto"/>
        <w:right w:val="none" w:sz="0" w:space="0" w:color="auto"/>
      </w:divBdr>
      <w:divsChild>
        <w:div w:id="421297124">
          <w:marLeft w:val="0"/>
          <w:marRight w:val="0"/>
          <w:marTop w:val="0"/>
          <w:marBottom w:val="0"/>
          <w:divBdr>
            <w:top w:val="single" w:sz="2" w:space="0" w:color="auto"/>
            <w:left w:val="single" w:sz="2" w:space="0" w:color="auto"/>
            <w:bottom w:val="single" w:sz="6" w:space="0" w:color="auto"/>
            <w:right w:val="single" w:sz="2" w:space="0" w:color="auto"/>
          </w:divBdr>
          <w:divsChild>
            <w:div w:id="206380565">
              <w:marLeft w:val="0"/>
              <w:marRight w:val="0"/>
              <w:marTop w:val="100"/>
              <w:marBottom w:val="100"/>
              <w:divBdr>
                <w:top w:val="single" w:sz="2" w:space="0" w:color="D9D9E3"/>
                <w:left w:val="single" w:sz="2" w:space="0" w:color="D9D9E3"/>
                <w:bottom w:val="single" w:sz="2" w:space="0" w:color="D9D9E3"/>
                <w:right w:val="single" w:sz="2" w:space="0" w:color="D9D9E3"/>
              </w:divBdr>
              <w:divsChild>
                <w:div w:id="1390423017">
                  <w:marLeft w:val="0"/>
                  <w:marRight w:val="0"/>
                  <w:marTop w:val="0"/>
                  <w:marBottom w:val="0"/>
                  <w:divBdr>
                    <w:top w:val="single" w:sz="2" w:space="0" w:color="D9D9E3"/>
                    <w:left w:val="single" w:sz="2" w:space="0" w:color="D9D9E3"/>
                    <w:bottom w:val="single" w:sz="2" w:space="0" w:color="D9D9E3"/>
                    <w:right w:val="single" w:sz="2" w:space="0" w:color="D9D9E3"/>
                  </w:divBdr>
                  <w:divsChild>
                    <w:div w:id="312291770">
                      <w:marLeft w:val="0"/>
                      <w:marRight w:val="0"/>
                      <w:marTop w:val="0"/>
                      <w:marBottom w:val="0"/>
                      <w:divBdr>
                        <w:top w:val="single" w:sz="2" w:space="0" w:color="D9D9E3"/>
                        <w:left w:val="single" w:sz="2" w:space="0" w:color="D9D9E3"/>
                        <w:bottom w:val="single" w:sz="2" w:space="0" w:color="D9D9E3"/>
                        <w:right w:val="single" w:sz="2" w:space="0" w:color="D9D9E3"/>
                      </w:divBdr>
                      <w:divsChild>
                        <w:div w:id="135683145">
                          <w:marLeft w:val="0"/>
                          <w:marRight w:val="0"/>
                          <w:marTop w:val="0"/>
                          <w:marBottom w:val="0"/>
                          <w:divBdr>
                            <w:top w:val="single" w:sz="2" w:space="0" w:color="D9D9E3"/>
                            <w:left w:val="single" w:sz="2" w:space="0" w:color="D9D9E3"/>
                            <w:bottom w:val="single" w:sz="2" w:space="0" w:color="D9D9E3"/>
                            <w:right w:val="single" w:sz="2" w:space="0" w:color="D9D9E3"/>
                          </w:divBdr>
                          <w:divsChild>
                            <w:div w:id="11913361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5669545">
      <w:bodyDiv w:val="1"/>
      <w:marLeft w:val="0"/>
      <w:marRight w:val="0"/>
      <w:marTop w:val="0"/>
      <w:marBottom w:val="0"/>
      <w:divBdr>
        <w:top w:val="none" w:sz="0" w:space="0" w:color="auto"/>
        <w:left w:val="none" w:sz="0" w:space="0" w:color="auto"/>
        <w:bottom w:val="none" w:sz="0" w:space="0" w:color="auto"/>
        <w:right w:val="none" w:sz="0" w:space="0" w:color="auto"/>
      </w:divBdr>
      <w:divsChild>
        <w:div w:id="1657340388">
          <w:marLeft w:val="0"/>
          <w:marRight w:val="0"/>
          <w:marTop w:val="0"/>
          <w:marBottom w:val="0"/>
          <w:divBdr>
            <w:top w:val="single" w:sz="2" w:space="0" w:color="auto"/>
            <w:left w:val="single" w:sz="2" w:space="0" w:color="auto"/>
            <w:bottom w:val="single" w:sz="6" w:space="0" w:color="auto"/>
            <w:right w:val="single" w:sz="2" w:space="0" w:color="auto"/>
          </w:divBdr>
          <w:divsChild>
            <w:div w:id="97025732">
              <w:marLeft w:val="0"/>
              <w:marRight w:val="0"/>
              <w:marTop w:val="100"/>
              <w:marBottom w:val="100"/>
              <w:divBdr>
                <w:top w:val="single" w:sz="2" w:space="0" w:color="D9D9E3"/>
                <w:left w:val="single" w:sz="2" w:space="0" w:color="D9D9E3"/>
                <w:bottom w:val="single" w:sz="2" w:space="0" w:color="D9D9E3"/>
                <w:right w:val="single" w:sz="2" w:space="0" w:color="D9D9E3"/>
              </w:divBdr>
              <w:divsChild>
                <w:div w:id="567035926">
                  <w:marLeft w:val="0"/>
                  <w:marRight w:val="0"/>
                  <w:marTop w:val="0"/>
                  <w:marBottom w:val="0"/>
                  <w:divBdr>
                    <w:top w:val="single" w:sz="2" w:space="0" w:color="D9D9E3"/>
                    <w:left w:val="single" w:sz="2" w:space="0" w:color="D9D9E3"/>
                    <w:bottom w:val="single" w:sz="2" w:space="0" w:color="D9D9E3"/>
                    <w:right w:val="single" w:sz="2" w:space="0" w:color="D9D9E3"/>
                  </w:divBdr>
                  <w:divsChild>
                    <w:div w:id="2705531">
                      <w:marLeft w:val="0"/>
                      <w:marRight w:val="0"/>
                      <w:marTop w:val="0"/>
                      <w:marBottom w:val="0"/>
                      <w:divBdr>
                        <w:top w:val="single" w:sz="2" w:space="0" w:color="D9D9E3"/>
                        <w:left w:val="single" w:sz="2" w:space="0" w:color="D9D9E3"/>
                        <w:bottom w:val="single" w:sz="2" w:space="0" w:color="D9D9E3"/>
                        <w:right w:val="single" w:sz="2" w:space="0" w:color="D9D9E3"/>
                      </w:divBdr>
                      <w:divsChild>
                        <w:div w:id="1651054243">
                          <w:marLeft w:val="0"/>
                          <w:marRight w:val="0"/>
                          <w:marTop w:val="0"/>
                          <w:marBottom w:val="0"/>
                          <w:divBdr>
                            <w:top w:val="single" w:sz="2" w:space="0" w:color="D9D9E3"/>
                            <w:left w:val="single" w:sz="2" w:space="0" w:color="D9D9E3"/>
                            <w:bottom w:val="single" w:sz="2" w:space="0" w:color="D9D9E3"/>
                            <w:right w:val="single" w:sz="2" w:space="0" w:color="D9D9E3"/>
                          </w:divBdr>
                          <w:divsChild>
                            <w:div w:id="709888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50031674">
      <w:bodyDiv w:val="1"/>
      <w:marLeft w:val="0"/>
      <w:marRight w:val="0"/>
      <w:marTop w:val="0"/>
      <w:marBottom w:val="0"/>
      <w:divBdr>
        <w:top w:val="none" w:sz="0" w:space="0" w:color="auto"/>
        <w:left w:val="none" w:sz="0" w:space="0" w:color="auto"/>
        <w:bottom w:val="none" w:sz="0" w:space="0" w:color="auto"/>
        <w:right w:val="none" w:sz="0" w:space="0" w:color="auto"/>
      </w:divBdr>
    </w:div>
    <w:div w:id="353314037">
      <w:bodyDiv w:val="1"/>
      <w:marLeft w:val="0"/>
      <w:marRight w:val="0"/>
      <w:marTop w:val="0"/>
      <w:marBottom w:val="0"/>
      <w:divBdr>
        <w:top w:val="none" w:sz="0" w:space="0" w:color="auto"/>
        <w:left w:val="none" w:sz="0" w:space="0" w:color="auto"/>
        <w:bottom w:val="none" w:sz="0" w:space="0" w:color="auto"/>
        <w:right w:val="none" w:sz="0" w:space="0" w:color="auto"/>
      </w:divBdr>
      <w:divsChild>
        <w:div w:id="2004430865">
          <w:marLeft w:val="0"/>
          <w:marRight w:val="0"/>
          <w:marTop w:val="0"/>
          <w:marBottom w:val="0"/>
          <w:divBdr>
            <w:top w:val="single" w:sz="2" w:space="0" w:color="D9D9E3"/>
            <w:left w:val="single" w:sz="2" w:space="0" w:color="D9D9E3"/>
            <w:bottom w:val="single" w:sz="2" w:space="0" w:color="D9D9E3"/>
            <w:right w:val="single" w:sz="2" w:space="0" w:color="D9D9E3"/>
          </w:divBdr>
          <w:divsChild>
            <w:div w:id="874655957">
              <w:marLeft w:val="0"/>
              <w:marRight w:val="0"/>
              <w:marTop w:val="0"/>
              <w:marBottom w:val="0"/>
              <w:divBdr>
                <w:top w:val="single" w:sz="2" w:space="0" w:color="D9D9E3"/>
                <w:left w:val="single" w:sz="2" w:space="0" w:color="D9D9E3"/>
                <w:bottom w:val="single" w:sz="2" w:space="0" w:color="D9D9E3"/>
                <w:right w:val="single" w:sz="2" w:space="0" w:color="D9D9E3"/>
              </w:divBdr>
              <w:divsChild>
                <w:div w:id="2077124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3125308">
          <w:marLeft w:val="0"/>
          <w:marRight w:val="0"/>
          <w:marTop w:val="0"/>
          <w:marBottom w:val="0"/>
          <w:divBdr>
            <w:top w:val="single" w:sz="2" w:space="0" w:color="D9D9E3"/>
            <w:left w:val="single" w:sz="2" w:space="0" w:color="D9D9E3"/>
            <w:bottom w:val="single" w:sz="2" w:space="0" w:color="D9D9E3"/>
            <w:right w:val="single" w:sz="2" w:space="0" w:color="D9D9E3"/>
          </w:divBdr>
          <w:divsChild>
            <w:div w:id="67924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4187744">
      <w:bodyDiv w:val="1"/>
      <w:marLeft w:val="0"/>
      <w:marRight w:val="0"/>
      <w:marTop w:val="0"/>
      <w:marBottom w:val="0"/>
      <w:divBdr>
        <w:top w:val="none" w:sz="0" w:space="0" w:color="auto"/>
        <w:left w:val="none" w:sz="0" w:space="0" w:color="auto"/>
        <w:bottom w:val="none" w:sz="0" w:space="0" w:color="auto"/>
        <w:right w:val="none" w:sz="0" w:space="0" w:color="auto"/>
      </w:divBdr>
      <w:divsChild>
        <w:div w:id="801189952">
          <w:marLeft w:val="0"/>
          <w:marRight w:val="0"/>
          <w:marTop w:val="0"/>
          <w:marBottom w:val="0"/>
          <w:divBdr>
            <w:top w:val="single" w:sz="2" w:space="0" w:color="auto"/>
            <w:left w:val="single" w:sz="2" w:space="0" w:color="auto"/>
            <w:bottom w:val="single" w:sz="6" w:space="0" w:color="auto"/>
            <w:right w:val="single" w:sz="2" w:space="0" w:color="auto"/>
          </w:divBdr>
          <w:divsChild>
            <w:div w:id="1584799420">
              <w:marLeft w:val="0"/>
              <w:marRight w:val="0"/>
              <w:marTop w:val="100"/>
              <w:marBottom w:val="100"/>
              <w:divBdr>
                <w:top w:val="single" w:sz="2" w:space="0" w:color="D9D9E3"/>
                <w:left w:val="single" w:sz="2" w:space="0" w:color="D9D9E3"/>
                <w:bottom w:val="single" w:sz="2" w:space="0" w:color="D9D9E3"/>
                <w:right w:val="single" w:sz="2" w:space="0" w:color="D9D9E3"/>
              </w:divBdr>
              <w:divsChild>
                <w:div w:id="1878738217">
                  <w:marLeft w:val="0"/>
                  <w:marRight w:val="0"/>
                  <w:marTop w:val="0"/>
                  <w:marBottom w:val="0"/>
                  <w:divBdr>
                    <w:top w:val="single" w:sz="2" w:space="0" w:color="D9D9E3"/>
                    <w:left w:val="single" w:sz="2" w:space="0" w:color="D9D9E3"/>
                    <w:bottom w:val="single" w:sz="2" w:space="0" w:color="D9D9E3"/>
                    <w:right w:val="single" w:sz="2" w:space="0" w:color="D9D9E3"/>
                  </w:divBdr>
                  <w:divsChild>
                    <w:div w:id="1804300012">
                      <w:marLeft w:val="0"/>
                      <w:marRight w:val="0"/>
                      <w:marTop w:val="0"/>
                      <w:marBottom w:val="0"/>
                      <w:divBdr>
                        <w:top w:val="single" w:sz="2" w:space="0" w:color="D9D9E3"/>
                        <w:left w:val="single" w:sz="2" w:space="0" w:color="D9D9E3"/>
                        <w:bottom w:val="single" w:sz="2" w:space="0" w:color="D9D9E3"/>
                        <w:right w:val="single" w:sz="2" w:space="0" w:color="D9D9E3"/>
                      </w:divBdr>
                      <w:divsChild>
                        <w:div w:id="613488367">
                          <w:marLeft w:val="0"/>
                          <w:marRight w:val="0"/>
                          <w:marTop w:val="0"/>
                          <w:marBottom w:val="0"/>
                          <w:divBdr>
                            <w:top w:val="single" w:sz="2" w:space="0" w:color="D9D9E3"/>
                            <w:left w:val="single" w:sz="2" w:space="0" w:color="D9D9E3"/>
                            <w:bottom w:val="single" w:sz="2" w:space="0" w:color="D9D9E3"/>
                            <w:right w:val="single" w:sz="2" w:space="0" w:color="D9D9E3"/>
                          </w:divBdr>
                          <w:divsChild>
                            <w:div w:id="1634213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82019238">
      <w:bodyDiv w:val="1"/>
      <w:marLeft w:val="0"/>
      <w:marRight w:val="0"/>
      <w:marTop w:val="0"/>
      <w:marBottom w:val="0"/>
      <w:divBdr>
        <w:top w:val="none" w:sz="0" w:space="0" w:color="auto"/>
        <w:left w:val="none" w:sz="0" w:space="0" w:color="auto"/>
        <w:bottom w:val="none" w:sz="0" w:space="0" w:color="auto"/>
        <w:right w:val="none" w:sz="0" w:space="0" w:color="auto"/>
      </w:divBdr>
      <w:divsChild>
        <w:div w:id="1281187157">
          <w:marLeft w:val="0"/>
          <w:marRight w:val="0"/>
          <w:marTop w:val="0"/>
          <w:marBottom w:val="0"/>
          <w:divBdr>
            <w:top w:val="single" w:sz="2" w:space="0" w:color="auto"/>
            <w:left w:val="single" w:sz="2" w:space="0" w:color="auto"/>
            <w:bottom w:val="single" w:sz="6" w:space="0" w:color="auto"/>
            <w:right w:val="single" w:sz="2" w:space="0" w:color="auto"/>
          </w:divBdr>
          <w:divsChild>
            <w:div w:id="82453352">
              <w:marLeft w:val="0"/>
              <w:marRight w:val="0"/>
              <w:marTop w:val="100"/>
              <w:marBottom w:val="100"/>
              <w:divBdr>
                <w:top w:val="single" w:sz="2" w:space="0" w:color="D9D9E3"/>
                <w:left w:val="single" w:sz="2" w:space="0" w:color="D9D9E3"/>
                <w:bottom w:val="single" w:sz="2" w:space="0" w:color="D9D9E3"/>
                <w:right w:val="single" w:sz="2" w:space="0" w:color="D9D9E3"/>
              </w:divBdr>
              <w:divsChild>
                <w:div w:id="784008045">
                  <w:marLeft w:val="0"/>
                  <w:marRight w:val="0"/>
                  <w:marTop w:val="0"/>
                  <w:marBottom w:val="0"/>
                  <w:divBdr>
                    <w:top w:val="single" w:sz="2" w:space="0" w:color="D9D9E3"/>
                    <w:left w:val="single" w:sz="2" w:space="0" w:color="D9D9E3"/>
                    <w:bottom w:val="single" w:sz="2" w:space="0" w:color="D9D9E3"/>
                    <w:right w:val="single" w:sz="2" w:space="0" w:color="D9D9E3"/>
                  </w:divBdr>
                  <w:divsChild>
                    <w:div w:id="36979851">
                      <w:marLeft w:val="0"/>
                      <w:marRight w:val="0"/>
                      <w:marTop w:val="0"/>
                      <w:marBottom w:val="0"/>
                      <w:divBdr>
                        <w:top w:val="single" w:sz="2" w:space="0" w:color="D9D9E3"/>
                        <w:left w:val="single" w:sz="2" w:space="0" w:color="D9D9E3"/>
                        <w:bottom w:val="single" w:sz="2" w:space="0" w:color="D9D9E3"/>
                        <w:right w:val="single" w:sz="2" w:space="0" w:color="D9D9E3"/>
                      </w:divBdr>
                      <w:divsChild>
                        <w:div w:id="1525631094">
                          <w:marLeft w:val="0"/>
                          <w:marRight w:val="0"/>
                          <w:marTop w:val="0"/>
                          <w:marBottom w:val="0"/>
                          <w:divBdr>
                            <w:top w:val="single" w:sz="2" w:space="0" w:color="D9D9E3"/>
                            <w:left w:val="single" w:sz="2" w:space="0" w:color="D9D9E3"/>
                            <w:bottom w:val="single" w:sz="2" w:space="0" w:color="D9D9E3"/>
                            <w:right w:val="single" w:sz="2" w:space="0" w:color="D9D9E3"/>
                          </w:divBdr>
                          <w:divsChild>
                            <w:div w:id="1104111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94160298">
      <w:bodyDiv w:val="1"/>
      <w:marLeft w:val="0"/>
      <w:marRight w:val="0"/>
      <w:marTop w:val="0"/>
      <w:marBottom w:val="0"/>
      <w:divBdr>
        <w:top w:val="none" w:sz="0" w:space="0" w:color="auto"/>
        <w:left w:val="none" w:sz="0" w:space="0" w:color="auto"/>
        <w:bottom w:val="none" w:sz="0" w:space="0" w:color="auto"/>
        <w:right w:val="none" w:sz="0" w:space="0" w:color="auto"/>
      </w:divBdr>
      <w:divsChild>
        <w:div w:id="1827932651">
          <w:marLeft w:val="0"/>
          <w:marRight w:val="0"/>
          <w:marTop w:val="0"/>
          <w:marBottom w:val="0"/>
          <w:divBdr>
            <w:top w:val="single" w:sz="2" w:space="0" w:color="auto"/>
            <w:left w:val="single" w:sz="2" w:space="0" w:color="auto"/>
            <w:bottom w:val="single" w:sz="6" w:space="0" w:color="auto"/>
            <w:right w:val="single" w:sz="2" w:space="0" w:color="auto"/>
          </w:divBdr>
          <w:divsChild>
            <w:div w:id="1117873842">
              <w:marLeft w:val="0"/>
              <w:marRight w:val="0"/>
              <w:marTop w:val="100"/>
              <w:marBottom w:val="100"/>
              <w:divBdr>
                <w:top w:val="single" w:sz="2" w:space="0" w:color="D9D9E3"/>
                <w:left w:val="single" w:sz="2" w:space="0" w:color="D9D9E3"/>
                <w:bottom w:val="single" w:sz="2" w:space="0" w:color="D9D9E3"/>
                <w:right w:val="single" w:sz="2" w:space="0" w:color="D9D9E3"/>
              </w:divBdr>
              <w:divsChild>
                <w:div w:id="391198939">
                  <w:marLeft w:val="0"/>
                  <w:marRight w:val="0"/>
                  <w:marTop w:val="0"/>
                  <w:marBottom w:val="0"/>
                  <w:divBdr>
                    <w:top w:val="single" w:sz="2" w:space="0" w:color="D9D9E3"/>
                    <w:left w:val="single" w:sz="2" w:space="0" w:color="D9D9E3"/>
                    <w:bottom w:val="single" w:sz="2" w:space="0" w:color="D9D9E3"/>
                    <w:right w:val="single" w:sz="2" w:space="0" w:color="D9D9E3"/>
                  </w:divBdr>
                  <w:divsChild>
                    <w:div w:id="1549801137">
                      <w:marLeft w:val="0"/>
                      <w:marRight w:val="0"/>
                      <w:marTop w:val="0"/>
                      <w:marBottom w:val="0"/>
                      <w:divBdr>
                        <w:top w:val="single" w:sz="2" w:space="0" w:color="D9D9E3"/>
                        <w:left w:val="single" w:sz="2" w:space="0" w:color="D9D9E3"/>
                        <w:bottom w:val="single" w:sz="2" w:space="0" w:color="D9D9E3"/>
                        <w:right w:val="single" w:sz="2" w:space="0" w:color="D9D9E3"/>
                      </w:divBdr>
                      <w:divsChild>
                        <w:div w:id="772940735">
                          <w:marLeft w:val="0"/>
                          <w:marRight w:val="0"/>
                          <w:marTop w:val="0"/>
                          <w:marBottom w:val="0"/>
                          <w:divBdr>
                            <w:top w:val="single" w:sz="2" w:space="0" w:color="D9D9E3"/>
                            <w:left w:val="single" w:sz="2" w:space="0" w:color="D9D9E3"/>
                            <w:bottom w:val="single" w:sz="2" w:space="0" w:color="D9D9E3"/>
                            <w:right w:val="single" w:sz="2" w:space="0" w:color="D9D9E3"/>
                          </w:divBdr>
                          <w:divsChild>
                            <w:div w:id="854880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95513361">
      <w:bodyDiv w:val="1"/>
      <w:marLeft w:val="0"/>
      <w:marRight w:val="0"/>
      <w:marTop w:val="0"/>
      <w:marBottom w:val="0"/>
      <w:divBdr>
        <w:top w:val="none" w:sz="0" w:space="0" w:color="auto"/>
        <w:left w:val="none" w:sz="0" w:space="0" w:color="auto"/>
        <w:bottom w:val="none" w:sz="0" w:space="0" w:color="auto"/>
        <w:right w:val="none" w:sz="0" w:space="0" w:color="auto"/>
      </w:divBdr>
      <w:divsChild>
        <w:div w:id="2145614707">
          <w:marLeft w:val="0"/>
          <w:marRight w:val="0"/>
          <w:marTop w:val="0"/>
          <w:marBottom w:val="0"/>
          <w:divBdr>
            <w:top w:val="single" w:sz="2" w:space="0" w:color="auto"/>
            <w:left w:val="single" w:sz="2" w:space="0" w:color="auto"/>
            <w:bottom w:val="single" w:sz="6" w:space="0" w:color="auto"/>
            <w:right w:val="single" w:sz="2" w:space="0" w:color="auto"/>
          </w:divBdr>
          <w:divsChild>
            <w:div w:id="2102557951">
              <w:marLeft w:val="0"/>
              <w:marRight w:val="0"/>
              <w:marTop w:val="100"/>
              <w:marBottom w:val="100"/>
              <w:divBdr>
                <w:top w:val="single" w:sz="2" w:space="0" w:color="D9D9E3"/>
                <w:left w:val="single" w:sz="2" w:space="0" w:color="D9D9E3"/>
                <w:bottom w:val="single" w:sz="2" w:space="0" w:color="D9D9E3"/>
                <w:right w:val="single" w:sz="2" w:space="0" w:color="D9D9E3"/>
              </w:divBdr>
              <w:divsChild>
                <w:div w:id="1843349489">
                  <w:marLeft w:val="0"/>
                  <w:marRight w:val="0"/>
                  <w:marTop w:val="0"/>
                  <w:marBottom w:val="0"/>
                  <w:divBdr>
                    <w:top w:val="single" w:sz="2" w:space="0" w:color="D9D9E3"/>
                    <w:left w:val="single" w:sz="2" w:space="0" w:color="D9D9E3"/>
                    <w:bottom w:val="single" w:sz="2" w:space="0" w:color="D9D9E3"/>
                    <w:right w:val="single" w:sz="2" w:space="0" w:color="D9D9E3"/>
                  </w:divBdr>
                  <w:divsChild>
                    <w:div w:id="2108040224">
                      <w:marLeft w:val="0"/>
                      <w:marRight w:val="0"/>
                      <w:marTop w:val="0"/>
                      <w:marBottom w:val="0"/>
                      <w:divBdr>
                        <w:top w:val="single" w:sz="2" w:space="0" w:color="D9D9E3"/>
                        <w:left w:val="single" w:sz="2" w:space="0" w:color="D9D9E3"/>
                        <w:bottom w:val="single" w:sz="2" w:space="0" w:color="D9D9E3"/>
                        <w:right w:val="single" w:sz="2" w:space="0" w:color="D9D9E3"/>
                      </w:divBdr>
                      <w:divsChild>
                        <w:div w:id="1546870397">
                          <w:marLeft w:val="0"/>
                          <w:marRight w:val="0"/>
                          <w:marTop w:val="0"/>
                          <w:marBottom w:val="0"/>
                          <w:divBdr>
                            <w:top w:val="single" w:sz="2" w:space="0" w:color="D9D9E3"/>
                            <w:left w:val="single" w:sz="2" w:space="0" w:color="D9D9E3"/>
                            <w:bottom w:val="single" w:sz="2" w:space="0" w:color="D9D9E3"/>
                            <w:right w:val="single" w:sz="2" w:space="0" w:color="D9D9E3"/>
                          </w:divBdr>
                          <w:divsChild>
                            <w:div w:id="1397329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99865981">
      <w:bodyDiv w:val="1"/>
      <w:marLeft w:val="0"/>
      <w:marRight w:val="0"/>
      <w:marTop w:val="0"/>
      <w:marBottom w:val="0"/>
      <w:divBdr>
        <w:top w:val="none" w:sz="0" w:space="0" w:color="auto"/>
        <w:left w:val="none" w:sz="0" w:space="0" w:color="auto"/>
        <w:bottom w:val="none" w:sz="0" w:space="0" w:color="auto"/>
        <w:right w:val="none" w:sz="0" w:space="0" w:color="auto"/>
      </w:divBdr>
      <w:divsChild>
        <w:div w:id="34161699">
          <w:marLeft w:val="0"/>
          <w:marRight w:val="0"/>
          <w:marTop w:val="0"/>
          <w:marBottom w:val="0"/>
          <w:divBdr>
            <w:top w:val="single" w:sz="2" w:space="0" w:color="auto"/>
            <w:left w:val="single" w:sz="2" w:space="0" w:color="auto"/>
            <w:bottom w:val="single" w:sz="6" w:space="0" w:color="auto"/>
            <w:right w:val="single" w:sz="2" w:space="0" w:color="auto"/>
          </w:divBdr>
          <w:divsChild>
            <w:div w:id="1006328888">
              <w:marLeft w:val="0"/>
              <w:marRight w:val="0"/>
              <w:marTop w:val="100"/>
              <w:marBottom w:val="100"/>
              <w:divBdr>
                <w:top w:val="single" w:sz="2" w:space="0" w:color="D9D9E3"/>
                <w:left w:val="single" w:sz="2" w:space="0" w:color="D9D9E3"/>
                <w:bottom w:val="single" w:sz="2" w:space="0" w:color="D9D9E3"/>
                <w:right w:val="single" w:sz="2" w:space="0" w:color="D9D9E3"/>
              </w:divBdr>
              <w:divsChild>
                <w:div w:id="798954949">
                  <w:marLeft w:val="0"/>
                  <w:marRight w:val="0"/>
                  <w:marTop w:val="0"/>
                  <w:marBottom w:val="0"/>
                  <w:divBdr>
                    <w:top w:val="single" w:sz="2" w:space="0" w:color="D9D9E3"/>
                    <w:left w:val="single" w:sz="2" w:space="0" w:color="D9D9E3"/>
                    <w:bottom w:val="single" w:sz="2" w:space="0" w:color="D9D9E3"/>
                    <w:right w:val="single" w:sz="2" w:space="0" w:color="D9D9E3"/>
                  </w:divBdr>
                  <w:divsChild>
                    <w:div w:id="2099785843">
                      <w:marLeft w:val="0"/>
                      <w:marRight w:val="0"/>
                      <w:marTop w:val="0"/>
                      <w:marBottom w:val="0"/>
                      <w:divBdr>
                        <w:top w:val="single" w:sz="2" w:space="0" w:color="D9D9E3"/>
                        <w:left w:val="single" w:sz="2" w:space="0" w:color="D9D9E3"/>
                        <w:bottom w:val="single" w:sz="2" w:space="0" w:color="D9D9E3"/>
                        <w:right w:val="single" w:sz="2" w:space="0" w:color="D9D9E3"/>
                      </w:divBdr>
                      <w:divsChild>
                        <w:div w:id="1125850474">
                          <w:marLeft w:val="0"/>
                          <w:marRight w:val="0"/>
                          <w:marTop w:val="0"/>
                          <w:marBottom w:val="0"/>
                          <w:divBdr>
                            <w:top w:val="single" w:sz="2" w:space="0" w:color="D9D9E3"/>
                            <w:left w:val="single" w:sz="2" w:space="0" w:color="D9D9E3"/>
                            <w:bottom w:val="single" w:sz="2" w:space="0" w:color="D9D9E3"/>
                            <w:right w:val="single" w:sz="2" w:space="0" w:color="D9D9E3"/>
                          </w:divBdr>
                          <w:divsChild>
                            <w:div w:id="170029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13169933">
      <w:bodyDiv w:val="1"/>
      <w:marLeft w:val="0"/>
      <w:marRight w:val="0"/>
      <w:marTop w:val="0"/>
      <w:marBottom w:val="0"/>
      <w:divBdr>
        <w:top w:val="none" w:sz="0" w:space="0" w:color="auto"/>
        <w:left w:val="none" w:sz="0" w:space="0" w:color="auto"/>
        <w:bottom w:val="none" w:sz="0" w:space="0" w:color="auto"/>
        <w:right w:val="none" w:sz="0" w:space="0" w:color="auto"/>
      </w:divBdr>
      <w:divsChild>
        <w:div w:id="1376782647">
          <w:marLeft w:val="0"/>
          <w:marRight w:val="0"/>
          <w:marTop w:val="0"/>
          <w:marBottom w:val="0"/>
          <w:divBdr>
            <w:top w:val="single" w:sz="2" w:space="0" w:color="auto"/>
            <w:left w:val="single" w:sz="2" w:space="0" w:color="auto"/>
            <w:bottom w:val="single" w:sz="6" w:space="0" w:color="auto"/>
            <w:right w:val="single" w:sz="2" w:space="0" w:color="auto"/>
          </w:divBdr>
          <w:divsChild>
            <w:div w:id="450515826">
              <w:marLeft w:val="0"/>
              <w:marRight w:val="0"/>
              <w:marTop w:val="100"/>
              <w:marBottom w:val="100"/>
              <w:divBdr>
                <w:top w:val="single" w:sz="2" w:space="0" w:color="D9D9E3"/>
                <w:left w:val="single" w:sz="2" w:space="0" w:color="D9D9E3"/>
                <w:bottom w:val="single" w:sz="2" w:space="0" w:color="D9D9E3"/>
                <w:right w:val="single" w:sz="2" w:space="0" w:color="D9D9E3"/>
              </w:divBdr>
              <w:divsChild>
                <w:div w:id="1253510612">
                  <w:marLeft w:val="0"/>
                  <w:marRight w:val="0"/>
                  <w:marTop w:val="0"/>
                  <w:marBottom w:val="0"/>
                  <w:divBdr>
                    <w:top w:val="single" w:sz="2" w:space="0" w:color="D9D9E3"/>
                    <w:left w:val="single" w:sz="2" w:space="0" w:color="D9D9E3"/>
                    <w:bottom w:val="single" w:sz="2" w:space="0" w:color="D9D9E3"/>
                    <w:right w:val="single" w:sz="2" w:space="0" w:color="D9D9E3"/>
                  </w:divBdr>
                  <w:divsChild>
                    <w:div w:id="1837261603">
                      <w:marLeft w:val="0"/>
                      <w:marRight w:val="0"/>
                      <w:marTop w:val="0"/>
                      <w:marBottom w:val="0"/>
                      <w:divBdr>
                        <w:top w:val="single" w:sz="2" w:space="0" w:color="D9D9E3"/>
                        <w:left w:val="single" w:sz="2" w:space="0" w:color="D9D9E3"/>
                        <w:bottom w:val="single" w:sz="2" w:space="0" w:color="D9D9E3"/>
                        <w:right w:val="single" w:sz="2" w:space="0" w:color="D9D9E3"/>
                      </w:divBdr>
                      <w:divsChild>
                        <w:div w:id="855389237">
                          <w:marLeft w:val="0"/>
                          <w:marRight w:val="0"/>
                          <w:marTop w:val="0"/>
                          <w:marBottom w:val="0"/>
                          <w:divBdr>
                            <w:top w:val="single" w:sz="2" w:space="0" w:color="D9D9E3"/>
                            <w:left w:val="single" w:sz="2" w:space="0" w:color="D9D9E3"/>
                            <w:bottom w:val="single" w:sz="2" w:space="0" w:color="D9D9E3"/>
                            <w:right w:val="single" w:sz="2" w:space="0" w:color="D9D9E3"/>
                          </w:divBdr>
                          <w:divsChild>
                            <w:div w:id="21200272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6198567">
      <w:bodyDiv w:val="1"/>
      <w:marLeft w:val="0"/>
      <w:marRight w:val="0"/>
      <w:marTop w:val="0"/>
      <w:marBottom w:val="0"/>
      <w:divBdr>
        <w:top w:val="none" w:sz="0" w:space="0" w:color="auto"/>
        <w:left w:val="none" w:sz="0" w:space="0" w:color="auto"/>
        <w:bottom w:val="none" w:sz="0" w:space="0" w:color="auto"/>
        <w:right w:val="none" w:sz="0" w:space="0" w:color="auto"/>
      </w:divBdr>
    </w:div>
    <w:div w:id="450712944">
      <w:bodyDiv w:val="1"/>
      <w:marLeft w:val="0"/>
      <w:marRight w:val="0"/>
      <w:marTop w:val="0"/>
      <w:marBottom w:val="0"/>
      <w:divBdr>
        <w:top w:val="none" w:sz="0" w:space="0" w:color="auto"/>
        <w:left w:val="none" w:sz="0" w:space="0" w:color="auto"/>
        <w:bottom w:val="none" w:sz="0" w:space="0" w:color="auto"/>
        <w:right w:val="none" w:sz="0" w:space="0" w:color="auto"/>
      </w:divBdr>
    </w:div>
    <w:div w:id="452793170">
      <w:bodyDiv w:val="1"/>
      <w:marLeft w:val="0"/>
      <w:marRight w:val="0"/>
      <w:marTop w:val="0"/>
      <w:marBottom w:val="0"/>
      <w:divBdr>
        <w:top w:val="none" w:sz="0" w:space="0" w:color="auto"/>
        <w:left w:val="none" w:sz="0" w:space="0" w:color="auto"/>
        <w:bottom w:val="none" w:sz="0" w:space="0" w:color="auto"/>
        <w:right w:val="none" w:sz="0" w:space="0" w:color="auto"/>
      </w:divBdr>
    </w:div>
    <w:div w:id="458501318">
      <w:bodyDiv w:val="1"/>
      <w:marLeft w:val="0"/>
      <w:marRight w:val="0"/>
      <w:marTop w:val="0"/>
      <w:marBottom w:val="0"/>
      <w:divBdr>
        <w:top w:val="none" w:sz="0" w:space="0" w:color="auto"/>
        <w:left w:val="none" w:sz="0" w:space="0" w:color="auto"/>
        <w:bottom w:val="none" w:sz="0" w:space="0" w:color="auto"/>
        <w:right w:val="none" w:sz="0" w:space="0" w:color="auto"/>
      </w:divBdr>
    </w:div>
    <w:div w:id="464784594">
      <w:bodyDiv w:val="1"/>
      <w:marLeft w:val="0"/>
      <w:marRight w:val="0"/>
      <w:marTop w:val="0"/>
      <w:marBottom w:val="0"/>
      <w:divBdr>
        <w:top w:val="none" w:sz="0" w:space="0" w:color="auto"/>
        <w:left w:val="none" w:sz="0" w:space="0" w:color="auto"/>
        <w:bottom w:val="none" w:sz="0" w:space="0" w:color="auto"/>
        <w:right w:val="none" w:sz="0" w:space="0" w:color="auto"/>
      </w:divBdr>
      <w:divsChild>
        <w:div w:id="1559128756">
          <w:marLeft w:val="0"/>
          <w:marRight w:val="0"/>
          <w:marTop w:val="0"/>
          <w:marBottom w:val="0"/>
          <w:divBdr>
            <w:top w:val="none" w:sz="0" w:space="0" w:color="auto"/>
            <w:left w:val="none" w:sz="0" w:space="0" w:color="auto"/>
            <w:bottom w:val="none" w:sz="0" w:space="0" w:color="auto"/>
            <w:right w:val="none" w:sz="0" w:space="0" w:color="auto"/>
          </w:divBdr>
          <w:divsChild>
            <w:div w:id="592281031">
              <w:marLeft w:val="0"/>
              <w:marRight w:val="0"/>
              <w:marTop w:val="0"/>
              <w:marBottom w:val="0"/>
              <w:divBdr>
                <w:top w:val="none" w:sz="0" w:space="0" w:color="auto"/>
                <w:left w:val="none" w:sz="0" w:space="0" w:color="auto"/>
                <w:bottom w:val="none" w:sz="0" w:space="0" w:color="auto"/>
                <w:right w:val="none" w:sz="0" w:space="0" w:color="auto"/>
              </w:divBdr>
              <w:divsChild>
                <w:div w:id="1128544304">
                  <w:marLeft w:val="0"/>
                  <w:marRight w:val="0"/>
                  <w:marTop w:val="0"/>
                  <w:marBottom w:val="0"/>
                  <w:divBdr>
                    <w:top w:val="none" w:sz="0" w:space="0" w:color="auto"/>
                    <w:left w:val="none" w:sz="0" w:space="0" w:color="auto"/>
                    <w:bottom w:val="none" w:sz="0" w:space="0" w:color="auto"/>
                    <w:right w:val="none" w:sz="0" w:space="0" w:color="auto"/>
                  </w:divBdr>
                  <w:divsChild>
                    <w:div w:id="14864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90297">
      <w:bodyDiv w:val="1"/>
      <w:marLeft w:val="0"/>
      <w:marRight w:val="0"/>
      <w:marTop w:val="0"/>
      <w:marBottom w:val="0"/>
      <w:divBdr>
        <w:top w:val="none" w:sz="0" w:space="0" w:color="auto"/>
        <w:left w:val="none" w:sz="0" w:space="0" w:color="auto"/>
        <w:bottom w:val="none" w:sz="0" w:space="0" w:color="auto"/>
        <w:right w:val="none" w:sz="0" w:space="0" w:color="auto"/>
      </w:divBdr>
      <w:divsChild>
        <w:div w:id="858012844">
          <w:marLeft w:val="0"/>
          <w:marRight w:val="0"/>
          <w:marTop w:val="0"/>
          <w:marBottom w:val="0"/>
          <w:divBdr>
            <w:top w:val="none" w:sz="0" w:space="0" w:color="auto"/>
            <w:left w:val="none" w:sz="0" w:space="0" w:color="auto"/>
            <w:bottom w:val="none" w:sz="0" w:space="0" w:color="auto"/>
            <w:right w:val="none" w:sz="0" w:space="0" w:color="auto"/>
          </w:divBdr>
          <w:divsChild>
            <w:div w:id="143280371">
              <w:marLeft w:val="0"/>
              <w:marRight w:val="0"/>
              <w:marTop w:val="0"/>
              <w:marBottom w:val="0"/>
              <w:divBdr>
                <w:top w:val="none" w:sz="0" w:space="0" w:color="auto"/>
                <w:left w:val="none" w:sz="0" w:space="0" w:color="auto"/>
                <w:bottom w:val="none" w:sz="0" w:space="0" w:color="auto"/>
                <w:right w:val="none" w:sz="0" w:space="0" w:color="auto"/>
              </w:divBdr>
              <w:divsChild>
                <w:div w:id="90337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172947">
      <w:bodyDiv w:val="1"/>
      <w:marLeft w:val="0"/>
      <w:marRight w:val="0"/>
      <w:marTop w:val="0"/>
      <w:marBottom w:val="0"/>
      <w:divBdr>
        <w:top w:val="none" w:sz="0" w:space="0" w:color="auto"/>
        <w:left w:val="none" w:sz="0" w:space="0" w:color="auto"/>
        <w:bottom w:val="none" w:sz="0" w:space="0" w:color="auto"/>
        <w:right w:val="none" w:sz="0" w:space="0" w:color="auto"/>
      </w:divBdr>
      <w:divsChild>
        <w:div w:id="1622565102">
          <w:marLeft w:val="0"/>
          <w:marRight w:val="0"/>
          <w:marTop w:val="0"/>
          <w:marBottom w:val="0"/>
          <w:divBdr>
            <w:top w:val="single" w:sz="2" w:space="0" w:color="auto"/>
            <w:left w:val="single" w:sz="2" w:space="0" w:color="auto"/>
            <w:bottom w:val="single" w:sz="6" w:space="0" w:color="auto"/>
            <w:right w:val="single" w:sz="2" w:space="0" w:color="auto"/>
          </w:divBdr>
          <w:divsChild>
            <w:div w:id="751507633">
              <w:marLeft w:val="0"/>
              <w:marRight w:val="0"/>
              <w:marTop w:val="100"/>
              <w:marBottom w:val="100"/>
              <w:divBdr>
                <w:top w:val="single" w:sz="2" w:space="0" w:color="D9D9E3"/>
                <w:left w:val="single" w:sz="2" w:space="0" w:color="D9D9E3"/>
                <w:bottom w:val="single" w:sz="2" w:space="0" w:color="D9D9E3"/>
                <w:right w:val="single" w:sz="2" w:space="0" w:color="D9D9E3"/>
              </w:divBdr>
              <w:divsChild>
                <w:div w:id="1085810281">
                  <w:marLeft w:val="0"/>
                  <w:marRight w:val="0"/>
                  <w:marTop w:val="0"/>
                  <w:marBottom w:val="0"/>
                  <w:divBdr>
                    <w:top w:val="single" w:sz="2" w:space="0" w:color="D9D9E3"/>
                    <w:left w:val="single" w:sz="2" w:space="0" w:color="D9D9E3"/>
                    <w:bottom w:val="single" w:sz="2" w:space="0" w:color="D9D9E3"/>
                    <w:right w:val="single" w:sz="2" w:space="0" w:color="D9D9E3"/>
                  </w:divBdr>
                  <w:divsChild>
                    <w:div w:id="687297443">
                      <w:marLeft w:val="0"/>
                      <w:marRight w:val="0"/>
                      <w:marTop w:val="0"/>
                      <w:marBottom w:val="0"/>
                      <w:divBdr>
                        <w:top w:val="single" w:sz="2" w:space="0" w:color="D9D9E3"/>
                        <w:left w:val="single" w:sz="2" w:space="0" w:color="D9D9E3"/>
                        <w:bottom w:val="single" w:sz="2" w:space="0" w:color="D9D9E3"/>
                        <w:right w:val="single" w:sz="2" w:space="0" w:color="D9D9E3"/>
                      </w:divBdr>
                      <w:divsChild>
                        <w:div w:id="1190266227">
                          <w:marLeft w:val="0"/>
                          <w:marRight w:val="0"/>
                          <w:marTop w:val="0"/>
                          <w:marBottom w:val="0"/>
                          <w:divBdr>
                            <w:top w:val="single" w:sz="2" w:space="0" w:color="D9D9E3"/>
                            <w:left w:val="single" w:sz="2" w:space="0" w:color="D9D9E3"/>
                            <w:bottom w:val="single" w:sz="2" w:space="0" w:color="D9D9E3"/>
                            <w:right w:val="single" w:sz="2" w:space="0" w:color="D9D9E3"/>
                          </w:divBdr>
                          <w:divsChild>
                            <w:div w:id="1301836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7624437">
      <w:bodyDiv w:val="1"/>
      <w:marLeft w:val="0"/>
      <w:marRight w:val="0"/>
      <w:marTop w:val="0"/>
      <w:marBottom w:val="0"/>
      <w:divBdr>
        <w:top w:val="none" w:sz="0" w:space="0" w:color="auto"/>
        <w:left w:val="none" w:sz="0" w:space="0" w:color="auto"/>
        <w:bottom w:val="none" w:sz="0" w:space="0" w:color="auto"/>
        <w:right w:val="none" w:sz="0" w:space="0" w:color="auto"/>
      </w:divBdr>
    </w:div>
    <w:div w:id="507672842">
      <w:bodyDiv w:val="1"/>
      <w:marLeft w:val="0"/>
      <w:marRight w:val="0"/>
      <w:marTop w:val="0"/>
      <w:marBottom w:val="0"/>
      <w:divBdr>
        <w:top w:val="none" w:sz="0" w:space="0" w:color="auto"/>
        <w:left w:val="none" w:sz="0" w:space="0" w:color="auto"/>
        <w:bottom w:val="none" w:sz="0" w:space="0" w:color="auto"/>
        <w:right w:val="none" w:sz="0" w:space="0" w:color="auto"/>
      </w:divBdr>
    </w:div>
    <w:div w:id="508641922">
      <w:bodyDiv w:val="1"/>
      <w:marLeft w:val="0"/>
      <w:marRight w:val="0"/>
      <w:marTop w:val="0"/>
      <w:marBottom w:val="0"/>
      <w:divBdr>
        <w:top w:val="none" w:sz="0" w:space="0" w:color="auto"/>
        <w:left w:val="none" w:sz="0" w:space="0" w:color="auto"/>
        <w:bottom w:val="none" w:sz="0" w:space="0" w:color="auto"/>
        <w:right w:val="none" w:sz="0" w:space="0" w:color="auto"/>
      </w:divBdr>
    </w:div>
    <w:div w:id="508759173">
      <w:bodyDiv w:val="1"/>
      <w:marLeft w:val="0"/>
      <w:marRight w:val="0"/>
      <w:marTop w:val="0"/>
      <w:marBottom w:val="0"/>
      <w:divBdr>
        <w:top w:val="none" w:sz="0" w:space="0" w:color="auto"/>
        <w:left w:val="none" w:sz="0" w:space="0" w:color="auto"/>
        <w:bottom w:val="none" w:sz="0" w:space="0" w:color="auto"/>
        <w:right w:val="none" w:sz="0" w:space="0" w:color="auto"/>
      </w:divBdr>
    </w:div>
    <w:div w:id="516505149">
      <w:bodyDiv w:val="1"/>
      <w:marLeft w:val="0"/>
      <w:marRight w:val="0"/>
      <w:marTop w:val="0"/>
      <w:marBottom w:val="0"/>
      <w:divBdr>
        <w:top w:val="none" w:sz="0" w:space="0" w:color="auto"/>
        <w:left w:val="none" w:sz="0" w:space="0" w:color="auto"/>
        <w:bottom w:val="none" w:sz="0" w:space="0" w:color="auto"/>
        <w:right w:val="none" w:sz="0" w:space="0" w:color="auto"/>
      </w:divBdr>
    </w:div>
    <w:div w:id="530731561">
      <w:bodyDiv w:val="1"/>
      <w:marLeft w:val="0"/>
      <w:marRight w:val="0"/>
      <w:marTop w:val="0"/>
      <w:marBottom w:val="0"/>
      <w:divBdr>
        <w:top w:val="none" w:sz="0" w:space="0" w:color="auto"/>
        <w:left w:val="none" w:sz="0" w:space="0" w:color="auto"/>
        <w:bottom w:val="none" w:sz="0" w:space="0" w:color="auto"/>
        <w:right w:val="none" w:sz="0" w:space="0" w:color="auto"/>
      </w:divBdr>
      <w:divsChild>
        <w:div w:id="129132549">
          <w:marLeft w:val="0"/>
          <w:marRight w:val="0"/>
          <w:marTop w:val="0"/>
          <w:marBottom w:val="0"/>
          <w:divBdr>
            <w:top w:val="single" w:sz="2" w:space="0" w:color="auto"/>
            <w:left w:val="single" w:sz="2" w:space="0" w:color="auto"/>
            <w:bottom w:val="single" w:sz="6" w:space="0" w:color="auto"/>
            <w:right w:val="single" w:sz="2" w:space="0" w:color="auto"/>
          </w:divBdr>
          <w:divsChild>
            <w:div w:id="736587590">
              <w:marLeft w:val="0"/>
              <w:marRight w:val="0"/>
              <w:marTop w:val="100"/>
              <w:marBottom w:val="100"/>
              <w:divBdr>
                <w:top w:val="single" w:sz="2" w:space="0" w:color="D9D9E3"/>
                <w:left w:val="single" w:sz="2" w:space="0" w:color="D9D9E3"/>
                <w:bottom w:val="single" w:sz="2" w:space="0" w:color="D9D9E3"/>
                <w:right w:val="single" w:sz="2" w:space="0" w:color="D9D9E3"/>
              </w:divBdr>
              <w:divsChild>
                <w:div w:id="1033917550">
                  <w:marLeft w:val="0"/>
                  <w:marRight w:val="0"/>
                  <w:marTop w:val="0"/>
                  <w:marBottom w:val="0"/>
                  <w:divBdr>
                    <w:top w:val="single" w:sz="2" w:space="0" w:color="D9D9E3"/>
                    <w:left w:val="single" w:sz="2" w:space="0" w:color="D9D9E3"/>
                    <w:bottom w:val="single" w:sz="2" w:space="0" w:color="D9D9E3"/>
                    <w:right w:val="single" w:sz="2" w:space="0" w:color="D9D9E3"/>
                  </w:divBdr>
                  <w:divsChild>
                    <w:div w:id="372199261">
                      <w:marLeft w:val="0"/>
                      <w:marRight w:val="0"/>
                      <w:marTop w:val="0"/>
                      <w:marBottom w:val="0"/>
                      <w:divBdr>
                        <w:top w:val="single" w:sz="2" w:space="0" w:color="D9D9E3"/>
                        <w:left w:val="single" w:sz="2" w:space="0" w:color="D9D9E3"/>
                        <w:bottom w:val="single" w:sz="2" w:space="0" w:color="D9D9E3"/>
                        <w:right w:val="single" w:sz="2" w:space="0" w:color="D9D9E3"/>
                      </w:divBdr>
                      <w:divsChild>
                        <w:div w:id="709500811">
                          <w:marLeft w:val="0"/>
                          <w:marRight w:val="0"/>
                          <w:marTop w:val="0"/>
                          <w:marBottom w:val="0"/>
                          <w:divBdr>
                            <w:top w:val="single" w:sz="2" w:space="0" w:color="D9D9E3"/>
                            <w:left w:val="single" w:sz="2" w:space="0" w:color="D9D9E3"/>
                            <w:bottom w:val="single" w:sz="2" w:space="0" w:color="D9D9E3"/>
                            <w:right w:val="single" w:sz="2" w:space="0" w:color="D9D9E3"/>
                          </w:divBdr>
                          <w:divsChild>
                            <w:div w:id="15562372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38858869">
      <w:bodyDiv w:val="1"/>
      <w:marLeft w:val="0"/>
      <w:marRight w:val="0"/>
      <w:marTop w:val="0"/>
      <w:marBottom w:val="0"/>
      <w:divBdr>
        <w:top w:val="none" w:sz="0" w:space="0" w:color="auto"/>
        <w:left w:val="none" w:sz="0" w:space="0" w:color="auto"/>
        <w:bottom w:val="none" w:sz="0" w:space="0" w:color="auto"/>
        <w:right w:val="none" w:sz="0" w:space="0" w:color="auto"/>
      </w:divBdr>
    </w:div>
    <w:div w:id="548421107">
      <w:bodyDiv w:val="1"/>
      <w:marLeft w:val="0"/>
      <w:marRight w:val="0"/>
      <w:marTop w:val="0"/>
      <w:marBottom w:val="0"/>
      <w:divBdr>
        <w:top w:val="none" w:sz="0" w:space="0" w:color="auto"/>
        <w:left w:val="none" w:sz="0" w:space="0" w:color="auto"/>
        <w:bottom w:val="none" w:sz="0" w:space="0" w:color="auto"/>
        <w:right w:val="none" w:sz="0" w:space="0" w:color="auto"/>
      </w:divBdr>
    </w:div>
    <w:div w:id="553665178">
      <w:bodyDiv w:val="1"/>
      <w:marLeft w:val="0"/>
      <w:marRight w:val="0"/>
      <w:marTop w:val="0"/>
      <w:marBottom w:val="0"/>
      <w:divBdr>
        <w:top w:val="none" w:sz="0" w:space="0" w:color="auto"/>
        <w:left w:val="none" w:sz="0" w:space="0" w:color="auto"/>
        <w:bottom w:val="none" w:sz="0" w:space="0" w:color="auto"/>
        <w:right w:val="none" w:sz="0" w:space="0" w:color="auto"/>
      </w:divBdr>
      <w:divsChild>
        <w:div w:id="1585454406">
          <w:marLeft w:val="0"/>
          <w:marRight w:val="0"/>
          <w:marTop w:val="0"/>
          <w:marBottom w:val="0"/>
          <w:divBdr>
            <w:top w:val="single" w:sz="2" w:space="0" w:color="auto"/>
            <w:left w:val="single" w:sz="2" w:space="0" w:color="auto"/>
            <w:bottom w:val="single" w:sz="6" w:space="0" w:color="auto"/>
            <w:right w:val="single" w:sz="2" w:space="0" w:color="auto"/>
          </w:divBdr>
          <w:divsChild>
            <w:div w:id="1631596927">
              <w:marLeft w:val="0"/>
              <w:marRight w:val="0"/>
              <w:marTop w:val="100"/>
              <w:marBottom w:val="100"/>
              <w:divBdr>
                <w:top w:val="single" w:sz="2" w:space="0" w:color="D9D9E3"/>
                <w:left w:val="single" w:sz="2" w:space="0" w:color="D9D9E3"/>
                <w:bottom w:val="single" w:sz="2" w:space="0" w:color="D9D9E3"/>
                <w:right w:val="single" w:sz="2" w:space="0" w:color="D9D9E3"/>
              </w:divBdr>
              <w:divsChild>
                <w:div w:id="316767116">
                  <w:marLeft w:val="0"/>
                  <w:marRight w:val="0"/>
                  <w:marTop w:val="0"/>
                  <w:marBottom w:val="0"/>
                  <w:divBdr>
                    <w:top w:val="single" w:sz="2" w:space="0" w:color="D9D9E3"/>
                    <w:left w:val="single" w:sz="2" w:space="0" w:color="D9D9E3"/>
                    <w:bottom w:val="single" w:sz="2" w:space="0" w:color="D9D9E3"/>
                    <w:right w:val="single" w:sz="2" w:space="0" w:color="D9D9E3"/>
                  </w:divBdr>
                  <w:divsChild>
                    <w:div w:id="1612277911">
                      <w:marLeft w:val="0"/>
                      <w:marRight w:val="0"/>
                      <w:marTop w:val="0"/>
                      <w:marBottom w:val="0"/>
                      <w:divBdr>
                        <w:top w:val="single" w:sz="2" w:space="0" w:color="D9D9E3"/>
                        <w:left w:val="single" w:sz="2" w:space="0" w:color="D9D9E3"/>
                        <w:bottom w:val="single" w:sz="2" w:space="0" w:color="D9D9E3"/>
                        <w:right w:val="single" w:sz="2" w:space="0" w:color="D9D9E3"/>
                      </w:divBdr>
                      <w:divsChild>
                        <w:div w:id="1921790842">
                          <w:marLeft w:val="0"/>
                          <w:marRight w:val="0"/>
                          <w:marTop w:val="0"/>
                          <w:marBottom w:val="0"/>
                          <w:divBdr>
                            <w:top w:val="single" w:sz="2" w:space="0" w:color="D9D9E3"/>
                            <w:left w:val="single" w:sz="2" w:space="0" w:color="D9D9E3"/>
                            <w:bottom w:val="single" w:sz="2" w:space="0" w:color="D9D9E3"/>
                            <w:right w:val="single" w:sz="2" w:space="0" w:color="D9D9E3"/>
                          </w:divBdr>
                          <w:divsChild>
                            <w:div w:id="1117914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58590942">
      <w:bodyDiv w:val="1"/>
      <w:marLeft w:val="0"/>
      <w:marRight w:val="0"/>
      <w:marTop w:val="0"/>
      <w:marBottom w:val="0"/>
      <w:divBdr>
        <w:top w:val="none" w:sz="0" w:space="0" w:color="auto"/>
        <w:left w:val="none" w:sz="0" w:space="0" w:color="auto"/>
        <w:bottom w:val="none" w:sz="0" w:space="0" w:color="auto"/>
        <w:right w:val="none" w:sz="0" w:space="0" w:color="auto"/>
      </w:divBdr>
    </w:div>
    <w:div w:id="562331190">
      <w:bodyDiv w:val="1"/>
      <w:marLeft w:val="0"/>
      <w:marRight w:val="0"/>
      <w:marTop w:val="0"/>
      <w:marBottom w:val="0"/>
      <w:divBdr>
        <w:top w:val="none" w:sz="0" w:space="0" w:color="auto"/>
        <w:left w:val="none" w:sz="0" w:space="0" w:color="auto"/>
        <w:bottom w:val="none" w:sz="0" w:space="0" w:color="auto"/>
        <w:right w:val="none" w:sz="0" w:space="0" w:color="auto"/>
      </w:divBdr>
    </w:div>
    <w:div w:id="564144831">
      <w:bodyDiv w:val="1"/>
      <w:marLeft w:val="0"/>
      <w:marRight w:val="0"/>
      <w:marTop w:val="0"/>
      <w:marBottom w:val="0"/>
      <w:divBdr>
        <w:top w:val="none" w:sz="0" w:space="0" w:color="auto"/>
        <w:left w:val="none" w:sz="0" w:space="0" w:color="auto"/>
        <w:bottom w:val="none" w:sz="0" w:space="0" w:color="auto"/>
        <w:right w:val="none" w:sz="0" w:space="0" w:color="auto"/>
      </w:divBdr>
      <w:divsChild>
        <w:div w:id="1448236717">
          <w:marLeft w:val="0"/>
          <w:marRight w:val="0"/>
          <w:marTop w:val="0"/>
          <w:marBottom w:val="0"/>
          <w:divBdr>
            <w:top w:val="single" w:sz="2" w:space="0" w:color="auto"/>
            <w:left w:val="single" w:sz="2" w:space="0" w:color="auto"/>
            <w:bottom w:val="single" w:sz="6" w:space="0" w:color="auto"/>
            <w:right w:val="single" w:sz="2" w:space="0" w:color="auto"/>
          </w:divBdr>
          <w:divsChild>
            <w:div w:id="1702588353">
              <w:marLeft w:val="0"/>
              <w:marRight w:val="0"/>
              <w:marTop w:val="100"/>
              <w:marBottom w:val="100"/>
              <w:divBdr>
                <w:top w:val="single" w:sz="2" w:space="0" w:color="D9D9E3"/>
                <w:left w:val="single" w:sz="2" w:space="0" w:color="D9D9E3"/>
                <w:bottom w:val="single" w:sz="2" w:space="0" w:color="D9D9E3"/>
                <w:right w:val="single" w:sz="2" w:space="0" w:color="D9D9E3"/>
              </w:divBdr>
              <w:divsChild>
                <w:div w:id="364645796">
                  <w:marLeft w:val="0"/>
                  <w:marRight w:val="0"/>
                  <w:marTop w:val="0"/>
                  <w:marBottom w:val="0"/>
                  <w:divBdr>
                    <w:top w:val="single" w:sz="2" w:space="0" w:color="D9D9E3"/>
                    <w:left w:val="single" w:sz="2" w:space="0" w:color="D9D9E3"/>
                    <w:bottom w:val="single" w:sz="2" w:space="0" w:color="D9D9E3"/>
                    <w:right w:val="single" w:sz="2" w:space="0" w:color="D9D9E3"/>
                  </w:divBdr>
                  <w:divsChild>
                    <w:div w:id="830365683">
                      <w:marLeft w:val="0"/>
                      <w:marRight w:val="0"/>
                      <w:marTop w:val="0"/>
                      <w:marBottom w:val="0"/>
                      <w:divBdr>
                        <w:top w:val="single" w:sz="2" w:space="0" w:color="D9D9E3"/>
                        <w:left w:val="single" w:sz="2" w:space="0" w:color="D9D9E3"/>
                        <w:bottom w:val="single" w:sz="2" w:space="0" w:color="D9D9E3"/>
                        <w:right w:val="single" w:sz="2" w:space="0" w:color="D9D9E3"/>
                      </w:divBdr>
                      <w:divsChild>
                        <w:div w:id="156191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11909555">
          <w:marLeft w:val="0"/>
          <w:marRight w:val="0"/>
          <w:marTop w:val="0"/>
          <w:marBottom w:val="0"/>
          <w:divBdr>
            <w:top w:val="single" w:sz="2" w:space="0" w:color="auto"/>
            <w:left w:val="single" w:sz="2" w:space="0" w:color="auto"/>
            <w:bottom w:val="single" w:sz="6" w:space="0" w:color="auto"/>
            <w:right w:val="single" w:sz="2" w:space="0" w:color="auto"/>
          </w:divBdr>
          <w:divsChild>
            <w:div w:id="1890604911">
              <w:marLeft w:val="0"/>
              <w:marRight w:val="0"/>
              <w:marTop w:val="100"/>
              <w:marBottom w:val="100"/>
              <w:divBdr>
                <w:top w:val="single" w:sz="2" w:space="0" w:color="D9D9E3"/>
                <w:left w:val="single" w:sz="2" w:space="0" w:color="D9D9E3"/>
                <w:bottom w:val="single" w:sz="2" w:space="0" w:color="D9D9E3"/>
                <w:right w:val="single" w:sz="2" w:space="0" w:color="D9D9E3"/>
              </w:divBdr>
              <w:divsChild>
                <w:div w:id="693918082">
                  <w:marLeft w:val="0"/>
                  <w:marRight w:val="0"/>
                  <w:marTop w:val="0"/>
                  <w:marBottom w:val="0"/>
                  <w:divBdr>
                    <w:top w:val="single" w:sz="2" w:space="0" w:color="D9D9E3"/>
                    <w:left w:val="single" w:sz="2" w:space="0" w:color="D9D9E3"/>
                    <w:bottom w:val="single" w:sz="2" w:space="0" w:color="D9D9E3"/>
                    <w:right w:val="single" w:sz="2" w:space="0" w:color="D9D9E3"/>
                  </w:divBdr>
                  <w:divsChild>
                    <w:div w:id="1549954550">
                      <w:marLeft w:val="0"/>
                      <w:marRight w:val="0"/>
                      <w:marTop w:val="0"/>
                      <w:marBottom w:val="0"/>
                      <w:divBdr>
                        <w:top w:val="single" w:sz="2" w:space="0" w:color="D9D9E3"/>
                        <w:left w:val="single" w:sz="2" w:space="0" w:color="D9D9E3"/>
                        <w:bottom w:val="single" w:sz="2" w:space="0" w:color="D9D9E3"/>
                        <w:right w:val="single" w:sz="2" w:space="0" w:color="D9D9E3"/>
                      </w:divBdr>
                      <w:divsChild>
                        <w:div w:id="1159419105">
                          <w:marLeft w:val="0"/>
                          <w:marRight w:val="0"/>
                          <w:marTop w:val="0"/>
                          <w:marBottom w:val="0"/>
                          <w:divBdr>
                            <w:top w:val="single" w:sz="2" w:space="0" w:color="D9D9E3"/>
                            <w:left w:val="single" w:sz="2" w:space="0" w:color="D9D9E3"/>
                            <w:bottom w:val="single" w:sz="2" w:space="0" w:color="D9D9E3"/>
                            <w:right w:val="single" w:sz="2" w:space="0" w:color="D9D9E3"/>
                          </w:divBdr>
                          <w:divsChild>
                            <w:div w:id="1034770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70890300">
      <w:bodyDiv w:val="1"/>
      <w:marLeft w:val="0"/>
      <w:marRight w:val="0"/>
      <w:marTop w:val="0"/>
      <w:marBottom w:val="0"/>
      <w:divBdr>
        <w:top w:val="none" w:sz="0" w:space="0" w:color="auto"/>
        <w:left w:val="none" w:sz="0" w:space="0" w:color="auto"/>
        <w:bottom w:val="none" w:sz="0" w:space="0" w:color="auto"/>
        <w:right w:val="none" w:sz="0" w:space="0" w:color="auto"/>
      </w:divBdr>
    </w:div>
    <w:div w:id="573929916">
      <w:bodyDiv w:val="1"/>
      <w:marLeft w:val="0"/>
      <w:marRight w:val="0"/>
      <w:marTop w:val="0"/>
      <w:marBottom w:val="0"/>
      <w:divBdr>
        <w:top w:val="none" w:sz="0" w:space="0" w:color="auto"/>
        <w:left w:val="none" w:sz="0" w:space="0" w:color="auto"/>
        <w:bottom w:val="none" w:sz="0" w:space="0" w:color="auto"/>
        <w:right w:val="none" w:sz="0" w:space="0" w:color="auto"/>
      </w:divBdr>
      <w:divsChild>
        <w:div w:id="2071146343">
          <w:marLeft w:val="0"/>
          <w:marRight w:val="0"/>
          <w:marTop w:val="0"/>
          <w:marBottom w:val="0"/>
          <w:divBdr>
            <w:top w:val="single" w:sz="2" w:space="0" w:color="auto"/>
            <w:left w:val="single" w:sz="2" w:space="0" w:color="auto"/>
            <w:bottom w:val="single" w:sz="6" w:space="0" w:color="auto"/>
            <w:right w:val="single" w:sz="2" w:space="0" w:color="auto"/>
          </w:divBdr>
          <w:divsChild>
            <w:div w:id="4402085">
              <w:marLeft w:val="0"/>
              <w:marRight w:val="0"/>
              <w:marTop w:val="100"/>
              <w:marBottom w:val="100"/>
              <w:divBdr>
                <w:top w:val="single" w:sz="2" w:space="0" w:color="D9D9E3"/>
                <w:left w:val="single" w:sz="2" w:space="0" w:color="D9D9E3"/>
                <w:bottom w:val="single" w:sz="2" w:space="0" w:color="D9D9E3"/>
                <w:right w:val="single" w:sz="2" w:space="0" w:color="D9D9E3"/>
              </w:divBdr>
              <w:divsChild>
                <w:div w:id="339163026">
                  <w:marLeft w:val="0"/>
                  <w:marRight w:val="0"/>
                  <w:marTop w:val="0"/>
                  <w:marBottom w:val="0"/>
                  <w:divBdr>
                    <w:top w:val="single" w:sz="2" w:space="0" w:color="D9D9E3"/>
                    <w:left w:val="single" w:sz="2" w:space="0" w:color="D9D9E3"/>
                    <w:bottom w:val="single" w:sz="2" w:space="0" w:color="D9D9E3"/>
                    <w:right w:val="single" w:sz="2" w:space="0" w:color="D9D9E3"/>
                  </w:divBdr>
                  <w:divsChild>
                    <w:div w:id="2100365199">
                      <w:marLeft w:val="0"/>
                      <w:marRight w:val="0"/>
                      <w:marTop w:val="0"/>
                      <w:marBottom w:val="0"/>
                      <w:divBdr>
                        <w:top w:val="single" w:sz="2" w:space="0" w:color="D9D9E3"/>
                        <w:left w:val="single" w:sz="2" w:space="0" w:color="D9D9E3"/>
                        <w:bottom w:val="single" w:sz="2" w:space="0" w:color="D9D9E3"/>
                        <w:right w:val="single" w:sz="2" w:space="0" w:color="D9D9E3"/>
                      </w:divBdr>
                      <w:divsChild>
                        <w:div w:id="1161002386">
                          <w:marLeft w:val="0"/>
                          <w:marRight w:val="0"/>
                          <w:marTop w:val="0"/>
                          <w:marBottom w:val="0"/>
                          <w:divBdr>
                            <w:top w:val="single" w:sz="2" w:space="0" w:color="D9D9E3"/>
                            <w:left w:val="single" w:sz="2" w:space="0" w:color="D9D9E3"/>
                            <w:bottom w:val="single" w:sz="2" w:space="0" w:color="D9D9E3"/>
                            <w:right w:val="single" w:sz="2" w:space="0" w:color="D9D9E3"/>
                          </w:divBdr>
                          <w:divsChild>
                            <w:div w:id="1837573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75630185">
      <w:bodyDiv w:val="1"/>
      <w:marLeft w:val="0"/>
      <w:marRight w:val="0"/>
      <w:marTop w:val="0"/>
      <w:marBottom w:val="0"/>
      <w:divBdr>
        <w:top w:val="none" w:sz="0" w:space="0" w:color="auto"/>
        <w:left w:val="none" w:sz="0" w:space="0" w:color="auto"/>
        <w:bottom w:val="none" w:sz="0" w:space="0" w:color="auto"/>
        <w:right w:val="none" w:sz="0" w:space="0" w:color="auto"/>
      </w:divBdr>
    </w:div>
    <w:div w:id="584262813">
      <w:bodyDiv w:val="1"/>
      <w:marLeft w:val="0"/>
      <w:marRight w:val="0"/>
      <w:marTop w:val="0"/>
      <w:marBottom w:val="0"/>
      <w:divBdr>
        <w:top w:val="none" w:sz="0" w:space="0" w:color="auto"/>
        <w:left w:val="none" w:sz="0" w:space="0" w:color="auto"/>
        <w:bottom w:val="none" w:sz="0" w:space="0" w:color="auto"/>
        <w:right w:val="none" w:sz="0" w:space="0" w:color="auto"/>
      </w:divBdr>
      <w:divsChild>
        <w:div w:id="428622126">
          <w:marLeft w:val="0"/>
          <w:marRight w:val="0"/>
          <w:marTop w:val="0"/>
          <w:marBottom w:val="0"/>
          <w:divBdr>
            <w:top w:val="single" w:sz="2" w:space="0" w:color="auto"/>
            <w:left w:val="single" w:sz="2" w:space="0" w:color="auto"/>
            <w:bottom w:val="single" w:sz="6" w:space="0" w:color="auto"/>
            <w:right w:val="single" w:sz="2" w:space="0" w:color="auto"/>
          </w:divBdr>
          <w:divsChild>
            <w:div w:id="58292453">
              <w:marLeft w:val="0"/>
              <w:marRight w:val="0"/>
              <w:marTop w:val="100"/>
              <w:marBottom w:val="100"/>
              <w:divBdr>
                <w:top w:val="single" w:sz="2" w:space="0" w:color="D9D9E3"/>
                <w:left w:val="single" w:sz="2" w:space="0" w:color="D9D9E3"/>
                <w:bottom w:val="single" w:sz="2" w:space="0" w:color="D9D9E3"/>
                <w:right w:val="single" w:sz="2" w:space="0" w:color="D9D9E3"/>
              </w:divBdr>
              <w:divsChild>
                <w:div w:id="1664775833">
                  <w:marLeft w:val="0"/>
                  <w:marRight w:val="0"/>
                  <w:marTop w:val="0"/>
                  <w:marBottom w:val="0"/>
                  <w:divBdr>
                    <w:top w:val="single" w:sz="2" w:space="0" w:color="D9D9E3"/>
                    <w:left w:val="single" w:sz="2" w:space="0" w:color="D9D9E3"/>
                    <w:bottom w:val="single" w:sz="2" w:space="0" w:color="D9D9E3"/>
                    <w:right w:val="single" w:sz="2" w:space="0" w:color="D9D9E3"/>
                  </w:divBdr>
                  <w:divsChild>
                    <w:div w:id="482813013">
                      <w:marLeft w:val="0"/>
                      <w:marRight w:val="0"/>
                      <w:marTop w:val="0"/>
                      <w:marBottom w:val="0"/>
                      <w:divBdr>
                        <w:top w:val="single" w:sz="2" w:space="0" w:color="D9D9E3"/>
                        <w:left w:val="single" w:sz="2" w:space="0" w:color="D9D9E3"/>
                        <w:bottom w:val="single" w:sz="2" w:space="0" w:color="D9D9E3"/>
                        <w:right w:val="single" w:sz="2" w:space="0" w:color="D9D9E3"/>
                      </w:divBdr>
                      <w:divsChild>
                        <w:div w:id="14426015">
                          <w:marLeft w:val="0"/>
                          <w:marRight w:val="0"/>
                          <w:marTop w:val="0"/>
                          <w:marBottom w:val="0"/>
                          <w:divBdr>
                            <w:top w:val="single" w:sz="2" w:space="0" w:color="D9D9E3"/>
                            <w:left w:val="single" w:sz="2" w:space="0" w:color="D9D9E3"/>
                            <w:bottom w:val="single" w:sz="2" w:space="0" w:color="D9D9E3"/>
                            <w:right w:val="single" w:sz="2" w:space="0" w:color="D9D9E3"/>
                          </w:divBdr>
                          <w:divsChild>
                            <w:div w:id="1762359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88349193">
      <w:bodyDiv w:val="1"/>
      <w:marLeft w:val="0"/>
      <w:marRight w:val="0"/>
      <w:marTop w:val="0"/>
      <w:marBottom w:val="0"/>
      <w:divBdr>
        <w:top w:val="none" w:sz="0" w:space="0" w:color="auto"/>
        <w:left w:val="none" w:sz="0" w:space="0" w:color="auto"/>
        <w:bottom w:val="none" w:sz="0" w:space="0" w:color="auto"/>
        <w:right w:val="none" w:sz="0" w:space="0" w:color="auto"/>
      </w:divBdr>
    </w:div>
    <w:div w:id="593631376">
      <w:bodyDiv w:val="1"/>
      <w:marLeft w:val="0"/>
      <w:marRight w:val="0"/>
      <w:marTop w:val="0"/>
      <w:marBottom w:val="0"/>
      <w:divBdr>
        <w:top w:val="none" w:sz="0" w:space="0" w:color="auto"/>
        <w:left w:val="none" w:sz="0" w:space="0" w:color="auto"/>
        <w:bottom w:val="none" w:sz="0" w:space="0" w:color="auto"/>
        <w:right w:val="none" w:sz="0" w:space="0" w:color="auto"/>
      </w:divBdr>
    </w:div>
    <w:div w:id="597521920">
      <w:bodyDiv w:val="1"/>
      <w:marLeft w:val="0"/>
      <w:marRight w:val="0"/>
      <w:marTop w:val="0"/>
      <w:marBottom w:val="0"/>
      <w:divBdr>
        <w:top w:val="none" w:sz="0" w:space="0" w:color="auto"/>
        <w:left w:val="none" w:sz="0" w:space="0" w:color="auto"/>
        <w:bottom w:val="none" w:sz="0" w:space="0" w:color="auto"/>
        <w:right w:val="none" w:sz="0" w:space="0" w:color="auto"/>
      </w:divBdr>
    </w:div>
    <w:div w:id="602614847">
      <w:bodyDiv w:val="1"/>
      <w:marLeft w:val="0"/>
      <w:marRight w:val="0"/>
      <w:marTop w:val="0"/>
      <w:marBottom w:val="0"/>
      <w:divBdr>
        <w:top w:val="none" w:sz="0" w:space="0" w:color="auto"/>
        <w:left w:val="none" w:sz="0" w:space="0" w:color="auto"/>
        <w:bottom w:val="none" w:sz="0" w:space="0" w:color="auto"/>
        <w:right w:val="none" w:sz="0" w:space="0" w:color="auto"/>
      </w:divBdr>
    </w:div>
    <w:div w:id="608784403">
      <w:bodyDiv w:val="1"/>
      <w:marLeft w:val="0"/>
      <w:marRight w:val="0"/>
      <w:marTop w:val="0"/>
      <w:marBottom w:val="0"/>
      <w:divBdr>
        <w:top w:val="none" w:sz="0" w:space="0" w:color="auto"/>
        <w:left w:val="none" w:sz="0" w:space="0" w:color="auto"/>
        <w:bottom w:val="none" w:sz="0" w:space="0" w:color="auto"/>
        <w:right w:val="none" w:sz="0" w:space="0" w:color="auto"/>
      </w:divBdr>
      <w:divsChild>
        <w:div w:id="292292683">
          <w:marLeft w:val="0"/>
          <w:marRight w:val="0"/>
          <w:marTop w:val="0"/>
          <w:marBottom w:val="0"/>
          <w:divBdr>
            <w:top w:val="single" w:sz="2" w:space="0" w:color="auto"/>
            <w:left w:val="single" w:sz="2" w:space="0" w:color="auto"/>
            <w:bottom w:val="single" w:sz="6" w:space="0" w:color="auto"/>
            <w:right w:val="single" w:sz="2" w:space="0" w:color="auto"/>
          </w:divBdr>
          <w:divsChild>
            <w:div w:id="12983435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24203050">
                  <w:marLeft w:val="0"/>
                  <w:marRight w:val="0"/>
                  <w:marTop w:val="0"/>
                  <w:marBottom w:val="0"/>
                  <w:divBdr>
                    <w:top w:val="single" w:sz="2" w:space="0" w:color="D9D9E3"/>
                    <w:left w:val="single" w:sz="2" w:space="0" w:color="D9D9E3"/>
                    <w:bottom w:val="single" w:sz="2" w:space="0" w:color="D9D9E3"/>
                    <w:right w:val="single" w:sz="2" w:space="0" w:color="D9D9E3"/>
                  </w:divBdr>
                  <w:divsChild>
                    <w:div w:id="772625904">
                      <w:marLeft w:val="0"/>
                      <w:marRight w:val="0"/>
                      <w:marTop w:val="0"/>
                      <w:marBottom w:val="0"/>
                      <w:divBdr>
                        <w:top w:val="single" w:sz="2" w:space="0" w:color="D9D9E3"/>
                        <w:left w:val="single" w:sz="2" w:space="0" w:color="D9D9E3"/>
                        <w:bottom w:val="single" w:sz="2" w:space="0" w:color="D9D9E3"/>
                        <w:right w:val="single" w:sz="2" w:space="0" w:color="D9D9E3"/>
                      </w:divBdr>
                      <w:divsChild>
                        <w:div w:id="523985034">
                          <w:marLeft w:val="0"/>
                          <w:marRight w:val="0"/>
                          <w:marTop w:val="0"/>
                          <w:marBottom w:val="0"/>
                          <w:divBdr>
                            <w:top w:val="single" w:sz="2" w:space="0" w:color="D9D9E3"/>
                            <w:left w:val="single" w:sz="2" w:space="0" w:color="D9D9E3"/>
                            <w:bottom w:val="single" w:sz="2" w:space="0" w:color="D9D9E3"/>
                            <w:right w:val="single" w:sz="2" w:space="0" w:color="D9D9E3"/>
                          </w:divBdr>
                          <w:divsChild>
                            <w:div w:id="11210695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15793336">
      <w:bodyDiv w:val="1"/>
      <w:marLeft w:val="0"/>
      <w:marRight w:val="0"/>
      <w:marTop w:val="0"/>
      <w:marBottom w:val="0"/>
      <w:divBdr>
        <w:top w:val="none" w:sz="0" w:space="0" w:color="auto"/>
        <w:left w:val="none" w:sz="0" w:space="0" w:color="auto"/>
        <w:bottom w:val="none" w:sz="0" w:space="0" w:color="auto"/>
        <w:right w:val="none" w:sz="0" w:space="0" w:color="auto"/>
      </w:divBdr>
    </w:div>
    <w:div w:id="631255749">
      <w:bodyDiv w:val="1"/>
      <w:marLeft w:val="0"/>
      <w:marRight w:val="0"/>
      <w:marTop w:val="0"/>
      <w:marBottom w:val="0"/>
      <w:divBdr>
        <w:top w:val="none" w:sz="0" w:space="0" w:color="auto"/>
        <w:left w:val="none" w:sz="0" w:space="0" w:color="auto"/>
        <w:bottom w:val="none" w:sz="0" w:space="0" w:color="auto"/>
        <w:right w:val="none" w:sz="0" w:space="0" w:color="auto"/>
      </w:divBdr>
    </w:div>
    <w:div w:id="632828463">
      <w:bodyDiv w:val="1"/>
      <w:marLeft w:val="0"/>
      <w:marRight w:val="0"/>
      <w:marTop w:val="0"/>
      <w:marBottom w:val="0"/>
      <w:divBdr>
        <w:top w:val="none" w:sz="0" w:space="0" w:color="auto"/>
        <w:left w:val="none" w:sz="0" w:space="0" w:color="auto"/>
        <w:bottom w:val="none" w:sz="0" w:space="0" w:color="auto"/>
        <w:right w:val="none" w:sz="0" w:space="0" w:color="auto"/>
      </w:divBdr>
    </w:div>
    <w:div w:id="637105446">
      <w:bodyDiv w:val="1"/>
      <w:marLeft w:val="0"/>
      <w:marRight w:val="0"/>
      <w:marTop w:val="0"/>
      <w:marBottom w:val="0"/>
      <w:divBdr>
        <w:top w:val="none" w:sz="0" w:space="0" w:color="auto"/>
        <w:left w:val="none" w:sz="0" w:space="0" w:color="auto"/>
        <w:bottom w:val="none" w:sz="0" w:space="0" w:color="auto"/>
        <w:right w:val="none" w:sz="0" w:space="0" w:color="auto"/>
      </w:divBdr>
      <w:divsChild>
        <w:div w:id="1017584636">
          <w:marLeft w:val="0"/>
          <w:marRight w:val="0"/>
          <w:marTop w:val="0"/>
          <w:marBottom w:val="0"/>
          <w:divBdr>
            <w:top w:val="single" w:sz="2" w:space="0" w:color="auto"/>
            <w:left w:val="single" w:sz="2" w:space="0" w:color="auto"/>
            <w:bottom w:val="single" w:sz="6" w:space="0" w:color="auto"/>
            <w:right w:val="single" w:sz="2" w:space="0" w:color="auto"/>
          </w:divBdr>
          <w:divsChild>
            <w:div w:id="786971103">
              <w:marLeft w:val="0"/>
              <w:marRight w:val="0"/>
              <w:marTop w:val="100"/>
              <w:marBottom w:val="100"/>
              <w:divBdr>
                <w:top w:val="single" w:sz="2" w:space="0" w:color="D9D9E3"/>
                <w:left w:val="single" w:sz="2" w:space="0" w:color="D9D9E3"/>
                <w:bottom w:val="single" w:sz="2" w:space="0" w:color="D9D9E3"/>
                <w:right w:val="single" w:sz="2" w:space="0" w:color="D9D9E3"/>
              </w:divBdr>
              <w:divsChild>
                <w:div w:id="1918979262">
                  <w:marLeft w:val="0"/>
                  <w:marRight w:val="0"/>
                  <w:marTop w:val="0"/>
                  <w:marBottom w:val="0"/>
                  <w:divBdr>
                    <w:top w:val="single" w:sz="2" w:space="0" w:color="D9D9E3"/>
                    <w:left w:val="single" w:sz="2" w:space="0" w:color="D9D9E3"/>
                    <w:bottom w:val="single" w:sz="2" w:space="0" w:color="D9D9E3"/>
                    <w:right w:val="single" w:sz="2" w:space="0" w:color="D9D9E3"/>
                  </w:divBdr>
                  <w:divsChild>
                    <w:div w:id="1753043022">
                      <w:marLeft w:val="0"/>
                      <w:marRight w:val="0"/>
                      <w:marTop w:val="0"/>
                      <w:marBottom w:val="0"/>
                      <w:divBdr>
                        <w:top w:val="single" w:sz="2" w:space="0" w:color="D9D9E3"/>
                        <w:left w:val="single" w:sz="2" w:space="0" w:color="D9D9E3"/>
                        <w:bottom w:val="single" w:sz="2" w:space="0" w:color="D9D9E3"/>
                        <w:right w:val="single" w:sz="2" w:space="0" w:color="D9D9E3"/>
                      </w:divBdr>
                      <w:divsChild>
                        <w:div w:id="339160307">
                          <w:marLeft w:val="0"/>
                          <w:marRight w:val="0"/>
                          <w:marTop w:val="0"/>
                          <w:marBottom w:val="0"/>
                          <w:divBdr>
                            <w:top w:val="single" w:sz="2" w:space="0" w:color="D9D9E3"/>
                            <w:left w:val="single" w:sz="2" w:space="0" w:color="D9D9E3"/>
                            <w:bottom w:val="single" w:sz="2" w:space="0" w:color="D9D9E3"/>
                            <w:right w:val="single" w:sz="2" w:space="0" w:color="D9D9E3"/>
                          </w:divBdr>
                          <w:divsChild>
                            <w:div w:id="1063936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74303215">
      <w:bodyDiv w:val="1"/>
      <w:marLeft w:val="0"/>
      <w:marRight w:val="0"/>
      <w:marTop w:val="0"/>
      <w:marBottom w:val="0"/>
      <w:divBdr>
        <w:top w:val="none" w:sz="0" w:space="0" w:color="auto"/>
        <w:left w:val="none" w:sz="0" w:space="0" w:color="auto"/>
        <w:bottom w:val="none" w:sz="0" w:space="0" w:color="auto"/>
        <w:right w:val="none" w:sz="0" w:space="0" w:color="auto"/>
      </w:divBdr>
      <w:divsChild>
        <w:div w:id="809858874">
          <w:marLeft w:val="0"/>
          <w:marRight w:val="0"/>
          <w:marTop w:val="0"/>
          <w:marBottom w:val="0"/>
          <w:divBdr>
            <w:top w:val="single" w:sz="2" w:space="0" w:color="auto"/>
            <w:left w:val="single" w:sz="2" w:space="0" w:color="auto"/>
            <w:bottom w:val="single" w:sz="6" w:space="0" w:color="auto"/>
            <w:right w:val="single" w:sz="2" w:space="0" w:color="auto"/>
          </w:divBdr>
          <w:divsChild>
            <w:div w:id="1065224304">
              <w:marLeft w:val="0"/>
              <w:marRight w:val="0"/>
              <w:marTop w:val="100"/>
              <w:marBottom w:val="100"/>
              <w:divBdr>
                <w:top w:val="single" w:sz="2" w:space="0" w:color="D9D9E3"/>
                <w:left w:val="single" w:sz="2" w:space="0" w:color="D9D9E3"/>
                <w:bottom w:val="single" w:sz="2" w:space="0" w:color="D9D9E3"/>
                <w:right w:val="single" w:sz="2" w:space="0" w:color="D9D9E3"/>
              </w:divBdr>
              <w:divsChild>
                <w:div w:id="1068460051">
                  <w:marLeft w:val="0"/>
                  <w:marRight w:val="0"/>
                  <w:marTop w:val="0"/>
                  <w:marBottom w:val="0"/>
                  <w:divBdr>
                    <w:top w:val="single" w:sz="2" w:space="0" w:color="D9D9E3"/>
                    <w:left w:val="single" w:sz="2" w:space="0" w:color="D9D9E3"/>
                    <w:bottom w:val="single" w:sz="2" w:space="0" w:color="D9D9E3"/>
                    <w:right w:val="single" w:sz="2" w:space="0" w:color="D9D9E3"/>
                  </w:divBdr>
                  <w:divsChild>
                    <w:div w:id="623853053">
                      <w:marLeft w:val="0"/>
                      <w:marRight w:val="0"/>
                      <w:marTop w:val="0"/>
                      <w:marBottom w:val="0"/>
                      <w:divBdr>
                        <w:top w:val="single" w:sz="2" w:space="0" w:color="D9D9E3"/>
                        <w:left w:val="single" w:sz="2" w:space="0" w:color="D9D9E3"/>
                        <w:bottom w:val="single" w:sz="2" w:space="0" w:color="D9D9E3"/>
                        <w:right w:val="single" w:sz="2" w:space="0" w:color="D9D9E3"/>
                      </w:divBdr>
                      <w:divsChild>
                        <w:div w:id="463277735">
                          <w:marLeft w:val="0"/>
                          <w:marRight w:val="0"/>
                          <w:marTop w:val="0"/>
                          <w:marBottom w:val="0"/>
                          <w:divBdr>
                            <w:top w:val="single" w:sz="2" w:space="0" w:color="D9D9E3"/>
                            <w:left w:val="single" w:sz="2" w:space="0" w:color="D9D9E3"/>
                            <w:bottom w:val="single" w:sz="2" w:space="0" w:color="D9D9E3"/>
                            <w:right w:val="single" w:sz="2" w:space="0" w:color="D9D9E3"/>
                          </w:divBdr>
                          <w:divsChild>
                            <w:div w:id="9187590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0643012">
      <w:bodyDiv w:val="1"/>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sChild>
            <w:div w:id="820468987">
              <w:marLeft w:val="0"/>
              <w:marRight w:val="0"/>
              <w:marTop w:val="0"/>
              <w:marBottom w:val="0"/>
              <w:divBdr>
                <w:top w:val="none" w:sz="0" w:space="0" w:color="auto"/>
                <w:left w:val="none" w:sz="0" w:space="0" w:color="auto"/>
                <w:bottom w:val="none" w:sz="0" w:space="0" w:color="auto"/>
                <w:right w:val="none" w:sz="0" w:space="0" w:color="auto"/>
              </w:divBdr>
              <w:divsChild>
                <w:div w:id="10189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55466">
      <w:bodyDiv w:val="1"/>
      <w:marLeft w:val="0"/>
      <w:marRight w:val="0"/>
      <w:marTop w:val="0"/>
      <w:marBottom w:val="0"/>
      <w:divBdr>
        <w:top w:val="none" w:sz="0" w:space="0" w:color="auto"/>
        <w:left w:val="none" w:sz="0" w:space="0" w:color="auto"/>
        <w:bottom w:val="none" w:sz="0" w:space="0" w:color="auto"/>
        <w:right w:val="none" w:sz="0" w:space="0" w:color="auto"/>
      </w:divBdr>
    </w:div>
    <w:div w:id="699941025">
      <w:bodyDiv w:val="1"/>
      <w:marLeft w:val="0"/>
      <w:marRight w:val="0"/>
      <w:marTop w:val="0"/>
      <w:marBottom w:val="0"/>
      <w:divBdr>
        <w:top w:val="none" w:sz="0" w:space="0" w:color="auto"/>
        <w:left w:val="none" w:sz="0" w:space="0" w:color="auto"/>
        <w:bottom w:val="none" w:sz="0" w:space="0" w:color="auto"/>
        <w:right w:val="none" w:sz="0" w:space="0" w:color="auto"/>
      </w:divBdr>
      <w:divsChild>
        <w:div w:id="524904076">
          <w:marLeft w:val="0"/>
          <w:marRight w:val="0"/>
          <w:marTop w:val="0"/>
          <w:marBottom w:val="0"/>
          <w:divBdr>
            <w:top w:val="single" w:sz="2" w:space="0" w:color="auto"/>
            <w:left w:val="single" w:sz="2" w:space="0" w:color="auto"/>
            <w:bottom w:val="single" w:sz="6" w:space="0" w:color="auto"/>
            <w:right w:val="single" w:sz="2" w:space="0" w:color="auto"/>
          </w:divBdr>
          <w:divsChild>
            <w:div w:id="1691377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245604947">
                  <w:marLeft w:val="0"/>
                  <w:marRight w:val="0"/>
                  <w:marTop w:val="0"/>
                  <w:marBottom w:val="0"/>
                  <w:divBdr>
                    <w:top w:val="single" w:sz="2" w:space="0" w:color="D9D9E3"/>
                    <w:left w:val="single" w:sz="2" w:space="0" w:color="D9D9E3"/>
                    <w:bottom w:val="single" w:sz="2" w:space="0" w:color="D9D9E3"/>
                    <w:right w:val="single" w:sz="2" w:space="0" w:color="D9D9E3"/>
                  </w:divBdr>
                  <w:divsChild>
                    <w:div w:id="1445080943">
                      <w:marLeft w:val="0"/>
                      <w:marRight w:val="0"/>
                      <w:marTop w:val="0"/>
                      <w:marBottom w:val="0"/>
                      <w:divBdr>
                        <w:top w:val="single" w:sz="2" w:space="0" w:color="D9D9E3"/>
                        <w:left w:val="single" w:sz="2" w:space="0" w:color="D9D9E3"/>
                        <w:bottom w:val="single" w:sz="2" w:space="0" w:color="D9D9E3"/>
                        <w:right w:val="single" w:sz="2" w:space="0" w:color="D9D9E3"/>
                      </w:divBdr>
                      <w:divsChild>
                        <w:div w:id="1104496260">
                          <w:marLeft w:val="0"/>
                          <w:marRight w:val="0"/>
                          <w:marTop w:val="0"/>
                          <w:marBottom w:val="0"/>
                          <w:divBdr>
                            <w:top w:val="single" w:sz="2" w:space="0" w:color="D9D9E3"/>
                            <w:left w:val="single" w:sz="2" w:space="0" w:color="D9D9E3"/>
                            <w:bottom w:val="single" w:sz="2" w:space="0" w:color="D9D9E3"/>
                            <w:right w:val="single" w:sz="2" w:space="0" w:color="D9D9E3"/>
                          </w:divBdr>
                          <w:divsChild>
                            <w:div w:id="1891649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01132272">
      <w:bodyDiv w:val="1"/>
      <w:marLeft w:val="0"/>
      <w:marRight w:val="0"/>
      <w:marTop w:val="0"/>
      <w:marBottom w:val="0"/>
      <w:divBdr>
        <w:top w:val="none" w:sz="0" w:space="0" w:color="auto"/>
        <w:left w:val="none" w:sz="0" w:space="0" w:color="auto"/>
        <w:bottom w:val="none" w:sz="0" w:space="0" w:color="auto"/>
        <w:right w:val="none" w:sz="0" w:space="0" w:color="auto"/>
      </w:divBdr>
      <w:divsChild>
        <w:div w:id="1963263394">
          <w:marLeft w:val="0"/>
          <w:marRight w:val="0"/>
          <w:marTop w:val="0"/>
          <w:marBottom w:val="0"/>
          <w:divBdr>
            <w:top w:val="single" w:sz="2" w:space="0" w:color="auto"/>
            <w:left w:val="single" w:sz="2" w:space="0" w:color="auto"/>
            <w:bottom w:val="single" w:sz="6" w:space="0" w:color="auto"/>
            <w:right w:val="single" w:sz="2" w:space="0" w:color="auto"/>
          </w:divBdr>
          <w:divsChild>
            <w:div w:id="680473480">
              <w:marLeft w:val="0"/>
              <w:marRight w:val="0"/>
              <w:marTop w:val="100"/>
              <w:marBottom w:val="100"/>
              <w:divBdr>
                <w:top w:val="single" w:sz="2" w:space="0" w:color="D9D9E3"/>
                <w:left w:val="single" w:sz="2" w:space="0" w:color="D9D9E3"/>
                <w:bottom w:val="single" w:sz="2" w:space="0" w:color="D9D9E3"/>
                <w:right w:val="single" w:sz="2" w:space="0" w:color="D9D9E3"/>
              </w:divBdr>
              <w:divsChild>
                <w:div w:id="1984967408">
                  <w:marLeft w:val="0"/>
                  <w:marRight w:val="0"/>
                  <w:marTop w:val="0"/>
                  <w:marBottom w:val="0"/>
                  <w:divBdr>
                    <w:top w:val="single" w:sz="2" w:space="0" w:color="D9D9E3"/>
                    <w:left w:val="single" w:sz="2" w:space="0" w:color="D9D9E3"/>
                    <w:bottom w:val="single" w:sz="2" w:space="0" w:color="D9D9E3"/>
                    <w:right w:val="single" w:sz="2" w:space="0" w:color="D9D9E3"/>
                  </w:divBdr>
                  <w:divsChild>
                    <w:div w:id="355231734">
                      <w:marLeft w:val="0"/>
                      <w:marRight w:val="0"/>
                      <w:marTop w:val="0"/>
                      <w:marBottom w:val="0"/>
                      <w:divBdr>
                        <w:top w:val="single" w:sz="2" w:space="0" w:color="D9D9E3"/>
                        <w:left w:val="single" w:sz="2" w:space="0" w:color="D9D9E3"/>
                        <w:bottom w:val="single" w:sz="2" w:space="0" w:color="D9D9E3"/>
                        <w:right w:val="single" w:sz="2" w:space="0" w:color="D9D9E3"/>
                      </w:divBdr>
                      <w:divsChild>
                        <w:div w:id="1216040275">
                          <w:marLeft w:val="0"/>
                          <w:marRight w:val="0"/>
                          <w:marTop w:val="0"/>
                          <w:marBottom w:val="0"/>
                          <w:divBdr>
                            <w:top w:val="single" w:sz="2" w:space="0" w:color="D9D9E3"/>
                            <w:left w:val="single" w:sz="2" w:space="0" w:color="D9D9E3"/>
                            <w:bottom w:val="single" w:sz="2" w:space="0" w:color="D9D9E3"/>
                            <w:right w:val="single" w:sz="2" w:space="0" w:color="D9D9E3"/>
                          </w:divBdr>
                          <w:divsChild>
                            <w:div w:id="7762942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11536752">
      <w:bodyDiv w:val="1"/>
      <w:marLeft w:val="0"/>
      <w:marRight w:val="0"/>
      <w:marTop w:val="0"/>
      <w:marBottom w:val="0"/>
      <w:divBdr>
        <w:top w:val="none" w:sz="0" w:space="0" w:color="auto"/>
        <w:left w:val="none" w:sz="0" w:space="0" w:color="auto"/>
        <w:bottom w:val="none" w:sz="0" w:space="0" w:color="auto"/>
        <w:right w:val="none" w:sz="0" w:space="0" w:color="auto"/>
      </w:divBdr>
      <w:divsChild>
        <w:div w:id="1237278241">
          <w:marLeft w:val="0"/>
          <w:marRight w:val="0"/>
          <w:marTop w:val="0"/>
          <w:marBottom w:val="0"/>
          <w:divBdr>
            <w:top w:val="single" w:sz="2" w:space="0" w:color="auto"/>
            <w:left w:val="single" w:sz="2" w:space="0" w:color="auto"/>
            <w:bottom w:val="single" w:sz="6" w:space="0" w:color="auto"/>
            <w:right w:val="single" w:sz="2" w:space="0" w:color="auto"/>
          </w:divBdr>
          <w:divsChild>
            <w:div w:id="1403989204">
              <w:marLeft w:val="0"/>
              <w:marRight w:val="0"/>
              <w:marTop w:val="100"/>
              <w:marBottom w:val="100"/>
              <w:divBdr>
                <w:top w:val="single" w:sz="2" w:space="0" w:color="D9D9E3"/>
                <w:left w:val="single" w:sz="2" w:space="0" w:color="D9D9E3"/>
                <w:bottom w:val="single" w:sz="2" w:space="0" w:color="D9D9E3"/>
                <w:right w:val="single" w:sz="2" w:space="0" w:color="D9D9E3"/>
              </w:divBdr>
              <w:divsChild>
                <w:div w:id="1732728290">
                  <w:marLeft w:val="0"/>
                  <w:marRight w:val="0"/>
                  <w:marTop w:val="0"/>
                  <w:marBottom w:val="0"/>
                  <w:divBdr>
                    <w:top w:val="single" w:sz="2" w:space="0" w:color="D9D9E3"/>
                    <w:left w:val="single" w:sz="2" w:space="0" w:color="D9D9E3"/>
                    <w:bottom w:val="single" w:sz="2" w:space="0" w:color="D9D9E3"/>
                    <w:right w:val="single" w:sz="2" w:space="0" w:color="D9D9E3"/>
                  </w:divBdr>
                  <w:divsChild>
                    <w:div w:id="1222207258">
                      <w:marLeft w:val="0"/>
                      <w:marRight w:val="0"/>
                      <w:marTop w:val="0"/>
                      <w:marBottom w:val="0"/>
                      <w:divBdr>
                        <w:top w:val="single" w:sz="2" w:space="0" w:color="D9D9E3"/>
                        <w:left w:val="single" w:sz="2" w:space="0" w:color="D9D9E3"/>
                        <w:bottom w:val="single" w:sz="2" w:space="0" w:color="D9D9E3"/>
                        <w:right w:val="single" w:sz="2" w:space="0" w:color="D9D9E3"/>
                      </w:divBdr>
                      <w:divsChild>
                        <w:div w:id="1307785065">
                          <w:marLeft w:val="0"/>
                          <w:marRight w:val="0"/>
                          <w:marTop w:val="0"/>
                          <w:marBottom w:val="0"/>
                          <w:divBdr>
                            <w:top w:val="single" w:sz="2" w:space="0" w:color="D9D9E3"/>
                            <w:left w:val="single" w:sz="2" w:space="0" w:color="D9D9E3"/>
                            <w:bottom w:val="single" w:sz="2" w:space="0" w:color="D9D9E3"/>
                            <w:right w:val="single" w:sz="2" w:space="0" w:color="D9D9E3"/>
                          </w:divBdr>
                          <w:divsChild>
                            <w:div w:id="17310339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11541615">
      <w:bodyDiv w:val="1"/>
      <w:marLeft w:val="0"/>
      <w:marRight w:val="0"/>
      <w:marTop w:val="0"/>
      <w:marBottom w:val="0"/>
      <w:divBdr>
        <w:top w:val="none" w:sz="0" w:space="0" w:color="auto"/>
        <w:left w:val="none" w:sz="0" w:space="0" w:color="auto"/>
        <w:bottom w:val="none" w:sz="0" w:space="0" w:color="auto"/>
        <w:right w:val="none" w:sz="0" w:space="0" w:color="auto"/>
      </w:divBdr>
    </w:div>
    <w:div w:id="712535156">
      <w:bodyDiv w:val="1"/>
      <w:marLeft w:val="0"/>
      <w:marRight w:val="0"/>
      <w:marTop w:val="0"/>
      <w:marBottom w:val="0"/>
      <w:divBdr>
        <w:top w:val="none" w:sz="0" w:space="0" w:color="auto"/>
        <w:left w:val="none" w:sz="0" w:space="0" w:color="auto"/>
        <w:bottom w:val="none" w:sz="0" w:space="0" w:color="auto"/>
        <w:right w:val="none" w:sz="0" w:space="0" w:color="auto"/>
      </w:divBdr>
    </w:div>
    <w:div w:id="722555862">
      <w:bodyDiv w:val="1"/>
      <w:marLeft w:val="0"/>
      <w:marRight w:val="0"/>
      <w:marTop w:val="0"/>
      <w:marBottom w:val="0"/>
      <w:divBdr>
        <w:top w:val="none" w:sz="0" w:space="0" w:color="auto"/>
        <w:left w:val="none" w:sz="0" w:space="0" w:color="auto"/>
        <w:bottom w:val="none" w:sz="0" w:space="0" w:color="auto"/>
        <w:right w:val="none" w:sz="0" w:space="0" w:color="auto"/>
      </w:divBdr>
    </w:div>
    <w:div w:id="723065481">
      <w:bodyDiv w:val="1"/>
      <w:marLeft w:val="0"/>
      <w:marRight w:val="0"/>
      <w:marTop w:val="0"/>
      <w:marBottom w:val="0"/>
      <w:divBdr>
        <w:top w:val="none" w:sz="0" w:space="0" w:color="auto"/>
        <w:left w:val="none" w:sz="0" w:space="0" w:color="auto"/>
        <w:bottom w:val="none" w:sz="0" w:space="0" w:color="auto"/>
        <w:right w:val="none" w:sz="0" w:space="0" w:color="auto"/>
      </w:divBdr>
      <w:divsChild>
        <w:div w:id="1915552992">
          <w:marLeft w:val="0"/>
          <w:marRight w:val="0"/>
          <w:marTop w:val="0"/>
          <w:marBottom w:val="0"/>
          <w:divBdr>
            <w:top w:val="none" w:sz="0" w:space="0" w:color="auto"/>
            <w:left w:val="none" w:sz="0" w:space="0" w:color="auto"/>
            <w:bottom w:val="none" w:sz="0" w:space="0" w:color="auto"/>
            <w:right w:val="none" w:sz="0" w:space="0" w:color="auto"/>
          </w:divBdr>
          <w:divsChild>
            <w:div w:id="975331801">
              <w:marLeft w:val="0"/>
              <w:marRight w:val="0"/>
              <w:marTop w:val="0"/>
              <w:marBottom w:val="0"/>
              <w:divBdr>
                <w:top w:val="none" w:sz="0" w:space="0" w:color="auto"/>
                <w:left w:val="none" w:sz="0" w:space="0" w:color="auto"/>
                <w:bottom w:val="none" w:sz="0" w:space="0" w:color="auto"/>
                <w:right w:val="none" w:sz="0" w:space="0" w:color="auto"/>
              </w:divBdr>
              <w:divsChild>
                <w:div w:id="1139302058">
                  <w:marLeft w:val="0"/>
                  <w:marRight w:val="0"/>
                  <w:marTop w:val="0"/>
                  <w:marBottom w:val="120"/>
                  <w:divBdr>
                    <w:top w:val="none" w:sz="0" w:space="0" w:color="auto"/>
                    <w:left w:val="none" w:sz="0" w:space="0" w:color="auto"/>
                    <w:bottom w:val="none" w:sz="0" w:space="0" w:color="auto"/>
                    <w:right w:val="none" w:sz="0" w:space="0" w:color="auto"/>
                  </w:divBdr>
                  <w:divsChild>
                    <w:div w:id="66743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338073">
          <w:marLeft w:val="0"/>
          <w:marRight w:val="0"/>
          <w:marTop w:val="0"/>
          <w:marBottom w:val="0"/>
          <w:divBdr>
            <w:top w:val="none" w:sz="0" w:space="0" w:color="auto"/>
            <w:left w:val="none" w:sz="0" w:space="0" w:color="auto"/>
            <w:bottom w:val="none" w:sz="0" w:space="0" w:color="auto"/>
            <w:right w:val="none" w:sz="0" w:space="0" w:color="auto"/>
          </w:divBdr>
        </w:div>
      </w:divsChild>
    </w:div>
    <w:div w:id="740758557">
      <w:bodyDiv w:val="1"/>
      <w:marLeft w:val="0"/>
      <w:marRight w:val="0"/>
      <w:marTop w:val="0"/>
      <w:marBottom w:val="0"/>
      <w:divBdr>
        <w:top w:val="none" w:sz="0" w:space="0" w:color="auto"/>
        <w:left w:val="none" w:sz="0" w:space="0" w:color="auto"/>
        <w:bottom w:val="none" w:sz="0" w:space="0" w:color="auto"/>
        <w:right w:val="none" w:sz="0" w:space="0" w:color="auto"/>
      </w:divBdr>
    </w:div>
    <w:div w:id="746343689">
      <w:bodyDiv w:val="1"/>
      <w:marLeft w:val="0"/>
      <w:marRight w:val="0"/>
      <w:marTop w:val="0"/>
      <w:marBottom w:val="0"/>
      <w:divBdr>
        <w:top w:val="none" w:sz="0" w:space="0" w:color="auto"/>
        <w:left w:val="none" w:sz="0" w:space="0" w:color="auto"/>
        <w:bottom w:val="none" w:sz="0" w:space="0" w:color="auto"/>
        <w:right w:val="none" w:sz="0" w:space="0" w:color="auto"/>
      </w:divBdr>
      <w:divsChild>
        <w:div w:id="540168649">
          <w:marLeft w:val="0"/>
          <w:marRight w:val="0"/>
          <w:marTop w:val="0"/>
          <w:marBottom w:val="0"/>
          <w:divBdr>
            <w:top w:val="none" w:sz="0" w:space="0" w:color="auto"/>
            <w:left w:val="none" w:sz="0" w:space="0" w:color="auto"/>
            <w:bottom w:val="none" w:sz="0" w:space="0" w:color="auto"/>
            <w:right w:val="none" w:sz="0" w:space="0" w:color="auto"/>
          </w:divBdr>
        </w:div>
      </w:divsChild>
    </w:div>
    <w:div w:id="756485768">
      <w:bodyDiv w:val="1"/>
      <w:marLeft w:val="0"/>
      <w:marRight w:val="0"/>
      <w:marTop w:val="0"/>
      <w:marBottom w:val="0"/>
      <w:divBdr>
        <w:top w:val="none" w:sz="0" w:space="0" w:color="auto"/>
        <w:left w:val="none" w:sz="0" w:space="0" w:color="auto"/>
        <w:bottom w:val="none" w:sz="0" w:space="0" w:color="auto"/>
        <w:right w:val="none" w:sz="0" w:space="0" w:color="auto"/>
      </w:divBdr>
    </w:div>
    <w:div w:id="766266197">
      <w:bodyDiv w:val="1"/>
      <w:marLeft w:val="0"/>
      <w:marRight w:val="0"/>
      <w:marTop w:val="0"/>
      <w:marBottom w:val="0"/>
      <w:divBdr>
        <w:top w:val="none" w:sz="0" w:space="0" w:color="auto"/>
        <w:left w:val="none" w:sz="0" w:space="0" w:color="auto"/>
        <w:bottom w:val="none" w:sz="0" w:space="0" w:color="auto"/>
        <w:right w:val="none" w:sz="0" w:space="0" w:color="auto"/>
      </w:divBdr>
      <w:divsChild>
        <w:div w:id="619531477">
          <w:marLeft w:val="0"/>
          <w:marRight w:val="0"/>
          <w:marTop w:val="0"/>
          <w:marBottom w:val="0"/>
          <w:divBdr>
            <w:top w:val="single" w:sz="2" w:space="0" w:color="auto"/>
            <w:left w:val="single" w:sz="2" w:space="0" w:color="auto"/>
            <w:bottom w:val="single" w:sz="6" w:space="0" w:color="auto"/>
            <w:right w:val="single" w:sz="2" w:space="0" w:color="auto"/>
          </w:divBdr>
          <w:divsChild>
            <w:div w:id="844517272">
              <w:marLeft w:val="0"/>
              <w:marRight w:val="0"/>
              <w:marTop w:val="100"/>
              <w:marBottom w:val="100"/>
              <w:divBdr>
                <w:top w:val="single" w:sz="2" w:space="0" w:color="D9D9E3"/>
                <w:left w:val="single" w:sz="2" w:space="0" w:color="D9D9E3"/>
                <w:bottom w:val="single" w:sz="2" w:space="0" w:color="D9D9E3"/>
                <w:right w:val="single" w:sz="2" w:space="0" w:color="D9D9E3"/>
              </w:divBdr>
              <w:divsChild>
                <w:div w:id="1323505370">
                  <w:marLeft w:val="0"/>
                  <w:marRight w:val="0"/>
                  <w:marTop w:val="0"/>
                  <w:marBottom w:val="0"/>
                  <w:divBdr>
                    <w:top w:val="single" w:sz="2" w:space="0" w:color="D9D9E3"/>
                    <w:left w:val="single" w:sz="2" w:space="0" w:color="D9D9E3"/>
                    <w:bottom w:val="single" w:sz="2" w:space="0" w:color="D9D9E3"/>
                    <w:right w:val="single" w:sz="2" w:space="0" w:color="D9D9E3"/>
                  </w:divBdr>
                  <w:divsChild>
                    <w:div w:id="812525566">
                      <w:marLeft w:val="0"/>
                      <w:marRight w:val="0"/>
                      <w:marTop w:val="0"/>
                      <w:marBottom w:val="0"/>
                      <w:divBdr>
                        <w:top w:val="single" w:sz="2" w:space="0" w:color="D9D9E3"/>
                        <w:left w:val="single" w:sz="2" w:space="0" w:color="D9D9E3"/>
                        <w:bottom w:val="single" w:sz="2" w:space="0" w:color="D9D9E3"/>
                        <w:right w:val="single" w:sz="2" w:space="0" w:color="D9D9E3"/>
                      </w:divBdr>
                      <w:divsChild>
                        <w:div w:id="532304516">
                          <w:marLeft w:val="0"/>
                          <w:marRight w:val="0"/>
                          <w:marTop w:val="0"/>
                          <w:marBottom w:val="0"/>
                          <w:divBdr>
                            <w:top w:val="single" w:sz="2" w:space="0" w:color="D9D9E3"/>
                            <w:left w:val="single" w:sz="2" w:space="0" w:color="D9D9E3"/>
                            <w:bottom w:val="single" w:sz="2" w:space="0" w:color="D9D9E3"/>
                            <w:right w:val="single" w:sz="2" w:space="0" w:color="D9D9E3"/>
                          </w:divBdr>
                          <w:divsChild>
                            <w:div w:id="16721805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68936858">
      <w:bodyDiv w:val="1"/>
      <w:marLeft w:val="0"/>
      <w:marRight w:val="0"/>
      <w:marTop w:val="0"/>
      <w:marBottom w:val="0"/>
      <w:divBdr>
        <w:top w:val="none" w:sz="0" w:space="0" w:color="auto"/>
        <w:left w:val="none" w:sz="0" w:space="0" w:color="auto"/>
        <w:bottom w:val="none" w:sz="0" w:space="0" w:color="auto"/>
        <w:right w:val="none" w:sz="0" w:space="0" w:color="auto"/>
      </w:divBdr>
      <w:divsChild>
        <w:div w:id="479227796">
          <w:marLeft w:val="0"/>
          <w:marRight w:val="0"/>
          <w:marTop w:val="0"/>
          <w:marBottom w:val="0"/>
          <w:divBdr>
            <w:top w:val="single" w:sz="2" w:space="0" w:color="auto"/>
            <w:left w:val="single" w:sz="2" w:space="0" w:color="auto"/>
            <w:bottom w:val="single" w:sz="6" w:space="0" w:color="auto"/>
            <w:right w:val="single" w:sz="2" w:space="0" w:color="auto"/>
          </w:divBdr>
          <w:divsChild>
            <w:div w:id="930815672">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222651">
                  <w:marLeft w:val="0"/>
                  <w:marRight w:val="0"/>
                  <w:marTop w:val="0"/>
                  <w:marBottom w:val="0"/>
                  <w:divBdr>
                    <w:top w:val="single" w:sz="2" w:space="0" w:color="D9D9E3"/>
                    <w:left w:val="single" w:sz="2" w:space="0" w:color="D9D9E3"/>
                    <w:bottom w:val="single" w:sz="2" w:space="0" w:color="D9D9E3"/>
                    <w:right w:val="single" w:sz="2" w:space="0" w:color="D9D9E3"/>
                  </w:divBdr>
                  <w:divsChild>
                    <w:div w:id="2140293659">
                      <w:marLeft w:val="0"/>
                      <w:marRight w:val="0"/>
                      <w:marTop w:val="0"/>
                      <w:marBottom w:val="0"/>
                      <w:divBdr>
                        <w:top w:val="single" w:sz="2" w:space="0" w:color="D9D9E3"/>
                        <w:left w:val="single" w:sz="2" w:space="0" w:color="D9D9E3"/>
                        <w:bottom w:val="single" w:sz="2" w:space="0" w:color="D9D9E3"/>
                        <w:right w:val="single" w:sz="2" w:space="0" w:color="D9D9E3"/>
                      </w:divBdr>
                      <w:divsChild>
                        <w:div w:id="939027190">
                          <w:marLeft w:val="0"/>
                          <w:marRight w:val="0"/>
                          <w:marTop w:val="0"/>
                          <w:marBottom w:val="0"/>
                          <w:divBdr>
                            <w:top w:val="single" w:sz="2" w:space="0" w:color="D9D9E3"/>
                            <w:left w:val="single" w:sz="2" w:space="0" w:color="D9D9E3"/>
                            <w:bottom w:val="single" w:sz="2" w:space="0" w:color="D9D9E3"/>
                            <w:right w:val="single" w:sz="2" w:space="0" w:color="D9D9E3"/>
                          </w:divBdr>
                          <w:divsChild>
                            <w:div w:id="1529756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76104039">
      <w:bodyDiv w:val="1"/>
      <w:marLeft w:val="0"/>
      <w:marRight w:val="0"/>
      <w:marTop w:val="0"/>
      <w:marBottom w:val="0"/>
      <w:divBdr>
        <w:top w:val="none" w:sz="0" w:space="0" w:color="auto"/>
        <w:left w:val="none" w:sz="0" w:space="0" w:color="auto"/>
        <w:bottom w:val="none" w:sz="0" w:space="0" w:color="auto"/>
        <w:right w:val="none" w:sz="0" w:space="0" w:color="auto"/>
      </w:divBdr>
    </w:div>
    <w:div w:id="776142865">
      <w:bodyDiv w:val="1"/>
      <w:marLeft w:val="0"/>
      <w:marRight w:val="0"/>
      <w:marTop w:val="0"/>
      <w:marBottom w:val="0"/>
      <w:divBdr>
        <w:top w:val="none" w:sz="0" w:space="0" w:color="auto"/>
        <w:left w:val="none" w:sz="0" w:space="0" w:color="auto"/>
        <w:bottom w:val="none" w:sz="0" w:space="0" w:color="auto"/>
        <w:right w:val="none" w:sz="0" w:space="0" w:color="auto"/>
      </w:divBdr>
    </w:div>
    <w:div w:id="784886281">
      <w:bodyDiv w:val="1"/>
      <w:marLeft w:val="0"/>
      <w:marRight w:val="0"/>
      <w:marTop w:val="0"/>
      <w:marBottom w:val="0"/>
      <w:divBdr>
        <w:top w:val="none" w:sz="0" w:space="0" w:color="auto"/>
        <w:left w:val="none" w:sz="0" w:space="0" w:color="auto"/>
        <w:bottom w:val="none" w:sz="0" w:space="0" w:color="auto"/>
        <w:right w:val="none" w:sz="0" w:space="0" w:color="auto"/>
      </w:divBdr>
      <w:divsChild>
        <w:div w:id="1106197446">
          <w:marLeft w:val="0"/>
          <w:marRight w:val="0"/>
          <w:marTop w:val="0"/>
          <w:marBottom w:val="0"/>
          <w:divBdr>
            <w:top w:val="single" w:sz="2" w:space="0" w:color="auto"/>
            <w:left w:val="single" w:sz="2" w:space="0" w:color="auto"/>
            <w:bottom w:val="single" w:sz="6" w:space="0" w:color="auto"/>
            <w:right w:val="single" w:sz="2" w:space="0" w:color="auto"/>
          </w:divBdr>
          <w:divsChild>
            <w:div w:id="38870230">
              <w:marLeft w:val="0"/>
              <w:marRight w:val="0"/>
              <w:marTop w:val="100"/>
              <w:marBottom w:val="100"/>
              <w:divBdr>
                <w:top w:val="single" w:sz="2" w:space="0" w:color="D9D9E3"/>
                <w:left w:val="single" w:sz="2" w:space="0" w:color="D9D9E3"/>
                <w:bottom w:val="single" w:sz="2" w:space="0" w:color="D9D9E3"/>
                <w:right w:val="single" w:sz="2" w:space="0" w:color="D9D9E3"/>
              </w:divBdr>
              <w:divsChild>
                <w:div w:id="169108730">
                  <w:marLeft w:val="0"/>
                  <w:marRight w:val="0"/>
                  <w:marTop w:val="0"/>
                  <w:marBottom w:val="0"/>
                  <w:divBdr>
                    <w:top w:val="single" w:sz="2" w:space="0" w:color="D9D9E3"/>
                    <w:left w:val="single" w:sz="2" w:space="0" w:color="D9D9E3"/>
                    <w:bottom w:val="single" w:sz="2" w:space="0" w:color="D9D9E3"/>
                    <w:right w:val="single" w:sz="2" w:space="0" w:color="D9D9E3"/>
                  </w:divBdr>
                  <w:divsChild>
                    <w:div w:id="684090749">
                      <w:marLeft w:val="0"/>
                      <w:marRight w:val="0"/>
                      <w:marTop w:val="0"/>
                      <w:marBottom w:val="0"/>
                      <w:divBdr>
                        <w:top w:val="single" w:sz="2" w:space="0" w:color="D9D9E3"/>
                        <w:left w:val="single" w:sz="2" w:space="0" w:color="D9D9E3"/>
                        <w:bottom w:val="single" w:sz="2" w:space="0" w:color="D9D9E3"/>
                        <w:right w:val="single" w:sz="2" w:space="0" w:color="D9D9E3"/>
                      </w:divBdr>
                      <w:divsChild>
                        <w:div w:id="1442409757">
                          <w:marLeft w:val="0"/>
                          <w:marRight w:val="0"/>
                          <w:marTop w:val="0"/>
                          <w:marBottom w:val="0"/>
                          <w:divBdr>
                            <w:top w:val="single" w:sz="2" w:space="0" w:color="D9D9E3"/>
                            <w:left w:val="single" w:sz="2" w:space="0" w:color="D9D9E3"/>
                            <w:bottom w:val="single" w:sz="2" w:space="0" w:color="D9D9E3"/>
                            <w:right w:val="single" w:sz="2" w:space="0" w:color="D9D9E3"/>
                          </w:divBdr>
                          <w:divsChild>
                            <w:div w:id="5186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0709523">
      <w:bodyDiv w:val="1"/>
      <w:marLeft w:val="0"/>
      <w:marRight w:val="0"/>
      <w:marTop w:val="0"/>
      <w:marBottom w:val="0"/>
      <w:divBdr>
        <w:top w:val="none" w:sz="0" w:space="0" w:color="auto"/>
        <w:left w:val="none" w:sz="0" w:space="0" w:color="auto"/>
        <w:bottom w:val="none" w:sz="0" w:space="0" w:color="auto"/>
        <w:right w:val="none" w:sz="0" w:space="0" w:color="auto"/>
      </w:divBdr>
      <w:divsChild>
        <w:div w:id="1838375203">
          <w:marLeft w:val="0"/>
          <w:marRight w:val="0"/>
          <w:marTop w:val="0"/>
          <w:marBottom w:val="0"/>
          <w:divBdr>
            <w:top w:val="single" w:sz="2" w:space="0" w:color="auto"/>
            <w:left w:val="single" w:sz="2" w:space="0" w:color="auto"/>
            <w:bottom w:val="single" w:sz="6" w:space="0" w:color="auto"/>
            <w:right w:val="single" w:sz="2" w:space="0" w:color="auto"/>
          </w:divBdr>
          <w:divsChild>
            <w:div w:id="2014336145">
              <w:marLeft w:val="0"/>
              <w:marRight w:val="0"/>
              <w:marTop w:val="100"/>
              <w:marBottom w:val="100"/>
              <w:divBdr>
                <w:top w:val="single" w:sz="2" w:space="0" w:color="D9D9E3"/>
                <w:left w:val="single" w:sz="2" w:space="0" w:color="D9D9E3"/>
                <w:bottom w:val="single" w:sz="2" w:space="0" w:color="D9D9E3"/>
                <w:right w:val="single" w:sz="2" w:space="0" w:color="D9D9E3"/>
              </w:divBdr>
              <w:divsChild>
                <w:div w:id="1521701133">
                  <w:marLeft w:val="0"/>
                  <w:marRight w:val="0"/>
                  <w:marTop w:val="0"/>
                  <w:marBottom w:val="0"/>
                  <w:divBdr>
                    <w:top w:val="single" w:sz="2" w:space="0" w:color="D9D9E3"/>
                    <w:left w:val="single" w:sz="2" w:space="0" w:color="D9D9E3"/>
                    <w:bottom w:val="single" w:sz="2" w:space="0" w:color="D9D9E3"/>
                    <w:right w:val="single" w:sz="2" w:space="0" w:color="D9D9E3"/>
                  </w:divBdr>
                  <w:divsChild>
                    <w:div w:id="1946963002">
                      <w:marLeft w:val="0"/>
                      <w:marRight w:val="0"/>
                      <w:marTop w:val="0"/>
                      <w:marBottom w:val="0"/>
                      <w:divBdr>
                        <w:top w:val="single" w:sz="2" w:space="0" w:color="D9D9E3"/>
                        <w:left w:val="single" w:sz="2" w:space="0" w:color="D9D9E3"/>
                        <w:bottom w:val="single" w:sz="2" w:space="0" w:color="D9D9E3"/>
                        <w:right w:val="single" w:sz="2" w:space="0" w:color="D9D9E3"/>
                      </w:divBdr>
                      <w:divsChild>
                        <w:div w:id="129788695">
                          <w:marLeft w:val="0"/>
                          <w:marRight w:val="0"/>
                          <w:marTop w:val="0"/>
                          <w:marBottom w:val="0"/>
                          <w:divBdr>
                            <w:top w:val="single" w:sz="2" w:space="0" w:color="D9D9E3"/>
                            <w:left w:val="single" w:sz="2" w:space="0" w:color="D9D9E3"/>
                            <w:bottom w:val="single" w:sz="2" w:space="0" w:color="D9D9E3"/>
                            <w:right w:val="single" w:sz="2" w:space="0" w:color="D9D9E3"/>
                          </w:divBdr>
                          <w:divsChild>
                            <w:div w:id="466243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3135832">
      <w:bodyDiv w:val="1"/>
      <w:marLeft w:val="0"/>
      <w:marRight w:val="0"/>
      <w:marTop w:val="0"/>
      <w:marBottom w:val="0"/>
      <w:divBdr>
        <w:top w:val="none" w:sz="0" w:space="0" w:color="auto"/>
        <w:left w:val="none" w:sz="0" w:space="0" w:color="auto"/>
        <w:bottom w:val="none" w:sz="0" w:space="0" w:color="auto"/>
        <w:right w:val="none" w:sz="0" w:space="0" w:color="auto"/>
      </w:divBdr>
      <w:divsChild>
        <w:div w:id="136652997">
          <w:marLeft w:val="0"/>
          <w:marRight w:val="0"/>
          <w:marTop w:val="0"/>
          <w:marBottom w:val="0"/>
          <w:divBdr>
            <w:top w:val="single" w:sz="2" w:space="0" w:color="auto"/>
            <w:left w:val="single" w:sz="2" w:space="0" w:color="auto"/>
            <w:bottom w:val="single" w:sz="6" w:space="0" w:color="auto"/>
            <w:right w:val="single" w:sz="2" w:space="0" w:color="auto"/>
          </w:divBdr>
          <w:divsChild>
            <w:div w:id="1531456448">
              <w:marLeft w:val="0"/>
              <w:marRight w:val="0"/>
              <w:marTop w:val="100"/>
              <w:marBottom w:val="100"/>
              <w:divBdr>
                <w:top w:val="single" w:sz="2" w:space="0" w:color="D9D9E3"/>
                <w:left w:val="single" w:sz="2" w:space="0" w:color="D9D9E3"/>
                <w:bottom w:val="single" w:sz="2" w:space="0" w:color="D9D9E3"/>
                <w:right w:val="single" w:sz="2" w:space="0" w:color="D9D9E3"/>
              </w:divBdr>
              <w:divsChild>
                <w:div w:id="1803421559">
                  <w:marLeft w:val="0"/>
                  <w:marRight w:val="0"/>
                  <w:marTop w:val="0"/>
                  <w:marBottom w:val="0"/>
                  <w:divBdr>
                    <w:top w:val="single" w:sz="2" w:space="0" w:color="D9D9E3"/>
                    <w:left w:val="single" w:sz="2" w:space="0" w:color="D9D9E3"/>
                    <w:bottom w:val="single" w:sz="2" w:space="0" w:color="D9D9E3"/>
                    <w:right w:val="single" w:sz="2" w:space="0" w:color="D9D9E3"/>
                  </w:divBdr>
                  <w:divsChild>
                    <w:div w:id="1999766187">
                      <w:marLeft w:val="0"/>
                      <w:marRight w:val="0"/>
                      <w:marTop w:val="0"/>
                      <w:marBottom w:val="0"/>
                      <w:divBdr>
                        <w:top w:val="single" w:sz="2" w:space="0" w:color="D9D9E3"/>
                        <w:left w:val="single" w:sz="2" w:space="0" w:color="D9D9E3"/>
                        <w:bottom w:val="single" w:sz="2" w:space="0" w:color="D9D9E3"/>
                        <w:right w:val="single" w:sz="2" w:space="0" w:color="D9D9E3"/>
                      </w:divBdr>
                      <w:divsChild>
                        <w:div w:id="1713768441">
                          <w:marLeft w:val="0"/>
                          <w:marRight w:val="0"/>
                          <w:marTop w:val="0"/>
                          <w:marBottom w:val="0"/>
                          <w:divBdr>
                            <w:top w:val="single" w:sz="2" w:space="0" w:color="D9D9E3"/>
                            <w:left w:val="single" w:sz="2" w:space="0" w:color="D9D9E3"/>
                            <w:bottom w:val="single" w:sz="2" w:space="0" w:color="D9D9E3"/>
                            <w:right w:val="single" w:sz="2" w:space="0" w:color="D9D9E3"/>
                          </w:divBdr>
                          <w:divsChild>
                            <w:div w:id="712463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3714451">
      <w:bodyDiv w:val="1"/>
      <w:marLeft w:val="0"/>
      <w:marRight w:val="0"/>
      <w:marTop w:val="0"/>
      <w:marBottom w:val="0"/>
      <w:divBdr>
        <w:top w:val="none" w:sz="0" w:space="0" w:color="auto"/>
        <w:left w:val="none" w:sz="0" w:space="0" w:color="auto"/>
        <w:bottom w:val="none" w:sz="0" w:space="0" w:color="auto"/>
        <w:right w:val="none" w:sz="0" w:space="0" w:color="auto"/>
      </w:divBdr>
    </w:div>
    <w:div w:id="817769499">
      <w:bodyDiv w:val="1"/>
      <w:marLeft w:val="0"/>
      <w:marRight w:val="0"/>
      <w:marTop w:val="0"/>
      <w:marBottom w:val="0"/>
      <w:divBdr>
        <w:top w:val="none" w:sz="0" w:space="0" w:color="auto"/>
        <w:left w:val="none" w:sz="0" w:space="0" w:color="auto"/>
        <w:bottom w:val="none" w:sz="0" w:space="0" w:color="auto"/>
        <w:right w:val="none" w:sz="0" w:space="0" w:color="auto"/>
      </w:divBdr>
    </w:div>
    <w:div w:id="824125954">
      <w:bodyDiv w:val="1"/>
      <w:marLeft w:val="0"/>
      <w:marRight w:val="0"/>
      <w:marTop w:val="0"/>
      <w:marBottom w:val="0"/>
      <w:divBdr>
        <w:top w:val="none" w:sz="0" w:space="0" w:color="auto"/>
        <w:left w:val="none" w:sz="0" w:space="0" w:color="auto"/>
        <w:bottom w:val="none" w:sz="0" w:space="0" w:color="auto"/>
        <w:right w:val="none" w:sz="0" w:space="0" w:color="auto"/>
      </w:divBdr>
    </w:div>
    <w:div w:id="834035049">
      <w:bodyDiv w:val="1"/>
      <w:marLeft w:val="0"/>
      <w:marRight w:val="0"/>
      <w:marTop w:val="0"/>
      <w:marBottom w:val="0"/>
      <w:divBdr>
        <w:top w:val="none" w:sz="0" w:space="0" w:color="auto"/>
        <w:left w:val="none" w:sz="0" w:space="0" w:color="auto"/>
        <w:bottom w:val="none" w:sz="0" w:space="0" w:color="auto"/>
        <w:right w:val="none" w:sz="0" w:space="0" w:color="auto"/>
      </w:divBdr>
      <w:divsChild>
        <w:div w:id="1371341325">
          <w:marLeft w:val="0"/>
          <w:marRight w:val="0"/>
          <w:marTop w:val="0"/>
          <w:marBottom w:val="0"/>
          <w:divBdr>
            <w:top w:val="single" w:sz="2" w:space="0" w:color="auto"/>
            <w:left w:val="single" w:sz="2" w:space="0" w:color="auto"/>
            <w:bottom w:val="single" w:sz="6" w:space="0" w:color="auto"/>
            <w:right w:val="single" w:sz="2" w:space="0" w:color="auto"/>
          </w:divBdr>
          <w:divsChild>
            <w:div w:id="1804348318">
              <w:marLeft w:val="0"/>
              <w:marRight w:val="0"/>
              <w:marTop w:val="100"/>
              <w:marBottom w:val="100"/>
              <w:divBdr>
                <w:top w:val="single" w:sz="2" w:space="0" w:color="D9D9E3"/>
                <w:left w:val="single" w:sz="2" w:space="0" w:color="D9D9E3"/>
                <w:bottom w:val="single" w:sz="2" w:space="0" w:color="D9D9E3"/>
                <w:right w:val="single" w:sz="2" w:space="0" w:color="D9D9E3"/>
              </w:divBdr>
              <w:divsChild>
                <w:div w:id="1756003436">
                  <w:marLeft w:val="0"/>
                  <w:marRight w:val="0"/>
                  <w:marTop w:val="0"/>
                  <w:marBottom w:val="0"/>
                  <w:divBdr>
                    <w:top w:val="single" w:sz="2" w:space="0" w:color="D9D9E3"/>
                    <w:left w:val="single" w:sz="2" w:space="0" w:color="D9D9E3"/>
                    <w:bottom w:val="single" w:sz="2" w:space="0" w:color="D9D9E3"/>
                    <w:right w:val="single" w:sz="2" w:space="0" w:color="D9D9E3"/>
                  </w:divBdr>
                  <w:divsChild>
                    <w:div w:id="1045525725">
                      <w:marLeft w:val="0"/>
                      <w:marRight w:val="0"/>
                      <w:marTop w:val="0"/>
                      <w:marBottom w:val="0"/>
                      <w:divBdr>
                        <w:top w:val="single" w:sz="2" w:space="0" w:color="D9D9E3"/>
                        <w:left w:val="single" w:sz="2" w:space="0" w:color="D9D9E3"/>
                        <w:bottom w:val="single" w:sz="2" w:space="0" w:color="D9D9E3"/>
                        <w:right w:val="single" w:sz="2" w:space="0" w:color="D9D9E3"/>
                      </w:divBdr>
                      <w:divsChild>
                        <w:div w:id="2068071080">
                          <w:marLeft w:val="0"/>
                          <w:marRight w:val="0"/>
                          <w:marTop w:val="0"/>
                          <w:marBottom w:val="0"/>
                          <w:divBdr>
                            <w:top w:val="single" w:sz="2" w:space="0" w:color="D9D9E3"/>
                            <w:left w:val="single" w:sz="2" w:space="0" w:color="D9D9E3"/>
                            <w:bottom w:val="single" w:sz="2" w:space="0" w:color="D9D9E3"/>
                            <w:right w:val="single" w:sz="2" w:space="0" w:color="D9D9E3"/>
                          </w:divBdr>
                          <w:divsChild>
                            <w:div w:id="1440177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48443835">
      <w:bodyDiv w:val="1"/>
      <w:marLeft w:val="0"/>
      <w:marRight w:val="0"/>
      <w:marTop w:val="0"/>
      <w:marBottom w:val="0"/>
      <w:divBdr>
        <w:top w:val="none" w:sz="0" w:space="0" w:color="auto"/>
        <w:left w:val="none" w:sz="0" w:space="0" w:color="auto"/>
        <w:bottom w:val="none" w:sz="0" w:space="0" w:color="auto"/>
        <w:right w:val="none" w:sz="0" w:space="0" w:color="auto"/>
      </w:divBdr>
    </w:div>
    <w:div w:id="863324238">
      <w:bodyDiv w:val="1"/>
      <w:marLeft w:val="0"/>
      <w:marRight w:val="0"/>
      <w:marTop w:val="0"/>
      <w:marBottom w:val="0"/>
      <w:divBdr>
        <w:top w:val="none" w:sz="0" w:space="0" w:color="auto"/>
        <w:left w:val="none" w:sz="0" w:space="0" w:color="auto"/>
        <w:bottom w:val="none" w:sz="0" w:space="0" w:color="auto"/>
        <w:right w:val="none" w:sz="0" w:space="0" w:color="auto"/>
      </w:divBdr>
    </w:div>
    <w:div w:id="863905601">
      <w:bodyDiv w:val="1"/>
      <w:marLeft w:val="0"/>
      <w:marRight w:val="0"/>
      <w:marTop w:val="0"/>
      <w:marBottom w:val="0"/>
      <w:divBdr>
        <w:top w:val="none" w:sz="0" w:space="0" w:color="auto"/>
        <w:left w:val="none" w:sz="0" w:space="0" w:color="auto"/>
        <w:bottom w:val="none" w:sz="0" w:space="0" w:color="auto"/>
        <w:right w:val="none" w:sz="0" w:space="0" w:color="auto"/>
      </w:divBdr>
      <w:divsChild>
        <w:div w:id="231701901">
          <w:marLeft w:val="0"/>
          <w:marRight w:val="0"/>
          <w:marTop w:val="0"/>
          <w:marBottom w:val="0"/>
          <w:divBdr>
            <w:top w:val="single" w:sz="2" w:space="0" w:color="auto"/>
            <w:left w:val="single" w:sz="2" w:space="0" w:color="auto"/>
            <w:bottom w:val="single" w:sz="6" w:space="0" w:color="auto"/>
            <w:right w:val="single" w:sz="2" w:space="0" w:color="auto"/>
          </w:divBdr>
          <w:divsChild>
            <w:div w:id="1126316617">
              <w:marLeft w:val="0"/>
              <w:marRight w:val="0"/>
              <w:marTop w:val="100"/>
              <w:marBottom w:val="100"/>
              <w:divBdr>
                <w:top w:val="single" w:sz="2" w:space="0" w:color="D9D9E3"/>
                <w:left w:val="single" w:sz="2" w:space="0" w:color="D9D9E3"/>
                <w:bottom w:val="single" w:sz="2" w:space="0" w:color="D9D9E3"/>
                <w:right w:val="single" w:sz="2" w:space="0" w:color="D9D9E3"/>
              </w:divBdr>
              <w:divsChild>
                <w:div w:id="294140570">
                  <w:marLeft w:val="0"/>
                  <w:marRight w:val="0"/>
                  <w:marTop w:val="0"/>
                  <w:marBottom w:val="0"/>
                  <w:divBdr>
                    <w:top w:val="single" w:sz="2" w:space="0" w:color="D9D9E3"/>
                    <w:left w:val="single" w:sz="2" w:space="0" w:color="D9D9E3"/>
                    <w:bottom w:val="single" w:sz="2" w:space="0" w:color="D9D9E3"/>
                    <w:right w:val="single" w:sz="2" w:space="0" w:color="D9D9E3"/>
                  </w:divBdr>
                  <w:divsChild>
                    <w:div w:id="1427651191">
                      <w:marLeft w:val="0"/>
                      <w:marRight w:val="0"/>
                      <w:marTop w:val="0"/>
                      <w:marBottom w:val="0"/>
                      <w:divBdr>
                        <w:top w:val="single" w:sz="2" w:space="0" w:color="D9D9E3"/>
                        <w:left w:val="single" w:sz="2" w:space="0" w:color="D9D9E3"/>
                        <w:bottom w:val="single" w:sz="2" w:space="0" w:color="D9D9E3"/>
                        <w:right w:val="single" w:sz="2" w:space="0" w:color="D9D9E3"/>
                      </w:divBdr>
                      <w:divsChild>
                        <w:div w:id="673651739">
                          <w:marLeft w:val="0"/>
                          <w:marRight w:val="0"/>
                          <w:marTop w:val="0"/>
                          <w:marBottom w:val="0"/>
                          <w:divBdr>
                            <w:top w:val="single" w:sz="2" w:space="0" w:color="D9D9E3"/>
                            <w:left w:val="single" w:sz="2" w:space="0" w:color="D9D9E3"/>
                            <w:bottom w:val="single" w:sz="2" w:space="0" w:color="D9D9E3"/>
                            <w:right w:val="single" w:sz="2" w:space="0" w:color="D9D9E3"/>
                          </w:divBdr>
                          <w:divsChild>
                            <w:div w:id="1775516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66212066">
      <w:bodyDiv w:val="1"/>
      <w:marLeft w:val="0"/>
      <w:marRight w:val="0"/>
      <w:marTop w:val="0"/>
      <w:marBottom w:val="0"/>
      <w:divBdr>
        <w:top w:val="none" w:sz="0" w:space="0" w:color="auto"/>
        <w:left w:val="none" w:sz="0" w:space="0" w:color="auto"/>
        <w:bottom w:val="none" w:sz="0" w:space="0" w:color="auto"/>
        <w:right w:val="none" w:sz="0" w:space="0" w:color="auto"/>
      </w:divBdr>
      <w:divsChild>
        <w:div w:id="906263492">
          <w:marLeft w:val="0"/>
          <w:marRight w:val="0"/>
          <w:marTop w:val="0"/>
          <w:marBottom w:val="0"/>
          <w:divBdr>
            <w:top w:val="single" w:sz="2" w:space="0" w:color="auto"/>
            <w:left w:val="single" w:sz="2" w:space="0" w:color="auto"/>
            <w:bottom w:val="single" w:sz="6" w:space="0" w:color="auto"/>
            <w:right w:val="single" w:sz="2" w:space="0" w:color="auto"/>
          </w:divBdr>
          <w:divsChild>
            <w:div w:id="2135637268">
              <w:marLeft w:val="0"/>
              <w:marRight w:val="0"/>
              <w:marTop w:val="100"/>
              <w:marBottom w:val="100"/>
              <w:divBdr>
                <w:top w:val="single" w:sz="2" w:space="0" w:color="D9D9E3"/>
                <w:left w:val="single" w:sz="2" w:space="0" w:color="D9D9E3"/>
                <w:bottom w:val="single" w:sz="2" w:space="0" w:color="D9D9E3"/>
                <w:right w:val="single" w:sz="2" w:space="0" w:color="D9D9E3"/>
              </w:divBdr>
              <w:divsChild>
                <w:div w:id="2072919471">
                  <w:marLeft w:val="0"/>
                  <w:marRight w:val="0"/>
                  <w:marTop w:val="0"/>
                  <w:marBottom w:val="0"/>
                  <w:divBdr>
                    <w:top w:val="single" w:sz="2" w:space="0" w:color="D9D9E3"/>
                    <w:left w:val="single" w:sz="2" w:space="0" w:color="D9D9E3"/>
                    <w:bottom w:val="single" w:sz="2" w:space="0" w:color="D9D9E3"/>
                    <w:right w:val="single" w:sz="2" w:space="0" w:color="D9D9E3"/>
                  </w:divBdr>
                  <w:divsChild>
                    <w:div w:id="1569342028">
                      <w:marLeft w:val="0"/>
                      <w:marRight w:val="0"/>
                      <w:marTop w:val="0"/>
                      <w:marBottom w:val="0"/>
                      <w:divBdr>
                        <w:top w:val="single" w:sz="2" w:space="0" w:color="D9D9E3"/>
                        <w:left w:val="single" w:sz="2" w:space="0" w:color="D9D9E3"/>
                        <w:bottom w:val="single" w:sz="2" w:space="0" w:color="D9D9E3"/>
                        <w:right w:val="single" w:sz="2" w:space="0" w:color="D9D9E3"/>
                      </w:divBdr>
                      <w:divsChild>
                        <w:div w:id="1429353635">
                          <w:marLeft w:val="0"/>
                          <w:marRight w:val="0"/>
                          <w:marTop w:val="0"/>
                          <w:marBottom w:val="0"/>
                          <w:divBdr>
                            <w:top w:val="single" w:sz="2" w:space="0" w:color="D9D9E3"/>
                            <w:left w:val="single" w:sz="2" w:space="0" w:color="D9D9E3"/>
                            <w:bottom w:val="single" w:sz="2" w:space="0" w:color="D9D9E3"/>
                            <w:right w:val="single" w:sz="2" w:space="0" w:color="D9D9E3"/>
                          </w:divBdr>
                          <w:divsChild>
                            <w:div w:id="1977418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81140325">
      <w:bodyDiv w:val="1"/>
      <w:marLeft w:val="0"/>
      <w:marRight w:val="0"/>
      <w:marTop w:val="0"/>
      <w:marBottom w:val="0"/>
      <w:divBdr>
        <w:top w:val="none" w:sz="0" w:space="0" w:color="auto"/>
        <w:left w:val="none" w:sz="0" w:space="0" w:color="auto"/>
        <w:bottom w:val="none" w:sz="0" w:space="0" w:color="auto"/>
        <w:right w:val="none" w:sz="0" w:space="0" w:color="auto"/>
      </w:divBdr>
    </w:div>
    <w:div w:id="888304413">
      <w:bodyDiv w:val="1"/>
      <w:marLeft w:val="0"/>
      <w:marRight w:val="0"/>
      <w:marTop w:val="0"/>
      <w:marBottom w:val="0"/>
      <w:divBdr>
        <w:top w:val="none" w:sz="0" w:space="0" w:color="auto"/>
        <w:left w:val="none" w:sz="0" w:space="0" w:color="auto"/>
        <w:bottom w:val="none" w:sz="0" w:space="0" w:color="auto"/>
        <w:right w:val="none" w:sz="0" w:space="0" w:color="auto"/>
      </w:divBdr>
    </w:div>
    <w:div w:id="896404894">
      <w:bodyDiv w:val="1"/>
      <w:marLeft w:val="0"/>
      <w:marRight w:val="0"/>
      <w:marTop w:val="0"/>
      <w:marBottom w:val="0"/>
      <w:divBdr>
        <w:top w:val="none" w:sz="0" w:space="0" w:color="auto"/>
        <w:left w:val="none" w:sz="0" w:space="0" w:color="auto"/>
        <w:bottom w:val="none" w:sz="0" w:space="0" w:color="auto"/>
        <w:right w:val="none" w:sz="0" w:space="0" w:color="auto"/>
      </w:divBdr>
    </w:div>
    <w:div w:id="897862727">
      <w:bodyDiv w:val="1"/>
      <w:marLeft w:val="0"/>
      <w:marRight w:val="0"/>
      <w:marTop w:val="0"/>
      <w:marBottom w:val="0"/>
      <w:divBdr>
        <w:top w:val="none" w:sz="0" w:space="0" w:color="auto"/>
        <w:left w:val="none" w:sz="0" w:space="0" w:color="auto"/>
        <w:bottom w:val="none" w:sz="0" w:space="0" w:color="auto"/>
        <w:right w:val="none" w:sz="0" w:space="0" w:color="auto"/>
      </w:divBdr>
    </w:div>
    <w:div w:id="899171134">
      <w:bodyDiv w:val="1"/>
      <w:marLeft w:val="0"/>
      <w:marRight w:val="0"/>
      <w:marTop w:val="0"/>
      <w:marBottom w:val="0"/>
      <w:divBdr>
        <w:top w:val="none" w:sz="0" w:space="0" w:color="auto"/>
        <w:left w:val="none" w:sz="0" w:space="0" w:color="auto"/>
        <w:bottom w:val="none" w:sz="0" w:space="0" w:color="auto"/>
        <w:right w:val="none" w:sz="0" w:space="0" w:color="auto"/>
      </w:divBdr>
      <w:divsChild>
        <w:div w:id="441144611">
          <w:marLeft w:val="0"/>
          <w:marRight w:val="0"/>
          <w:marTop w:val="0"/>
          <w:marBottom w:val="0"/>
          <w:divBdr>
            <w:top w:val="single" w:sz="2" w:space="0" w:color="auto"/>
            <w:left w:val="single" w:sz="2" w:space="0" w:color="auto"/>
            <w:bottom w:val="single" w:sz="6" w:space="0" w:color="auto"/>
            <w:right w:val="single" w:sz="2" w:space="0" w:color="auto"/>
          </w:divBdr>
          <w:divsChild>
            <w:div w:id="971640850">
              <w:marLeft w:val="0"/>
              <w:marRight w:val="0"/>
              <w:marTop w:val="100"/>
              <w:marBottom w:val="100"/>
              <w:divBdr>
                <w:top w:val="single" w:sz="2" w:space="0" w:color="D9D9E3"/>
                <w:left w:val="single" w:sz="2" w:space="0" w:color="D9D9E3"/>
                <w:bottom w:val="single" w:sz="2" w:space="0" w:color="D9D9E3"/>
                <w:right w:val="single" w:sz="2" w:space="0" w:color="D9D9E3"/>
              </w:divBdr>
              <w:divsChild>
                <w:div w:id="659891578">
                  <w:marLeft w:val="0"/>
                  <w:marRight w:val="0"/>
                  <w:marTop w:val="0"/>
                  <w:marBottom w:val="0"/>
                  <w:divBdr>
                    <w:top w:val="single" w:sz="2" w:space="0" w:color="D9D9E3"/>
                    <w:left w:val="single" w:sz="2" w:space="0" w:color="D9D9E3"/>
                    <w:bottom w:val="single" w:sz="2" w:space="0" w:color="D9D9E3"/>
                    <w:right w:val="single" w:sz="2" w:space="0" w:color="D9D9E3"/>
                  </w:divBdr>
                  <w:divsChild>
                    <w:div w:id="1815289872">
                      <w:marLeft w:val="0"/>
                      <w:marRight w:val="0"/>
                      <w:marTop w:val="0"/>
                      <w:marBottom w:val="0"/>
                      <w:divBdr>
                        <w:top w:val="single" w:sz="2" w:space="0" w:color="D9D9E3"/>
                        <w:left w:val="single" w:sz="2" w:space="0" w:color="D9D9E3"/>
                        <w:bottom w:val="single" w:sz="2" w:space="0" w:color="D9D9E3"/>
                        <w:right w:val="single" w:sz="2" w:space="0" w:color="D9D9E3"/>
                      </w:divBdr>
                      <w:divsChild>
                        <w:div w:id="2127768879">
                          <w:marLeft w:val="0"/>
                          <w:marRight w:val="0"/>
                          <w:marTop w:val="0"/>
                          <w:marBottom w:val="0"/>
                          <w:divBdr>
                            <w:top w:val="single" w:sz="2" w:space="0" w:color="D9D9E3"/>
                            <w:left w:val="single" w:sz="2" w:space="0" w:color="D9D9E3"/>
                            <w:bottom w:val="single" w:sz="2" w:space="0" w:color="D9D9E3"/>
                            <w:right w:val="single" w:sz="2" w:space="0" w:color="D9D9E3"/>
                          </w:divBdr>
                          <w:divsChild>
                            <w:div w:id="17124583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0675136">
      <w:bodyDiv w:val="1"/>
      <w:marLeft w:val="0"/>
      <w:marRight w:val="0"/>
      <w:marTop w:val="0"/>
      <w:marBottom w:val="0"/>
      <w:divBdr>
        <w:top w:val="none" w:sz="0" w:space="0" w:color="auto"/>
        <w:left w:val="none" w:sz="0" w:space="0" w:color="auto"/>
        <w:bottom w:val="none" w:sz="0" w:space="0" w:color="auto"/>
        <w:right w:val="none" w:sz="0" w:space="0" w:color="auto"/>
      </w:divBdr>
    </w:div>
    <w:div w:id="925112658">
      <w:bodyDiv w:val="1"/>
      <w:marLeft w:val="0"/>
      <w:marRight w:val="0"/>
      <w:marTop w:val="0"/>
      <w:marBottom w:val="0"/>
      <w:divBdr>
        <w:top w:val="none" w:sz="0" w:space="0" w:color="auto"/>
        <w:left w:val="none" w:sz="0" w:space="0" w:color="auto"/>
        <w:bottom w:val="none" w:sz="0" w:space="0" w:color="auto"/>
        <w:right w:val="none" w:sz="0" w:space="0" w:color="auto"/>
      </w:divBdr>
    </w:div>
    <w:div w:id="933053676">
      <w:bodyDiv w:val="1"/>
      <w:marLeft w:val="0"/>
      <w:marRight w:val="0"/>
      <w:marTop w:val="0"/>
      <w:marBottom w:val="0"/>
      <w:divBdr>
        <w:top w:val="none" w:sz="0" w:space="0" w:color="auto"/>
        <w:left w:val="none" w:sz="0" w:space="0" w:color="auto"/>
        <w:bottom w:val="none" w:sz="0" w:space="0" w:color="auto"/>
        <w:right w:val="none" w:sz="0" w:space="0" w:color="auto"/>
      </w:divBdr>
      <w:divsChild>
        <w:div w:id="712730803">
          <w:marLeft w:val="0"/>
          <w:marRight w:val="0"/>
          <w:marTop w:val="0"/>
          <w:marBottom w:val="0"/>
          <w:divBdr>
            <w:top w:val="single" w:sz="2" w:space="0" w:color="auto"/>
            <w:left w:val="single" w:sz="2" w:space="0" w:color="auto"/>
            <w:bottom w:val="single" w:sz="6" w:space="0" w:color="auto"/>
            <w:right w:val="single" w:sz="2" w:space="0" w:color="auto"/>
          </w:divBdr>
          <w:divsChild>
            <w:div w:id="1115709271">
              <w:marLeft w:val="0"/>
              <w:marRight w:val="0"/>
              <w:marTop w:val="100"/>
              <w:marBottom w:val="100"/>
              <w:divBdr>
                <w:top w:val="single" w:sz="2" w:space="0" w:color="D9D9E3"/>
                <w:left w:val="single" w:sz="2" w:space="0" w:color="D9D9E3"/>
                <w:bottom w:val="single" w:sz="2" w:space="0" w:color="D9D9E3"/>
                <w:right w:val="single" w:sz="2" w:space="0" w:color="D9D9E3"/>
              </w:divBdr>
              <w:divsChild>
                <w:div w:id="1163472130">
                  <w:marLeft w:val="0"/>
                  <w:marRight w:val="0"/>
                  <w:marTop w:val="0"/>
                  <w:marBottom w:val="0"/>
                  <w:divBdr>
                    <w:top w:val="single" w:sz="2" w:space="0" w:color="D9D9E3"/>
                    <w:left w:val="single" w:sz="2" w:space="0" w:color="D9D9E3"/>
                    <w:bottom w:val="single" w:sz="2" w:space="0" w:color="D9D9E3"/>
                    <w:right w:val="single" w:sz="2" w:space="0" w:color="D9D9E3"/>
                  </w:divBdr>
                  <w:divsChild>
                    <w:div w:id="1885173493">
                      <w:marLeft w:val="0"/>
                      <w:marRight w:val="0"/>
                      <w:marTop w:val="0"/>
                      <w:marBottom w:val="0"/>
                      <w:divBdr>
                        <w:top w:val="single" w:sz="2" w:space="0" w:color="D9D9E3"/>
                        <w:left w:val="single" w:sz="2" w:space="0" w:color="D9D9E3"/>
                        <w:bottom w:val="single" w:sz="2" w:space="0" w:color="D9D9E3"/>
                        <w:right w:val="single" w:sz="2" w:space="0" w:color="D9D9E3"/>
                      </w:divBdr>
                      <w:divsChild>
                        <w:div w:id="293024037">
                          <w:marLeft w:val="0"/>
                          <w:marRight w:val="0"/>
                          <w:marTop w:val="0"/>
                          <w:marBottom w:val="0"/>
                          <w:divBdr>
                            <w:top w:val="single" w:sz="2" w:space="0" w:color="D9D9E3"/>
                            <w:left w:val="single" w:sz="2" w:space="0" w:color="D9D9E3"/>
                            <w:bottom w:val="single" w:sz="2" w:space="0" w:color="D9D9E3"/>
                            <w:right w:val="single" w:sz="2" w:space="0" w:color="D9D9E3"/>
                          </w:divBdr>
                          <w:divsChild>
                            <w:div w:id="15933956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34939770">
      <w:bodyDiv w:val="1"/>
      <w:marLeft w:val="0"/>
      <w:marRight w:val="0"/>
      <w:marTop w:val="0"/>
      <w:marBottom w:val="0"/>
      <w:divBdr>
        <w:top w:val="none" w:sz="0" w:space="0" w:color="auto"/>
        <w:left w:val="none" w:sz="0" w:space="0" w:color="auto"/>
        <w:bottom w:val="none" w:sz="0" w:space="0" w:color="auto"/>
        <w:right w:val="none" w:sz="0" w:space="0" w:color="auto"/>
      </w:divBdr>
      <w:divsChild>
        <w:div w:id="548495552">
          <w:marLeft w:val="0"/>
          <w:marRight w:val="0"/>
          <w:marTop w:val="0"/>
          <w:marBottom w:val="0"/>
          <w:divBdr>
            <w:top w:val="single" w:sz="2" w:space="0" w:color="auto"/>
            <w:left w:val="single" w:sz="2" w:space="0" w:color="auto"/>
            <w:bottom w:val="single" w:sz="6" w:space="0" w:color="auto"/>
            <w:right w:val="single" w:sz="2" w:space="0" w:color="auto"/>
          </w:divBdr>
          <w:divsChild>
            <w:div w:id="1828790215">
              <w:marLeft w:val="0"/>
              <w:marRight w:val="0"/>
              <w:marTop w:val="100"/>
              <w:marBottom w:val="100"/>
              <w:divBdr>
                <w:top w:val="single" w:sz="2" w:space="0" w:color="D9D9E3"/>
                <w:left w:val="single" w:sz="2" w:space="0" w:color="D9D9E3"/>
                <w:bottom w:val="single" w:sz="2" w:space="0" w:color="D9D9E3"/>
                <w:right w:val="single" w:sz="2" w:space="0" w:color="D9D9E3"/>
              </w:divBdr>
              <w:divsChild>
                <w:div w:id="1636829895">
                  <w:marLeft w:val="0"/>
                  <w:marRight w:val="0"/>
                  <w:marTop w:val="0"/>
                  <w:marBottom w:val="0"/>
                  <w:divBdr>
                    <w:top w:val="single" w:sz="2" w:space="0" w:color="D9D9E3"/>
                    <w:left w:val="single" w:sz="2" w:space="0" w:color="D9D9E3"/>
                    <w:bottom w:val="single" w:sz="2" w:space="0" w:color="D9D9E3"/>
                    <w:right w:val="single" w:sz="2" w:space="0" w:color="D9D9E3"/>
                  </w:divBdr>
                  <w:divsChild>
                    <w:div w:id="1776100220">
                      <w:marLeft w:val="0"/>
                      <w:marRight w:val="0"/>
                      <w:marTop w:val="0"/>
                      <w:marBottom w:val="0"/>
                      <w:divBdr>
                        <w:top w:val="single" w:sz="2" w:space="0" w:color="D9D9E3"/>
                        <w:left w:val="single" w:sz="2" w:space="0" w:color="D9D9E3"/>
                        <w:bottom w:val="single" w:sz="2" w:space="0" w:color="D9D9E3"/>
                        <w:right w:val="single" w:sz="2" w:space="0" w:color="D9D9E3"/>
                      </w:divBdr>
                      <w:divsChild>
                        <w:div w:id="269317204">
                          <w:marLeft w:val="0"/>
                          <w:marRight w:val="0"/>
                          <w:marTop w:val="0"/>
                          <w:marBottom w:val="0"/>
                          <w:divBdr>
                            <w:top w:val="single" w:sz="2" w:space="0" w:color="D9D9E3"/>
                            <w:left w:val="single" w:sz="2" w:space="0" w:color="D9D9E3"/>
                            <w:bottom w:val="single" w:sz="2" w:space="0" w:color="D9D9E3"/>
                            <w:right w:val="single" w:sz="2" w:space="0" w:color="D9D9E3"/>
                          </w:divBdr>
                          <w:divsChild>
                            <w:div w:id="788208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3461921">
      <w:bodyDiv w:val="1"/>
      <w:marLeft w:val="0"/>
      <w:marRight w:val="0"/>
      <w:marTop w:val="0"/>
      <w:marBottom w:val="0"/>
      <w:divBdr>
        <w:top w:val="none" w:sz="0" w:space="0" w:color="auto"/>
        <w:left w:val="none" w:sz="0" w:space="0" w:color="auto"/>
        <w:bottom w:val="none" w:sz="0" w:space="0" w:color="auto"/>
        <w:right w:val="none" w:sz="0" w:space="0" w:color="auto"/>
      </w:divBdr>
    </w:div>
    <w:div w:id="944456499">
      <w:bodyDiv w:val="1"/>
      <w:marLeft w:val="0"/>
      <w:marRight w:val="0"/>
      <w:marTop w:val="0"/>
      <w:marBottom w:val="0"/>
      <w:divBdr>
        <w:top w:val="none" w:sz="0" w:space="0" w:color="auto"/>
        <w:left w:val="none" w:sz="0" w:space="0" w:color="auto"/>
        <w:bottom w:val="none" w:sz="0" w:space="0" w:color="auto"/>
        <w:right w:val="none" w:sz="0" w:space="0" w:color="auto"/>
      </w:divBdr>
    </w:div>
    <w:div w:id="959921186">
      <w:bodyDiv w:val="1"/>
      <w:marLeft w:val="0"/>
      <w:marRight w:val="0"/>
      <w:marTop w:val="0"/>
      <w:marBottom w:val="0"/>
      <w:divBdr>
        <w:top w:val="none" w:sz="0" w:space="0" w:color="auto"/>
        <w:left w:val="none" w:sz="0" w:space="0" w:color="auto"/>
        <w:bottom w:val="none" w:sz="0" w:space="0" w:color="auto"/>
        <w:right w:val="none" w:sz="0" w:space="0" w:color="auto"/>
      </w:divBdr>
      <w:divsChild>
        <w:div w:id="958535139">
          <w:marLeft w:val="0"/>
          <w:marRight w:val="0"/>
          <w:marTop w:val="0"/>
          <w:marBottom w:val="0"/>
          <w:divBdr>
            <w:top w:val="single" w:sz="2" w:space="0" w:color="auto"/>
            <w:left w:val="single" w:sz="2" w:space="0" w:color="auto"/>
            <w:bottom w:val="single" w:sz="6" w:space="0" w:color="auto"/>
            <w:right w:val="single" w:sz="2" w:space="0" w:color="auto"/>
          </w:divBdr>
          <w:divsChild>
            <w:div w:id="1414425876">
              <w:marLeft w:val="0"/>
              <w:marRight w:val="0"/>
              <w:marTop w:val="100"/>
              <w:marBottom w:val="100"/>
              <w:divBdr>
                <w:top w:val="single" w:sz="2" w:space="0" w:color="D9D9E3"/>
                <w:left w:val="single" w:sz="2" w:space="0" w:color="D9D9E3"/>
                <w:bottom w:val="single" w:sz="2" w:space="0" w:color="D9D9E3"/>
                <w:right w:val="single" w:sz="2" w:space="0" w:color="D9D9E3"/>
              </w:divBdr>
              <w:divsChild>
                <w:div w:id="775828569">
                  <w:marLeft w:val="0"/>
                  <w:marRight w:val="0"/>
                  <w:marTop w:val="0"/>
                  <w:marBottom w:val="0"/>
                  <w:divBdr>
                    <w:top w:val="single" w:sz="2" w:space="0" w:color="D9D9E3"/>
                    <w:left w:val="single" w:sz="2" w:space="0" w:color="D9D9E3"/>
                    <w:bottom w:val="single" w:sz="2" w:space="0" w:color="D9D9E3"/>
                    <w:right w:val="single" w:sz="2" w:space="0" w:color="D9D9E3"/>
                  </w:divBdr>
                  <w:divsChild>
                    <w:div w:id="2065176192">
                      <w:marLeft w:val="0"/>
                      <w:marRight w:val="0"/>
                      <w:marTop w:val="0"/>
                      <w:marBottom w:val="0"/>
                      <w:divBdr>
                        <w:top w:val="single" w:sz="2" w:space="0" w:color="D9D9E3"/>
                        <w:left w:val="single" w:sz="2" w:space="0" w:color="D9D9E3"/>
                        <w:bottom w:val="single" w:sz="2" w:space="0" w:color="D9D9E3"/>
                        <w:right w:val="single" w:sz="2" w:space="0" w:color="D9D9E3"/>
                      </w:divBdr>
                      <w:divsChild>
                        <w:div w:id="517158142">
                          <w:marLeft w:val="0"/>
                          <w:marRight w:val="0"/>
                          <w:marTop w:val="0"/>
                          <w:marBottom w:val="0"/>
                          <w:divBdr>
                            <w:top w:val="single" w:sz="2" w:space="0" w:color="D9D9E3"/>
                            <w:left w:val="single" w:sz="2" w:space="0" w:color="D9D9E3"/>
                            <w:bottom w:val="single" w:sz="2" w:space="0" w:color="D9D9E3"/>
                            <w:right w:val="single" w:sz="2" w:space="0" w:color="D9D9E3"/>
                          </w:divBdr>
                          <w:divsChild>
                            <w:div w:id="136264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63969718">
      <w:bodyDiv w:val="1"/>
      <w:marLeft w:val="0"/>
      <w:marRight w:val="0"/>
      <w:marTop w:val="0"/>
      <w:marBottom w:val="0"/>
      <w:divBdr>
        <w:top w:val="none" w:sz="0" w:space="0" w:color="auto"/>
        <w:left w:val="none" w:sz="0" w:space="0" w:color="auto"/>
        <w:bottom w:val="none" w:sz="0" w:space="0" w:color="auto"/>
        <w:right w:val="none" w:sz="0" w:space="0" w:color="auto"/>
      </w:divBdr>
      <w:divsChild>
        <w:div w:id="683701895">
          <w:marLeft w:val="0"/>
          <w:marRight w:val="0"/>
          <w:marTop w:val="0"/>
          <w:marBottom w:val="0"/>
          <w:divBdr>
            <w:top w:val="single" w:sz="2" w:space="0" w:color="auto"/>
            <w:left w:val="single" w:sz="2" w:space="0" w:color="auto"/>
            <w:bottom w:val="single" w:sz="6" w:space="0" w:color="auto"/>
            <w:right w:val="single" w:sz="2" w:space="0" w:color="auto"/>
          </w:divBdr>
          <w:divsChild>
            <w:div w:id="265118314">
              <w:marLeft w:val="0"/>
              <w:marRight w:val="0"/>
              <w:marTop w:val="100"/>
              <w:marBottom w:val="100"/>
              <w:divBdr>
                <w:top w:val="single" w:sz="2" w:space="0" w:color="D9D9E3"/>
                <w:left w:val="single" w:sz="2" w:space="0" w:color="D9D9E3"/>
                <w:bottom w:val="single" w:sz="2" w:space="0" w:color="D9D9E3"/>
                <w:right w:val="single" w:sz="2" w:space="0" w:color="D9D9E3"/>
              </w:divBdr>
              <w:divsChild>
                <w:div w:id="350038226">
                  <w:marLeft w:val="0"/>
                  <w:marRight w:val="0"/>
                  <w:marTop w:val="0"/>
                  <w:marBottom w:val="0"/>
                  <w:divBdr>
                    <w:top w:val="single" w:sz="2" w:space="0" w:color="D9D9E3"/>
                    <w:left w:val="single" w:sz="2" w:space="0" w:color="D9D9E3"/>
                    <w:bottom w:val="single" w:sz="2" w:space="0" w:color="D9D9E3"/>
                    <w:right w:val="single" w:sz="2" w:space="0" w:color="D9D9E3"/>
                  </w:divBdr>
                  <w:divsChild>
                    <w:div w:id="443573265">
                      <w:marLeft w:val="0"/>
                      <w:marRight w:val="0"/>
                      <w:marTop w:val="0"/>
                      <w:marBottom w:val="0"/>
                      <w:divBdr>
                        <w:top w:val="single" w:sz="2" w:space="0" w:color="D9D9E3"/>
                        <w:left w:val="single" w:sz="2" w:space="0" w:color="D9D9E3"/>
                        <w:bottom w:val="single" w:sz="2" w:space="0" w:color="D9D9E3"/>
                        <w:right w:val="single" w:sz="2" w:space="0" w:color="D9D9E3"/>
                      </w:divBdr>
                      <w:divsChild>
                        <w:div w:id="2087341886">
                          <w:marLeft w:val="0"/>
                          <w:marRight w:val="0"/>
                          <w:marTop w:val="0"/>
                          <w:marBottom w:val="0"/>
                          <w:divBdr>
                            <w:top w:val="single" w:sz="2" w:space="0" w:color="D9D9E3"/>
                            <w:left w:val="single" w:sz="2" w:space="0" w:color="D9D9E3"/>
                            <w:bottom w:val="single" w:sz="2" w:space="0" w:color="D9D9E3"/>
                            <w:right w:val="single" w:sz="2" w:space="0" w:color="D9D9E3"/>
                          </w:divBdr>
                          <w:divsChild>
                            <w:div w:id="28645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4313910">
      <w:bodyDiv w:val="1"/>
      <w:marLeft w:val="0"/>
      <w:marRight w:val="0"/>
      <w:marTop w:val="0"/>
      <w:marBottom w:val="0"/>
      <w:divBdr>
        <w:top w:val="none" w:sz="0" w:space="0" w:color="auto"/>
        <w:left w:val="none" w:sz="0" w:space="0" w:color="auto"/>
        <w:bottom w:val="none" w:sz="0" w:space="0" w:color="auto"/>
        <w:right w:val="none" w:sz="0" w:space="0" w:color="auto"/>
      </w:divBdr>
      <w:divsChild>
        <w:div w:id="470249234">
          <w:marLeft w:val="0"/>
          <w:marRight w:val="0"/>
          <w:marTop w:val="0"/>
          <w:marBottom w:val="0"/>
          <w:divBdr>
            <w:top w:val="none" w:sz="0" w:space="0" w:color="auto"/>
            <w:left w:val="none" w:sz="0" w:space="0" w:color="auto"/>
            <w:bottom w:val="none" w:sz="0" w:space="0" w:color="auto"/>
            <w:right w:val="none" w:sz="0" w:space="0" w:color="auto"/>
          </w:divBdr>
          <w:divsChild>
            <w:div w:id="611934839">
              <w:marLeft w:val="0"/>
              <w:marRight w:val="0"/>
              <w:marTop w:val="0"/>
              <w:marBottom w:val="0"/>
              <w:divBdr>
                <w:top w:val="none" w:sz="0" w:space="0" w:color="auto"/>
                <w:left w:val="none" w:sz="0" w:space="0" w:color="auto"/>
                <w:bottom w:val="none" w:sz="0" w:space="0" w:color="auto"/>
                <w:right w:val="none" w:sz="0" w:space="0" w:color="auto"/>
              </w:divBdr>
              <w:divsChild>
                <w:div w:id="19030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96981">
      <w:bodyDiv w:val="1"/>
      <w:marLeft w:val="0"/>
      <w:marRight w:val="0"/>
      <w:marTop w:val="0"/>
      <w:marBottom w:val="0"/>
      <w:divBdr>
        <w:top w:val="none" w:sz="0" w:space="0" w:color="auto"/>
        <w:left w:val="none" w:sz="0" w:space="0" w:color="auto"/>
        <w:bottom w:val="none" w:sz="0" w:space="0" w:color="auto"/>
        <w:right w:val="none" w:sz="0" w:space="0" w:color="auto"/>
      </w:divBdr>
    </w:div>
    <w:div w:id="1018116516">
      <w:bodyDiv w:val="1"/>
      <w:marLeft w:val="0"/>
      <w:marRight w:val="0"/>
      <w:marTop w:val="0"/>
      <w:marBottom w:val="0"/>
      <w:divBdr>
        <w:top w:val="none" w:sz="0" w:space="0" w:color="auto"/>
        <w:left w:val="none" w:sz="0" w:space="0" w:color="auto"/>
        <w:bottom w:val="none" w:sz="0" w:space="0" w:color="auto"/>
        <w:right w:val="none" w:sz="0" w:space="0" w:color="auto"/>
      </w:divBdr>
    </w:div>
    <w:div w:id="1018123184">
      <w:bodyDiv w:val="1"/>
      <w:marLeft w:val="0"/>
      <w:marRight w:val="0"/>
      <w:marTop w:val="0"/>
      <w:marBottom w:val="0"/>
      <w:divBdr>
        <w:top w:val="none" w:sz="0" w:space="0" w:color="auto"/>
        <w:left w:val="none" w:sz="0" w:space="0" w:color="auto"/>
        <w:bottom w:val="none" w:sz="0" w:space="0" w:color="auto"/>
        <w:right w:val="none" w:sz="0" w:space="0" w:color="auto"/>
      </w:divBdr>
    </w:div>
    <w:div w:id="1021588710">
      <w:bodyDiv w:val="1"/>
      <w:marLeft w:val="0"/>
      <w:marRight w:val="0"/>
      <w:marTop w:val="0"/>
      <w:marBottom w:val="0"/>
      <w:divBdr>
        <w:top w:val="none" w:sz="0" w:space="0" w:color="auto"/>
        <w:left w:val="none" w:sz="0" w:space="0" w:color="auto"/>
        <w:bottom w:val="none" w:sz="0" w:space="0" w:color="auto"/>
        <w:right w:val="none" w:sz="0" w:space="0" w:color="auto"/>
      </w:divBdr>
    </w:div>
    <w:div w:id="1025209536">
      <w:bodyDiv w:val="1"/>
      <w:marLeft w:val="0"/>
      <w:marRight w:val="0"/>
      <w:marTop w:val="0"/>
      <w:marBottom w:val="0"/>
      <w:divBdr>
        <w:top w:val="none" w:sz="0" w:space="0" w:color="auto"/>
        <w:left w:val="none" w:sz="0" w:space="0" w:color="auto"/>
        <w:bottom w:val="none" w:sz="0" w:space="0" w:color="auto"/>
        <w:right w:val="none" w:sz="0" w:space="0" w:color="auto"/>
      </w:divBdr>
      <w:divsChild>
        <w:div w:id="86117922">
          <w:marLeft w:val="0"/>
          <w:marRight w:val="0"/>
          <w:marTop w:val="0"/>
          <w:marBottom w:val="0"/>
          <w:divBdr>
            <w:top w:val="single" w:sz="2" w:space="0" w:color="auto"/>
            <w:left w:val="single" w:sz="2" w:space="0" w:color="auto"/>
            <w:bottom w:val="single" w:sz="6" w:space="0" w:color="auto"/>
            <w:right w:val="single" w:sz="2" w:space="0" w:color="auto"/>
          </w:divBdr>
          <w:divsChild>
            <w:div w:id="159783611">
              <w:marLeft w:val="0"/>
              <w:marRight w:val="0"/>
              <w:marTop w:val="100"/>
              <w:marBottom w:val="100"/>
              <w:divBdr>
                <w:top w:val="single" w:sz="2" w:space="0" w:color="D9D9E3"/>
                <w:left w:val="single" w:sz="2" w:space="0" w:color="D9D9E3"/>
                <w:bottom w:val="single" w:sz="2" w:space="0" w:color="D9D9E3"/>
                <w:right w:val="single" w:sz="2" w:space="0" w:color="D9D9E3"/>
              </w:divBdr>
              <w:divsChild>
                <w:div w:id="161774881">
                  <w:marLeft w:val="0"/>
                  <w:marRight w:val="0"/>
                  <w:marTop w:val="0"/>
                  <w:marBottom w:val="0"/>
                  <w:divBdr>
                    <w:top w:val="single" w:sz="2" w:space="0" w:color="D9D9E3"/>
                    <w:left w:val="single" w:sz="2" w:space="0" w:color="D9D9E3"/>
                    <w:bottom w:val="single" w:sz="2" w:space="0" w:color="D9D9E3"/>
                    <w:right w:val="single" w:sz="2" w:space="0" w:color="D9D9E3"/>
                  </w:divBdr>
                  <w:divsChild>
                    <w:div w:id="1644117140">
                      <w:marLeft w:val="0"/>
                      <w:marRight w:val="0"/>
                      <w:marTop w:val="0"/>
                      <w:marBottom w:val="0"/>
                      <w:divBdr>
                        <w:top w:val="single" w:sz="2" w:space="0" w:color="D9D9E3"/>
                        <w:left w:val="single" w:sz="2" w:space="0" w:color="D9D9E3"/>
                        <w:bottom w:val="single" w:sz="2" w:space="0" w:color="D9D9E3"/>
                        <w:right w:val="single" w:sz="2" w:space="0" w:color="D9D9E3"/>
                      </w:divBdr>
                      <w:divsChild>
                        <w:div w:id="758329653">
                          <w:marLeft w:val="0"/>
                          <w:marRight w:val="0"/>
                          <w:marTop w:val="0"/>
                          <w:marBottom w:val="0"/>
                          <w:divBdr>
                            <w:top w:val="single" w:sz="2" w:space="0" w:color="D9D9E3"/>
                            <w:left w:val="single" w:sz="2" w:space="0" w:color="D9D9E3"/>
                            <w:bottom w:val="single" w:sz="2" w:space="0" w:color="D9D9E3"/>
                            <w:right w:val="single" w:sz="2" w:space="0" w:color="D9D9E3"/>
                          </w:divBdr>
                          <w:divsChild>
                            <w:div w:id="114952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51853210">
      <w:bodyDiv w:val="1"/>
      <w:marLeft w:val="0"/>
      <w:marRight w:val="0"/>
      <w:marTop w:val="0"/>
      <w:marBottom w:val="0"/>
      <w:divBdr>
        <w:top w:val="none" w:sz="0" w:space="0" w:color="auto"/>
        <w:left w:val="none" w:sz="0" w:space="0" w:color="auto"/>
        <w:bottom w:val="none" w:sz="0" w:space="0" w:color="auto"/>
        <w:right w:val="none" w:sz="0" w:space="0" w:color="auto"/>
      </w:divBdr>
      <w:divsChild>
        <w:div w:id="565918115">
          <w:marLeft w:val="0"/>
          <w:marRight w:val="0"/>
          <w:marTop w:val="0"/>
          <w:marBottom w:val="0"/>
          <w:divBdr>
            <w:top w:val="single" w:sz="2" w:space="0" w:color="auto"/>
            <w:left w:val="single" w:sz="2" w:space="0" w:color="auto"/>
            <w:bottom w:val="single" w:sz="6" w:space="0" w:color="auto"/>
            <w:right w:val="single" w:sz="2" w:space="0" w:color="auto"/>
          </w:divBdr>
          <w:divsChild>
            <w:div w:id="2108504292">
              <w:marLeft w:val="0"/>
              <w:marRight w:val="0"/>
              <w:marTop w:val="100"/>
              <w:marBottom w:val="100"/>
              <w:divBdr>
                <w:top w:val="single" w:sz="2" w:space="0" w:color="D9D9E3"/>
                <w:left w:val="single" w:sz="2" w:space="0" w:color="D9D9E3"/>
                <w:bottom w:val="single" w:sz="2" w:space="0" w:color="D9D9E3"/>
                <w:right w:val="single" w:sz="2" w:space="0" w:color="D9D9E3"/>
              </w:divBdr>
              <w:divsChild>
                <w:div w:id="1273126672">
                  <w:marLeft w:val="0"/>
                  <w:marRight w:val="0"/>
                  <w:marTop w:val="0"/>
                  <w:marBottom w:val="0"/>
                  <w:divBdr>
                    <w:top w:val="single" w:sz="2" w:space="0" w:color="D9D9E3"/>
                    <w:left w:val="single" w:sz="2" w:space="0" w:color="D9D9E3"/>
                    <w:bottom w:val="single" w:sz="2" w:space="0" w:color="D9D9E3"/>
                    <w:right w:val="single" w:sz="2" w:space="0" w:color="D9D9E3"/>
                  </w:divBdr>
                  <w:divsChild>
                    <w:div w:id="98648354">
                      <w:marLeft w:val="0"/>
                      <w:marRight w:val="0"/>
                      <w:marTop w:val="0"/>
                      <w:marBottom w:val="0"/>
                      <w:divBdr>
                        <w:top w:val="single" w:sz="2" w:space="0" w:color="D9D9E3"/>
                        <w:left w:val="single" w:sz="2" w:space="0" w:color="D9D9E3"/>
                        <w:bottom w:val="single" w:sz="2" w:space="0" w:color="D9D9E3"/>
                        <w:right w:val="single" w:sz="2" w:space="0" w:color="D9D9E3"/>
                      </w:divBdr>
                      <w:divsChild>
                        <w:div w:id="42680094">
                          <w:marLeft w:val="0"/>
                          <w:marRight w:val="0"/>
                          <w:marTop w:val="0"/>
                          <w:marBottom w:val="0"/>
                          <w:divBdr>
                            <w:top w:val="single" w:sz="2" w:space="0" w:color="D9D9E3"/>
                            <w:left w:val="single" w:sz="2" w:space="0" w:color="D9D9E3"/>
                            <w:bottom w:val="single" w:sz="2" w:space="0" w:color="D9D9E3"/>
                            <w:right w:val="single" w:sz="2" w:space="0" w:color="D9D9E3"/>
                          </w:divBdr>
                          <w:divsChild>
                            <w:div w:id="1776175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52920768">
      <w:bodyDiv w:val="1"/>
      <w:marLeft w:val="0"/>
      <w:marRight w:val="0"/>
      <w:marTop w:val="0"/>
      <w:marBottom w:val="0"/>
      <w:divBdr>
        <w:top w:val="none" w:sz="0" w:space="0" w:color="auto"/>
        <w:left w:val="none" w:sz="0" w:space="0" w:color="auto"/>
        <w:bottom w:val="none" w:sz="0" w:space="0" w:color="auto"/>
        <w:right w:val="none" w:sz="0" w:space="0" w:color="auto"/>
      </w:divBdr>
      <w:divsChild>
        <w:div w:id="1628387630">
          <w:marLeft w:val="0"/>
          <w:marRight w:val="0"/>
          <w:marTop w:val="0"/>
          <w:marBottom w:val="0"/>
          <w:divBdr>
            <w:top w:val="single" w:sz="2" w:space="0" w:color="auto"/>
            <w:left w:val="single" w:sz="2" w:space="0" w:color="auto"/>
            <w:bottom w:val="single" w:sz="6" w:space="0" w:color="auto"/>
            <w:right w:val="single" w:sz="2" w:space="0" w:color="auto"/>
          </w:divBdr>
          <w:divsChild>
            <w:div w:id="1171408717">
              <w:marLeft w:val="0"/>
              <w:marRight w:val="0"/>
              <w:marTop w:val="100"/>
              <w:marBottom w:val="100"/>
              <w:divBdr>
                <w:top w:val="single" w:sz="2" w:space="0" w:color="D9D9E3"/>
                <w:left w:val="single" w:sz="2" w:space="0" w:color="D9D9E3"/>
                <w:bottom w:val="single" w:sz="2" w:space="0" w:color="D9D9E3"/>
                <w:right w:val="single" w:sz="2" w:space="0" w:color="D9D9E3"/>
              </w:divBdr>
              <w:divsChild>
                <w:div w:id="1868131774">
                  <w:marLeft w:val="0"/>
                  <w:marRight w:val="0"/>
                  <w:marTop w:val="0"/>
                  <w:marBottom w:val="0"/>
                  <w:divBdr>
                    <w:top w:val="single" w:sz="2" w:space="0" w:color="D9D9E3"/>
                    <w:left w:val="single" w:sz="2" w:space="0" w:color="D9D9E3"/>
                    <w:bottom w:val="single" w:sz="2" w:space="0" w:color="D9D9E3"/>
                    <w:right w:val="single" w:sz="2" w:space="0" w:color="D9D9E3"/>
                  </w:divBdr>
                  <w:divsChild>
                    <w:div w:id="17123539">
                      <w:marLeft w:val="0"/>
                      <w:marRight w:val="0"/>
                      <w:marTop w:val="0"/>
                      <w:marBottom w:val="0"/>
                      <w:divBdr>
                        <w:top w:val="single" w:sz="2" w:space="0" w:color="D9D9E3"/>
                        <w:left w:val="single" w:sz="2" w:space="0" w:color="D9D9E3"/>
                        <w:bottom w:val="single" w:sz="2" w:space="0" w:color="D9D9E3"/>
                        <w:right w:val="single" w:sz="2" w:space="0" w:color="D9D9E3"/>
                      </w:divBdr>
                      <w:divsChild>
                        <w:div w:id="1877423608">
                          <w:marLeft w:val="0"/>
                          <w:marRight w:val="0"/>
                          <w:marTop w:val="0"/>
                          <w:marBottom w:val="0"/>
                          <w:divBdr>
                            <w:top w:val="single" w:sz="2" w:space="0" w:color="D9D9E3"/>
                            <w:left w:val="single" w:sz="2" w:space="0" w:color="D9D9E3"/>
                            <w:bottom w:val="single" w:sz="2" w:space="0" w:color="D9D9E3"/>
                            <w:right w:val="single" w:sz="2" w:space="0" w:color="D9D9E3"/>
                          </w:divBdr>
                          <w:divsChild>
                            <w:div w:id="7670435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58237032">
      <w:bodyDiv w:val="1"/>
      <w:marLeft w:val="0"/>
      <w:marRight w:val="0"/>
      <w:marTop w:val="0"/>
      <w:marBottom w:val="0"/>
      <w:divBdr>
        <w:top w:val="none" w:sz="0" w:space="0" w:color="auto"/>
        <w:left w:val="none" w:sz="0" w:space="0" w:color="auto"/>
        <w:bottom w:val="none" w:sz="0" w:space="0" w:color="auto"/>
        <w:right w:val="none" w:sz="0" w:space="0" w:color="auto"/>
      </w:divBdr>
    </w:div>
    <w:div w:id="1064721513">
      <w:bodyDiv w:val="1"/>
      <w:marLeft w:val="0"/>
      <w:marRight w:val="0"/>
      <w:marTop w:val="0"/>
      <w:marBottom w:val="0"/>
      <w:divBdr>
        <w:top w:val="none" w:sz="0" w:space="0" w:color="auto"/>
        <w:left w:val="none" w:sz="0" w:space="0" w:color="auto"/>
        <w:bottom w:val="none" w:sz="0" w:space="0" w:color="auto"/>
        <w:right w:val="none" w:sz="0" w:space="0" w:color="auto"/>
      </w:divBdr>
      <w:divsChild>
        <w:div w:id="2035769279">
          <w:marLeft w:val="0"/>
          <w:marRight w:val="0"/>
          <w:marTop w:val="0"/>
          <w:marBottom w:val="0"/>
          <w:divBdr>
            <w:top w:val="single" w:sz="2" w:space="0" w:color="auto"/>
            <w:left w:val="single" w:sz="2" w:space="0" w:color="auto"/>
            <w:bottom w:val="single" w:sz="6" w:space="0" w:color="auto"/>
            <w:right w:val="single" w:sz="2" w:space="0" w:color="auto"/>
          </w:divBdr>
          <w:divsChild>
            <w:div w:id="122729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867571352">
                  <w:marLeft w:val="0"/>
                  <w:marRight w:val="0"/>
                  <w:marTop w:val="0"/>
                  <w:marBottom w:val="0"/>
                  <w:divBdr>
                    <w:top w:val="single" w:sz="2" w:space="0" w:color="D9D9E3"/>
                    <w:left w:val="single" w:sz="2" w:space="0" w:color="D9D9E3"/>
                    <w:bottom w:val="single" w:sz="2" w:space="0" w:color="D9D9E3"/>
                    <w:right w:val="single" w:sz="2" w:space="0" w:color="D9D9E3"/>
                  </w:divBdr>
                  <w:divsChild>
                    <w:div w:id="850028793">
                      <w:marLeft w:val="0"/>
                      <w:marRight w:val="0"/>
                      <w:marTop w:val="0"/>
                      <w:marBottom w:val="0"/>
                      <w:divBdr>
                        <w:top w:val="single" w:sz="2" w:space="0" w:color="D9D9E3"/>
                        <w:left w:val="single" w:sz="2" w:space="0" w:color="D9D9E3"/>
                        <w:bottom w:val="single" w:sz="2" w:space="0" w:color="D9D9E3"/>
                        <w:right w:val="single" w:sz="2" w:space="0" w:color="D9D9E3"/>
                      </w:divBdr>
                      <w:divsChild>
                        <w:div w:id="324285168">
                          <w:marLeft w:val="0"/>
                          <w:marRight w:val="0"/>
                          <w:marTop w:val="0"/>
                          <w:marBottom w:val="0"/>
                          <w:divBdr>
                            <w:top w:val="single" w:sz="2" w:space="0" w:color="D9D9E3"/>
                            <w:left w:val="single" w:sz="2" w:space="0" w:color="D9D9E3"/>
                            <w:bottom w:val="single" w:sz="2" w:space="0" w:color="D9D9E3"/>
                            <w:right w:val="single" w:sz="2" w:space="0" w:color="D9D9E3"/>
                          </w:divBdr>
                          <w:divsChild>
                            <w:div w:id="344132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82793989">
      <w:bodyDiv w:val="1"/>
      <w:marLeft w:val="0"/>
      <w:marRight w:val="0"/>
      <w:marTop w:val="0"/>
      <w:marBottom w:val="0"/>
      <w:divBdr>
        <w:top w:val="none" w:sz="0" w:space="0" w:color="auto"/>
        <w:left w:val="none" w:sz="0" w:space="0" w:color="auto"/>
        <w:bottom w:val="none" w:sz="0" w:space="0" w:color="auto"/>
        <w:right w:val="none" w:sz="0" w:space="0" w:color="auto"/>
      </w:divBdr>
      <w:divsChild>
        <w:div w:id="236978464">
          <w:marLeft w:val="0"/>
          <w:marRight w:val="0"/>
          <w:marTop w:val="0"/>
          <w:marBottom w:val="0"/>
          <w:divBdr>
            <w:top w:val="none" w:sz="0" w:space="0" w:color="auto"/>
            <w:left w:val="none" w:sz="0" w:space="0" w:color="auto"/>
            <w:bottom w:val="none" w:sz="0" w:space="0" w:color="auto"/>
            <w:right w:val="none" w:sz="0" w:space="0" w:color="auto"/>
          </w:divBdr>
          <w:divsChild>
            <w:div w:id="802430651">
              <w:marLeft w:val="0"/>
              <w:marRight w:val="0"/>
              <w:marTop w:val="0"/>
              <w:marBottom w:val="0"/>
              <w:divBdr>
                <w:top w:val="none" w:sz="0" w:space="0" w:color="auto"/>
                <w:left w:val="none" w:sz="0" w:space="0" w:color="auto"/>
                <w:bottom w:val="none" w:sz="0" w:space="0" w:color="auto"/>
                <w:right w:val="none" w:sz="0" w:space="0" w:color="auto"/>
              </w:divBdr>
              <w:divsChild>
                <w:div w:id="14998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89779">
      <w:bodyDiv w:val="1"/>
      <w:marLeft w:val="0"/>
      <w:marRight w:val="0"/>
      <w:marTop w:val="0"/>
      <w:marBottom w:val="0"/>
      <w:divBdr>
        <w:top w:val="none" w:sz="0" w:space="0" w:color="auto"/>
        <w:left w:val="none" w:sz="0" w:space="0" w:color="auto"/>
        <w:bottom w:val="none" w:sz="0" w:space="0" w:color="auto"/>
        <w:right w:val="none" w:sz="0" w:space="0" w:color="auto"/>
      </w:divBdr>
      <w:divsChild>
        <w:div w:id="209194610">
          <w:marLeft w:val="0"/>
          <w:marRight w:val="0"/>
          <w:marTop w:val="0"/>
          <w:marBottom w:val="0"/>
          <w:divBdr>
            <w:top w:val="none" w:sz="0" w:space="0" w:color="auto"/>
            <w:left w:val="none" w:sz="0" w:space="0" w:color="auto"/>
            <w:bottom w:val="none" w:sz="0" w:space="0" w:color="auto"/>
            <w:right w:val="none" w:sz="0" w:space="0" w:color="auto"/>
          </w:divBdr>
          <w:divsChild>
            <w:div w:id="343214968">
              <w:marLeft w:val="0"/>
              <w:marRight w:val="0"/>
              <w:marTop w:val="0"/>
              <w:marBottom w:val="0"/>
              <w:divBdr>
                <w:top w:val="none" w:sz="0" w:space="0" w:color="auto"/>
                <w:left w:val="none" w:sz="0" w:space="0" w:color="auto"/>
                <w:bottom w:val="none" w:sz="0" w:space="0" w:color="auto"/>
                <w:right w:val="none" w:sz="0" w:space="0" w:color="auto"/>
              </w:divBdr>
              <w:divsChild>
                <w:div w:id="58484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462579">
      <w:bodyDiv w:val="1"/>
      <w:marLeft w:val="0"/>
      <w:marRight w:val="0"/>
      <w:marTop w:val="0"/>
      <w:marBottom w:val="0"/>
      <w:divBdr>
        <w:top w:val="none" w:sz="0" w:space="0" w:color="auto"/>
        <w:left w:val="none" w:sz="0" w:space="0" w:color="auto"/>
        <w:bottom w:val="none" w:sz="0" w:space="0" w:color="auto"/>
        <w:right w:val="none" w:sz="0" w:space="0" w:color="auto"/>
      </w:divBdr>
    </w:div>
    <w:div w:id="1089740951">
      <w:bodyDiv w:val="1"/>
      <w:marLeft w:val="0"/>
      <w:marRight w:val="0"/>
      <w:marTop w:val="0"/>
      <w:marBottom w:val="0"/>
      <w:divBdr>
        <w:top w:val="none" w:sz="0" w:space="0" w:color="auto"/>
        <w:left w:val="none" w:sz="0" w:space="0" w:color="auto"/>
        <w:bottom w:val="none" w:sz="0" w:space="0" w:color="auto"/>
        <w:right w:val="none" w:sz="0" w:space="0" w:color="auto"/>
      </w:divBdr>
      <w:divsChild>
        <w:div w:id="1777288869">
          <w:marLeft w:val="0"/>
          <w:marRight w:val="0"/>
          <w:marTop w:val="0"/>
          <w:marBottom w:val="0"/>
          <w:divBdr>
            <w:top w:val="single" w:sz="2" w:space="0" w:color="auto"/>
            <w:left w:val="single" w:sz="2" w:space="0" w:color="auto"/>
            <w:bottom w:val="single" w:sz="6" w:space="0" w:color="auto"/>
            <w:right w:val="single" w:sz="2" w:space="0" w:color="auto"/>
          </w:divBdr>
          <w:divsChild>
            <w:div w:id="2046785517">
              <w:marLeft w:val="0"/>
              <w:marRight w:val="0"/>
              <w:marTop w:val="100"/>
              <w:marBottom w:val="100"/>
              <w:divBdr>
                <w:top w:val="single" w:sz="2" w:space="0" w:color="D9D9E3"/>
                <w:left w:val="single" w:sz="2" w:space="0" w:color="D9D9E3"/>
                <w:bottom w:val="single" w:sz="2" w:space="0" w:color="D9D9E3"/>
                <w:right w:val="single" w:sz="2" w:space="0" w:color="D9D9E3"/>
              </w:divBdr>
              <w:divsChild>
                <w:div w:id="504824028">
                  <w:marLeft w:val="0"/>
                  <w:marRight w:val="0"/>
                  <w:marTop w:val="0"/>
                  <w:marBottom w:val="0"/>
                  <w:divBdr>
                    <w:top w:val="single" w:sz="2" w:space="0" w:color="D9D9E3"/>
                    <w:left w:val="single" w:sz="2" w:space="0" w:color="D9D9E3"/>
                    <w:bottom w:val="single" w:sz="2" w:space="0" w:color="D9D9E3"/>
                    <w:right w:val="single" w:sz="2" w:space="0" w:color="D9D9E3"/>
                  </w:divBdr>
                  <w:divsChild>
                    <w:div w:id="310519928">
                      <w:marLeft w:val="0"/>
                      <w:marRight w:val="0"/>
                      <w:marTop w:val="0"/>
                      <w:marBottom w:val="0"/>
                      <w:divBdr>
                        <w:top w:val="single" w:sz="2" w:space="0" w:color="D9D9E3"/>
                        <w:left w:val="single" w:sz="2" w:space="0" w:color="D9D9E3"/>
                        <w:bottom w:val="single" w:sz="2" w:space="0" w:color="D9D9E3"/>
                        <w:right w:val="single" w:sz="2" w:space="0" w:color="D9D9E3"/>
                      </w:divBdr>
                      <w:divsChild>
                        <w:div w:id="1862352944">
                          <w:marLeft w:val="0"/>
                          <w:marRight w:val="0"/>
                          <w:marTop w:val="0"/>
                          <w:marBottom w:val="0"/>
                          <w:divBdr>
                            <w:top w:val="single" w:sz="2" w:space="0" w:color="D9D9E3"/>
                            <w:left w:val="single" w:sz="2" w:space="0" w:color="D9D9E3"/>
                            <w:bottom w:val="single" w:sz="2" w:space="0" w:color="D9D9E3"/>
                            <w:right w:val="single" w:sz="2" w:space="0" w:color="D9D9E3"/>
                          </w:divBdr>
                          <w:divsChild>
                            <w:div w:id="347681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98718783">
      <w:bodyDiv w:val="1"/>
      <w:marLeft w:val="0"/>
      <w:marRight w:val="0"/>
      <w:marTop w:val="0"/>
      <w:marBottom w:val="0"/>
      <w:divBdr>
        <w:top w:val="none" w:sz="0" w:space="0" w:color="auto"/>
        <w:left w:val="none" w:sz="0" w:space="0" w:color="auto"/>
        <w:bottom w:val="none" w:sz="0" w:space="0" w:color="auto"/>
        <w:right w:val="none" w:sz="0" w:space="0" w:color="auto"/>
      </w:divBdr>
      <w:divsChild>
        <w:div w:id="261963015">
          <w:marLeft w:val="0"/>
          <w:marRight w:val="0"/>
          <w:marTop w:val="0"/>
          <w:marBottom w:val="0"/>
          <w:divBdr>
            <w:top w:val="single" w:sz="2" w:space="0" w:color="auto"/>
            <w:left w:val="single" w:sz="2" w:space="0" w:color="auto"/>
            <w:bottom w:val="single" w:sz="6" w:space="0" w:color="auto"/>
            <w:right w:val="single" w:sz="2" w:space="0" w:color="auto"/>
          </w:divBdr>
          <w:divsChild>
            <w:div w:id="1087310355">
              <w:marLeft w:val="0"/>
              <w:marRight w:val="0"/>
              <w:marTop w:val="100"/>
              <w:marBottom w:val="100"/>
              <w:divBdr>
                <w:top w:val="single" w:sz="2" w:space="0" w:color="D9D9E3"/>
                <w:left w:val="single" w:sz="2" w:space="0" w:color="D9D9E3"/>
                <w:bottom w:val="single" w:sz="2" w:space="0" w:color="D9D9E3"/>
                <w:right w:val="single" w:sz="2" w:space="0" w:color="D9D9E3"/>
              </w:divBdr>
              <w:divsChild>
                <w:div w:id="749275795">
                  <w:marLeft w:val="0"/>
                  <w:marRight w:val="0"/>
                  <w:marTop w:val="0"/>
                  <w:marBottom w:val="0"/>
                  <w:divBdr>
                    <w:top w:val="single" w:sz="2" w:space="0" w:color="D9D9E3"/>
                    <w:left w:val="single" w:sz="2" w:space="0" w:color="D9D9E3"/>
                    <w:bottom w:val="single" w:sz="2" w:space="0" w:color="D9D9E3"/>
                    <w:right w:val="single" w:sz="2" w:space="0" w:color="D9D9E3"/>
                  </w:divBdr>
                  <w:divsChild>
                    <w:div w:id="1971859641">
                      <w:marLeft w:val="0"/>
                      <w:marRight w:val="0"/>
                      <w:marTop w:val="0"/>
                      <w:marBottom w:val="0"/>
                      <w:divBdr>
                        <w:top w:val="single" w:sz="2" w:space="0" w:color="D9D9E3"/>
                        <w:left w:val="single" w:sz="2" w:space="0" w:color="D9D9E3"/>
                        <w:bottom w:val="single" w:sz="2" w:space="0" w:color="D9D9E3"/>
                        <w:right w:val="single" w:sz="2" w:space="0" w:color="D9D9E3"/>
                      </w:divBdr>
                      <w:divsChild>
                        <w:div w:id="890655703">
                          <w:marLeft w:val="0"/>
                          <w:marRight w:val="0"/>
                          <w:marTop w:val="0"/>
                          <w:marBottom w:val="0"/>
                          <w:divBdr>
                            <w:top w:val="single" w:sz="2" w:space="0" w:color="D9D9E3"/>
                            <w:left w:val="single" w:sz="2" w:space="0" w:color="D9D9E3"/>
                            <w:bottom w:val="single" w:sz="2" w:space="0" w:color="D9D9E3"/>
                            <w:right w:val="single" w:sz="2" w:space="0" w:color="D9D9E3"/>
                          </w:divBdr>
                          <w:divsChild>
                            <w:div w:id="11404596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00566600">
      <w:bodyDiv w:val="1"/>
      <w:marLeft w:val="0"/>
      <w:marRight w:val="0"/>
      <w:marTop w:val="0"/>
      <w:marBottom w:val="0"/>
      <w:divBdr>
        <w:top w:val="none" w:sz="0" w:space="0" w:color="auto"/>
        <w:left w:val="none" w:sz="0" w:space="0" w:color="auto"/>
        <w:bottom w:val="none" w:sz="0" w:space="0" w:color="auto"/>
        <w:right w:val="none" w:sz="0" w:space="0" w:color="auto"/>
      </w:divBdr>
    </w:div>
    <w:div w:id="1123839747">
      <w:bodyDiv w:val="1"/>
      <w:marLeft w:val="0"/>
      <w:marRight w:val="0"/>
      <w:marTop w:val="0"/>
      <w:marBottom w:val="0"/>
      <w:divBdr>
        <w:top w:val="none" w:sz="0" w:space="0" w:color="auto"/>
        <w:left w:val="none" w:sz="0" w:space="0" w:color="auto"/>
        <w:bottom w:val="none" w:sz="0" w:space="0" w:color="auto"/>
        <w:right w:val="none" w:sz="0" w:space="0" w:color="auto"/>
      </w:divBdr>
      <w:divsChild>
        <w:div w:id="1889872761">
          <w:marLeft w:val="0"/>
          <w:marRight w:val="0"/>
          <w:marTop w:val="0"/>
          <w:marBottom w:val="0"/>
          <w:divBdr>
            <w:top w:val="single" w:sz="2" w:space="0" w:color="auto"/>
            <w:left w:val="single" w:sz="2" w:space="0" w:color="auto"/>
            <w:bottom w:val="single" w:sz="6" w:space="0" w:color="auto"/>
            <w:right w:val="single" w:sz="2" w:space="0" w:color="auto"/>
          </w:divBdr>
          <w:divsChild>
            <w:div w:id="9280755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30518629">
                  <w:marLeft w:val="0"/>
                  <w:marRight w:val="0"/>
                  <w:marTop w:val="0"/>
                  <w:marBottom w:val="0"/>
                  <w:divBdr>
                    <w:top w:val="single" w:sz="2" w:space="0" w:color="D9D9E3"/>
                    <w:left w:val="single" w:sz="2" w:space="0" w:color="D9D9E3"/>
                    <w:bottom w:val="single" w:sz="2" w:space="0" w:color="D9D9E3"/>
                    <w:right w:val="single" w:sz="2" w:space="0" w:color="D9D9E3"/>
                  </w:divBdr>
                  <w:divsChild>
                    <w:div w:id="1922715829">
                      <w:marLeft w:val="0"/>
                      <w:marRight w:val="0"/>
                      <w:marTop w:val="0"/>
                      <w:marBottom w:val="0"/>
                      <w:divBdr>
                        <w:top w:val="single" w:sz="2" w:space="0" w:color="D9D9E3"/>
                        <w:left w:val="single" w:sz="2" w:space="0" w:color="D9D9E3"/>
                        <w:bottom w:val="single" w:sz="2" w:space="0" w:color="D9D9E3"/>
                        <w:right w:val="single" w:sz="2" w:space="0" w:color="D9D9E3"/>
                      </w:divBdr>
                      <w:divsChild>
                        <w:div w:id="1899902008">
                          <w:marLeft w:val="0"/>
                          <w:marRight w:val="0"/>
                          <w:marTop w:val="0"/>
                          <w:marBottom w:val="0"/>
                          <w:divBdr>
                            <w:top w:val="single" w:sz="2" w:space="0" w:color="D9D9E3"/>
                            <w:left w:val="single" w:sz="2" w:space="0" w:color="D9D9E3"/>
                            <w:bottom w:val="single" w:sz="2" w:space="0" w:color="D9D9E3"/>
                            <w:right w:val="single" w:sz="2" w:space="0" w:color="D9D9E3"/>
                          </w:divBdr>
                          <w:divsChild>
                            <w:div w:id="60445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29397101">
      <w:bodyDiv w:val="1"/>
      <w:marLeft w:val="0"/>
      <w:marRight w:val="0"/>
      <w:marTop w:val="0"/>
      <w:marBottom w:val="0"/>
      <w:divBdr>
        <w:top w:val="none" w:sz="0" w:space="0" w:color="auto"/>
        <w:left w:val="none" w:sz="0" w:space="0" w:color="auto"/>
        <w:bottom w:val="none" w:sz="0" w:space="0" w:color="auto"/>
        <w:right w:val="none" w:sz="0" w:space="0" w:color="auto"/>
      </w:divBdr>
      <w:divsChild>
        <w:div w:id="1980069077">
          <w:marLeft w:val="0"/>
          <w:marRight w:val="0"/>
          <w:marTop w:val="0"/>
          <w:marBottom w:val="0"/>
          <w:divBdr>
            <w:top w:val="single" w:sz="2" w:space="0" w:color="auto"/>
            <w:left w:val="single" w:sz="2" w:space="0" w:color="auto"/>
            <w:bottom w:val="single" w:sz="6" w:space="0" w:color="auto"/>
            <w:right w:val="single" w:sz="2" w:space="0" w:color="auto"/>
          </w:divBdr>
          <w:divsChild>
            <w:div w:id="677738027">
              <w:marLeft w:val="0"/>
              <w:marRight w:val="0"/>
              <w:marTop w:val="100"/>
              <w:marBottom w:val="100"/>
              <w:divBdr>
                <w:top w:val="single" w:sz="2" w:space="0" w:color="D9D9E3"/>
                <w:left w:val="single" w:sz="2" w:space="0" w:color="D9D9E3"/>
                <w:bottom w:val="single" w:sz="2" w:space="0" w:color="D9D9E3"/>
                <w:right w:val="single" w:sz="2" w:space="0" w:color="D9D9E3"/>
              </w:divBdr>
              <w:divsChild>
                <w:div w:id="1871532449">
                  <w:marLeft w:val="0"/>
                  <w:marRight w:val="0"/>
                  <w:marTop w:val="0"/>
                  <w:marBottom w:val="0"/>
                  <w:divBdr>
                    <w:top w:val="single" w:sz="2" w:space="0" w:color="D9D9E3"/>
                    <w:left w:val="single" w:sz="2" w:space="0" w:color="D9D9E3"/>
                    <w:bottom w:val="single" w:sz="2" w:space="0" w:color="D9D9E3"/>
                    <w:right w:val="single" w:sz="2" w:space="0" w:color="D9D9E3"/>
                  </w:divBdr>
                  <w:divsChild>
                    <w:div w:id="459812390">
                      <w:marLeft w:val="0"/>
                      <w:marRight w:val="0"/>
                      <w:marTop w:val="0"/>
                      <w:marBottom w:val="0"/>
                      <w:divBdr>
                        <w:top w:val="single" w:sz="2" w:space="0" w:color="D9D9E3"/>
                        <w:left w:val="single" w:sz="2" w:space="0" w:color="D9D9E3"/>
                        <w:bottom w:val="single" w:sz="2" w:space="0" w:color="D9D9E3"/>
                        <w:right w:val="single" w:sz="2" w:space="0" w:color="D9D9E3"/>
                      </w:divBdr>
                      <w:divsChild>
                        <w:div w:id="1209145340">
                          <w:marLeft w:val="0"/>
                          <w:marRight w:val="0"/>
                          <w:marTop w:val="0"/>
                          <w:marBottom w:val="0"/>
                          <w:divBdr>
                            <w:top w:val="single" w:sz="2" w:space="0" w:color="D9D9E3"/>
                            <w:left w:val="single" w:sz="2" w:space="0" w:color="D9D9E3"/>
                            <w:bottom w:val="single" w:sz="2" w:space="0" w:color="D9D9E3"/>
                            <w:right w:val="single" w:sz="2" w:space="0" w:color="D9D9E3"/>
                          </w:divBdr>
                          <w:divsChild>
                            <w:div w:id="391003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36798427">
      <w:bodyDiv w:val="1"/>
      <w:marLeft w:val="0"/>
      <w:marRight w:val="0"/>
      <w:marTop w:val="0"/>
      <w:marBottom w:val="0"/>
      <w:divBdr>
        <w:top w:val="none" w:sz="0" w:space="0" w:color="auto"/>
        <w:left w:val="none" w:sz="0" w:space="0" w:color="auto"/>
        <w:bottom w:val="none" w:sz="0" w:space="0" w:color="auto"/>
        <w:right w:val="none" w:sz="0" w:space="0" w:color="auto"/>
      </w:divBdr>
    </w:div>
    <w:div w:id="1145464991">
      <w:bodyDiv w:val="1"/>
      <w:marLeft w:val="0"/>
      <w:marRight w:val="0"/>
      <w:marTop w:val="0"/>
      <w:marBottom w:val="0"/>
      <w:divBdr>
        <w:top w:val="none" w:sz="0" w:space="0" w:color="auto"/>
        <w:left w:val="none" w:sz="0" w:space="0" w:color="auto"/>
        <w:bottom w:val="none" w:sz="0" w:space="0" w:color="auto"/>
        <w:right w:val="none" w:sz="0" w:space="0" w:color="auto"/>
      </w:divBdr>
      <w:divsChild>
        <w:div w:id="1783645804">
          <w:marLeft w:val="0"/>
          <w:marRight w:val="0"/>
          <w:marTop w:val="0"/>
          <w:marBottom w:val="0"/>
          <w:divBdr>
            <w:top w:val="single" w:sz="2" w:space="0" w:color="auto"/>
            <w:left w:val="single" w:sz="2" w:space="0" w:color="auto"/>
            <w:bottom w:val="single" w:sz="6" w:space="0" w:color="auto"/>
            <w:right w:val="single" w:sz="2" w:space="0" w:color="auto"/>
          </w:divBdr>
          <w:divsChild>
            <w:div w:id="1464469190">
              <w:marLeft w:val="0"/>
              <w:marRight w:val="0"/>
              <w:marTop w:val="100"/>
              <w:marBottom w:val="100"/>
              <w:divBdr>
                <w:top w:val="single" w:sz="2" w:space="0" w:color="D9D9E3"/>
                <w:left w:val="single" w:sz="2" w:space="0" w:color="D9D9E3"/>
                <w:bottom w:val="single" w:sz="2" w:space="0" w:color="D9D9E3"/>
                <w:right w:val="single" w:sz="2" w:space="0" w:color="D9D9E3"/>
              </w:divBdr>
              <w:divsChild>
                <w:div w:id="869610322">
                  <w:marLeft w:val="0"/>
                  <w:marRight w:val="0"/>
                  <w:marTop w:val="0"/>
                  <w:marBottom w:val="0"/>
                  <w:divBdr>
                    <w:top w:val="single" w:sz="2" w:space="0" w:color="D9D9E3"/>
                    <w:left w:val="single" w:sz="2" w:space="0" w:color="D9D9E3"/>
                    <w:bottom w:val="single" w:sz="2" w:space="0" w:color="D9D9E3"/>
                    <w:right w:val="single" w:sz="2" w:space="0" w:color="D9D9E3"/>
                  </w:divBdr>
                  <w:divsChild>
                    <w:div w:id="2102527798">
                      <w:marLeft w:val="0"/>
                      <w:marRight w:val="0"/>
                      <w:marTop w:val="0"/>
                      <w:marBottom w:val="0"/>
                      <w:divBdr>
                        <w:top w:val="single" w:sz="2" w:space="0" w:color="D9D9E3"/>
                        <w:left w:val="single" w:sz="2" w:space="0" w:color="D9D9E3"/>
                        <w:bottom w:val="single" w:sz="2" w:space="0" w:color="D9D9E3"/>
                        <w:right w:val="single" w:sz="2" w:space="0" w:color="D9D9E3"/>
                      </w:divBdr>
                      <w:divsChild>
                        <w:div w:id="231813387">
                          <w:marLeft w:val="0"/>
                          <w:marRight w:val="0"/>
                          <w:marTop w:val="0"/>
                          <w:marBottom w:val="0"/>
                          <w:divBdr>
                            <w:top w:val="single" w:sz="2" w:space="0" w:color="D9D9E3"/>
                            <w:left w:val="single" w:sz="2" w:space="0" w:color="D9D9E3"/>
                            <w:bottom w:val="single" w:sz="2" w:space="0" w:color="D9D9E3"/>
                            <w:right w:val="single" w:sz="2" w:space="0" w:color="D9D9E3"/>
                          </w:divBdr>
                          <w:divsChild>
                            <w:div w:id="5568185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46118332">
      <w:bodyDiv w:val="1"/>
      <w:marLeft w:val="0"/>
      <w:marRight w:val="0"/>
      <w:marTop w:val="0"/>
      <w:marBottom w:val="0"/>
      <w:divBdr>
        <w:top w:val="none" w:sz="0" w:space="0" w:color="auto"/>
        <w:left w:val="none" w:sz="0" w:space="0" w:color="auto"/>
        <w:bottom w:val="none" w:sz="0" w:space="0" w:color="auto"/>
        <w:right w:val="none" w:sz="0" w:space="0" w:color="auto"/>
      </w:divBdr>
    </w:div>
    <w:div w:id="1147672270">
      <w:bodyDiv w:val="1"/>
      <w:marLeft w:val="0"/>
      <w:marRight w:val="0"/>
      <w:marTop w:val="0"/>
      <w:marBottom w:val="0"/>
      <w:divBdr>
        <w:top w:val="none" w:sz="0" w:space="0" w:color="auto"/>
        <w:left w:val="none" w:sz="0" w:space="0" w:color="auto"/>
        <w:bottom w:val="none" w:sz="0" w:space="0" w:color="auto"/>
        <w:right w:val="none" w:sz="0" w:space="0" w:color="auto"/>
      </w:divBdr>
    </w:div>
    <w:div w:id="1149520014">
      <w:bodyDiv w:val="1"/>
      <w:marLeft w:val="0"/>
      <w:marRight w:val="0"/>
      <w:marTop w:val="0"/>
      <w:marBottom w:val="0"/>
      <w:divBdr>
        <w:top w:val="none" w:sz="0" w:space="0" w:color="auto"/>
        <w:left w:val="none" w:sz="0" w:space="0" w:color="auto"/>
        <w:bottom w:val="none" w:sz="0" w:space="0" w:color="auto"/>
        <w:right w:val="none" w:sz="0" w:space="0" w:color="auto"/>
      </w:divBdr>
    </w:div>
    <w:div w:id="1154376226">
      <w:bodyDiv w:val="1"/>
      <w:marLeft w:val="0"/>
      <w:marRight w:val="0"/>
      <w:marTop w:val="0"/>
      <w:marBottom w:val="0"/>
      <w:divBdr>
        <w:top w:val="none" w:sz="0" w:space="0" w:color="auto"/>
        <w:left w:val="none" w:sz="0" w:space="0" w:color="auto"/>
        <w:bottom w:val="none" w:sz="0" w:space="0" w:color="auto"/>
        <w:right w:val="none" w:sz="0" w:space="0" w:color="auto"/>
      </w:divBdr>
      <w:divsChild>
        <w:div w:id="2045599389">
          <w:marLeft w:val="0"/>
          <w:marRight w:val="0"/>
          <w:marTop w:val="0"/>
          <w:marBottom w:val="0"/>
          <w:divBdr>
            <w:top w:val="single" w:sz="2" w:space="0" w:color="auto"/>
            <w:left w:val="single" w:sz="2" w:space="0" w:color="auto"/>
            <w:bottom w:val="single" w:sz="6" w:space="0" w:color="auto"/>
            <w:right w:val="single" w:sz="2" w:space="0" w:color="auto"/>
          </w:divBdr>
          <w:divsChild>
            <w:div w:id="725032285">
              <w:marLeft w:val="0"/>
              <w:marRight w:val="0"/>
              <w:marTop w:val="100"/>
              <w:marBottom w:val="100"/>
              <w:divBdr>
                <w:top w:val="single" w:sz="2" w:space="0" w:color="D9D9E3"/>
                <w:left w:val="single" w:sz="2" w:space="0" w:color="D9D9E3"/>
                <w:bottom w:val="single" w:sz="2" w:space="0" w:color="D9D9E3"/>
                <w:right w:val="single" w:sz="2" w:space="0" w:color="D9D9E3"/>
              </w:divBdr>
              <w:divsChild>
                <w:div w:id="472217216">
                  <w:marLeft w:val="0"/>
                  <w:marRight w:val="0"/>
                  <w:marTop w:val="0"/>
                  <w:marBottom w:val="0"/>
                  <w:divBdr>
                    <w:top w:val="single" w:sz="2" w:space="0" w:color="D9D9E3"/>
                    <w:left w:val="single" w:sz="2" w:space="0" w:color="D9D9E3"/>
                    <w:bottom w:val="single" w:sz="2" w:space="0" w:color="D9D9E3"/>
                    <w:right w:val="single" w:sz="2" w:space="0" w:color="D9D9E3"/>
                  </w:divBdr>
                  <w:divsChild>
                    <w:div w:id="207689293">
                      <w:marLeft w:val="0"/>
                      <w:marRight w:val="0"/>
                      <w:marTop w:val="0"/>
                      <w:marBottom w:val="0"/>
                      <w:divBdr>
                        <w:top w:val="single" w:sz="2" w:space="0" w:color="D9D9E3"/>
                        <w:left w:val="single" w:sz="2" w:space="0" w:color="D9D9E3"/>
                        <w:bottom w:val="single" w:sz="2" w:space="0" w:color="D9D9E3"/>
                        <w:right w:val="single" w:sz="2" w:space="0" w:color="D9D9E3"/>
                      </w:divBdr>
                      <w:divsChild>
                        <w:div w:id="1286304189">
                          <w:marLeft w:val="0"/>
                          <w:marRight w:val="0"/>
                          <w:marTop w:val="0"/>
                          <w:marBottom w:val="0"/>
                          <w:divBdr>
                            <w:top w:val="single" w:sz="2" w:space="0" w:color="D9D9E3"/>
                            <w:left w:val="single" w:sz="2" w:space="0" w:color="D9D9E3"/>
                            <w:bottom w:val="single" w:sz="2" w:space="0" w:color="D9D9E3"/>
                            <w:right w:val="single" w:sz="2" w:space="0" w:color="D9D9E3"/>
                          </w:divBdr>
                          <w:divsChild>
                            <w:div w:id="13749616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76961732">
      <w:bodyDiv w:val="1"/>
      <w:marLeft w:val="0"/>
      <w:marRight w:val="0"/>
      <w:marTop w:val="0"/>
      <w:marBottom w:val="0"/>
      <w:divBdr>
        <w:top w:val="none" w:sz="0" w:space="0" w:color="auto"/>
        <w:left w:val="none" w:sz="0" w:space="0" w:color="auto"/>
        <w:bottom w:val="none" w:sz="0" w:space="0" w:color="auto"/>
        <w:right w:val="none" w:sz="0" w:space="0" w:color="auto"/>
      </w:divBdr>
    </w:div>
    <w:div w:id="1182625158">
      <w:bodyDiv w:val="1"/>
      <w:marLeft w:val="0"/>
      <w:marRight w:val="0"/>
      <w:marTop w:val="0"/>
      <w:marBottom w:val="0"/>
      <w:divBdr>
        <w:top w:val="none" w:sz="0" w:space="0" w:color="auto"/>
        <w:left w:val="none" w:sz="0" w:space="0" w:color="auto"/>
        <w:bottom w:val="none" w:sz="0" w:space="0" w:color="auto"/>
        <w:right w:val="none" w:sz="0" w:space="0" w:color="auto"/>
      </w:divBdr>
    </w:div>
    <w:div w:id="1207260309">
      <w:bodyDiv w:val="1"/>
      <w:marLeft w:val="0"/>
      <w:marRight w:val="0"/>
      <w:marTop w:val="0"/>
      <w:marBottom w:val="0"/>
      <w:divBdr>
        <w:top w:val="none" w:sz="0" w:space="0" w:color="auto"/>
        <w:left w:val="none" w:sz="0" w:space="0" w:color="auto"/>
        <w:bottom w:val="none" w:sz="0" w:space="0" w:color="auto"/>
        <w:right w:val="none" w:sz="0" w:space="0" w:color="auto"/>
      </w:divBdr>
    </w:div>
    <w:div w:id="1213149050">
      <w:bodyDiv w:val="1"/>
      <w:marLeft w:val="0"/>
      <w:marRight w:val="0"/>
      <w:marTop w:val="0"/>
      <w:marBottom w:val="0"/>
      <w:divBdr>
        <w:top w:val="none" w:sz="0" w:space="0" w:color="auto"/>
        <w:left w:val="none" w:sz="0" w:space="0" w:color="auto"/>
        <w:bottom w:val="none" w:sz="0" w:space="0" w:color="auto"/>
        <w:right w:val="none" w:sz="0" w:space="0" w:color="auto"/>
      </w:divBdr>
    </w:div>
    <w:div w:id="1213733371">
      <w:bodyDiv w:val="1"/>
      <w:marLeft w:val="0"/>
      <w:marRight w:val="0"/>
      <w:marTop w:val="0"/>
      <w:marBottom w:val="0"/>
      <w:divBdr>
        <w:top w:val="none" w:sz="0" w:space="0" w:color="auto"/>
        <w:left w:val="none" w:sz="0" w:space="0" w:color="auto"/>
        <w:bottom w:val="none" w:sz="0" w:space="0" w:color="auto"/>
        <w:right w:val="none" w:sz="0" w:space="0" w:color="auto"/>
      </w:divBdr>
      <w:divsChild>
        <w:div w:id="1302953778">
          <w:marLeft w:val="0"/>
          <w:marRight w:val="0"/>
          <w:marTop w:val="0"/>
          <w:marBottom w:val="0"/>
          <w:divBdr>
            <w:top w:val="single" w:sz="2" w:space="0" w:color="auto"/>
            <w:left w:val="single" w:sz="2" w:space="0" w:color="auto"/>
            <w:bottom w:val="single" w:sz="6" w:space="0" w:color="auto"/>
            <w:right w:val="single" w:sz="2" w:space="0" w:color="auto"/>
          </w:divBdr>
          <w:divsChild>
            <w:div w:id="638192122">
              <w:marLeft w:val="0"/>
              <w:marRight w:val="0"/>
              <w:marTop w:val="100"/>
              <w:marBottom w:val="100"/>
              <w:divBdr>
                <w:top w:val="single" w:sz="2" w:space="0" w:color="D9D9E3"/>
                <w:left w:val="single" w:sz="2" w:space="0" w:color="D9D9E3"/>
                <w:bottom w:val="single" w:sz="2" w:space="0" w:color="D9D9E3"/>
                <w:right w:val="single" w:sz="2" w:space="0" w:color="D9D9E3"/>
              </w:divBdr>
              <w:divsChild>
                <w:div w:id="739333367">
                  <w:marLeft w:val="0"/>
                  <w:marRight w:val="0"/>
                  <w:marTop w:val="0"/>
                  <w:marBottom w:val="0"/>
                  <w:divBdr>
                    <w:top w:val="single" w:sz="2" w:space="0" w:color="D9D9E3"/>
                    <w:left w:val="single" w:sz="2" w:space="0" w:color="D9D9E3"/>
                    <w:bottom w:val="single" w:sz="2" w:space="0" w:color="D9D9E3"/>
                    <w:right w:val="single" w:sz="2" w:space="0" w:color="D9D9E3"/>
                  </w:divBdr>
                  <w:divsChild>
                    <w:div w:id="408818263">
                      <w:marLeft w:val="0"/>
                      <w:marRight w:val="0"/>
                      <w:marTop w:val="0"/>
                      <w:marBottom w:val="0"/>
                      <w:divBdr>
                        <w:top w:val="single" w:sz="2" w:space="0" w:color="D9D9E3"/>
                        <w:left w:val="single" w:sz="2" w:space="0" w:color="D9D9E3"/>
                        <w:bottom w:val="single" w:sz="2" w:space="0" w:color="D9D9E3"/>
                        <w:right w:val="single" w:sz="2" w:space="0" w:color="D9D9E3"/>
                      </w:divBdr>
                      <w:divsChild>
                        <w:div w:id="1568027345">
                          <w:marLeft w:val="0"/>
                          <w:marRight w:val="0"/>
                          <w:marTop w:val="0"/>
                          <w:marBottom w:val="0"/>
                          <w:divBdr>
                            <w:top w:val="single" w:sz="2" w:space="0" w:color="D9D9E3"/>
                            <w:left w:val="single" w:sz="2" w:space="0" w:color="D9D9E3"/>
                            <w:bottom w:val="single" w:sz="2" w:space="0" w:color="D9D9E3"/>
                            <w:right w:val="single" w:sz="2" w:space="0" w:color="D9D9E3"/>
                          </w:divBdr>
                          <w:divsChild>
                            <w:div w:id="145981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7010459">
      <w:bodyDiv w:val="1"/>
      <w:marLeft w:val="0"/>
      <w:marRight w:val="0"/>
      <w:marTop w:val="0"/>
      <w:marBottom w:val="0"/>
      <w:divBdr>
        <w:top w:val="none" w:sz="0" w:space="0" w:color="auto"/>
        <w:left w:val="none" w:sz="0" w:space="0" w:color="auto"/>
        <w:bottom w:val="none" w:sz="0" w:space="0" w:color="auto"/>
        <w:right w:val="none" w:sz="0" w:space="0" w:color="auto"/>
      </w:divBdr>
    </w:div>
    <w:div w:id="1224950347">
      <w:bodyDiv w:val="1"/>
      <w:marLeft w:val="0"/>
      <w:marRight w:val="0"/>
      <w:marTop w:val="0"/>
      <w:marBottom w:val="0"/>
      <w:divBdr>
        <w:top w:val="none" w:sz="0" w:space="0" w:color="auto"/>
        <w:left w:val="none" w:sz="0" w:space="0" w:color="auto"/>
        <w:bottom w:val="none" w:sz="0" w:space="0" w:color="auto"/>
        <w:right w:val="none" w:sz="0" w:space="0" w:color="auto"/>
      </w:divBdr>
      <w:divsChild>
        <w:div w:id="1265843316">
          <w:marLeft w:val="0"/>
          <w:marRight w:val="0"/>
          <w:marTop w:val="0"/>
          <w:marBottom w:val="0"/>
          <w:divBdr>
            <w:top w:val="single" w:sz="2" w:space="0" w:color="auto"/>
            <w:left w:val="single" w:sz="2" w:space="0" w:color="auto"/>
            <w:bottom w:val="single" w:sz="6" w:space="0" w:color="auto"/>
            <w:right w:val="single" w:sz="2" w:space="0" w:color="auto"/>
          </w:divBdr>
          <w:divsChild>
            <w:div w:id="2067755922">
              <w:marLeft w:val="0"/>
              <w:marRight w:val="0"/>
              <w:marTop w:val="100"/>
              <w:marBottom w:val="100"/>
              <w:divBdr>
                <w:top w:val="single" w:sz="2" w:space="0" w:color="D9D9E3"/>
                <w:left w:val="single" w:sz="2" w:space="0" w:color="D9D9E3"/>
                <w:bottom w:val="single" w:sz="2" w:space="0" w:color="D9D9E3"/>
                <w:right w:val="single" w:sz="2" w:space="0" w:color="D9D9E3"/>
              </w:divBdr>
              <w:divsChild>
                <w:div w:id="610088830">
                  <w:marLeft w:val="0"/>
                  <w:marRight w:val="0"/>
                  <w:marTop w:val="0"/>
                  <w:marBottom w:val="0"/>
                  <w:divBdr>
                    <w:top w:val="single" w:sz="2" w:space="0" w:color="D9D9E3"/>
                    <w:left w:val="single" w:sz="2" w:space="0" w:color="D9D9E3"/>
                    <w:bottom w:val="single" w:sz="2" w:space="0" w:color="D9D9E3"/>
                    <w:right w:val="single" w:sz="2" w:space="0" w:color="D9D9E3"/>
                  </w:divBdr>
                  <w:divsChild>
                    <w:div w:id="1471511385">
                      <w:marLeft w:val="0"/>
                      <w:marRight w:val="0"/>
                      <w:marTop w:val="0"/>
                      <w:marBottom w:val="0"/>
                      <w:divBdr>
                        <w:top w:val="single" w:sz="2" w:space="0" w:color="D9D9E3"/>
                        <w:left w:val="single" w:sz="2" w:space="0" w:color="D9D9E3"/>
                        <w:bottom w:val="single" w:sz="2" w:space="0" w:color="D9D9E3"/>
                        <w:right w:val="single" w:sz="2" w:space="0" w:color="D9D9E3"/>
                      </w:divBdr>
                      <w:divsChild>
                        <w:div w:id="1839494785">
                          <w:marLeft w:val="0"/>
                          <w:marRight w:val="0"/>
                          <w:marTop w:val="0"/>
                          <w:marBottom w:val="0"/>
                          <w:divBdr>
                            <w:top w:val="single" w:sz="2" w:space="0" w:color="D9D9E3"/>
                            <w:left w:val="single" w:sz="2" w:space="0" w:color="D9D9E3"/>
                            <w:bottom w:val="single" w:sz="2" w:space="0" w:color="D9D9E3"/>
                            <w:right w:val="single" w:sz="2" w:space="0" w:color="D9D9E3"/>
                          </w:divBdr>
                          <w:divsChild>
                            <w:div w:id="1230463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8303525">
      <w:bodyDiv w:val="1"/>
      <w:marLeft w:val="0"/>
      <w:marRight w:val="0"/>
      <w:marTop w:val="0"/>
      <w:marBottom w:val="0"/>
      <w:divBdr>
        <w:top w:val="none" w:sz="0" w:space="0" w:color="auto"/>
        <w:left w:val="none" w:sz="0" w:space="0" w:color="auto"/>
        <w:bottom w:val="none" w:sz="0" w:space="0" w:color="auto"/>
        <w:right w:val="none" w:sz="0" w:space="0" w:color="auto"/>
      </w:divBdr>
      <w:divsChild>
        <w:div w:id="143547660">
          <w:marLeft w:val="0"/>
          <w:marRight w:val="0"/>
          <w:marTop w:val="0"/>
          <w:marBottom w:val="0"/>
          <w:divBdr>
            <w:top w:val="single" w:sz="2" w:space="0" w:color="auto"/>
            <w:left w:val="single" w:sz="2" w:space="0" w:color="auto"/>
            <w:bottom w:val="single" w:sz="6" w:space="0" w:color="auto"/>
            <w:right w:val="single" w:sz="2" w:space="0" w:color="auto"/>
          </w:divBdr>
          <w:divsChild>
            <w:div w:id="917322259">
              <w:marLeft w:val="0"/>
              <w:marRight w:val="0"/>
              <w:marTop w:val="100"/>
              <w:marBottom w:val="100"/>
              <w:divBdr>
                <w:top w:val="single" w:sz="2" w:space="0" w:color="D9D9E3"/>
                <w:left w:val="single" w:sz="2" w:space="0" w:color="D9D9E3"/>
                <w:bottom w:val="single" w:sz="2" w:space="0" w:color="D9D9E3"/>
                <w:right w:val="single" w:sz="2" w:space="0" w:color="D9D9E3"/>
              </w:divBdr>
              <w:divsChild>
                <w:div w:id="115412487">
                  <w:marLeft w:val="0"/>
                  <w:marRight w:val="0"/>
                  <w:marTop w:val="0"/>
                  <w:marBottom w:val="0"/>
                  <w:divBdr>
                    <w:top w:val="single" w:sz="2" w:space="0" w:color="D9D9E3"/>
                    <w:left w:val="single" w:sz="2" w:space="0" w:color="D9D9E3"/>
                    <w:bottom w:val="single" w:sz="2" w:space="0" w:color="D9D9E3"/>
                    <w:right w:val="single" w:sz="2" w:space="0" w:color="D9D9E3"/>
                  </w:divBdr>
                  <w:divsChild>
                    <w:div w:id="942880245">
                      <w:marLeft w:val="0"/>
                      <w:marRight w:val="0"/>
                      <w:marTop w:val="0"/>
                      <w:marBottom w:val="0"/>
                      <w:divBdr>
                        <w:top w:val="single" w:sz="2" w:space="0" w:color="D9D9E3"/>
                        <w:left w:val="single" w:sz="2" w:space="0" w:color="D9D9E3"/>
                        <w:bottom w:val="single" w:sz="2" w:space="0" w:color="D9D9E3"/>
                        <w:right w:val="single" w:sz="2" w:space="0" w:color="D9D9E3"/>
                      </w:divBdr>
                      <w:divsChild>
                        <w:div w:id="714351113">
                          <w:marLeft w:val="0"/>
                          <w:marRight w:val="0"/>
                          <w:marTop w:val="0"/>
                          <w:marBottom w:val="0"/>
                          <w:divBdr>
                            <w:top w:val="single" w:sz="2" w:space="0" w:color="D9D9E3"/>
                            <w:left w:val="single" w:sz="2" w:space="0" w:color="D9D9E3"/>
                            <w:bottom w:val="single" w:sz="2" w:space="0" w:color="D9D9E3"/>
                            <w:right w:val="single" w:sz="2" w:space="0" w:color="D9D9E3"/>
                          </w:divBdr>
                          <w:divsChild>
                            <w:div w:id="471404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865069">
      <w:bodyDiv w:val="1"/>
      <w:marLeft w:val="0"/>
      <w:marRight w:val="0"/>
      <w:marTop w:val="0"/>
      <w:marBottom w:val="0"/>
      <w:divBdr>
        <w:top w:val="none" w:sz="0" w:space="0" w:color="auto"/>
        <w:left w:val="none" w:sz="0" w:space="0" w:color="auto"/>
        <w:bottom w:val="none" w:sz="0" w:space="0" w:color="auto"/>
        <w:right w:val="none" w:sz="0" w:space="0" w:color="auto"/>
      </w:divBdr>
      <w:divsChild>
        <w:div w:id="1993288552">
          <w:marLeft w:val="0"/>
          <w:marRight w:val="0"/>
          <w:marTop w:val="0"/>
          <w:marBottom w:val="0"/>
          <w:divBdr>
            <w:top w:val="single" w:sz="2" w:space="0" w:color="auto"/>
            <w:left w:val="single" w:sz="2" w:space="0" w:color="auto"/>
            <w:bottom w:val="single" w:sz="6" w:space="0" w:color="auto"/>
            <w:right w:val="single" w:sz="2" w:space="0" w:color="auto"/>
          </w:divBdr>
          <w:divsChild>
            <w:div w:id="2100104710">
              <w:marLeft w:val="0"/>
              <w:marRight w:val="0"/>
              <w:marTop w:val="100"/>
              <w:marBottom w:val="100"/>
              <w:divBdr>
                <w:top w:val="single" w:sz="2" w:space="0" w:color="D9D9E3"/>
                <w:left w:val="single" w:sz="2" w:space="0" w:color="D9D9E3"/>
                <w:bottom w:val="single" w:sz="2" w:space="0" w:color="D9D9E3"/>
                <w:right w:val="single" w:sz="2" w:space="0" w:color="D9D9E3"/>
              </w:divBdr>
              <w:divsChild>
                <w:div w:id="1489439571">
                  <w:marLeft w:val="0"/>
                  <w:marRight w:val="0"/>
                  <w:marTop w:val="0"/>
                  <w:marBottom w:val="0"/>
                  <w:divBdr>
                    <w:top w:val="single" w:sz="2" w:space="0" w:color="D9D9E3"/>
                    <w:left w:val="single" w:sz="2" w:space="0" w:color="D9D9E3"/>
                    <w:bottom w:val="single" w:sz="2" w:space="0" w:color="D9D9E3"/>
                    <w:right w:val="single" w:sz="2" w:space="0" w:color="D9D9E3"/>
                  </w:divBdr>
                  <w:divsChild>
                    <w:div w:id="1915502815">
                      <w:marLeft w:val="0"/>
                      <w:marRight w:val="0"/>
                      <w:marTop w:val="0"/>
                      <w:marBottom w:val="0"/>
                      <w:divBdr>
                        <w:top w:val="single" w:sz="2" w:space="0" w:color="D9D9E3"/>
                        <w:left w:val="single" w:sz="2" w:space="0" w:color="D9D9E3"/>
                        <w:bottom w:val="single" w:sz="2" w:space="0" w:color="D9D9E3"/>
                        <w:right w:val="single" w:sz="2" w:space="0" w:color="D9D9E3"/>
                      </w:divBdr>
                      <w:divsChild>
                        <w:div w:id="115106452">
                          <w:marLeft w:val="0"/>
                          <w:marRight w:val="0"/>
                          <w:marTop w:val="0"/>
                          <w:marBottom w:val="0"/>
                          <w:divBdr>
                            <w:top w:val="single" w:sz="2" w:space="0" w:color="D9D9E3"/>
                            <w:left w:val="single" w:sz="2" w:space="0" w:color="D9D9E3"/>
                            <w:bottom w:val="single" w:sz="2" w:space="0" w:color="D9D9E3"/>
                            <w:right w:val="single" w:sz="2" w:space="0" w:color="D9D9E3"/>
                          </w:divBdr>
                          <w:divsChild>
                            <w:div w:id="7590580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1210431">
      <w:bodyDiv w:val="1"/>
      <w:marLeft w:val="0"/>
      <w:marRight w:val="0"/>
      <w:marTop w:val="0"/>
      <w:marBottom w:val="0"/>
      <w:divBdr>
        <w:top w:val="none" w:sz="0" w:space="0" w:color="auto"/>
        <w:left w:val="none" w:sz="0" w:space="0" w:color="auto"/>
        <w:bottom w:val="none" w:sz="0" w:space="0" w:color="auto"/>
        <w:right w:val="none" w:sz="0" w:space="0" w:color="auto"/>
      </w:divBdr>
      <w:divsChild>
        <w:div w:id="2024163735">
          <w:marLeft w:val="0"/>
          <w:marRight w:val="0"/>
          <w:marTop w:val="0"/>
          <w:marBottom w:val="0"/>
          <w:divBdr>
            <w:top w:val="none" w:sz="0" w:space="0" w:color="auto"/>
            <w:left w:val="none" w:sz="0" w:space="0" w:color="auto"/>
            <w:bottom w:val="none" w:sz="0" w:space="0" w:color="auto"/>
            <w:right w:val="none" w:sz="0" w:space="0" w:color="auto"/>
          </w:divBdr>
          <w:divsChild>
            <w:div w:id="920798890">
              <w:marLeft w:val="0"/>
              <w:marRight w:val="0"/>
              <w:marTop w:val="0"/>
              <w:marBottom w:val="0"/>
              <w:divBdr>
                <w:top w:val="none" w:sz="0" w:space="0" w:color="auto"/>
                <w:left w:val="none" w:sz="0" w:space="0" w:color="auto"/>
                <w:bottom w:val="none" w:sz="0" w:space="0" w:color="auto"/>
                <w:right w:val="none" w:sz="0" w:space="0" w:color="auto"/>
              </w:divBdr>
              <w:divsChild>
                <w:div w:id="7500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362395">
      <w:bodyDiv w:val="1"/>
      <w:marLeft w:val="0"/>
      <w:marRight w:val="0"/>
      <w:marTop w:val="0"/>
      <w:marBottom w:val="0"/>
      <w:divBdr>
        <w:top w:val="none" w:sz="0" w:space="0" w:color="auto"/>
        <w:left w:val="none" w:sz="0" w:space="0" w:color="auto"/>
        <w:bottom w:val="none" w:sz="0" w:space="0" w:color="auto"/>
        <w:right w:val="none" w:sz="0" w:space="0" w:color="auto"/>
      </w:divBdr>
    </w:div>
    <w:div w:id="1255482001">
      <w:bodyDiv w:val="1"/>
      <w:marLeft w:val="0"/>
      <w:marRight w:val="0"/>
      <w:marTop w:val="0"/>
      <w:marBottom w:val="0"/>
      <w:divBdr>
        <w:top w:val="none" w:sz="0" w:space="0" w:color="auto"/>
        <w:left w:val="none" w:sz="0" w:space="0" w:color="auto"/>
        <w:bottom w:val="none" w:sz="0" w:space="0" w:color="auto"/>
        <w:right w:val="none" w:sz="0" w:space="0" w:color="auto"/>
      </w:divBdr>
    </w:div>
    <w:div w:id="1263105363">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88774339">
      <w:bodyDiv w:val="1"/>
      <w:marLeft w:val="0"/>
      <w:marRight w:val="0"/>
      <w:marTop w:val="0"/>
      <w:marBottom w:val="0"/>
      <w:divBdr>
        <w:top w:val="none" w:sz="0" w:space="0" w:color="auto"/>
        <w:left w:val="none" w:sz="0" w:space="0" w:color="auto"/>
        <w:bottom w:val="none" w:sz="0" w:space="0" w:color="auto"/>
        <w:right w:val="none" w:sz="0" w:space="0" w:color="auto"/>
      </w:divBdr>
    </w:div>
    <w:div w:id="1294478223">
      <w:bodyDiv w:val="1"/>
      <w:marLeft w:val="0"/>
      <w:marRight w:val="0"/>
      <w:marTop w:val="0"/>
      <w:marBottom w:val="0"/>
      <w:divBdr>
        <w:top w:val="none" w:sz="0" w:space="0" w:color="auto"/>
        <w:left w:val="none" w:sz="0" w:space="0" w:color="auto"/>
        <w:bottom w:val="none" w:sz="0" w:space="0" w:color="auto"/>
        <w:right w:val="none" w:sz="0" w:space="0" w:color="auto"/>
      </w:divBdr>
    </w:div>
    <w:div w:id="1303731266">
      <w:bodyDiv w:val="1"/>
      <w:marLeft w:val="0"/>
      <w:marRight w:val="0"/>
      <w:marTop w:val="0"/>
      <w:marBottom w:val="0"/>
      <w:divBdr>
        <w:top w:val="none" w:sz="0" w:space="0" w:color="auto"/>
        <w:left w:val="none" w:sz="0" w:space="0" w:color="auto"/>
        <w:bottom w:val="none" w:sz="0" w:space="0" w:color="auto"/>
        <w:right w:val="none" w:sz="0" w:space="0" w:color="auto"/>
      </w:divBdr>
      <w:divsChild>
        <w:div w:id="1799881970">
          <w:marLeft w:val="0"/>
          <w:marRight w:val="0"/>
          <w:marTop w:val="0"/>
          <w:marBottom w:val="0"/>
          <w:divBdr>
            <w:top w:val="single" w:sz="2" w:space="0" w:color="auto"/>
            <w:left w:val="single" w:sz="2" w:space="0" w:color="auto"/>
            <w:bottom w:val="single" w:sz="6" w:space="0" w:color="auto"/>
            <w:right w:val="single" w:sz="2" w:space="0" w:color="auto"/>
          </w:divBdr>
          <w:divsChild>
            <w:div w:id="2118407110">
              <w:marLeft w:val="0"/>
              <w:marRight w:val="0"/>
              <w:marTop w:val="100"/>
              <w:marBottom w:val="100"/>
              <w:divBdr>
                <w:top w:val="single" w:sz="2" w:space="0" w:color="D9D9E3"/>
                <w:left w:val="single" w:sz="2" w:space="0" w:color="D9D9E3"/>
                <w:bottom w:val="single" w:sz="2" w:space="0" w:color="D9D9E3"/>
                <w:right w:val="single" w:sz="2" w:space="0" w:color="D9D9E3"/>
              </w:divBdr>
              <w:divsChild>
                <w:div w:id="1003582248">
                  <w:marLeft w:val="0"/>
                  <w:marRight w:val="0"/>
                  <w:marTop w:val="0"/>
                  <w:marBottom w:val="0"/>
                  <w:divBdr>
                    <w:top w:val="single" w:sz="2" w:space="0" w:color="D9D9E3"/>
                    <w:left w:val="single" w:sz="2" w:space="0" w:color="D9D9E3"/>
                    <w:bottom w:val="single" w:sz="2" w:space="0" w:color="D9D9E3"/>
                    <w:right w:val="single" w:sz="2" w:space="0" w:color="D9D9E3"/>
                  </w:divBdr>
                  <w:divsChild>
                    <w:div w:id="433356507">
                      <w:marLeft w:val="0"/>
                      <w:marRight w:val="0"/>
                      <w:marTop w:val="0"/>
                      <w:marBottom w:val="0"/>
                      <w:divBdr>
                        <w:top w:val="single" w:sz="2" w:space="0" w:color="D9D9E3"/>
                        <w:left w:val="single" w:sz="2" w:space="0" w:color="D9D9E3"/>
                        <w:bottom w:val="single" w:sz="2" w:space="0" w:color="D9D9E3"/>
                        <w:right w:val="single" w:sz="2" w:space="0" w:color="D9D9E3"/>
                      </w:divBdr>
                      <w:divsChild>
                        <w:div w:id="864713193">
                          <w:marLeft w:val="0"/>
                          <w:marRight w:val="0"/>
                          <w:marTop w:val="0"/>
                          <w:marBottom w:val="0"/>
                          <w:divBdr>
                            <w:top w:val="single" w:sz="2" w:space="0" w:color="D9D9E3"/>
                            <w:left w:val="single" w:sz="2" w:space="0" w:color="D9D9E3"/>
                            <w:bottom w:val="single" w:sz="2" w:space="0" w:color="D9D9E3"/>
                            <w:right w:val="single" w:sz="2" w:space="0" w:color="D9D9E3"/>
                          </w:divBdr>
                          <w:divsChild>
                            <w:div w:id="1288119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14599450">
      <w:bodyDiv w:val="1"/>
      <w:marLeft w:val="0"/>
      <w:marRight w:val="0"/>
      <w:marTop w:val="0"/>
      <w:marBottom w:val="0"/>
      <w:divBdr>
        <w:top w:val="none" w:sz="0" w:space="0" w:color="auto"/>
        <w:left w:val="none" w:sz="0" w:space="0" w:color="auto"/>
        <w:bottom w:val="none" w:sz="0" w:space="0" w:color="auto"/>
        <w:right w:val="none" w:sz="0" w:space="0" w:color="auto"/>
      </w:divBdr>
    </w:div>
    <w:div w:id="1315719036">
      <w:bodyDiv w:val="1"/>
      <w:marLeft w:val="0"/>
      <w:marRight w:val="0"/>
      <w:marTop w:val="0"/>
      <w:marBottom w:val="0"/>
      <w:divBdr>
        <w:top w:val="none" w:sz="0" w:space="0" w:color="auto"/>
        <w:left w:val="none" w:sz="0" w:space="0" w:color="auto"/>
        <w:bottom w:val="none" w:sz="0" w:space="0" w:color="auto"/>
        <w:right w:val="none" w:sz="0" w:space="0" w:color="auto"/>
      </w:divBdr>
    </w:div>
    <w:div w:id="1317879481">
      <w:bodyDiv w:val="1"/>
      <w:marLeft w:val="0"/>
      <w:marRight w:val="0"/>
      <w:marTop w:val="0"/>
      <w:marBottom w:val="0"/>
      <w:divBdr>
        <w:top w:val="none" w:sz="0" w:space="0" w:color="auto"/>
        <w:left w:val="none" w:sz="0" w:space="0" w:color="auto"/>
        <w:bottom w:val="none" w:sz="0" w:space="0" w:color="auto"/>
        <w:right w:val="none" w:sz="0" w:space="0" w:color="auto"/>
      </w:divBdr>
    </w:div>
    <w:div w:id="1321158887">
      <w:bodyDiv w:val="1"/>
      <w:marLeft w:val="0"/>
      <w:marRight w:val="0"/>
      <w:marTop w:val="0"/>
      <w:marBottom w:val="0"/>
      <w:divBdr>
        <w:top w:val="none" w:sz="0" w:space="0" w:color="auto"/>
        <w:left w:val="none" w:sz="0" w:space="0" w:color="auto"/>
        <w:bottom w:val="none" w:sz="0" w:space="0" w:color="auto"/>
        <w:right w:val="none" w:sz="0" w:space="0" w:color="auto"/>
      </w:divBdr>
      <w:divsChild>
        <w:div w:id="9456944">
          <w:marLeft w:val="0"/>
          <w:marRight w:val="0"/>
          <w:marTop w:val="0"/>
          <w:marBottom w:val="0"/>
          <w:divBdr>
            <w:top w:val="single" w:sz="2" w:space="0" w:color="auto"/>
            <w:left w:val="single" w:sz="2" w:space="0" w:color="auto"/>
            <w:bottom w:val="single" w:sz="6" w:space="0" w:color="auto"/>
            <w:right w:val="single" w:sz="2" w:space="0" w:color="auto"/>
          </w:divBdr>
          <w:divsChild>
            <w:div w:id="106780738">
              <w:marLeft w:val="0"/>
              <w:marRight w:val="0"/>
              <w:marTop w:val="100"/>
              <w:marBottom w:val="100"/>
              <w:divBdr>
                <w:top w:val="single" w:sz="2" w:space="0" w:color="D9D9E3"/>
                <w:left w:val="single" w:sz="2" w:space="0" w:color="D9D9E3"/>
                <w:bottom w:val="single" w:sz="2" w:space="0" w:color="D9D9E3"/>
                <w:right w:val="single" w:sz="2" w:space="0" w:color="D9D9E3"/>
              </w:divBdr>
              <w:divsChild>
                <w:div w:id="248733292">
                  <w:marLeft w:val="0"/>
                  <w:marRight w:val="0"/>
                  <w:marTop w:val="0"/>
                  <w:marBottom w:val="0"/>
                  <w:divBdr>
                    <w:top w:val="single" w:sz="2" w:space="0" w:color="D9D9E3"/>
                    <w:left w:val="single" w:sz="2" w:space="0" w:color="D9D9E3"/>
                    <w:bottom w:val="single" w:sz="2" w:space="0" w:color="D9D9E3"/>
                    <w:right w:val="single" w:sz="2" w:space="0" w:color="D9D9E3"/>
                  </w:divBdr>
                  <w:divsChild>
                    <w:div w:id="801118490">
                      <w:marLeft w:val="0"/>
                      <w:marRight w:val="0"/>
                      <w:marTop w:val="0"/>
                      <w:marBottom w:val="0"/>
                      <w:divBdr>
                        <w:top w:val="single" w:sz="2" w:space="0" w:color="D9D9E3"/>
                        <w:left w:val="single" w:sz="2" w:space="0" w:color="D9D9E3"/>
                        <w:bottom w:val="single" w:sz="2" w:space="0" w:color="D9D9E3"/>
                        <w:right w:val="single" w:sz="2" w:space="0" w:color="D9D9E3"/>
                      </w:divBdr>
                      <w:divsChild>
                        <w:div w:id="1105031481">
                          <w:marLeft w:val="0"/>
                          <w:marRight w:val="0"/>
                          <w:marTop w:val="0"/>
                          <w:marBottom w:val="0"/>
                          <w:divBdr>
                            <w:top w:val="single" w:sz="2" w:space="0" w:color="D9D9E3"/>
                            <w:left w:val="single" w:sz="2" w:space="0" w:color="D9D9E3"/>
                            <w:bottom w:val="single" w:sz="2" w:space="0" w:color="D9D9E3"/>
                            <w:right w:val="single" w:sz="2" w:space="0" w:color="D9D9E3"/>
                          </w:divBdr>
                          <w:divsChild>
                            <w:div w:id="3844507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41740470">
      <w:bodyDiv w:val="1"/>
      <w:marLeft w:val="0"/>
      <w:marRight w:val="0"/>
      <w:marTop w:val="0"/>
      <w:marBottom w:val="0"/>
      <w:divBdr>
        <w:top w:val="none" w:sz="0" w:space="0" w:color="auto"/>
        <w:left w:val="none" w:sz="0" w:space="0" w:color="auto"/>
        <w:bottom w:val="none" w:sz="0" w:space="0" w:color="auto"/>
        <w:right w:val="none" w:sz="0" w:space="0" w:color="auto"/>
      </w:divBdr>
    </w:div>
    <w:div w:id="1348093947">
      <w:bodyDiv w:val="1"/>
      <w:marLeft w:val="0"/>
      <w:marRight w:val="0"/>
      <w:marTop w:val="0"/>
      <w:marBottom w:val="0"/>
      <w:divBdr>
        <w:top w:val="none" w:sz="0" w:space="0" w:color="auto"/>
        <w:left w:val="none" w:sz="0" w:space="0" w:color="auto"/>
        <w:bottom w:val="none" w:sz="0" w:space="0" w:color="auto"/>
        <w:right w:val="none" w:sz="0" w:space="0" w:color="auto"/>
      </w:divBdr>
    </w:div>
    <w:div w:id="1348410111">
      <w:bodyDiv w:val="1"/>
      <w:marLeft w:val="0"/>
      <w:marRight w:val="0"/>
      <w:marTop w:val="0"/>
      <w:marBottom w:val="0"/>
      <w:divBdr>
        <w:top w:val="none" w:sz="0" w:space="0" w:color="auto"/>
        <w:left w:val="none" w:sz="0" w:space="0" w:color="auto"/>
        <w:bottom w:val="none" w:sz="0" w:space="0" w:color="auto"/>
        <w:right w:val="none" w:sz="0" w:space="0" w:color="auto"/>
      </w:divBdr>
      <w:divsChild>
        <w:div w:id="722214182">
          <w:marLeft w:val="0"/>
          <w:marRight w:val="0"/>
          <w:marTop w:val="0"/>
          <w:marBottom w:val="0"/>
          <w:divBdr>
            <w:top w:val="single" w:sz="2" w:space="0" w:color="auto"/>
            <w:left w:val="single" w:sz="2" w:space="0" w:color="auto"/>
            <w:bottom w:val="single" w:sz="6" w:space="0" w:color="auto"/>
            <w:right w:val="single" w:sz="2" w:space="0" w:color="auto"/>
          </w:divBdr>
          <w:divsChild>
            <w:div w:id="1707638280">
              <w:marLeft w:val="0"/>
              <w:marRight w:val="0"/>
              <w:marTop w:val="100"/>
              <w:marBottom w:val="100"/>
              <w:divBdr>
                <w:top w:val="single" w:sz="2" w:space="0" w:color="D9D9E3"/>
                <w:left w:val="single" w:sz="2" w:space="0" w:color="D9D9E3"/>
                <w:bottom w:val="single" w:sz="2" w:space="0" w:color="D9D9E3"/>
                <w:right w:val="single" w:sz="2" w:space="0" w:color="D9D9E3"/>
              </w:divBdr>
              <w:divsChild>
                <w:div w:id="439497307">
                  <w:marLeft w:val="0"/>
                  <w:marRight w:val="0"/>
                  <w:marTop w:val="0"/>
                  <w:marBottom w:val="0"/>
                  <w:divBdr>
                    <w:top w:val="single" w:sz="2" w:space="0" w:color="D9D9E3"/>
                    <w:left w:val="single" w:sz="2" w:space="0" w:color="D9D9E3"/>
                    <w:bottom w:val="single" w:sz="2" w:space="0" w:color="D9D9E3"/>
                    <w:right w:val="single" w:sz="2" w:space="0" w:color="D9D9E3"/>
                  </w:divBdr>
                  <w:divsChild>
                    <w:div w:id="1291134532">
                      <w:marLeft w:val="0"/>
                      <w:marRight w:val="0"/>
                      <w:marTop w:val="0"/>
                      <w:marBottom w:val="0"/>
                      <w:divBdr>
                        <w:top w:val="single" w:sz="2" w:space="0" w:color="D9D9E3"/>
                        <w:left w:val="single" w:sz="2" w:space="0" w:color="D9D9E3"/>
                        <w:bottom w:val="single" w:sz="2" w:space="0" w:color="D9D9E3"/>
                        <w:right w:val="single" w:sz="2" w:space="0" w:color="D9D9E3"/>
                      </w:divBdr>
                      <w:divsChild>
                        <w:div w:id="1144736278">
                          <w:marLeft w:val="0"/>
                          <w:marRight w:val="0"/>
                          <w:marTop w:val="0"/>
                          <w:marBottom w:val="0"/>
                          <w:divBdr>
                            <w:top w:val="single" w:sz="2" w:space="0" w:color="D9D9E3"/>
                            <w:left w:val="single" w:sz="2" w:space="0" w:color="D9D9E3"/>
                            <w:bottom w:val="single" w:sz="2" w:space="0" w:color="D9D9E3"/>
                            <w:right w:val="single" w:sz="2" w:space="0" w:color="D9D9E3"/>
                          </w:divBdr>
                          <w:divsChild>
                            <w:div w:id="12938995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55225784">
      <w:bodyDiv w:val="1"/>
      <w:marLeft w:val="0"/>
      <w:marRight w:val="0"/>
      <w:marTop w:val="0"/>
      <w:marBottom w:val="0"/>
      <w:divBdr>
        <w:top w:val="none" w:sz="0" w:space="0" w:color="auto"/>
        <w:left w:val="none" w:sz="0" w:space="0" w:color="auto"/>
        <w:bottom w:val="none" w:sz="0" w:space="0" w:color="auto"/>
        <w:right w:val="none" w:sz="0" w:space="0" w:color="auto"/>
      </w:divBdr>
      <w:divsChild>
        <w:div w:id="12339574">
          <w:marLeft w:val="0"/>
          <w:marRight w:val="0"/>
          <w:marTop w:val="0"/>
          <w:marBottom w:val="0"/>
          <w:divBdr>
            <w:top w:val="single" w:sz="2" w:space="0" w:color="auto"/>
            <w:left w:val="single" w:sz="2" w:space="0" w:color="auto"/>
            <w:bottom w:val="single" w:sz="6" w:space="0" w:color="auto"/>
            <w:right w:val="single" w:sz="2" w:space="0" w:color="auto"/>
          </w:divBdr>
          <w:divsChild>
            <w:div w:id="1257130526">
              <w:marLeft w:val="0"/>
              <w:marRight w:val="0"/>
              <w:marTop w:val="100"/>
              <w:marBottom w:val="100"/>
              <w:divBdr>
                <w:top w:val="single" w:sz="2" w:space="0" w:color="D9D9E3"/>
                <w:left w:val="single" w:sz="2" w:space="0" w:color="D9D9E3"/>
                <w:bottom w:val="single" w:sz="2" w:space="0" w:color="D9D9E3"/>
                <w:right w:val="single" w:sz="2" w:space="0" w:color="D9D9E3"/>
              </w:divBdr>
              <w:divsChild>
                <w:div w:id="1190291335">
                  <w:marLeft w:val="0"/>
                  <w:marRight w:val="0"/>
                  <w:marTop w:val="0"/>
                  <w:marBottom w:val="0"/>
                  <w:divBdr>
                    <w:top w:val="single" w:sz="2" w:space="0" w:color="D9D9E3"/>
                    <w:left w:val="single" w:sz="2" w:space="0" w:color="D9D9E3"/>
                    <w:bottom w:val="single" w:sz="2" w:space="0" w:color="D9D9E3"/>
                    <w:right w:val="single" w:sz="2" w:space="0" w:color="D9D9E3"/>
                  </w:divBdr>
                  <w:divsChild>
                    <w:div w:id="564951234">
                      <w:marLeft w:val="0"/>
                      <w:marRight w:val="0"/>
                      <w:marTop w:val="0"/>
                      <w:marBottom w:val="0"/>
                      <w:divBdr>
                        <w:top w:val="single" w:sz="2" w:space="0" w:color="D9D9E3"/>
                        <w:left w:val="single" w:sz="2" w:space="0" w:color="D9D9E3"/>
                        <w:bottom w:val="single" w:sz="2" w:space="0" w:color="D9D9E3"/>
                        <w:right w:val="single" w:sz="2" w:space="0" w:color="D9D9E3"/>
                      </w:divBdr>
                      <w:divsChild>
                        <w:div w:id="1618758562">
                          <w:marLeft w:val="0"/>
                          <w:marRight w:val="0"/>
                          <w:marTop w:val="0"/>
                          <w:marBottom w:val="0"/>
                          <w:divBdr>
                            <w:top w:val="single" w:sz="2" w:space="0" w:color="D9D9E3"/>
                            <w:left w:val="single" w:sz="2" w:space="0" w:color="D9D9E3"/>
                            <w:bottom w:val="single" w:sz="2" w:space="0" w:color="D9D9E3"/>
                            <w:right w:val="single" w:sz="2" w:space="0" w:color="D9D9E3"/>
                          </w:divBdr>
                          <w:divsChild>
                            <w:div w:id="226963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56729836">
      <w:bodyDiv w:val="1"/>
      <w:marLeft w:val="0"/>
      <w:marRight w:val="0"/>
      <w:marTop w:val="0"/>
      <w:marBottom w:val="0"/>
      <w:divBdr>
        <w:top w:val="none" w:sz="0" w:space="0" w:color="auto"/>
        <w:left w:val="none" w:sz="0" w:space="0" w:color="auto"/>
        <w:bottom w:val="none" w:sz="0" w:space="0" w:color="auto"/>
        <w:right w:val="none" w:sz="0" w:space="0" w:color="auto"/>
      </w:divBdr>
    </w:div>
    <w:div w:id="1379891646">
      <w:bodyDiv w:val="1"/>
      <w:marLeft w:val="0"/>
      <w:marRight w:val="0"/>
      <w:marTop w:val="0"/>
      <w:marBottom w:val="0"/>
      <w:divBdr>
        <w:top w:val="none" w:sz="0" w:space="0" w:color="auto"/>
        <w:left w:val="none" w:sz="0" w:space="0" w:color="auto"/>
        <w:bottom w:val="none" w:sz="0" w:space="0" w:color="auto"/>
        <w:right w:val="none" w:sz="0" w:space="0" w:color="auto"/>
      </w:divBdr>
      <w:divsChild>
        <w:div w:id="1226526487">
          <w:marLeft w:val="0"/>
          <w:marRight w:val="0"/>
          <w:marTop w:val="0"/>
          <w:marBottom w:val="0"/>
          <w:divBdr>
            <w:top w:val="single" w:sz="2" w:space="0" w:color="auto"/>
            <w:left w:val="single" w:sz="2" w:space="0" w:color="auto"/>
            <w:bottom w:val="single" w:sz="6" w:space="0" w:color="auto"/>
            <w:right w:val="single" w:sz="2" w:space="0" w:color="auto"/>
          </w:divBdr>
          <w:divsChild>
            <w:div w:id="1969895733">
              <w:marLeft w:val="0"/>
              <w:marRight w:val="0"/>
              <w:marTop w:val="100"/>
              <w:marBottom w:val="100"/>
              <w:divBdr>
                <w:top w:val="single" w:sz="2" w:space="0" w:color="D9D9E3"/>
                <w:left w:val="single" w:sz="2" w:space="0" w:color="D9D9E3"/>
                <w:bottom w:val="single" w:sz="2" w:space="0" w:color="D9D9E3"/>
                <w:right w:val="single" w:sz="2" w:space="0" w:color="D9D9E3"/>
              </w:divBdr>
              <w:divsChild>
                <w:div w:id="1554851012">
                  <w:marLeft w:val="0"/>
                  <w:marRight w:val="0"/>
                  <w:marTop w:val="0"/>
                  <w:marBottom w:val="0"/>
                  <w:divBdr>
                    <w:top w:val="single" w:sz="2" w:space="0" w:color="D9D9E3"/>
                    <w:left w:val="single" w:sz="2" w:space="0" w:color="D9D9E3"/>
                    <w:bottom w:val="single" w:sz="2" w:space="0" w:color="D9D9E3"/>
                    <w:right w:val="single" w:sz="2" w:space="0" w:color="D9D9E3"/>
                  </w:divBdr>
                  <w:divsChild>
                    <w:div w:id="637103875">
                      <w:marLeft w:val="0"/>
                      <w:marRight w:val="0"/>
                      <w:marTop w:val="0"/>
                      <w:marBottom w:val="0"/>
                      <w:divBdr>
                        <w:top w:val="single" w:sz="2" w:space="0" w:color="D9D9E3"/>
                        <w:left w:val="single" w:sz="2" w:space="0" w:color="D9D9E3"/>
                        <w:bottom w:val="single" w:sz="2" w:space="0" w:color="D9D9E3"/>
                        <w:right w:val="single" w:sz="2" w:space="0" w:color="D9D9E3"/>
                      </w:divBdr>
                      <w:divsChild>
                        <w:div w:id="1543401337">
                          <w:marLeft w:val="0"/>
                          <w:marRight w:val="0"/>
                          <w:marTop w:val="0"/>
                          <w:marBottom w:val="0"/>
                          <w:divBdr>
                            <w:top w:val="single" w:sz="2" w:space="0" w:color="D9D9E3"/>
                            <w:left w:val="single" w:sz="2" w:space="0" w:color="D9D9E3"/>
                            <w:bottom w:val="single" w:sz="2" w:space="0" w:color="D9D9E3"/>
                            <w:right w:val="single" w:sz="2" w:space="0" w:color="D9D9E3"/>
                          </w:divBdr>
                          <w:divsChild>
                            <w:div w:id="4033410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444954">
      <w:bodyDiv w:val="1"/>
      <w:marLeft w:val="0"/>
      <w:marRight w:val="0"/>
      <w:marTop w:val="0"/>
      <w:marBottom w:val="0"/>
      <w:divBdr>
        <w:top w:val="none" w:sz="0" w:space="0" w:color="auto"/>
        <w:left w:val="none" w:sz="0" w:space="0" w:color="auto"/>
        <w:bottom w:val="none" w:sz="0" w:space="0" w:color="auto"/>
        <w:right w:val="none" w:sz="0" w:space="0" w:color="auto"/>
      </w:divBdr>
      <w:divsChild>
        <w:div w:id="743260083">
          <w:marLeft w:val="0"/>
          <w:marRight w:val="0"/>
          <w:marTop w:val="0"/>
          <w:marBottom w:val="0"/>
          <w:divBdr>
            <w:top w:val="none" w:sz="0" w:space="0" w:color="auto"/>
            <w:left w:val="none" w:sz="0" w:space="0" w:color="auto"/>
            <w:bottom w:val="none" w:sz="0" w:space="0" w:color="auto"/>
            <w:right w:val="none" w:sz="0" w:space="0" w:color="auto"/>
          </w:divBdr>
          <w:divsChild>
            <w:div w:id="544490018">
              <w:marLeft w:val="1740"/>
              <w:marRight w:val="0"/>
              <w:marTop w:val="0"/>
              <w:marBottom w:val="240"/>
              <w:divBdr>
                <w:top w:val="none" w:sz="0" w:space="0" w:color="auto"/>
                <w:left w:val="none" w:sz="0" w:space="0" w:color="auto"/>
                <w:bottom w:val="none" w:sz="0" w:space="0" w:color="auto"/>
                <w:right w:val="none" w:sz="0" w:space="0" w:color="auto"/>
              </w:divBdr>
            </w:div>
          </w:divsChild>
        </w:div>
        <w:div w:id="397753534">
          <w:marLeft w:val="0"/>
          <w:marRight w:val="0"/>
          <w:marTop w:val="0"/>
          <w:marBottom w:val="0"/>
          <w:divBdr>
            <w:top w:val="none" w:sz="0" w:space="0" w:color="auto"/>
            <w:left w:val="none" w:sz="0" w:space="0" w:color="auto"/>
            <w:bottom w:val="none" w:sz="0" w:space="0" w:color="auto"/>
            <w:right w:val="none" w:sz="0" w:space="0" w:color="auto"/>
          </w:divBdr>
          <w:divsChild>
            <w:div w:id="1336687921">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393776852">
      <w:bodyDiv w:val="1"/>
      <w:marLeft w:val="0"/>
      <w:marRight w:val="0"/>
      <w:marTop w:val="0"/>
      <w:marBottom w:val="0"/>
      <w:divBdr>
        <w:top w:val="none" w:sz="0" w:space="0" w:color="auto"/>
        <w:left w:val="none" w:sz="0" w:space="0" w:color="auto"/>
        <w:bottom w:val="none" w:sz="0" w:space="0" w:color="auto"/>
        <w:right w:val="none" w:sz="0" w:space="0" w:color="auto"/>
      </w:divBdr>
    </w:div>
    <w:div w:id="1394507680">
      <w:bodyDiv w:val="1"/>
      <w:marLeft w:val="0"/>
      <w:marRight w:val="0"/>
      <w:marTop w:val="0"/>
      <w:marBottom w:val="0"/>
      <w:divBdr>
        <w:top w:val="none" w:sz="0" w:space="0" w:color="auto"/>
        <w:left w:val="none" w:sz="0" w:space="0" w:color="auto"/>
        <w:bottom w:val="none" w:sz="0" w:space="0" w:color="auto"/>
        <w:right w:val="none" w:sz="0" w:space="0" w:color="auto"/>
      </w:divBdr>
    </w:div>
    <w:div w:id="1396780584">
      <w:bodyDiv w:val="1"/>
      <w:marLeft w:val="0"/>
      <w:marRight w:val="0"/>
      <w:marTop w:val="0"/>
      <w:marBottom w:val="0"/>
      <w:divBdr>
        <w:top w:val="none" w:sz="0" w:space="0" w:color="auto"/>
        <w:left w:val="none" w:sz="0" w:space="0" w:color="auto"/>
        <w:bottom w:val="none" w:sz="0" w:space="0" w:color="auto"/>
        <w:right w:val="none" w:sz="0" w:space="0" w:color="auto"/>
      </w:divBdr>
      <w:divsChild>
        <w:div w:id="2055302644">
          <w:marLeft w:val="0"/>
          <w:marRight w:val="0"/>
          <w:marTop w:val="0"/>
          <w:marBottom w:val="0"/>
          <w:divBdr>
            <w:top w:val="single" w:sz="2" w:space="0" w:color="auto"/>
            <w:left w:val="single" w:sz="2" w:space="0" w:color="auto"/>
            <w:bottom w:val="single" w:sz="6" w:space="0" w:color="auto"/>
            <w:right w:val="single" w:sz="2" w:space="0" w:color="auto"/>
          </w:divBdr>
          <w:divsChild>
            <w:div w:id="1201743224">
              <w:marLeft w:val="0"/>
              <w:marRight w:val="0"/>
              <w:marTop w:val="100"/>
              <w:marBottom w:val="100"/>
              <w:divBdr>
                <w:top w:val="single" w:sz="2" w:space="0" w:color="D9D9E3"/>
                <w:left w:val="single" w:sz="2" w:space="0" w:color="D9D9E3"/>
                <w:bottom w:val="single" w:sz="2" w:space="0" w:color="D9D9E3"/>
                <w:right w:val="single" w:sz="2" w:space="0" w:color="D9D9E3"/>
              </w:divBdr>
              <w:divsChild>
                <w:div w:id="776101913">
                  <w:marLeft w:val="0"/>
                  <w:marRight w:val="0"/>
                  <w:marTop w:val="0"/>
                  <w:marBottom w:val="0"/>
                  <w:divBdr>
                    <w:top w:val="single" w:sz="2" w:space="0" w:color="D9D9E3"/>
                    <w:left w:val="single" w:sz="2" w:space="0" w:color="D9D9E3"/>
                    <w:bottom w:val="single" w:sz="2" w:space="0" w:color="D9D9E3"/>
                    <w:right w:val="single" w:sz="2" w:space="0" w:color="D9D9E3"/>
                  </w:divBdr>
                  <w:divsChild>
                    <w:div w:id="110320758">
                      <w:marLeft w:val="0"/>
                      <w:marRight w:val="0"/>
                      <w:marTop w:val="0"/>
                      <w:marBottom w:val="0"/>
                      <w:divBdr>
                        <w:top w:val="single" w:sz="2" w:space="0" w:color="D9D9E3"/>
                        <w:left w:val="single" w:sz="2" w:space="0" w:color="D9D9E3"/>
                        <w:bottom w:val="single" w:sz="2" w:space="0" w:color="D9D9E3"/>
                        <w:right w:val="single" w:sz="2" w:space="0" w:color="D9D9E3"/>
                      </w:divBdr>
                      <w:divsChild>
                        <w:div w:id="1836913689">
                          <w:marLeft w:val="0"/>
                          <w:marRight w:val="0"/>
                          <w:marTop w:val="0"/>
                          <w:marBottom w:val="0"/>
                          <w:divBdr>
                            <w:top w:val="single" w:sz="2" w:space="0" w:color="D9D9E3"/>
                            <w:left w:val="single" w:sz="2" w:space="0" w:color="D9D9E3"/>
                            <w:bottom w:val="single" w:sz="2" w:space="0" w:color="D9D9E3"/>
                            <w:right w:val="single" w:sz="2" w:space="0" w:color="D9D9E3"/>
                          </w:divBdr>
                          <w:divsChild>
                            <w:div w:id="1147622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7923494">
      <w:bodyDiv w:val="1"/>
      <w:marLeft w:val="0"/>
      <w:marRight w:val="0"/>
      <w:marTop w:val="0"/>
      <w:marBottom w:val="0"/>
      <w:divBdr>
        <w:top w:val="none" w:sz="0" w:space="0" w:color="auto"/>
        <w:left w:val="none" w:sz="0" w:space="0" w:color="auto"/>
        <w:bottom w:val="none" w:sz="0" w:space="0" w:color="auto"/>
        <w:right w:val="none" w:sz="0" w:space="0" w:color="auto"/>
      </w:divBdr>
    </w:div>
    <w:div w:id="1410927064">
      <w:bodyDiv w:val="1"/>
      <w:marLeft w:val="0"/>
      <w:marRight w:val="0"/>
      <w:marTop w:val="0"/>
      <w:marBottom w:val="0"/>
      <w:divBdr>
        <w:top w:val="none" w:sz="0" w:space="0" w:color="auto"/>
        <w:left w:val="none" w:sz="0" w:space="0" w:color="auto"/>
        <w:bottom w:val="none" w:sz="0" w:space="0" w:color="auto"/>
        <w:right w:val="none" w:sz="0" w:space="0" w:color="auto"/>
      </w:divBdr>
      <w:divsChild>
        <w:div w:id="1363674768">
          <w:marLeft w:val="0"/>
          <w:marRight w:val="0"/>
          <w:marTop w:val="0"/>
          <w:marBottom w:val="0"/>
          <w:divBdr>
            <w:top w:val="single" w:sz="2" w:space="0" w:color="auto"/>
            <w:left w:val="single" w:sz="2" w:space="0" w:color="auto"/>
            <w:bottom w:val="single" w:sz="6" w:space="0" w:color="auto"/>
            <w:right w:val="single" w:sz="2" w:space="0" w:color="auto"/>
          </w:divBdr>
          <w:divsChild>
            <w:div w:id="626156062">
              <w:marLeft w:val="0"/>
              <w:marRight w:val="0"/>
              <w:marTop w:val="100"/>
              <w:marBottom w:val="100"/>
              <w:divBdr>
                <w:top w:val="single" w:sz="2" w:space="0" w:color="D9D9E3"/>
                <w:left w:val="single" w:sz="2" w:space="0" w:color="D9D9E3"/>
                <w:bottom w:val="single" w:sz="2" w:space="0" w:color="D9D9E3"/>
                <w:right w:val="single" w:sz="2" w:space="0" w:color="D9D9E3"/>
              </w:divBdr>
              <w:divsChild>
                <w:div w:id="1244143215">
                  <w:marLeft w:val="0"/>
                  <w:marRight w:val="0"/>
                  <w:marTop w:val="0"/>
                  <w:marBottom w:val="0"/>
                  <w:divBdr>
                    <w:top w:val="single" w:sz="2" w:space="0" w:color="D9D9E3"/>
                    <w:left w:val="single" w:sz="2" w:space="0" w:color="D9D9E3"/>
                    <w:bottom w:val="single" w:sz="2" w:space="0" w:color="D9D9E3"/>
                    <w:right w:val="single" w:sz="2" w:space="0" w:color="D9D9E3"/>
                  </w:divBdr>
                  <w:divsChild>
                    <w:div w:id="1813407206">
                      <w:marLeft w:val="0"/>
                      <w:marRight w:val="0"/>
                      <w:marTop w:val="0"/>
                      <w:marBottom w:val="0"/>
                      <w:divBdr>
                        <w:top w:val="single" w:sz="2" w:space="0" w:color="D9D9E3"/>
                        <w:left w:val="single" w:sz="2" w:space="0" w:color="D9D9E3"/>
                        <w:bottom w:val="single" w:sz="2" w:space="0" w:color="D9D9E3"/>
                        <w:right w:val="single" w:sz="2" w:space="0" w:color="D9D9E3"/>
                      </w:divBdr>
                      <w:divsChild>
                        <w:div w:id="363947775">
                          <w:marLeft w:val="0"/>
                          <w:marRight w:val="0"/>
                          <w:marTop w:val="0"/>
                          <w:marBottom w:val="0"/>
                          <w:divBdr>
                            <w:top w:val="single" w:sz="2" w:space="0" w:color="D9D9E3"/>
                            <w:left w:val="single" w:sz="2" w:space="0" w:color="D9D9E3"/>
                            <w:bottom w:val="single" w:sz="2" w:space="0" w:color="D9D9E3"/>
                            <w:right w:val="single" w:sz="2" w:space="0" w:color="D9D9E3"/>
                          </w:divBdr>
                          <w:divsChild>
                            <w:div w:id="372312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26681877">
      <w:bodyDiv w:val="1"/>
      <w:marLeft w:val="0"/>
      <w:marRight w:val="0"/>
      <w:marTop w:val="0"/>
      <w:marBottom w:val="0"/>
      <w:divBdr>
        <w:top w:val="none" w:sz="0" w:space="0" w:color="auto"/>
        <w:left w:val="none" w:sz="0" w:space="0" w:color="auto"/>
        <w:bottom w:val="none" w:sz="0" w:space="0" w:color="auto"/>
        <w:right w:val="none" w:sz="0" w:space="0" w:color="auto"/>
      </w:divBdr>
      <w:divsChild>
        <w:div w:id="265817937">
          <w:marLeft w:val="0"/>
          <w:marRight w:val="0"/>
          <w:marTop w:val="0"/>
          <w:marBottom w:val="0"/>
          <w:divBdr>
            <w:top w:val="none" w:sz="0" w:space="0" w:color="auto"/>
            <w:left w:val="none" w:sz="0" w:space="0" w:color="auto"/>
            <w:bottom w:val="none" w:sz="0" w:space="0" w:color="auto"/>
            <w:right w:val="none" w:sz="0" w:space="0" w:color="auto"/>
          </w:divBdr>
          <w:divsChild>
            <w:div w:id="457601579">
              <w:marLeft w:val="0"/>
              <w:marRight w:val="0"/>
              <w:marTop w:val="0"/>
              <w:marBottom w:val="165"/>
              <w:divBdr>
                <w:top w:val="none" w:sz="0" w:space="0" w:color="auto"/>
                <w:left w:val="none" w:sz="0" w:space="0" w:color="auto"/>
                <w:bottom w:val="none" w:sz="0" w:space="0" w:color="auto"/>
                <w:right w:val="none" w:sz="0" w:space="0" w:color="auto"/>
              </w:divBdr>
            </w:div>
          </w:divsChild>
        </w:div>
        <w:div w:id="899901029">
          <w:marLeft w:val="0"/>
          <w:marRight w:val="0"/>
          <w:marTop w:val="165"/>
          <w:marBottom w:val="165"/>
          <w:divBdr>
            <w:top w:val="none" w:sz="0" w:space="0" w:color="auto"/>
            <w:left w:val="none" w:sz="0" w:space="0" w:color="auto"/>
            <w:bottom w:val="none" w:sz="0" w:space="0" w:color="auto"/>
            <w:right w:val="none" w:sz="0" w:space="0" w:color="auto"/>
          </w:divBdr>
        </w:div>
      </w:divsChild>
    </w:div>
    <w:div w:id="1431506632">
      <w:bodyDiv w:val="1"/>
      <w:marLeft w:val="0"/>
      <w:marRight w:val="0"/>
      <w:marTop w:val="0"/>
      <w:marBottom w:val="0"/>
      <w:divBdr>
        <w:top w:val="none" w:sz="0" w:space="0" w:color="auto"/>
        <w:left w:val="none" w:sz="0" w:space="0" w:color="auto"/>
        <w:bottom w:val="none" w:sz="0" w:space="0" w:color="auto"/>
        <w:right w:val="none" w:sz="0" w:space="0" w:color="auto"/>
      </w:divBdr>
    </w:div>
    <w:div w:id="1431779840">
      <w:bodyDiv w:val="1"/>
      <w:marLeft w:val="0"/>
      <w:marRight w:val="0"/>
      <w:marTop w:val="0"/>
      <w:marBottom w:val="0"/>
      <w:divBdr>
        <w:top w:val="none" w:sz="0" w:space="0" w:color="auto"/>
        <w:left w:val="none" w:sz="0" w:space="0" w:color="auto"/>
        <w:bottom w:val="none" w:sz="0" w:space="0" w:color="auto"/>
        <w:right w:val="none" w:sz="0" w:space="0" w:color="auto"/>
      </w:divBdr>
      <w:divsChild>
        <w:div w:id="776950542">
          <w:marLeft w:val="0"/>
          <w:marRight w:val="0"/>
          <w:marTop w:val="0"/>
          <w:marBottom w:val="0"/>
          <w:divBdr>
            <w:top w:val="single" w:sz="2" w:space="0" w:color="auto"/>
            <w:left w:val="single" w:sz="2" w:space="0" w:color="auto"/>
            <w:bottom w:val="single" w:sz="6" w:space="0" w:color="auto"/>
            <w:right w:val="single" w:sz="2" w:space="0" w:color="auto"/>
          </w:divBdr>
          <w:divsChild>
            <w:div w:id="585769847">
              <w:marLeft w:val="0"/>
              <w:marRight w:val="0"/>
              <w:marTop w:val="100"/>
              <w:marBottom w:val="100"/>
              <w:divBdr>
                <w:top w:val="single" w:sz="2" w:space="0" w:color="D9D9E3"/>
                <w:left w:val="single" w:sz="2" w:space="0" w:color="D9D9E3"/>
                <w:bottom w:val="single" w:sz="2" w:space="0" w:color="D9D9E3"/>
                <w:right w:val="single" w:sz="2" w:space="0" w:color="D9D9E3"/>
              </w:divBdr>
              <w:divsChild>
                <w:div w:id="827328390">
                  <w:marLeft w:val="0"/>
                  <w:marRight w:val="0"/>
                  <w:marTop w:val="0"/>
                  <w:marBottom w:val="0"/>
                  <w:divBdr>
                    <w:top w:val="single" w:sz="2" w:space="0" w:color="D9D9E3"/>
                    <w:left w:val="single" w:sz="2" w:space="0" w:color="D9D9E3"/>
                    <w:bottom w:val="single" w:sz="2" w:space="0" w:color="D9D9E3"/>
                    <w:right w:val="single" w:sz="2" w:space="0" w:color="D9D9E3"/>
                  </w:divBdr>
                  <w:divsChild>
                    <w:div w:id="216212867">
                      <w:marLeft w:val="0"/>
                      <w:marRight w:val="0"/>
                      <w:marTop w:val="0"/>
                      <w:marBottom w:val="0"/>
                      <w:divBdr>
                        <w:top w:val="single" w:sz="2" w:space="0" w:color="D9D9E3"/>
                        <w:left w:val="single" w:sz="2" w:space="0" w:color="D9D9E3"/>
                        <w:bottom w:val="single" w:sz="2" w:space="0" w:color="D9D9E3"/>
                        <w:right w:val="single" w:sz="2" w:space="0" w:color="D9D9E3"/>
                      </w:divBdr>
                      <w:divsChild>
                        <w:div w:id="1491748559">
                          <w:marLeft w:val="0"/>
                          <w:marRight w:val="0"/>
                          <w:marTop w:val="0"/>
                          <w:marBottom w:val="0"/>
                          <w:divBdr>
                            <w:top w:val="single" w:sz="2" w:space="0" w:color="D9D9E3"/>
                            <w:left w:val="single" w:sz="2" w:space="0" w:color="D9D9E3"/>
                            <w:bottom w:val="single" w:sz="2" w:space="0" w:color="D9D9E3"/>
                            <w:right w:val="single" w:sz="2" w:space="0" w:color="D9D9E3"/>
                          </w:divBdr>
                          <w:divsChild>
                            <w:div w:id="917128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48620371">
      <w:bodyDiv w:val="1"/>
      <w:marLeft w:val="0"/>
      <w:marRight w:val="0"/>
      <w:marTop w:val="0"/>
      <w:marBottom w:val="0"/>
      <w:divBdr>
        <w:top w:val="none" w:sz="0" w:space="0" w:color="auto"/>
        <w:left w:val="none" w:sz="0" w:space="0" w:color="auto"/>
        <w:bottom w:val="none" w:sz="0" w:space="0" w:color="auto"/>
        <w:right w:val="none" w:sz="0" w:space="0" w:color="auto"/>
      </w:divBdr>
      <w:divsChild>
        <w:div w:id="1055740215">
          <w:marLeft w:val="0"/>
          <w:marRight w:val="0"/>
          <w:marTop w:val="0"/>
          <w:marBottom w:val="0"/>
          <w:divBdr>
            <w:top w:val="single" w:sz="2" w:space="0" w:color="auto"/>
            <w:left w:val="single" w:sz="2" w:space="0" w:color="auto"/>
            <w:bottom w:val="single" w:sz="6" w:space="0" w:color="auto"/>
            <w:right w:val="single" w:sz="2" w:space="0" w:color="auto"/>
          </w:divBdr>
          <w:divsChild>
            <w:div w:id="2142919835">
              <w:marLeft w:val="0"/>
              <w:marRight w:val="0"/>
              <w:marTop w:val="100"/>
              <w:marBottom w:val="100"/>
              <w:divBdr>
                <w:top w:val="single" w:sz="2" w:space="0" w:color="D9D9E3"/>
                <w:left w:val="single" w:sz="2" w:space="0" w:color="D9D9E3"/>
                <w:bottom w:val="single" w:sz="2" w:space="0" w:color="D9D9E3"/>
                <w:right w:val="single" w:sz="2" w:space="0" w:color="D9D9E3"/>
              </w:divBdr>
              <w:divsChild>
                <w:div w:id="110049818">
                  <w:marLeft w:val="0"/>
                  <w:marRight w:val="0"/>
                  <w:marTop w:val="0"/>
                  <w:marBottom w:val="0"/>
                  <w:divBdr>
                    <w:top w:val="single" w:sz="2" w:space="0" w:color="D9D9E3"/>
                    <w:left w:val="single" w:sz="2" w:space="0" w:color="D9D9E3"/>
                    <w:bottom w:val="single" w:sz="2" w:space="0" w:color="D9D9E3"/>
                    <w:right w:val="single" w:sz="2" w:space="0" w:color="D9D9E3"/>
                  </w:divBdr>
                  <w:divsChild>
                    <w:div w:id="2074546431">
                      <w:marLeft w:val="0"/>
                      <w:marRight w:val="0"/>
                      <w:marTop w:val="0"/>
                      <w:marBottom w:val="0"/>
                      <w:divBdr>
                        <w:top w:val="single" w:sz="2" w:space="0" w:color="D9D9E3"/>
                        <w:left w:val="single" w:sz="2" w:space="0" w:color="D9D9E3"/>
                        <w:bottom w:val="single" w:sz="2" w:space="0" w:color="D9D9E3"/>
                        <w:right w:val="single" w:sz="2" w:space="0" w:color="D9D9E3"/>
                      </w:divBdr>
                      <w:divsChild>
                        <w:div w:id="1231816437">
                          <w:marLeft w:val="0"/>
                          <w:marRight w:val="0"/>
                          <w:marTop w:val="0"/>
                          <w:marBottom w:val="0"/>
                          <w:divBdr>
                            <w:top w:val="single" w:sz="2" w:space="0" w:color="D9D9E3"/>
                            <w:left w:val="single" w:sz="2" w:space="0" w:color="D9D9E3"/>
                            <w:bottom w:val="single" w:sz="2" w:space="0" w:color="D9D9E3"/>
                            <w:right w:val="single" w:sz="2" w:space="0" w:color="D9D9E3"/>
                          </w:divBdr>
                          <w:divsChild>
                            <w:div w:id="1018890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61411728">
      <w:bodyDiv w:val="1"/>
      <w:marLeft w:val="0"/>
      <w:marRight w:val="0"/>
      <w:marTop w:val="0"/>
      <w:marBottom w:val="0"/>
      <w:divBdr>
        <w:top w:val="none" w:sz="0" w:space="0" w:color="auto"/>
        <w:left w:val="none" w:sz="0" w:space="0" w:color="auto"/>
        <w:bottom w:val="none" w:sz="0" w:space="0" w:color="auto"/>
        <w:right w:val="none" w:sz="0" w:space="0" w:color="auto"/>
      </w:divBdr>
    </w:div>
    <w:div w:id="1469007921">
      <w:bodyDiv w:val="1"/>
      <w:marLeft w:val="0"/>
      <w:marRight w:val="0"/>
      <w:marTop w:val="0"/>
      <w:marBottom w:val="0"/>
      <w:divBdr>
        <w:top w:val="none" w:sz="0" w:space="0" w:color="auto"/>
        <w:left w:val="none" w:sz="0" w:space="0" w:color="auto"/>
        <w:bottom w:val="none" w:sz="0" w:space="0" w:color="auto"/>
        <w:right w:val="none" w:sz="0" w:space="0" w:color="auto"/>
      </w:divBdr>
      <w:divsChild>
        <w:div w:id="945574566">
          <w:marLeft w:val="0"/>
          <w:marRight w:val="0"/>
          <w:marTop w:val="0"/>
          <w:marBottom w:val="0"/>
          <w:divBdr>
            <w:top w:val="single" w:sz="2" w:space="0" w:color="auto"/>
            <w:left w:val="single" w:sz="2" w:space="0" w:color="auto"/>
            <w:bottom w:val="single" w:sz="6" w:space="0" w:color="auto"/>
            <w:right w:val="single" w:sz="2" w:space="0" w:color="auto"/>
          </w:divBdr>
          <w:divsChild>
            <w:div w:id="566764658">
              <w:marLeft w:val="0"/>
              <w:marRight w:val="0"/>
              <w:marTop w:val="100"/>
              <w:marBottom w:val="100"/>
              <w:divBdr>
                <w:top w:val="single" w:sz="2" w:space="0" w:color="D9D9E3"/>
                <w:left w:val="single" w:sz="2" w:space="0" w:color="D9D9E3"/>
                <w:bottom w:val="single" w:sz="2" w:space="0" w:color="D9D9E3"/>
                <w:right w:val="single" w:sz="2" w:space="0" w:color="D9D9E3"/>
              </w:divBdr>
              <w:divsChild>
                <w:div w:id="768696377">
                  <w:marLeft w:val="0"/>
                  <w:marRight w:val="0"/>
                  <w:marTop w:val="0"/>
                  <w:marBottom w:val="0"/>
                  <w:divBdr>
                    <w:top w:val="single" w:sz="2" w:space="0" w:color="D9D9E3"/>
                    <w:left w:val="single" w:sz="2" w:space="0" w:color="D9D9E3"/>
                    <w:bottom w:val="single" w:sz="2" w:space="0" w:color="D9D9E3"/>
                    <w:right w:val="single" w:sz="2" w:space="0" w:color="D9D9E3"/>
                  </w:divBdr>
                  <w:divsChild>
                    <w:div w:id="1865751995">
                      <w:marLeft w:val="0"/>
                      <w:marRight w:val="0"/>
                      <w:marTop w:val="0"/>
                      <w:marBottom w:val="0"/>
                      <w:divBdr>
                        <w:top w:val="single" w:sz="2" w:space="0" w:color="D9D9E3"/>
                        <w:left w:val="single" w:sz="2" w:space="0" w:color="D9D9E3"/>
                        <w:bottom w:val="single" w:sz="2" w:space="0" w:color="D9D9E3"/>
                        <w:right w:val="single" w:sz="2" w:space="0" w:color="D9D9E3"/>
                      </w:divBdr>
                      <w:divsChild>
                        <w:div w:id="1230657762">
                          <w:marLeft w:val="0"/>
                          <w:marRight w:val="0"/>
                          <w:marTop w:val="0"/>
                          <w:marBottom w:val="0"/>
                          <w:divBdr>
                            <w:top w:val="single" w:sz="2" w:space="0" w:color="D9D9E3"/>
                            <w:left w:val="single" w:sz="2" w:space="0" w:color="D9D9E3"/>
                            <w:bottom w:val="single" w:sz="2" w:space="0" w:color="D9D9E3"/>
                            <w:right w:val="single" w:sz="2" w:space="0" w:color="D9D9E3"/>
                          </w:divBdr>
                          <w:divsChild>
                            <w:div w:id="1820800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81534431">
      <w:bodyDiv w:val="1"/>
      <w:marLeft w:val="0"/>
      <w:marRight w:val="0"/>
      <w:marTop w:val="0"/>
      <w:marBottom w:val="0"/>
      <w:divBdr>
        <w:top w:val="none" w:sz="0" w:space="0" w:color="auto"/>
        <w:left w:val="none" w:sz="0" w:space="0" w:color="auto"/>
        <w:bottom w:val="none" w:sz="0" w:space="0" w:color="auto"/>
        <w:right w:val="none" w:sz="0" w:space="0" w:color="auto"/>
      </w:divBdr>
      <w:divsChild>
        <w:div w:id="858393286">
          <w:marLeft w:val="0"/>
          <w:marRight w:val="0"/>
          <w:marTop w:val="0"/>
          <w:marBottom w:val="0"/>
          <w:divBdr>
            <w:top w:val="single" w:sz="2" w:space="0" w:color="auto"/>
            <w:left w:val="single" w:sz="2" w:space="0" w:color="auto"/>
            <w:bottom w:val="single" w:sz="6" w:space="0" w:color="auto"/>
            <w:right w:val="single" w:sz="2" w:space="0" w:color="auto"/>
          </w:divBdr>
          <w:divsChild>
            <w:div w:id="876043565">
              <w:marLeft w:val="0"/>
              <w:marRight w:val="0"/>
              <w:marTop w:val="100"/>
              <w:marBottom w:val="100"/>
              <w:divBdr>
                <w:top w:val="single" w:sz="2" w:space="0" w:color="D9D9E3"/>
                <w:left w:val="single" w:sz="2" w:space="0" w:color="D9D9E3"/>
                <w:bottom w:val="single" w:sz="2" w:space="0" w:color="D9D9E3"/>
                <w:right w:val="single" w:sz="2" w:space="0" w:color="D9D9E3"/>
              </w:divBdr>
              <w:divsChild>
                <w:div w:id="1532649063">
                  <w:marLeft w:val="0"/>
                  <w:marRight w:val="0"/>
                  <w:marTop w:val="0"/>
                  <w:marBottom w:val="0"/>
                  <w:divBdr>
                    <w:top w:val="single" w:sz="2" w:space="0" w:color="D9D9E3"/>
                    <w:left w:val="single" w:sz="2" w:space="0" w:color="D9D9E3"/>
                    <w:bottom w:val="single" w:sz="2" w:space="0" w:color="D9D9E3"/>
                    <w:right w:val="single" w:sz="2" w:space="0" w:color="D9D9E3"/>
                  </w:divBdr>
                  <w:divsChild>
                    <w:div w:id="1036195937">
                      <w:marLeft w:val="0"/>
                      <w:marRight w:val="0"/>
                      <w:marTop w:val="0"/>
                      <w:marBottom w:val="0"/>
                      <w:divBdr>
                        <w:top w:val="single" w:sz="2" w:space="0" w:color="D9D9E3"/>
                        <w:left w:val="single" w:sz="2" w:space="0" w:color="D9D9E3"/>
                        <w:bottom w:val="single" w:sz="2" w:space="0" w:color="D9D9E3"/>
                        <w:right w:val="single" w:sz="2" w:space="0" w:color="D9D9E3"/>
                      </w:divBdr>
                      <w:divsChild>
                        <w:div w:id="816801917">
                          <w:marLeft w:val="0"/>
                          <w:marRight w:val="0"/>
                          <w:marTop w:val="0"/>
                          <w:marBottom w:val="0"/>
                          <w:divBdr>
                            <w:top w:val="single" w:sz="2" w:space="0" w:color="D9D9E3"/>
                            <w:left w:val="single" w:sz="2" w:space="0" w:color="D9D9E3"/>
                            <w:bottom w:val="single" w:sz="2" w:space="0" w:color="D9D9E3"/>
                            <w:right w:val="single" w:sz="2" w:space="0" w:color="D9D9E3"/>
                          </w:divBdr>
                          <w:divsChild>
                            <w:div w:id="1945065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90094607">
      <w:bodyDiv w:val="1"/>
      <w:marLeft w:val="0"/>
      <w:marRight w:val="0"/>
      <w:marTop w:val="0"/>
      <w:marBottom w:val="0"/>
      <w:divBdr>
        <w:top w:val="none" w:sz="0" w:space="0" w:color="auto"/>
        <w:left w:val="none" w:sz="0" w:space="0" w:color="auto"/>
        <w:bottom w:val="none" w:sz="0" w:space="0" w:color="auto"/>
        <w:right w:val="none" w:sz="0" w:space="0" w:color="auto"/>
      </w:divBdr>
      <w:divsChild>
        <w:div w:id="1080369513">
          <w:marLeft w:val="0"/>
          <w:marRight w:val="0"/>
          <w:marTop w:val="0"/>
          <w:marBottom w:val="0"/>
          <w:divBdr>
            <w:top w:val="single" w:sz="2" w:space="0" w:color="auto"/>
            <w:left w:val="single" w:sz="2" w:space="0" w:color="auto"/>
            <w:bottom w:val="single" w:sz="6" w:space="0" w:color="auto"/>
            <w:right w:val="single" w:sz="2" w:space="0" w:color="auto"/>
          </w:divBdr>
          <w:divsChild>
            <w:div w:id="540943928">
              <w:marLeft w:val="0"/>
              <w:marRight w:val="0"/>
              <w:marTop w:val="100"/>
              <w:marBottom w:val="100"/>
              <w:divBdr>
                <w:top w:val="single" w:sz="2" w:space="0" w:color="D9D9E3"/>
                <w:left w:val="single" w:sz="2" w:space="0" w:color="D9D9E3"/>
                <w:bottom w:val="single" w:sz="2" w:space="0" w:color="D9D9E3"/>
                <w:right w:val="single" w:sz="2" w:space="0" w:color="D9D9E3"/>
              </w:divBdr>
              <w:divsChild>
                <w:div w:id="1501695968">
                  <w:marLeft w:val="0"/>
                  <w:marRight w:val="0"/>
                  <w:marTop w:val="0"/>
                  <w:marBottom w:val="0"/>
                  <w:divBdr>
                    <w:top w:val="single" w:sz="2" w:space="0" w:color="D9D9E3"/>
                    <w:left w:val="single" w:sz="2" w:space="0" w:color="D9D9E3"/>
                    <w:bottom w:val="single" w:sz="2" w:space="0" w:color="D9D9E3"/>
                    <w:right w:val="single" w:sz="2" w:space="0" w:color="D9D9E3"/>
                  </w:divBdr>
                  <w:divsChild>
                    <w:div w:id="252905748">
                      <w:marLeft w:val="0"/>
                      <w:marRight w:val="0"/>
                      <w:marTop w:val="0"/>
                      <w:marBottom w:val="0"/>
                      <w:divBdr>
                        <w:top w:val="single" w:sz="2" w:space="0" w:color="D9D9E3"/>
                        <w:left w:val="single" w:sz="2" w:space="0" w:color="D9D9E3"/>
                        <w:bottom w:val="single" w:sz="2" w:space="0" w:color="D9D9E3"/>
                        <w:right w:val="single" w:sz="2" w:space="0" w:color="D9D9E3"/>
                      </w:divBdr>
                      <w:divsChild>
                        <w:div w:id="858202395">
                          <w:marLeft w:val="0"/>
                          <w:marRight w:val="0"/>
                          <w:marTop w:val="0"/>
                          <w:marBottom w:val="0"/>
                          <w:divBdr>
                            <w:top w:val="single" w:sz="2" w:space="0" w:color="D9D9E3"/>
                            <w:left w:val="single" w:sz="2" w:space="0" w:color="D9D9E3"/>
                            <w:bottom w:val="single" w:sz="2" w:space="0" w:color="D9D9E3"/>
                            <w:right w:val="single" w:sz="2" w:space="0" w:color="D9D9E3"/>
                          </w:divBdr>
                          <w:divsChild>
                            <w:div w:id="18924983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95800091">
      <w:bodyDiv w:val="1"/>
      <w:marLeft w:val="0"/>
      <w:marRight w:val="0"/>
      <w:marTop w:val="0"/>
      <w:marBottom w:val="0"/>
      <w:divBdr>
        <w:top w:val="none" w:sz="0" w:space="0" w:color="auto"/>
        <w:left w:val="none" w:sz="0" w:space="0" w:color="auto"/>
        <w:bottom w:val="none" w:sz="0" w:space="0" w:color="auto"/>
        <w:right w:val="none" w:sz="0" w:space="0" w:color="auto"/>
      </w:divBdr>
    </w:div>
    <w:div w:id="1502430323">
      <w:bodyDiv w:val="1"/>
      <w:marLeft w:val="0"/>
      <w:marRight w:val="0"/>
      <w:marTop w:val="0"/>
      <w:marBottom w:val="0"/>
      <w:divBdr>
        <w:top w:val="none" w:sz="0" w:space="0" w:color="auto"/>
        <w:left w:val="none" w:sz="0" w:space="0" w:color="auto"/>
        <w:bottom w:val="none" w:sz="0" w:space="0" w:color="auto"/>
        <w:right w:val="none" w:sz="0" w:space="0" w:color="auto"/>
      </w:divBdr>
    </w:div>
    <w:div w:id="1514109278">
      <w:bodyDiv w:val="1"/>
      <w:marLeft w:val="0"/>
      <w:marRight w:val="0"/>
      <w:marTop w:val="0"/>
      <w:marBottom w:val="0"/>
      <w:divBdr>
        <w:top w:val="none" w:sz="0" w:space="0" w:color="auto"/>
        <w:left w:val="none" w:sz="0" w:space="0" w:color="auto"/>
        <w:bottom w:val="none" w:sz="0" w:space="0" w:color="auto"/>
        <w:right w:val="none" w:sz="0" w:space="0" w:color="auto"/>
      </w:divBdr>
    </w:div>
    <w:div w:id="1515218681">
      <w:bodyDiv w:val="1"/>
      <w:marLeft w:val="0"/>
      <w:marRight w:val="0"/>
      <w:marTop w:val="0"/>
      <w:marBottom w:val="0"/>
      <w:divBdr>
        <w:top w:val="none" w:sz="0" w:space="0" w:color="auto"/>
        <w:left w:val="none" w:sz="0" w:space="0" w:color="auto"/>
        <w:bottom w:val="none" w:sz="0" w:space="0" w:color="auto"/>
        <w:right w:val="none" w:sz="0" w:space="0" w:color="auto"/>
      </w:divBdr>
      <w:divsChild>
        <w:div w:id="609776887">
          <w:marLeft w:val="0"/>
          <w:marRight w:val="0"/>
          <w:marTop w:val="0"/>
          <w:marBottom w:val="0"/>
          <w:divBdr>
            <w:top w:val="none" w:sz="0" w:space="0" w:color="auto"/>
            <w:left w:val="none" w:sz="0" w:space="0" w:color="auto"/>
            <w:bottom w:val="none" w:sz="0" w:space="0" w:color="auto"/>
            <w:right w:val="none" w:sz="0" w:space="0" w:color="auto"/>
          </w:divBdr>
          <w:divsChild>
            <w:div w:id="996999696">
              <w:marLeft w:val="0"/>
              <w:marRight w:val="0"/>
              <w:marTop w:val="0"/>
              <w:marBottom w:val="0"/>
              <w:divBdr>
                <w:top w:val="none" w:sz="0" w:space="0" w:color="auto"/>
                <w:left w:val="none" w:sz="0" w:space="0" w:color="auto"/>
                <w:bottom w:val="none" w:sz="0" w:space="0" w:color="auto"/>
                <w:right w:val="none" w:sz="0" w:space="0" w:color="auto"/>
              </w:divBdr>
              <w:divsChild>
                <w:div w:id="2367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04376">
      <w:bodyDiv w:val="1"/>
      <w:marLeft w:val="0"/>
      <w:marRight w:val="0"/>
      <w:marTop w:val="0"/>
      <w:marBottom w:val="0"/>
      <w:divBdr>
        <w:top w:val="none" w:sz="0" w:space="0" w:color="auto"/>
        <w:left w:val="none" w:sz="0" w:space="0" w:color="auto"/>
        <w:bottom w:val="none" w:sz="0" w:space="0" w:color="auto"/>
        <w:right w:val="none" w:sz="0" w:space="0" w:color="auto"/>
      </w:divBdr>
    </w:div>
    <w:div w:id="1519781655">
      <w:bodyDiv w:val="1"/>
      <w:marLeft w:val="0"/>
      <w:marRight w:val="0"/>
      <w:marTop w:val="0"/>
      <w:marBottom w:val="0"/>
      <w:divBdr>
        <w:top w:val="none" w:sz="0" w:space="0" w:color="auto"/>
        <w:left w:val="none" w:sz="0" w:space="0" w:color="auto"/>
        <w:bottom w:val="none" w:sz="0" w:space="0" w:color="auto"/>
        <w:right w:val="none" w:sz="0" w:space="0" w:color="auto"/>
      </w:divBdr>
      <w:divsChild>
        <w:div w:id="115612533">
          <w:marLeft w:val="0"/>
          <w:marRight w:val="0"/>
          <w:marTop w:val="0"/>
          <w:marBottom w:val="0"/>
          <w:divBdr>
            <w:top w:val="single" w:sz="2" w:space="0" w:color="auto"/>
            <w:left w:val="single" w:sz="2" w:space="0" w:color="auto"/>
            <w:bottom w:val="single" w:sz="6" w:space="0" w:color="auto"/>
            <w:right w:val="single" w:sz="2" w:space="0" w:color="auto"/>
          </w:divBdr>
          <w:divsChild>
            <w:div w:id="1058943727">
              <w:marLeft w:val="0"/>
              <w:marRight w:val="0"/>
              <w:marTop w:val="100"/>
              <w:marBottom w:val="100"/>
              <w:divBdr>
                <w:top w:val="single" w:sz="2" w:space="0" w:color="D9D9E3"/>
                <w:left w:val="single" w:sz="2" w:space="0" w:color="D9D9E3"/>
                <w:bottom w:val="single" w:sz="2" w:space="0" w:color="D9D9E3"/>
                <w:right w:val="single" w:sz="2" w:space="0" w:color="D9D9E3"/>
              </w:divBdr>
              <w:divsChild>
                <w:div w:id="1133400435">
                  <w:marLeft w:val="0"/>
                  <w:marRight w:val="0"/>
                  <w:marTop w:val="0"/>
                  <w:marBottom w:val="0"/>
                  <w:divBdr>
                    <w:top w:val="single" w:sz="2" w:space="0" w:color="D9D9E3"/>
                    <w:left w:val="single" w:sz="2" w:space="0" w:color="D9D9E3"/>
                    <w:bottom w:val="single" w:sz="2" w:space="0" w:color="D9D9E3"/>
                    <w:right w:val="single" w:sz="2" w:space="0" w:color="D9D9E3"/>
                  </w:divBdr>
                  <w:divsChild>
                    <w:div w:id="240410486">
                      <w:marLeft w:val="0"/>
                      <w:marRight w:val="0"/>
                      <w:marTop w:val="0"/>
                      <w:marBottom w:val="0"/>
                      <w:divBdr>
                        <w:top w:val="single" w:sz="2" w:space="0" w:color="D9D9E3"/>
                        <w:left w:val="single" w:sz="2" w:space="0" w:color="D9D9E3"/>
                        <w:bottom w:val="single" w:sz="2" w:space="0" w:color="D9D9E3"/>
                        <w:right w:val="single" w:sz="2" w:space="0" w:color="D9D9E3"/>
                      </w:divBdr>
                      <w:divsChild>
                        <w:div w:id="693071733">
                          <w:marLeft w:val="0"/>
                          <w:marRight w:val="0"/>
                          <w:marTop w:val="0"/>
                          <w:marBottom w:val="0"/>
                          <w:divBdr>
                            <w:top w:val="single" w:sz="2" w:space="0" w:color="D9D9E3"/>
                            <w:left w:val="single" w:sz="2" w:space="0" w:color="D9D9E3"/>
                            <w:bottom w:val="single" w:sz="2" w:space="0" w:color="D9D9E3"/>
                            <w:right w:val="single" w:sz="2" w:space="0" w:color="D9D9E3"/>
                          </w:divBdr>
                          <w:divsChild>
                            <w:div w:id="1595699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37622640">
      <w:bodyDiv w:val="1"/>
      <w:marLeft w:val="0"/>
      <w:marRight w:val="0"/>
      <w:marTop w:val="0"/>
      <w:marBottom w:val="0"/>
      <w:divBdr>
        <w:top w:val="none" w:sz="0" w:space="0" w:color="auto"/>
        <w:left w:val="none" w:sz="0" w:space="0" w:color="auto"/>
        <w:bottom w:val="none" w:sz="0" w:space="0" w:color="auto"/>
        <w:right w:val="none" w:sz="0" w:space="0" w:color="auto"/>
      </w:divBdr>
      <w:divsChild>
        <w:div w:id="1408723327">
          <w:marLeft w:val="0"/>
          <w:marRight w:val="0"/>
          <w:marTop w:val="0"/>
          <w:marBottom w:val="0"/>
          <w:divBdr>
            <w:top w:val="single" w:sz="2" w:space="0" w:color="auto"/>
            <w:left w:val="single" w:sz="2" w:space="0" w:color="auto"/>
            <w:bottom w:val="single" w:sz="6" w:space="0" w:color="auto"/>
            <w:right w:val="single" w:sz="2" w:space="0" w:color="auto"/>
          </w:divBdr>
          <w:divsChild>
            <w:div w:id="1099526231">
              <w:marLeft w:val="0"/>
              <w:marRight w:val="0"/>
              <w:marTop w:val="100"/>
              <w:marBottom w:val="100"/>
              <w:divBdr>
                <w:top w:val="single" w:sz="2" w:space="0" w:color="D9D9E3"/>
                <w:left w:val="single" w:sz="2" w:space="0" w:color="D9D9E3"/>
                <w:bottom w:val="single" w:sz="2" w:space="0" w:color="D9D9E3"/>
                <w:right w:val="single" w:sz="2" w:space="0" w:color="D9D9E3"/>
              </w:divBdr>
              <w:divsChild>
                <w:div w:id="103766374">
                  <w:marLeft w:val="0"/>
                  <w:marRight w:val="0"/>
                  <w:marTop w:val="0"/>
                  <w:marBottom w:val="0"/>
                  <w:divBdr>
                    <w:top w:val="single" w:sz="2" w:space="0" w:color="D9D9E3"/>
                    <w:left w:val="single" w:sz="2" w:space="0" w:color="D9D9E3"/>
                    <w:bottom w:val="single" w:sz="2" w:space="0" w:color="D9D9E3"/>
                    <w:right w:val="single" w:sz="2" w:space="0" w:color="D9D9E3"/>
                  </w:divBdr>
                  <w:divsChild>
                    <w:div w:id="2132362048">
                      <w:marLeft w:val="0"/>
                      <w:marRight w:val="0"/>
                      <w:marTop w:val="0"/>
                      <w:marBottom w:val="0"/>
                      <w:divBdr>
                        <w:top w:val="single" w:sz="2" w:space="0" w:color="D9D9E3"/>
                        <w:left w:val="single" w:sz="2" w:space="0" w:color="D9D9E3"/>
                        <w:bottom w:val="single" w:sz="2" w:space="0" w:color="D9D9E3"/>
                        <w:right w:val="single" w:sz="2" w:space="0" w:color="D9D9E3"/>
                      </w:divBdr>
                      <w:divsChild>
                        <w:div w:id="740442740">
                          <w:marLeft w:val="0"/>
                          <w:marRight w:val="0"/>
                          <w:marTop w:val="0"/>
                          <w:marBottom w:val="0"/>
                          <w:divBdr>
                            <w:top w:val="single" w:sz="2" w:space="0" w:color="D9D9E3"/>
                            <w:left w:val="single" w:sz="2" w:space="0" w:color="D9D9E3"/>
                            <w:bottom w:val="single" w:sz="2" w:space="0" w:color="D9D9E3"/>
                            <w:right w:val="single" w:sz="2" w:space="0" w:color="D9D9E3"/>
                          </w:divBdr>
                          <w:divsChild>
                            <w:div w:id="1217703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55315480">
      <w:bodyDiv w:val="1"/>
      <w:marLeft w:val="0"/>
      <w:marRight w:val="0"/>
      <w:marTop w:val="0"/>
      <w:marBottom w:val="0"/>
      <w:divBdr>
        <w:top w:val="none" w:sz="0" w:space="0" w:color="auto"/>
        <w:left w:val="none" w:sz="0" w:space="0" w:color="auto"/>
        <w:bottom w:val="none" w:sz="0" w:space="0" w:color="auto"/>
        <w:right w:val="none" w:sz="0" w:space="0" w:color="auto"/>
      </w:divBdr>
      <w:divsChild>
        <w:div w:id="2057385330">
          <w:marLeft w:val="0"/>
          <w:marRight w:val="0"/>
          <w:marTop w:val="0"/>
          <w:marBottom w:val="0"/>
          <w:divBdr>
            <w:top w:val="none" w:sz="0" w:space="0" w:color="auto"/>
            <w:left w:val="none" w:sz="0" w:space="0" w:color="auto"/>
            <w:bottom w:val="none" w:sz="0" w:space="0" w:color="auto"/>
            <w:right w:val="none" w:sz="0" w:space="0" w:color="auto"/>
          </w:divBdr>
          <w:divsChild>
            <w:div w:id="337512869">
              <w:marLeft w:val="0"/>
              <w:marRight w:val="0"/>
              <w:marTop w:val="0"/>
              <w:marBottom w:val="0"/>
              <w:divBdr>
                <w:top w:val="none" w:sz="0" w:space="0" w:color="auto"/>
                <w:left w:val="none" w:sz="0" w:space="0" w:color="auto"/>
                <w:bottom w:val="none" w:sz="0" w:space="0" w:color="auto"/>
                <w:right w:val="none" w:sz="0" w:space="0" w:color="auto"/>
              </w:divBdr>
              <w:divsChild>
                <w:div w:id="12095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02016">
      <w:bodyDiv w:val="1"/>
      <w:marLeft w:val="0"/>
      <w:marRight w:val="0"/>
      <w:marTop w:val="0"/>
      <w:marBottom w:val="0"/>
      <w:divBdr>
        <w:top w:val="none" w:sz="0" w:space="0" w:color="auto"/>
        <w:left w:val="none" w:sz="0" w:space="0" w:color="auto"/>
        <w:bottom w:val="none" w:sz="0" w:space="0" w:color="auto"/>
        <w:right w:val="none" w:sz="0" w:space="0" w:color="auto"/>
      </w:divBdr>
      <w:divsChild>
        <w:div w:id="372927124">
          <w:marLeft w:val="0"/>
          <w:marRight w:val="0"/>
          <w:marTop w:val="0"/>
          <w:marBottom w:val="0"/>
          <w:divBdr>
            <w:top w:val="single" w:sz="2" w:space="0" w:color="auto"/>
            <w:left w:val="single" w:sz="2" w:space="0" w:color="auto"/>
            <w:bottom w:val="single" w:sz="6" w:space="0" w:color="auto"/>
            <w:right w:val="single" w:sz="2" w:space="0" w:color="auto"/>
          </w:divBdr>
          <w:divsChild>
            <w:div w:id="653413065">
              <w:marLeft w:val="0"/>
              <w:marRight w:val="0"/>
              <w:marTop w:val="100"/>
              <w:marBottom w:val="100"/>
              <w:divBdr>
                <w:top w:val="single" w:sz="2" w:space="0" w:color="D9D9E3"/>
                <w:left w:val="single" w:sz="2" w:space="0" w:color="D9D9E3"/>
                <w:bottom w:val="single" w:sz="2" w:space="0" w:color="D9D9E3"/>
                <w:right w:val="single" w:sz="2" w:space="0" w:color="D9D9E3"/>
              </w:divBdr>
              <w:divsChild>
                <w:div w:id="1250320">
                  <w:marLeft w:val="0"/>
                  <w:marRight w:val="0"/>
                  <w:marTop w:val="0"/>
                  <w:marBottom w:val="0"/>
                  <w:divBdr>
                    <w:top w:val="single" w:sz="2" w:space="0" w:color="D9D9E3"/>
                    <w:left w:val="single" w:sz="2" w:space="0" w:color="D9D9E3"/>
                    <w:bottom w:val="single" w:sz="2" w:space="0" w:color="D9D9E3"/>
                    <w:right w:val="single" w:sz="2" w:space="0" w:color="D9D9E3"/>
                  </w:divBdr>
                  <w:divsChild>
                    <w:div w:id="1600747745">
                      <w:marLeft w:val="0"/>
                      <w:marRight w:val="0"/>
                      <w:marTop w:val="0"/>
                      <w:marBottom w:val="0"/>
                      <w:divBdr>
                        <w:top w:val="single" w:sz="2" w:space="0" w:color="D9D9E3"/>
                        <w:left w:val="single" w:sz="2" w:space="0" w:color="D9D9E3"/>
                        <w:bottom w:val="single" w:sz="2" w:space="0" w:color="D9D9E3"/>
                        <w:right w:val="single" w:sz="2" w:space="0" w:color="D9D9E3"/>
                      </w:divBdr>
                      <w:divsChild>
                        <w:div w:id="466551937">
                          <w:marLeft w:val="0"/>
                          <w:marRight w:val="0"/>
                          <w:marTop w:val="0"/>
                          <w:marBottom w:val="0"/>
                          <w:divBdr>
                            <w:top w:val="single" w:sz="2" w:space="0" w:color="D9D9E3"/>
                            <w:left w:val="single" w:sz="2" w:space="0" w:color="D9D9E3"/>
                            <w:bottom w:val="single" w:sz="2" w:space="0" w:color="D9D9E3"/>
                            <w:right w:val="single" w:sz="2" w:space="0" w:color="D9D9E3"/>
                          </w:divBdr>
                          <w:divsChild>
                            <w:div w:id="1578175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84489595">
      <w:bodyDiv w:val="1"/>
      <w:marLeft w:val="0"/>
      <w:marRight w:val="0"/>
      <w:marTop w:val="0"/>
      <w:marBottom w:val="0"/>
      <w:divBdr>
        <w:top w:val="none" w:sz="0" w:space="0" w:color="auto"/>
        <w:left w:val="none" w:sz="0" w:space="0" w:color="auto"/>
        <w:bottom w:val="none" w:sz="0" w:space="0" w:color="auto"/>
        <w:right w:val="none" w:sz="0" w:space="0" w:color="auto"/>
      </w:divBdr>
    </w:div>
    <w:div w:id="1594514981">
      <w:bodyDiv w:val="1"/>
      <w:marLeft w:val="0"/>
      <w:marRight w:val="0"/>
      <w:marTop w:val="0"/>
      <w:marBottom w:val="0"/>
      <w:divBdr>
        <w:top w:val="none" w:sz="0" w:space="0" w:color="auto"/>
        <w:left w:val="none" w:sz="0" w:space="0" w:color="auto"/>
        <w:bottom w:val="none" w:sz="0" w:space="0" w:color="auto"/>
        <w:right w:val="none" w:sz="0" w:space="0" w:color="auto"/>
      </w:divBdr>
    </w:div>
    <w:div w:id="1600723104">
      <w:bodyDiv w:val="1"/>
      <w:marLeft w:val="0"/>
      <w:marRight w:val="0"/>
      <w:marTop w:val="0"/>
      <w:marBottom w:val="0"/>
      <w:divBdr>
        <w:top w:val="none" w:sz="0" w:space="0" w:color="auto"/>
        <w:left w:val="none" w:sz="0" w:space="0" w:color="auto"/>
        <w:bottom w:val="none" w:sz="0" w:space="0" w:color="auto"/>
        <w:right w:val="none" w:sz="0" w:space="0" w:color="auto"/>
      </w:divBdr>
      <w:divsChild>
        <w:div w:id="460926882">
          <w:marLeft w:val="0"/>
          <w:marRight w:val="0"/>
          <w:marTop w:val="0"/>
          <w:marBottom w:val="0"/>
          <w:divBdr>
            <w:top w:val="single" w:sz="2" w:space="0" w:color="auto"/>
            <w:left w:val="single" w:sz="2" w:space="0" w:color="auto"/>
            <w:bottom w:val="single" w:sz="6" w:space="0" w:color="auto"/>
            <w:right w:val="single" w:sz="2" w:space="0" w:color="auto"/>
          </w:divBdr>
          <w:divsChild>
            <w:div w:id="2050448928">
              <w:marLeft w:val="0"/>
              <w:marRight w:val="0"/>
              <w:marTop w:val="100"/>
              <w:marBottom w:val="100"/>
              <w:divBdr>
                <w:top w:val="single" w:sz="2" w:space="0" w:color="D9D9E3"/>
                <w:left w:val="single" w:sz="2" w:space="0" w:color="D9D9E3"/>
                <w:bottom w:val="single" w:sz="2" w:space="0" w:color="D9D9E3"/>
                <w:right w:val="single" w:sz="2" w:space="0" w:color="D9D9E3"/>
              </w:divBdr>
              <w:divsChild>
                <w:div w:id="762536066">
                  <w:marLeft w:val="0"/>
                  <w:marRight w:val="0"/>
                  <w:marTop w:val="0"/>
                  <w:marBottom w:val="0"/>
                  <w:divBdr>
                    <w:top w:val="single" w:sz="2" w:space="0" w:color="D9D9E3"/>
                    <w:left w:val="single" w:sz="2" w:space="0" w:color="D9D9E3"/>
                    <w:bottom w:val="single" w:sz="2" w:space="0" w:color="D9D9E3"/>
                    <w:right w:val="single" w:sz="2" w:space="0" w:color="D9D9E3"/>
                  </w:divBdr>
                  <w:divsChild>
                    <w:div w:id="1649480366">
                      <w:marLeft w:val="0"/>
                      <w:marRight w:val="0"/>
                      <w:marTop w:val="0"/>
                      <w:marBottom w:val="0"/>
                      <w:divBdr>
                        <w:top w:val="single" w:sz="2" w:space="0" w:color="D9D9E3"/>
                        <w:left w:val="single" w:sz="2" w:space="0" w:color="D9D9E3"/>
                        <w:bottom w:val="single" w:sz="2" w:space="0" w:color="D9D9E3"/>
                        <w:right w:val="single" w:sz="2" w:space="0" w:color="D9D9E3"/>
                      </w:divBdr>
                      <w:divsChild>
                        <w:div w:id="1283615671">
                          <w:marLeft w:val="0"/>
                          <w:marRight w:val="0"/>
                          <w:marTop w:val="0"/>
                          <w:marBottom w:val="0"/>
                          <w:divBdr>
                            <w:top w:val="single" w:sz="2" w:space="0" w:color="D9D9E3"/>
                            <w:left w:val="single" w:sz="2" w:space="0" w:color="D9D9E3"/>
                            <w:bottom w:val="single" w:sz="2" w:space="0" w:color="D9D9E3"/>
                            <w:right w:val="single" w:sz="2" w:space="0" w:color="D9D9E3"/>
                          </w:divBdr>
                          <w:divsChild>
                            <w:div w:id="16290480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12470026">
      <w:bodyDiv w:val="1"/>
      <w:marLeft w:val="0"/>
      <w:marRight w:val="0"/>
      <w:marTop w:val="0"/>
      <w:marBottom w:val="0"/>
      <w:divBdr>
        <w:top w:val="none" w:sz="0" w:space="0" w:color="auto"/>
        <w:left w:val="none" w:sz="0" w:space="0" w:color="auto"/>
        <w:bottom w:val="none" w:sz="0" w:space="0" w:color="auto"/>
        <w:right w:val="none" w:sz="0" w:space="0" w:color="auto"/>
      </w:divBdr>
    </w:div>
    <w:div w:id="1621916780">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2">
          <w:marLeft w:val="0"/>
          <w:marRight w:val="0"/>
          <w:marTop w:val="0"/>
          <w:marBottom w:val="0"/>
          <w:divBdr>
            <w:top w:val="single" w:sz="2" w:space="0" w:color="auto"/>
            <w:left w:val="single" w:sz="2" w:space="0" w:color="auto"/>
            <w:bottom w:val="single" w:sz="6" w:space="0" w:color="auto"/>
            <w:right w:val="single" w:sz="2" w:space="0" w:color="auto"/>
          </w:divBdr>
          <w:divsChild>
            <w:div w:id="917326763">
              <w:marLeft w:val="0"/>
              <w:marRight w:val="0"/>
              <w:marTop w:val="100"/>
              <w:marBottom w:val="100"/>
              <w:divBdr>
                <w:top w:val="single" w:sz="2" w:space="0" w:color="D9D9E3"/>
                <w:left w:val="single" w:sz="2" w:space="0" w:color="D9D9E3"/>
                <w:bottom w:val="single" w:sz="2" w:space="0" w:color="D9D9E3"/>
                <w:right w:val="single" w:sz="2" w:space="0" w:color="D9D9E3"/>
              </w:divBdr>
              <w:divsChild>
                <w:div w:id="796994017">
                  <w:marLeft w:val="0"/>
                  <w:marRight w:val="0"/>
                  <w:marTop w:val="0"/>
                  <w:marBottom w:val="0"/>
                  <w:divBdr>
                    <w:top w:val="single" w:sz="2" w:space="0" w:color="D9D9E3"/>
                    <w:left w:val="single" w:sz="2" w:space="0" w:color="D9D9E3"/>
                    <w:bottom w:val="single" w:sz="2" w:space="0" w:color="D9D9E3"/>
                    <w:right w:val="single" w:sz="2" w:space="0" w:color="D9D9E3"/>
                  </w:divBdr>
                  <w:divsChild>
                    <w:div w:id="680859084">
                      <w:marLeft w:val="0"/>
                      <w:marRight w:val="0"/>
                      <w:marTop w:val="0"/>
                      <w:marBottom w:val="0"/>
                      <w:divBdr>
                        <w:top w:val="single" w:sz="2" w:space="0" w:color="D9D9E3"/>
                        <w:left w:val="single" w:sz="2" w:space="0" w:color="D9D9E3"/>
                        <w:bottom w:val="single" w:sz="2" w:space="0" w:color="D9D9E3"/>
                        <w:right w:val="single" w:sz="2" w:space="0" w:color="D9D9E3"/>
                      </w:divBdr>
                      <w:divsChild>
                        <w:div w:id="534972928">
                          <w:marLeft w:val="0"/>
                          <w:marRight w:val="0"/>
                          <w:marTop w:val="0"/>
                          <w:marBottom w:val="0"/>
                          <w:divBdr>
                            <w:top w:val="single" w:sz="2" w:space="0" w:color="D9D9E3"/>
                            <w:left w:val="single" w:sz="2" w:space="0" w:color="D9D9E3"/>
                            <w:bottom w:val="single" w:sz="2" w:space="0" w:color="D9D9E3"/>
                            <w:right w:val="single" w:sz="2" w:space="0" w:color="D9D9E3"/>
                          </w:divBdr>
                          <w:divsChild>
                            <w:div w:id="17016642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5349586">
      <w:bodyDiv w:val="1"/>
      <w:marLeft w:val="0"/>
      <w:marRight w:val="0"/>
      <w:marTop w:val="0"/>
      <w:marBottom w:val="0"/>
      <w:divBdr>
        <w:top w:val="none" w:sz="0" w:space="0" w:color="auto"/>
        <w:left w:val="none" w:sz="0" w:space="0" w:color="auto"/>
        <w:bottom w:val="none" w:sz="0" w:space="0" w:color="auto"/>
        <w:right w:val="none" w:sz="0" w:space="0" w:color="auto"/>
      </w:divBdr>
    </w:div>
    <w:div w:id="1647780469">
      <w:bodyDiv w:val="1"/>
      <w:marLeft w:val="0"/>
      <w:marRight w:val="0"/>
      <w:marTop w:val="0"/>
      <w:marBottom w:val="0"/>
      <w:divBdr>
        <w:top w:val="none" w:sz="0" w:space="0" w:color="auto"/>
        <w:left w:val="none" w:sz="0" w:space="0" w:color="auto"/>
        <w:bottom w:val="none" w:sz="0" w:space="0" w:color="auto"/>
        <w:right w:val="none" w:sz="0" w:space="0" w:color="auto"/>
      </w:divBdr>
    </w:div>
    <w:div w:id="1649165655">
      <w:bodyDiv w:val="1"/>
      <w:marLeft w:val="0"/>
      <w:marRight w:val="0"/>
      <w:marTop w:val="0"/>
      <w:marBottom w:val="0"/>
      <w:divBdr>
        <w:top w:val="none" w:sz="0" w:space="0" w:color="auto"/>
        <w:left w:val="none" w:sz="0" w:space="0" w:color="auto"/>
        <w:bottom w:val="none" w:sz="0" w:space="0" w:color="auto"/>
        <w:right w:val="none" w:sz="0" w:space="0" w:color="auto"/>
      </w:divBdr>
      <w:divsChild>
        <w:div w:id="1323973055">
          <w:marLeft w:val="0"/>
          <w:marRight w:val="0"/>
          <w:marTop w:val="0"/>
          <w:marBottom w:val="0"/>
          <w:divBdr>
            <w:top w:val="single" w:sz="2" w:space="0" w:color="auto"/>
            <w:left w:val="single" w:sz="2" w:space="0" w:color="auto"/>
            <w:bottom w:val="single" w:sz="6" w:space="0" w:color="auto"/>
            <w:right w:val="single" w:sz="2" w:space="0" w:color="auto"/>
          </w:divBdr>
          <w:divsChild>
            <w:div w:id="1361205203">
              <w:marLeft w:val="0"/>
              <w:marRight w:val="0"/>
              <w:marTop w:val="100"/>
              <w:marBottom w:val="100"/>
              <w:divBdr>
                <w:top w:val="single" w:sz="2" w:space="0" w:color="D9D9E3"/>
                <w:left w:val="single" w:sz="2" w:space="0" w:color="D9D9E3"/>
                <w:bottom w:val="single" w:sz="2" w:space="0" w:color="D9D9E3"/>
                <w:right w:val="single" w:sz="2" w:space="0" w:color="D9D9E3"/>
              </w:divBdr>
              <w:divsChild>
                <w:div w:id="551116201">
                  <w:marLeft w:val="0"/>
                  <w:marRight w:val="0"/>
                  <w:marTop w:val="0"/>
                  <w:marBottom w:val="0"/>
                  <w:divBdr>
                    <w:top w:val="single" w:sz="2" w:space="0" w:color="D9D9E3"/>
                    <w:left w:val="single" w:sz="2" w:space="0" w:color="D9D9E3"/>
                    <w:bottom w:val="single" w:sz="2" w:space="0" w:color="D9D9E3"/>
                    <w:right w:val="single" w:sz="2" w:space="0" w:color="D9D9E3"/>
                  </w:divBdr>
                  <w:divsChild>
                    <w:div w:id="104277462">
                      <w:marLeft w:val="0"/>
                      <w:marRight w:val="0"/>
                      <w:marTop w:val="0"/>
                      <w:marBottom w:val="0"/>
                      <w:divBdr>
                        <w:top w:val="single" w:sz="2" w:space="0" w:color="D9D9E3"/>
                        <w:left w:val="single" w:sz="2" w:space="0" w:color="D9D9E3"/>
                        <w:bottom w:val="single" w:sz="2" w:space="0" w:color="D9D9E3"/>
                        <w:right w:val="single" w:sz="2" w:space="0" w:color="D9D9E3"/>
                      </w:divBdr>
                      <w:divsChild>
                        <w:div w:id="261375211">
                          <w:marLeft w:val="0"/>
                          <w:marRight w:val="0"/>
                          <w:marTop w:val="0"/>
                          <w:marBottom w:val="0"/>
                          <w:divBdr>
                            <w:top w:val="single" w:sz="2" w:space="0" w:color="D9D9E3"/>
                            <w:left w:val="single" w:sz="2" w:space="0" w:color="D9D9E3"/>
                            <w:bottom w:val="single" w:sz="2" w:space="0" w:color="D9D9E3"/>
                            <w:right w:val="single" w:sz="2" w:space="0" w:color="D9D9E3"/>
                          </w:divBdr>
                          <w:divsChild>
                            <w:div w:id="6198060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52950857">
      <w:bodyDiv w:val="1"/>
      <w:marLeft w:val="0"/>
      <w:marRight w:val="0"/>
      <w:marTop w:val="0"/>
      <w:marBottom w:val="0"/>
      <w:divBdr>
        <w:top w:val="none" w:sz="0" w:space="0" w:color="auto"/>
        <w:left w:val="none" w:sz="0" w:space="0" w:color="auto"/>
        <w:bottom w:val="none" w:sz="0" w:space="0" w:color="auto"/>
        <w:right w:val="none" w:sz="0" w:space="0" w:color="auto"/>
      </w:divBdr>
    </w:div>
    <w:div w:id="1663503730">
      <w:bodyDiv w:val="1"/>
      <w:marLeft w:val="0"/>
      <w:marRight w:val="0"/>
      <w:marTop w:val="0"/>
      <w:marBottom w:val="0"/>
      <w:divBdr>
        <w:top w:val="none" w:sz="0" w:space="0" w:color="auto"/>
        <w:left w:val="none" w:sz="0" w:space="0" w:color="auto"/>
        <w:bottom w:val="none" w:sz="0" w:space="0" w:color="auto"/>
        <w:right w:val="none" w:sz="0" w:space="0" w:color="auto"/>
      </w:divBdr>
    </w:div>
    <w:div w:id="1668361601">
      <w:bodyDiv w:val="1"/>
      <w:marLeft w:val="0"/>
      <w:marRight w:val="0"/>
      <w:marTop w:val="0"/>
      <w:marBottom w:val="0"/>
      <w:divBdr>
        <w:top w:val="none" w:sz="0" w:space="0" w:color="auto"/>
        <w:left w:val="none" w:sz="0" w:space="0" w:color="auto"/>
        <w:bottom w:val="none" w:sz="0" w:space="0" w:color="auto"/>
        <w:right w:val="none" w:sz="0" w:space="0" w:color="auto"/>
      </w:divBdr>
    </w:div>
    <w:div w:id="1683125236">
      <w:bodyDiv w:val="1"/>
      <w:marLeft w:val="0"/>
      <w:marRight w:val="0"/>
      <w:marTop w:val="0"/>
      <w:marBottom w:val="0"/>
      <w:divBdr>
        <w:top w:val="none" w:sz="0" w:space="0" w:color="auto"/>
        <w:left w:val="none" w:sz="0" w:space="0" w:color="auto"/>
        <w:bottom w:val="none" w:sz="0" w:space="0" w:color="auto"/>
        <w:right w:val="none" w:sz="0" w:space="0" w:color="auto"/>
      </w:divBdr>
    </w:div>
    <w:div w:id="1683782409">
      <w:bodyDiv w:val="1"/>
      <w:marLeft w:val="0"/>
      <w:marRight w:val="0"/>
      <w:marTop w:val="0"/>
      <w:marBottom w:val="0"/>
      <w:divBdr>
        <w:top w:val="none" w:sz="0" w:space="0" w:color="auto"/>
        <w:left w:val="none" w:sz="0" w:space="0" w:color="auto"/>
        <w:bottom w:val="none" w:sz="0" w:space="0" w:color="auto"/>
        <w:right w:val="none" w:sz="0" w:space="0" w:color="auto"/>
      </w:divBdr>
    </w:div>
    <w:div w:id="1687516754">
      <w:bodyDiv w:val="1"/>
      <w:marLeft w:val="0"/>
      <w:marRight w:val="0"/>
      <w:marTop w:val="0"/>
      <w:marBottom w:val="0"/>
      <w:divBdr>
        <w:top w:val="none" w:sz="0" w:space="0" w:color="auto"/>
        <w:left w:val="none" w:sz="0" w:space="0" w:color="auto"/>
        <w:bottom w:val="none" w:sz="0" w:space="0" w:color="auto"/>
        <w:right w:val="none" w:sz="0" w:space="0" w:color="auto"/>
      </w:divBdr>
      <w:divsChild>
        <w:div w:id="1722897500">
          <w:marLeft w:val="0"/>
          <w:marRight w:val="0"/>
          <w:marTop w:val="0"/>
          <w:marBottom w:val="0"/>
          <w:divBdr>
            <w:top w:val="single" w:sz="2" w:space="0" w:color="auto"/>
            <w:left w:val="single" w:sz="2" w:space="0" w:color="auto"/>
            <w:bottom w:val="single" w:sz="6" w:space="0" w:color="auto"/>
            <w:right w:val="single" w:sz="2" w:space="0" w:color="auto"/>
          </w:divBdr>
          <w:divsChild>
            <w:div w:id="1314531126">
              <w:marLeft w:val="0"/>
              <w:marRight w:val="0"/>
              <w:marTop w:val="100"/>
              <w:marBottom w:val="100"/>
              <w:divBdr>
                <w:top w:val="single" w:sz="2" w:space="0" w:color="D9D9E3"/>
                <w:left w:val="single" w:sz="2" w:space="0" w:color="D9D9E3"/>
                <w:bottom w:val="single" w:sz="2" w:space="0" w:color="D9D9E3"/>
                <w:right w:val="single" w:sz="2" w:space="0" w:color="D9D9E3"/>
              </w:divBdr>
              <w:divsChild>
                <w:div w:id="655494370">
                  <w:marLeft w:val="0"/>
                  <w:marRight w:val="0"/>
                  <w:marTop w:val="0"/>
                  <w:marBottom w:val="0"/>
                  <w:divBdr>
                    <w:top w:val="single" w:sz="2" w:space="0" w:color="D9D9E3"/>
                    <w:left w:val="single" w:sz="2" w:space="0" w:color="D9D9E3"/>
                    <w:bottom w:val="single" w:sz="2" w:space="0" w:color="D9D9E3"/>
                    <w:right w:val="single" w:sz="2" w:space="0" w:color="D9D9E3"/>
                  </w:divBdr>
                  <w:divsChild>
                    <w:div w:id="1749308947">
                      <w:marLeft w:val="0"/>
                      <w:marRight w:val="0"/>
                      <w:marTop w:val="0"/>
                      <w:marBottom w:val="0"/>
                      <w:divBdr>
                        <w:top w:val="single" w:sz="2" w:space="0" w:color="D9D9E3"/>
                        <w:left w:val="single" w:sz="2" w:space="0" w:color="D9D9E3"/>
                        <w:bottom w:val="single" w:sz="2" w:space="0" w:color="D9D9E3"/>
                        <w:right w:val="single" w:sz="2" w:space="0" w:color="D9D9E3"/>
                      </w:divBdr>
                      <w:divsChild>
                        <w:div w:id="1721243599">
                          <w:marLeft w:val="0"/>
                          <w:marRight w:val="0"/>
                          <w:marTop w:val="0"/>
                          <w:marBottom w:val="0"/>
                          <w:divBdr>
                            <w:top w:val="single" w:sz="2" w:space="0" w:color="D9D9E3"/>
                            <w:left w:val="single" w:sz="2" w:space="0" w:color="D9D9E3"/>
                            <w:bottom w:val="single" w:sz="2" w:space="0" w:color="D9D9E3"/>
                            <w:right w:val="single" w:sz="2" w:space="0" w:color="D9D9E3"/>
                          </w:divBdr>
                          <w:divsChild>
                            <w:div w:id="351273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1640897">
      <w:bodyDiv w:val="1"/>
      <w:marLeft w:val="0"/>
      <w:marRight w:val="0"/>
      <w:marTop w:val="0"/>
      <w:marBottom w:val="0"/>
      <w:divBdr>
        <w:top w:val="none" w:sz="0" w:space="0" w:color="auto"/>
        <w:left w:val="none" w:sz="0" w:space="0" w:color="auto"/>
        <w:bottom w:val="none" w:sz="0" w:space="0" w:color="auto"/>
        <w:right w:val="none" w:sz="0" w:space="0" w:color="auto"/>
      </w:divBdr>
      <w:divsChild>
        <w:div w:id="763115887">
          <w:marLeft w:val="0"/>
          <w:marRight w:val="0"/>
          <w:marTop w:val="0"/>
          <w:marBottom w:val="0"/>
          <w:divBdr>
            <w:top w:val="single" w:sz="2" w:space="0" w:color="auto"/>
            <w:left w:val="single" w:sz="2" w:space="0" w:color="auto"/>
            <w:bottom w:val="single" w:sz="6" w:space="0" w:color="auto"/>
            <w:right w:val="single" w:sz="2" w:space="0" w:color="auto"/>
          </w:divBdr>
          <w:divsChild>
            <w:div w:id="1900901879">
              <w:marLeft w:val="0"/>
              <w:marRight w:val="0"/>
              <w:marTop w:val="100"/>
              <w:marBottom w:val="100"/>
              <w:divBdr>
                <w:top w:val="single" w:sz="2" w:space="0" w:color="D9D9E3"/>
                <w:left w:val="single" w:sz="2" w:space="0" w:color="D9D9E3"/>
                <w:bottom w:val="single" w:sz="2" w:space="0" w:color="D9D9E3"/>
                <w:right w:val="single" w:sz="2" w:space="0" w:color="D9D9E3"/>
              </w:divBdr>
              <w:divsChild>
                <w:div w:id="958101589">
                  <w:marLeft w:val="0"/>
                  <w:marRight w:val="0"/>
                  <w:marTop w:val="0"/>
                  <w:marBottom w:val="0"/>
                  <w:divBdr>
                    <w:top w:val="single" w:sz="2" w:space="0" w:color="D9D9E3"/>
                    <w:left w:val="single" w:sz="2" w:space="0" w:color="D9D9E3"/>
                    <w:bottom w:val="single" w:sz="2" w:space="0" w:color="D9D9E3"/>
                    <w:right w:val="single" w:sz="2" w:space="0" w:color="D9D9E3"/>
                  </w:divBdr>
                  <w:divsChild>
                    <w:div w:id="1176386956">
                      <w:marLeft w:val="0"/>
                      <w:marRight w:val="0"/>
                      <w:marTop w:val="0"/>
                      <w:marBottom w:val="0"/>
                      <w:divBdr>
                        <w:top w:val="single" w:sz="2" w:space="0" w:color="D9D9E3"/>
                        <w:left w:val="single" w:sz="2" w:space="0" w:color="D9D9E3"/>
                        <w:bottom w:val="single" w:sz="2" w:space="0" w:color="D9D9E3"/>
                        <w:right w:val="single" w:sz="2" w:space="0" w:color="D9D9E3"/>
                      </w:divBdr>
                      <w:divsChild>
                        <w:div w:id="1363090706">
                          <w:marLeft w:val="0"/>
                          <w:marRight w:val="0"/>
                          <w:marTop w:val="0"/>
                          <w:marBottom w:val="0"/>
                          <w:divBdr>
                            <w:top w:val="single" w:sz="2" w:space="0" w:color="D9D9E3"/>
                            <w:left w:val="single" w:sz="2" w:space="0" w:color="D9D9E3"/>
                            <w:bottom w:val="single" w:sz="2" w:space="0" w:color="D9D9E3"/>
                            <w:right w:val="single" w:sz="2" w:space="0" w:color="D9D9E3"/>
                          </w:divBdr>
                          <w:divsChild>
                            <w:div w:id="18320914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3726971">
      <w:bodyDiv w:val="1"/>
      <w:marLeft w:val="0"/>
      <w:marRight w:val="0"/>
      <w:marTop w:val="0"/>
      <w:marBottom w:val="0"/>
      <w:divBdr>
        <w:top w:val="none" w:sz="0" w:space="0" w:color="auto"/>
        <w:left w:val="none" w:sz="0" w:space="0" w:color="auto"/>
        <w:bottom w:val="none" w:sz="0" w:space="0" w:color="auto"/>
        <w:right w:val="none" w:sz="0" w:space="0" w:color="auto"/>
      </w:divBdr>
      <w:divsChild>
        <w:div w:id="750809679">
          <w:marLeft w:val="0"/>
          <w:marRight w:val="0"/>
          <w:marTop w:val="0"/>
          <w:marBottom w:val="0"/>
          <w:divBdr>
            <w:top w:val="single" w:sz="2" w:space="0" w:color="auto"/>
            <w:left w:val="single" w:sz="2" w:space="0" w:color="auto"/>
            <w:bottom w:val="single" w:sz="6" w:space="0" w:color="auto"/>
            <w:right w:val="single" w:sz="2" w:space="0" w:color="auto"/>
          </w:divBdr>
          <w:divsChild>
            <w:div w:id="2099053446">
              <w:marLeft w:val="0"/>
              <w:marRight w:val="0"/>
              <w:marTop w:val="100"/>
              <w:marBottom w:val="100"/>
              <w:divBdr>
                <w:top w:val="single" w:sz="2" w:space="0" w:color="D9D9E3"/>
                <w:left w:val="single" w:sz="2" w:space="0" w:color="D9D9E3"/>
                <w:bottom w:val="single" w:sz="2" w:space="0" w:color="D9D9E3"/>
                <w:right w:val="single" w:sz="2" w:space="0" w:color="D9D9E3"/>
              </w:divBdr>
              <w:divsChild>
                <w:div w:id="764425723">
                  <w:marLeft w:val="0"/>
                  <w:marRight w:val="0"/>
                  <w:marTop w:val="0"/>
                  <w:marBottom w:val="0"/>
                  <w:divBdr>
                    <w:top w:val="single" w:sz="2" w:space="0" w:color="D9D9E3"/>
                    <w:left w:val="single" w:sz="2" w:space="0" w:color="D9D9E3"/>
                    <w:bottom w:val="single" w:sz="2" w:space="0" w:color="D9D9E3"/>
                    <w:right w:val="single" w:sz="2" w:space="0" w:color="D9D9E3"/>
                  </w:divBdr>
                  <w:divsChild>
                    <w:div w:id="361588261">
                      <w:marLeft w:val="0"/>
                      <w:marRight w:val="0"/>
                      <w:marTop w:val="0"/>
                      <w:marBottom w:val="0"/>
                      <w:divBdr>
                        <w:top w:val="single" w:sz="2" w:space="0" w:color="D9D9E3"/>
                        <w:left w:val="single" w:sz="2" w:space="0" w:color="D9D9E3"/>
                        <w:bottom w:val="single" w:sz="2" w:space="0" w:color="D9D9E3"/>
                        <w:right w:val="single" w:sz="2" w:space="0" w:color="D9D9E3"/>
                      </w:divBdr>
                      <w:divsChild>
                        <w:div w:id="1301766999">
                          <w:marLeft w:val="0"/>
                          <w:marRight w:val="0"/>
                          <w:marTop w:val="0"/>
                          <w:marBottom w:val="0"/>
                          <w:divBdr>
                            <w:top w:val="single" w:sz="2" w:space="0" w:color="D9D9E3"/>
                            <w:left w:val="single" w:sz="2" w:space="0" w:color="D9D9E3"/>
                            <w:bottom w:val="single" w:sz="2" w:space="0" w:color="D9D9E3"/>
                            <w:right w:val="single" w:sz="2" w:space="0" w:color="D9D9E3"/>
                          </w:divBdr>
                          <w:divsChild>
                            <w:div w:id="18254691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4113424">
      <w:bodyDiv w:val="1"/>
      <w:marLeft w:val="0"/>
      <w:marRight w:val="0"/>
      <w:marTop w:val="0"/>
      <w:marBottom w:val="0"/>
      <w:divBdr>
        <w:top w:val="none" w:sz="0" w:space="0" w:color="auto"/>
        <w:left w:val="none" w:sz="0" w:space="0" w:color="auto"/>
        <w:bottom w:val="none" w:sz="0" w:space="0" w:color="auto"/>
        <w:right w:val="none" w:sz="0" w:space="0" w:color="auto"/>
      </w:divBdr>
    </w:div>
    <w:div w:id="1697152763">
      <w:bodyDiv w:val="1"/>
      <w:marLeft w:val="0"/>
      <w:marRight w:val="0"/>
      <w:marTop w:val="0"/>
      <w:marBottom w:val="0"/>
      <w:divBdr>
        <w:top w:val="none" w:sz="0" w:space="0" w:color="auto"/>
        <w:left w:val="none" w:sz="0" w:space="0" w:color="auto"/>
        <w:bottom w:val="none" w:sz="0" w:space="0" w:color="auto"/>
        <w:right w:val="none" w:sz="0" w:space="0" w:color="auto"/>
      </w:divBdr>
    </w:div>
    <w:div w:id="1701390271">
      <w:bodyDiv w:val="1"/>
      <w:marLeft w:val="0"/>
      <w:marRight w:val="0"/>
      <w:marTop w:val="0"/>
      <w:marBottom w:val="0"/>
      <w:divBdr>
        <w:top w:val="none" w:sz="0" w:space="0" w:color="auto"/>
        <w:left w:val="none" w:sz="0" w:space="0" w:color="auto"/>
        <w:bottom w:val="none" w:sz="0" w:space="0" w:color="auto"/>
        <w:right w:val="none" w:sz="0" w:space="0" w:color="auto"/>
      </w:divBdr>
    </w:div>
    <w:div w:id="1701932799">
      <w:bodyDiv w:val="1"/>
      <w:marLeft w:val="0"/>
      <w:marRight w:val="0"/>
      <w:marTop w:val="0"/>
      <w:marBottom w:val="0"/>
      <w:divBdr>
        <w:top w:val="none" w:sz="0" w:space="0" w:color="auto"/>
        <w:left w:val="none" w:sz="0" w:space="0" w:color="auto"/>
        <w:bottom w:val="none" w:sz="0" w:space="0" w:color="auto"/>
        <w:right w:val="none" w:sz="0" w:space="0" w:color="auto"/>
      </w:divBdr>
    </w:div>
    <w:div w:id="1724213593">
      <w:bodyDiv w:val="1"/>
      <w:marLeft w:val="0"/>
      <w:marRight w:val="0"/>
      <w:marTop w:val="0"/>
      <w:marBottom w:val="0"/>
      <w:divBdr>
        <w:top w:val="none" w:sz="0" w:space="0" w:color="auto"/>
        <w:left w:val="none" w:sz="0" w:space="0" w:color="auto"/>
        <w:bottom w:val="none" w:sz="0" w:space="0" w:color="auto"/>
        <w:right w:val="none" w:sz="0" w:space="0" w:color="auto"/>
      </w:divBdr>
    </w:div>
    <w:div w:id="1729378098">
      <w:bodyDiv w:val="1"/>
      <w:marLeft w:val="0"/>
      <w:marRight w:val="0"/>
      <w:marTop w:val="0"/>
      <w:marBottom w:val="0"/>
      <w:divBdr>
        <w:top w:val="none" w:sz="0" w:space="0" w:color="auto"/>
        <w:left w:val="none" w:sz="0" w:space="0" w:color="auto"/>
        <w:bottom w:val="none" w:sz="0" w:space="0" w:color="auto"/>
        <w:right w:val="none" w:sz="0" w:space="0" w:color="auto"/>
      </w:divBdr>
    </w:div>
    <w:div w:id="1730224490">
      <w:bodyDiv w:val="1"/>
      <w:marLeft w:val="0"/>
      <w:marRight w:val="0"/>
      <w:marTop w:val="0"/>
      <w:marBottom w:val="0"/>
      <w:divBdr>
        <w:top w:val="none" w:sz="0" w:space="0" w:color="auto"/>
        <w:left w:val="none" w:sz="0" w:space="0" w:color="auto"/>
        <w:bottom w:val="none" w:sz="0" w:space="0" w:color="auto"/>
        <w:right w:val="none" w:sz="0" w:space="0" w:color="auto"/>
      </w:divBdr>
      <w:divsChild>
        <w:div w:id="268780411">
          <w:marLeft w:val="0"/>
          <w:marRight w:val="0"/>
          <w:marTop w:val="0"/>
          <w:marBottom w:val="0"/>
          <w:divBdr>
            <w:top w:val="single" w:sz="2" w:space="0" w:color="auto"/>
            <w:left w:val="single" w:sz="2" w:space="0" w:color="auto"/>
            <w:bottom w:val="single" w:sz="6" w:space="0" w:color="auto"/>
            <w:right w:val="single" w:sz="2" w:space="0" w:color="auto"/>
          </w:divBdr>
          <w:divsChild>
            <w:div w:id="1509758778">
              <w:marLeft w:val="0"/>
              <w:marRight w:val="0"/>
              <w:marTop w:val="100"/>
              <w:marBottom w:val="100"/>
              <w:divBdr>
                <w:top w:val="single" w:sz="2" w:space="0" w:color="D9D9E3"/>
                <w:left w:val="single" w:sz="2" w:space="0" w:color="D9D9E3"/>
                <w:bottom w:val="single" w:sz="2" w:space="0" w:color="D9D9E3"/>
                <w:right w:val="single" w:sz="2" w:space="0" w:color="D9D9E3"/>
              </w:divBdr>
              <w:divsChild>
                <w:div w:id="931473510">
                  <w:marLeft w:val="0"/>
                  <w:marRight w:val="0"/>
                  <w:marTop w:val="0"/>
                  <w:marBottom w:val="0"/>
                  <w:divBdr>
                    <w:top w:val="single" w:sz="2" w:space="0" w:color="D9D9E3"/>
                    <w:left w:val="single" w:sz="2" w:space="0" w:color="D9D9E3"/>
                    <w:bottom w:val="single" w:sz="2" w:space="0" w:color="D9D9E3"/>
                    <w:right w:val="single" w:sz="2" w:space="0" w:color="D9D9E3"/>
                  </w:divBdr>
                  <w:divsChild>
                    <w:div w:id="777062889">
                      <w:marLeft w:val="0"/>
                      <w:marRight w:val="0"/>
                      <w:marTop w:val="0"/>
                      <w:marBottom w:val="0"/>
                      <w:divBdr>
                        <w:top w:val="single" w:sz="2" w:space="0" w:color="D9D9E3"/>
                        <w:left w:val="single" w:sz="2" w:space="0" w:color="D9D9E3"/>
                        <w:bottom w:val="single" w:sz="2" w:space="0" w:color="D9D9E3"/>
                        <w:right w:val="single" w:sz="2" w:space="0" w:color="D9D9E3"/>
                      </w:divBdr>
                      <w:divsChild>
                        <w:div w:id="1321422317">
                          <w:marLeft w:val="0"/>
                          <w:marRight w:val="0"/>
                          <w:marTop w:val="0"/>
                          <w:marBottom w:val="0"/>
                          <w:divBdr>
                            <w:top w:val="single" w:sz="2" w:space="0" w:color="D9D9E3"/>
                            <w:left w:val="single" w:sz="2" w:space="0" w:color="D9D9E3"/>
                            <w:bottom w:val="single" w:sz="2" w:space="0" w:color="D9D9E3"/>
                            <w:right w:val="single" w:sz="2" w:space="0" w:color="D9D9E3"/>
                          </w:divBdr>
                          <w:divsChild>
                            <w:div w:id="3744311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0880074">
      <w:bodyDiv w:val="1"/>
      <w:marLeft w:val="0"/>
      <w:marRight w:val="0"/>
      <w:marTop w:val="0"/>
      <w:marBottom w:val="0"/>
      <w:divBdr>
        <w:top w:val="none" w:sz="0" w:space="0" w:color="auto"/>
        <w:left w:val="none" w:sz="0" w:space="0" w:color="auto"/>
        <w:bottom w:val="none" w:sz="0" w:space="0" w:color="auto"/>
        <w:right w:val="none" w:sz="0" w:space="0" w:color="auto"/>
      </w:divBdr>
      <w:divsChild>
        <w:div w:id="1990671667">
          <w:marLeft w:val="0"/>
          <w:marRight w:val="0"/>
          <w:marTop w:val="0"/>
          <w:marBottom w:val="0"/>
          <w:divBdr>
            <w:top w:val="single" w:sz="2" w:space="0" w:color="auto"/>
            <w:left w:val="single" w:sz="2" w:space="0" w:color="auto"/>
            <w:bottom w:val="single" w:sz="6" w:space="0" w:color="auto"/>
            <w:right w:val="single" w:sz="2" w:space="0" w:color="auto"/>
          </w:divBdr>
          <w:divsChild>
            <w:div w:id="1447507685">
              <w:marLeft w:val="0"/>
              <w:marRight w:val="0"/>
              <w:marTop w:val="100"/>
              <w:marBottom w:val="100"/>
              <w:divBdr>
                <w:top w:val="single" w:sz="2" w:space="0" w:color="D9D9E3"/>
                <w:left w:val="single" w:sz="2" w:space="0" w:color="D9D9E3"/>
                <w:bottom w:val="single" w:sz="2" w:space="0" w:color="D9D9E3"/>
                <w:right w:val="single" w:sz="2" w:space="0" w:color="D9D9E3"/>
              </w:divBdr>
              <w:divsChild>
                <w:div w:id="317929171">
                  <w:marLeft w:val="0"/>
                  <w:marRight w:val="0"/>
                  <w:marTop w:val="0"/>
                  <w:marBottom w:val="0"/>
                  <w:divBdr>
                    <w:top w:val="single" w:sz="2" w:space="0" w:color="D9D9E3"/>
                    <w:left w:val="single" w:sz="2" w:space="0" w:color="D9D9E3"/>
                    <w:bottom w:val="single" w:sz="2" w:space="0" w:color="D9D9E3"/>
                    <w:right w:val="single" w:sz="2" w:space="0" w:color="D9D9E3"/>
                  </w:divBdr>
                  <w:divsChild>
                    <w:div w:id="495265648">
                      <w:marLeft w:val="0"/>
                      <w:marRight w:val="0"/>
                      <w:marTop w:val="0"/>
                      <w:marBottom w:val="0"/>
                      <w:divBdr>
                        <w:top w:val="single" w:sz="2" w:space="0" w:color="D9D9E3"/>
                        <w:left w:val="single" w:sz="2" w:space="0" w:color="D9D9E3"/>
                        <w:bottom w:val="single" w:sz="2" w:space="0" w:color="D9D9E3"/>
                        <w:right w:val="single" w:sz="2" w:space="0" w:color="D9D9E3"/>
                      </w:divBdr>
                      <w:divsChild>
                        <w:div w:id="1908954145">
                          <w:marLeft w:val="0"/>
                          <w:marRight w:val="0"/>
                          <w:marTop w:val="0"/>
                          <w:marBottom w:val="0"/>
                          <w:divBdr>
                            <w:top w:val="single" w:sz="2" w:space="0" w:color="D9D9E3"/>
                            <w:left w:val="single" w:sz="2" w:space="0" w:color="D9D9E3"/>
                            <w:bottom w:val="single" w:sz="2" w:space="0" w:color="D9D9E3"/>
                            <w:right w:val="single" w:sz="2" w:space="0" w:color="D9D9E3"/>
                          </w:divBdr>
                          <w:divsChild>
                            <w:div w:id="1649627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1490382">
      <w:bodyDiv w:val="1"/>
      <w:marLeft w:val="0"/>
      <w:marRight w:val="0"/>
      <w:marTop w:val="0"/>
      <w:marBottom w:val="0"/>
      <w:divBdr>
        <w:top w:val="none" w:sz="0" w:space="0" w:color="auto"/>
        <w:left w:val="none" w:sz="0" w:space="0" w:color="auto"/>
        <w:bottom w:val="none" w:sz="0" w:space="0" w:color="auto"/>
        <w:right w:val="none" w:sz="0" w:space="0" w:color="auto"/>
      </w:divBdr>
    </w:div>
    <w:div w:id="1734423640">
      <w:bodyDiv w:val="1"/>
      <w:marLeft w:val="0"/>
      <w:marRight w:val="0"/>
      <w:marTop w:val="0"/>
      <w:marBottom w:val="0"/>
      <w:divBdr>
        <w:top w:val="none" w:sz="0" w:space="0" w:color="auto"/>
        <w:left w:val="none" w:sz="0" w:space="0" w:color="auto"/>
        <w:bottom w:val="none" w:sz="0" w:space="0" w:color="auto"/>
        <w:right w:val="none" w:sz="0" w:space="0" w:color="auto"/>
      </w:divBdr>
      <w:divsChild>
        <w:div w:id="1155612829">
          <w:marLeft w:val="0"/>
          <w:marRight w:val="0"/>
          <w:marTop w:val="0"/>
          <w:marBottom w:val="0"/>
          <w:divBdr>
            <w:top w:val="single" w:sz="2" w:space="0" w:color="auto"/>
            <w:left w:val="single" w:sz="2" w:space="0" w:color="auto"/>
            <w:bottom w:val="single" w:sz="6" w:space="0" w:color="auto"/>
            <w:right w:val="single" w:sz="2" w:space="0" w:color="auto"/>
          </w:divBdr>
          <w:divsChild>
            <w:div w:id="577206963">
              <w:marLeft w:val="0"/>
              <w:marRight w:val="0"/>
              <w:marTop w:val="100"/>
              <w:marBottom w:val="100"/>
              <w:divBdr>
                <w:top w:val="single" w:sz="2" w:space="0" w:color="D9D9E3"/>
                <w:left w:val="single" w:sz="2" w:space="0" w:color="D9D9E3"/>
                <w:bottom w:val="single" w:sz="2" w:space="0" w:color="D9D9E3"/>
                <w:right w:val="single" w:sz="2" w:space="0" w:color="D9D9E3"/>
              </w:divBdr>
              <w:divsChild>
                <w:div w:id="634676726">
                  <w:marLeft w:val="0"/>
                  <w:marRight w:val="0"/>
                  <w:marTop w:val="0"/>
                  <w:marBottom w:val="0"/>
                  <w:divBdr>
                    <w:top w:val="single" w:sz="2" w:space="0" w:color="D9D9E3"/>
                    <w:left w:val="single" w:sz="2" w:space="0" w:color="D9D9E3"/>
                    <w:bottom w:val="single" w:sz="2" w:space="0" w:color="D9D9E3"/>
                    <w:right w:val="single" w:sz="2" w:space="0" w:color="D9D9E3"/>
                  </w:divBdr>
                  <w:divsChild>
                    <w:div w:id="609123831">
                      <w:marLeft w:val="0"/>
                      <w:marRight w:val="0"/>
                      <w:marTop w:val="0"/>
                      <w:marBottom w:val="0"/>
                      <w:divBdr>
                        <w:top w:val="single" w:sz="2" w:space="0" w:color="D9D9E3"/>
                        <w:left w:val="single" w:sz="2" w:space="0" w:color="D9D9E3"/>
                        <w:bottom w:val="single" w:sz="2" w:space="0" w:color="D9D9E3"/>
                        <w:right w:val="single" w:sz="2" w:space="0" w:color="D9D9E3"/>
                      </w:divBdr>
                      <w:divsChild>
                        <w:div w:id="909653817">
                          <w:marLeft w:val="0"/>
                          <w:marRight w:val="0"/>
                          <w:marTop w:val="0"/>
                          <w:marBottom w:val="0"/>
                          <w:divBdr>
                            <w:top w:val="single" w:sz="2" w:space="0" w:color="D9D9E3"/>
                            <w:left w:val="single" w:sz="2" w:space="0" w:color="D9D9E3"/>
                            <w:bottom w:val="single" w:sz="2" w:space="0" w:color="D9D9E3"/>
                            <w:right w:val="single" w:sz="2" w:space="0" w:color="D9D9E3"/>
                          </w:divBdr>
                          <w:divsChild>
                            <w:div w:id="4016099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42101663">
      <w:bodyDiv w:val="1"/>
      <w:marLeft w:val="0"/>
      <w:marRight w:val="0"/>
      <w:marTop w:val="0"/>
      <w:marBottom w:val="0"/>
      <w:divBdr>
        <w:top w:val="none" w:sz="0" w:space="0" w:color="auto"/>
        <w:left w:val="none" w:sz="0" w:space="0" w:color="auto"/>
        <w:bottom w:val="none" w:sz="0" w:space="0" w:color="auto"/>
        <w:right w:val="none" w:sz="0" w:space="0" w:color="auto"/>
      </w:divBdr>
    </w:div>
    <w:div w:id="1744255659">
      <w:bodyDiv w:val="1"/>
      <w:marLeft w:val="0"/>
      <w:marRight w:val="0"/>
      <w:marTop w:val="0"/>
      <w:marBottom w:val="0"/>
      <w:divBdr>
        <w:top w:val="none" w:sz="0" w:space="0" w:color="auto"/>
        <w:left w:val="none" w:sz="0" w:space="0" w:color="auto"/>
        <w:bottom w:val="none" w:sz="0" w:space="0" w:color="auto"/>
        <w:right w:val="none" w:sz="0" w:space="0" w:color="auto"/>
      </w:divBdr>
    </w:div>
    <w:div w:id="1746954835">
      <w:bodyDiv w:val="1"/>
      <w:marLeft w:val="0"/>
      <w:marRight w:val="0"/>
      <w:marTop w:val="0"/>
      <w:marBottom w:val="0"/>
      <w:divBdr>
        <w:top w:val="none" w:sz="0" w:space="0" w:color="auto"/>
        <w:left w:val="none" w:sz="0" w:space="0" w:color="auto"/>
        <w:bottom w:val="none" w:sz="0" w:space="0" w:color="auto"/>
        <w:right w:val="none" w:sz="0" w:space="0" w:color="auto"/>
      </w:divBdr>
    </w:div>
    <w:div w:id="1773436461">
      <w:bodyDiv w:val="1"/>
      <w:marLeft w:val="0"/>
      <w:marRight w:val="0"/>
      <w:marTop w:val="0"/>
      <w:marBottom w:val="0"/>
      <w:divBdr>
        <w:top w:val="none" w:sz="0" w:space="0" w:color="auto"/>
        <w:left w:val="none" w:sz="0" w:space="0" w:color="auto"/>
        <w:bottom w:val="none" w:sz="0" w:space="0" w:color="auto"/>
        <w:right w:val="none" w:sz="0" w:space="0" w:color="auto"/>
      </w:divBdr>
    </w:div>
    <w:div w:id="1776635486">
      <w:bodyDiv w:val="1"/>
      <w:marLeft w:val="0"/>
      <w:marRight w:val="0"/>
      <w:marTop w:val="0"/>
      <w:marBottom w:val="0"/>
      <w:divBdr>
        <w:top w:val="none" w:sz="0" w:space="0" w:color="auto"/>
        <w:left w:val="none" w:sz="0" w:space="0" w:color="auto"/>
        <w:bottom w:val="none" w:sz="0" w:space="0" w:color="auto"/>
        <w:right w:val="none" w:sz="0" w:space="0" w:color="auto"/>
      </w:divBdr>
    </w:div>
    <w:div w:id="1778066048">
      <w:bodyDiv w:val="1"/>
      <w:marLeft w:val="0"/>
      <w:marRight w:val="0"/>
      <w:marTop w:val="0"/>
      <w:marBottom w:val="0"/>
      <w:divBdr>
        <w:top w:val="none" w:sz="0" w:space="0" w:color="auto"/>
        <w:left w:val="none" w:sz="0" w:space="0" w:color="auto"/>
        <w:bottom w:val="none" w:sz="0" w:space="0" w:color="auto"/>
        <w:right w:val="none" w:sz="0" w:space="0" w:color="auto"/>
      </w:divBdr>
    </w:div>
    <w:div w:id="1781026258">
      <w:bodyDiv w:val="1"/>
      <w:marLeft w:val="0"/>
      <w:marRight w:val="0"/>
      <w:marTop w:val="0"/>
      <w:marBottom w:val="0"/>
      <w:divBdr>
        <w:top w:val="none" w:sz="0" w:space="0" w:color="auto"/>
        <w:left w:val="none" w:sz="0" w:space="0" w:color="auto"/>
        <w:bottom w:val="none" w:sz="0" w:space="0" w:color="auto"/>
        <w:right w:val="none" w:sz="0" w:space="0" w:color="auto"/>
      </w:divBdr>
      <w:divsChild>
        <w:div w:id="1596354253">
          <w:marLeft w:val="0"/>
          <w:marRight w:val="0"/>
          <w:marTop w:val="0"/>
          <w:marBottom w:val="0"/>
          <w:divBdr>
            <w:top w:val="single" w:sz="2" w:space="0" w:color="auto"/>
            <w:left w:val="single" w:sz="2" w:space="0" w:color="auto"/>
            <w:bottom w:val="single" w:sz="6" w:space="0" w:color="auto"/>
            <w:right w:val="single" w:sz="2" w:space="0" w:color="auto"/>
          </w:divBdr>
          <w:divsChild>
            <w:div w:id="1140415300">
              <w:marLeft w:val="0"/>
              <w:marRight w:val="0"/>
              <w:marTop w:val="100"/>
              <w:marBottom w:val="100"/>
              <w:divBdr>
                <w:top w:val="single" w:sz="2" w:space="0" w:color="D9D9E3"/>
                <w:left w:val="single" w:sz="2" w:space="0" w:color="D9D9E3"/>
                <w:bottom w:val="single" w:sz="2" w:space="0" w:color="D9D9E3"/>
                <w:right w:val="single" w:sz="2" w:space="0" w:color="D9D9E3"/>
              </w:divBdr>
              <w:divsChild>
                <w:div w:id="2132045350">
                  <w:marLeft w:val="0"/>
                  <w:marRight w:val="0"/>
                  <w:marTop w:val="0"/>
                  <w:marBottom w:val="0"/>
                  <w:divBdr>
                    <w:top w:val="single" w:sz="2" w:space="0" w:color="D9D9E3"/>
                    <w:left w:val="single" w:sz="2" w:space="0" w:color="D9D9E3"/>
                    <w:bottom w:val="single" w:sz="2" w:space="0" w:color="D9D9E3"/>
                    <w:right w:val="single" w:sz="2" w:space="0" w:color="D9D9E3"/>
                  </w:divBdr>
                  <w:divsChild>
                    <w:div w:id="1250580439">
                      <w:marLeft w:val="0"/>
                      <w:marRight w:val="0"/>
                      <w:marTop w:val="0"/>
                      <w:marBottom w:val="0"/>
                      <w:divBdr>
                        <w:top w:val="single" w:sz="2" w:space="0" w:color="D9D9E3"/>
                        <w:left w:val="single" w:sz="2" w:space="0" w:color="D9D9E3"/>
                        <w:bottom w:val="single" w:sz="2" w:space="0" w:color="D9D9E3"/>
                        <w:right w:val="single" w:sz="2" w:space="0" w:color="D9D9E3"/>
                      </w:divBdr>
                      <w:divsChild>
                        <w:div w:id="1450393880">
                          <w:marLeft w:val="0"/>
                          <w:marRight w:val="0"/>
                          <w:marTop w:val="0"/>
                          <w:marBottom w:val="0"/>
                          <w:divBdr>
                            <w:top w:val="single" w:sz="2" w:space="0" w:color="D9D9E3"/>
                            <w:left w:val="single" w:sz="2" w:space="0" w:color="D9D9E3"/>
                            <w:bottom w:val="single" w:sz="2" w:space="0" w:color="D9D9E3"/>
                            <w:right w:val="single" w:sz="2" w:space="0" w:color="D9D9E3"/>
                          </w:divBdr>
                          <w:divsChild>
                            <w:div w:id="428044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86386856">
      <w:bodyDiv w:val="1"/>
      <w:marLeft w:val="0"/>
      <w:marRight w:val="0"/>
      <w:marTop w:val="0"/>
      <w:marBottom w:val="0"/>
      <w:divBdr>
        <w:top w:val="none" w:sz="0" w:space="0" w:color="auto"/>
        <w:left w:val="none" w:sz="0" w:space="0" w:color="auto"/>
        <w:bottom w:val="none" w:sz="0" w:space="0" w:color="auto"/>
        <w:right w:val="none" w:sz="0" w:space="0" w:color="auto"/>
      </w:divBdr>
      <w:divsChild>
        <w:div w:id="715856153">
          <w:marLeft w:val="0"/>
          <w:marRight w:val="0"/>
          <w:marTop w:val="0"/>
          <w:marBottom w:val="0"/>
          <w:divBdr>
            <w:top w:val="single" w:sz="2" w:space="0" w:color="auto"/>
            <w:left w:val="single" w:sz="2" w:space="0" w:color="auto"/>
            <w:bottom w:val="single" w:sz="6" w:space="0" w:color="auto"/>
            <w:right w:val="single" w:sz="2" w:space="0" w:color="auto"/>
          </w:divBdr>
          <w:divsChild>
            <w:div w:id="1843003473">
              <w:marLeft w:val="0"/>
              <w:marRight w:val="0"/>
              <w:marTop w:val="100"/>
              <w:marBottom w:val="100"/>
              <w:divBdr>
                <w:top w:val="single" w:sz="2" w:space="0" w:color="D9D9E3"/>
                <w:left w:val="single" w:sz="2" w:space="0" w:color="D9D9E3"/>
                <w:bottom w:val="single" w:sz="2" w:space="0" w:color="D9D9E3"/>
                <w:right w:val="single" w:sz="2" w:space="0" w:color="D9D9E3"/>
              </w:divBdr>
              <w:divsChild>
                <w:div w:id="704406688">
                  <w:marLeft w:val="0"/>
                  <w:marRight w:val="0"/>
                  <w:marTop w:val="0"/>
                  <w:marBottom w:val="0"/>
                  <w:divBdr>
                    <w:top w:val="single" w:sz="2" w:space="0" w:color="D9D9E3"/>
                    <w:left w:val="single" w:sz="2" w:space="0" w:color="D9D9E3"/>
                    <w:bottom w:val="single" w:sz="2" w:space="0" w:color="D9D9E3"/>
                    <w:right w:val="single" w:sz="2" w:space="0" w:color="D9D9E3"/>
                  </w:divBdr>
                  <w:divsChild>
                    <w:div w:id="923075882">
                      <w:marLeft w:val="0"/>
                      <w:marRight w:val="0"/>
                      <w:marTop w:val="0"/>
                      <w:marBottom w:val="0"/>
                      <w:divBdr>
                        <w:top w:val="single" w:sz="2" w:space="0" w:color="D9D9E3"/>
                        <w:left w:val="single" w:sz="2" w:space="0" w:color="D9D9E3"/>
                        <w:bottom w:val="single" w:sz="2" w:space="0" w:color="D9D9E3"/>
                        <w:right w:val="single" w:sz="2" w:space="0" w:color="D9D9E3"/>
                      </w:divBdr>
                      <w:divsChild>
                        <w:div w:id="1484615636">
                          <w:marLeft w:val="0"/>
                          <w:marRight w:val="0"/>
                          <w:marTop w:val="0"/>
                          <w:marBottom w:val="0"/>
                          <w:divBdr>
                            <w:top w:val="single" w:sz="2" w:space="0" w:color="D9D9E3"/>
                            <w:left w:val="single" w:sz="2" w:space="0" w:color="D9D9E3"/>
                            <w:bottom w:val="single" w:sz="2" w:space="0" w:color="D9D9E3"/>
                            <w:right w:val="single" w:sz="2" w:space="0" w:color="D9D9E3"/>
                          </w:divBdr>
                          <w:divsChild>
                            <w:div w:id="747382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89817092">
      <w:bodyDiv w:val="1"/>
      <w:marLeft w:val="0"/>
      <w:marRight w:val="0"/>
      <w:marTop w:val="0"/>
      <w:marBottom w:val="0"/>
      <w:divBdr>
        <w:top w:val="none" w:sz="0" w:space="0" w:color="auto"/>
        <w:left w:val="none" w:sz="0" w:space="0" w:color="auto"/>
        <w:bottom w:val="none" w:sz="0" w:space="0" w:color="auto"/>
        <w:right w:val="none" w:sz="0" w:space="0" w:color="auto"/>
      </w:divBdr>
    </w:div>
    <w:div w:id="1792935840">
      <w:bodyDiv w:val="1"/>
      <w:marLeft w:val="0"/>
      <w:marRight w:val="0"/>
      <w:marTop w:val="0"/>
      <w:marBottom w:val="0"/>
      <w:divBdr>
        <w:top w:val="none" w:sz="0" w:space="0" w:color="auto"/>
        <w:left w:val="none" w:sz="0" w:space="0" w:color="auto"/>
        <w:bottom w:val="none" w:sz="0" w:space="0" w:color="auto"/>
        <w:right w:val="none" w:sz="0" w:space="0" w:color="auto"/>
      </w:divBdr>
    </w:div>
    <w:div w:id="1798376958">
      <w:bodyDiv w:val="1"/>
      <w:marLeft w:val="0"/>
      <w:marRight w:val="0"/>
      <w:marTop w:val="0"/>
      <w:marBottom w:val="0"/>
      <w:divBdr>
        <w:top w:val="none" w:sz="0" w:space="0" w:color="auto"/>
        <w:left w:val="none" w:sz="0" w:space="0" w:color="auto"/>
        <w:bottom w:val="none" w:sz="0" w:space="0" w:color="auto"/>
        <w:right w:val="none" w:sz="0" w:space="0" w:color="auto"/>
      </w:divBdr>
      <w:divsChild>
        <w:div w:id="1353649973">
          <w:marLeft w:val="0"/>
          <w:marRight w:val="0"/>
          <w:marTop w:val="0"/>
          <w:marBottom w:val="0"/>
          <w:divBdr>
            <w:top w:val="none" w:sz="0" w:space="0" w:color="auto"/>
            <w:left w:val="none" w:sz="0" w:space="0" w:color="auto"/>
            <w:bottom w:val="none" w:sz="0" w:space="0" w:color="auto"/>
            <w:right w:val="none" w:sz="0" w:space="0" w:color="auto"/>
          </w:divBdr>
          <w:divsChild>
            <w:div w:id="2034258078">
              <w:marLeft w:val="0"/>
              <w:marRight w:val="0"/>
              <w:marTop w:val="0"/>
              <w:marBottom w:val="0"/>
              <w:divBdr>
                <w:top w:val="none" w:sz="0" w:space="0" w:color="auto"/>
                <w:left w:val="none" w:sz="0" w:space="0" w:color="auto"/>
                <w:bottom w:val="none" w:sz="0" w:space="0" w:color="auto"/>
                <w:right w:val="none" w:sz="0" w:space="0" w:color="auto"/>
              </w:divBdr>
              <w:divsChild>
                <w:div w:id="17737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52093">
      <w:bodyDiv w:val="1"/>
      <w:marLeft w:val="0"/>
      <w:marRight w:val="0"/>
      <w:marTop w:val="0"/>
      <w:marBottom w:val="0"/>
      <w:divBdr>
        <w:top w:val="none" w:sz="0" w:space="0" w:color="auto"/>
        <w:left w:val="none" w:sz="0" w:space="0" w:color="auto"/>
        <w:bottom w:val="none" w:sz="0" w:space="0" w:color="auto"/>
        <w:right w:val="none" w:sz="0" w:space="0" w:color="auto"/>
      </w:divBdr>
    </w:div>
    <w:div w:id="1848790073">
      <w:bodyDiv w:val="1"/>
      <w:marLeft w:val="0"/>
      <w:marRight w:val="0"/>
      <w:marTop w:val="0"/>
      <w:marBottom w:val="0"/>
      <w:divBdr>
        <w:top w:val="none" w:sz="0" w:space="0" w:color="auto"/>
        <w:left w:val="none" w:sz="0" w:space="0" w:color="auto"/>
        <w:bottom w:val="none" w:sz="0" w:space="0" w:color="auto"/>
        <w:right w:val="none" w:sz="0" w:space="0" w:color="auto"/>
      </w:divBdr>
    </w:div>
    <w:div w:id="1854487772">
      <w:bodyDiv w:val="1"/>
      <w:marLeft w:val="0"/>
      <w:marRight w:val="0"/>
      <w:marTop w:val="0"/>
      <w:marBottom w:val="0"/>
      <w:divBdr>
        <w:top w:val="none" w:sz="0" w:space="0" w:color="auto"/>
        <w:left w:val="none" w:sz="0" w:space="0" w:color="auto"/>
        <w:bottom w:val="none" w:sz="0" w:space="0" w:color="auto"/>
        <w:right w:val="none" w:sz="0" w:space="0" w:color="auto"/>
      </w:divBdr>
      <w:divsChild>
        <w:div w:id="398790213">
          <w:marLeft w:val="0"/>
          <w:marRight w:val="0"/>
          <w:marTop w:val="0"/>
          <w:marBottom w:val="0"/>
          <w:divBdr>
            <w:top w:val="single" w:sz="2" w:space="0" w:color="auto"/>
            <w:left w:val="single" w:sz="2" w:space="0" w:color="auto"/>
            <w:bottom w:val="single" w:sz="6" w:space="0" w:color="auto"/>
            <w:right w:val="single" w:sz="2" w:space="0" w:color="auto"/>
          </w:divBdr>
          <w:divsChild>
            <w:div w:id="1648558104">
              <w:marLeft w:val="0"/>
              <w:marRight w:val="0"/>
              <w:marTop w:val="100"/>
              <w:marBottom w:val="100"/>
              <w:divBdr>
                <w:top w:val="single" w:sz="2" w:space="0" w:color="D9D9E3"/>
                <w:left w:val="single" w:sz="2" w:space="0" w:color="D9D9E3"/>
                <w:bottom w:val="single" w:sz="2" w:space="0" w:color="D9D9E3"/>
                <w:right w:val="single" w:sz="2" w:space="0" w:color="D9D9E3"/>
              </w:divBdr>
              <w:divsChild>
                <w:div w:id="1352561247">
                  <w:marLeft w:val="0"/>
                  <w:marRight w:val="0"/>
                  <w:marTop w:val="0"/>
                  <w:marBottom w:val="0"/>
                  <w:divBdr>
                    <w:top w:val="single" w:sz="2" w:space="0" w:color="D9D9E3"/>
                    <w:left w:val="single" w:sz="2" w:space="0" w:color="D9D9E3"/>
                    <w:bottom w:val="single" w:sz="2" w:space="0" w:color="D9D9E3"/>
                    <w:right w:val="single" w:sz="2" w:space="0" w:color="D9D9E3"/>
                  </w:divBdr>
                  <w:divsChild>
                    <w:div w:id="1596474091">
                      <w:marLeft w:val="0"/>
                      <w:marRight w:val="0"/>
                      <w:marTop w:val="0"/>
                      <w:marBottom w:val="0"/>
                      <w:divBdr>
                        <w:top w:val="single" w:sz="2" w:space="0" w:color="D9D9E3"/>
                        <w:left w:val="single" w:sz="2" w:space="0" w:color="D9D9E3"/>
                        <w:bottom w:val="single" w:sz="2" w:space="0" w:color="D9D9E3"/>
                        <w:right w:val="single" w:sz="2" w:space="0" w:color="D9D9E3"/>
                      </w:divBdr>
                      <w:divsChild>
                        <w:div w:id="1133445433">
                          <w:marLeft w:val="0"/>
                          <w:marRight w:val="0"/>
                          <w:marTop w:val="0"/>
                          <w:marBottom w:val="0"/>
                          <w:divBdr>
                            <w:top w:val="single" w:sz="2" w:space="0" w:color="D9D9E3"/>
                            <w:left w:val="single" w:sz="2" w:space="0" w:color="D9D9E3"/>
                            <w:bottom w:val="single" w:sz="2" w:space="0" w:color="D9D9E3"/>
                            <w:right w:val="single" w:sz="2" w:space="0" w:color="D9D9E3"/>
                          </w:divBdr>
                          <w:divsChild>
                            <w:div w:id="17197421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57845819">
      <w:bodyDiv w:val="1"/>
      <w:marLeft w:val="0"/>
      <w:marRight w:val="0"/>
      <w:marTop w:val="0"/>
      <w:marBottom w:val="0"/>
      <w:divBdr>
        <w:top w:val="none" w:sz="0" w:space="0" w:color="auto"/>
        <w:left w:val="none" w:sz="0" w:space="0" w:color="auto"/>
        <w:bottom w:val="none" w:sz="0" w:space="0" w:color="auto"/>
        <w:right w:val="none" w:sz="0" w:space="0" w:color="auto"/>
      </w:divBdr>
    </w:div>
    <w:div w:id="1859352213">
      <w:bodyDiv w:val="1"/>
      <w:marLeft w:val="0"/>
      <w:marRight w:val="0"/>
      <w:marTop w:val="0"/>
      <w:marBottom w:val="0"/>
      <w:divBdr>
        <w:top w:val="none" w:sz="0" w:space="0" w:color="auto"/>
        <w:left w:val="none" w:sz="0" w:space="0" w:color="auto"/>
        <w:bottom w:val="none" w:sz="0" w:space="0" w:color="auto"/>
        <w:right w:val="none" w:sz="0" w:space="0" w:color="auto"/>
      </w:divBdr>
      <w:divsChild>
        <w:div w:id="482159602">
          <w:marLeft w:val="0"/>
          <w:marRight w:val="0"/>
          <w:marTop w:val="0"/>
          <w:marBottom w:val="0"/>
          <w:divBdr>
            <w:top w:val="none" w:sz="0" w:space="0" w:color="auto"/>
            <w:left w:val="none" w:sz="0" w:space="0" w:color="auto"/>
            <w:bottom w:val="none" w:sz="0" w:space="0" w:color="auto"/>
            <w:right w:val="none" w:sz="0" w:space="0" w:color="auto"/>
          </w:divBdr>
          <w:divsChild>
            <w:div w:id="1626278536">
              <w:marLeft w:val="0"/>
              <w:marRight w:val="0"/>
              <w:marTop w:val="0"/>
              <w:marBottom w:val="0"/>
              <w:divBdr>
                <w:top w:val="none" w:sz="0" w:space="0" w:color="auto"/>
                <w:left w:val="none" w:sz="0" w:space="0" w:color="auto"/>
                <w:bottom w:val="none" w:sz="0" w:space="0" w:color="auto"/>
                <w:right w:val="none" w:sz="0" w:space="0" w:color="auto"/>
              </w:divBdr>
              <w:divsChild>
                <w:div w:id="7995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555111">
      <w:bodyDiv w:val="1"/>
      <w:marLeft w:val="0"/>
      <w:marRight w:val="0"/>
      <w:marTop w:val="0"/>
      <w:marBottom w:val="0"/>
      <w:divBdr>
        <w:top w:val="none" w:sz="0" w:space="0" w:color="auto"/>
        <w:left w:val="none" w:sz="0" w:space="0" w:color="auto"/>
        <w:bottom w:val="none" w:sz="0" w:space="0" w:color="auto"/>
        <w:right w:val="none" w:sz="0" w:space="0" w:color="auto"/>
      </w:divBdr>
    </w:div>
    <w:div w:id="1875533744">
      <w:bodyDiv w:val="1"/>
      <w:marLeft w:val="0"/>
      <w:marRight w:val="0"/>
      <w:marTop w:val="0"/>
      <w:marBottom w:val="0"/>
      <w:divBdr>
        <w:top w:val="none" w:sz="0" w:space="0" w:color="auto"/>
        <w:left w:val="none" w:sz="0" w:space="0" w:color="auto"/>
        <w:bottom w:val="none" w:sz="0" w:space="0" w:color="auto"/>
        <w:right w:val="none" w:sz="0" w:space="0" w:color="auto"/>
      </w:divBdr>
    </w:div>
    <w:div w:id="1877155979">
      <w:bodyDiv w:val="1"/>
      <w:marLeft w:val="0"/>
      <w:marRight w:val="0"/>
      <w:marTop w:val="0"/>
      <w:marBottom w:val="0"/>
      <w:divBdr>
        <w:top w:val="none" w:sz="0" w:space="0" w:color="auto"/>
        <w:left w:val="none" w:sz="0" w:space="0" w:color="auto"/>
        <w:bottom w:val="none" w:sz="0" w:space="0" w:color="auto"/>
        <w:right w:val="none" w:sz="0" w:space="0" w:color="auto"/>
      </w:divBdr>
    </w:div>
    <w:div w:id="1898004824">
      <w:bodyDiv w:val="1"/>
      <w:marLeft w:val="0"/>
      <w:marRight w:val="0"/>
      <w:marTop w:val="0"/>
      <w:marBottom w:val="0"/>
      <w:divBdr>
        <w:top w:val="none" w:sz="0" w:space="0" w:color="auto"/>
        <w:left w:val="none" w:sz="0" w:space="0" w:color="auto"/>
        <w:bottom w:val="none" w:sz="0" w:space="0" w:color="auto"/>
        <w:right w:val="none" w:sz="0" w:space="0" w:color="auto"/>
      </w:divBdr>
      <w:divsChild>
        <w:div w:id="504711226">
          <w:marLeft w:val="0"/>
          <w:marRight w:val="0"/>
          <w:marTop w:val="0"/>
          <w:marBottom w:val="0"/>
          <w:divBdr>
            <w:top w:val="single" w:sz="2" w:space="0" w:color="auto"/>
            <w:left w:val="single" w:sz="2" w:space="0" w:color="auto"/>
            <w:bottom w:val="single" w:sz="6" w:space="0" w:color="auto"/>
            <w:right w:val="single" w:sz="2" w:space="0" w:color="auto"/>
          </w:divBdr>
          <w:divsChild>
            <w:div w:id="372198409">
              <w:marLeft w:val="0"/>
              <w:marRight w:val="0"/>
              <w:marTop w:val="100"/>
              <w:marBottom w:val="100"/>
              <w:divBdr>
                <w:top w:val="single" w:sz="2" w:space="0" w:color="D9D9E3"/>
                <w:left w:val="single" w:sz="2" w:space="0" w:color="D9D9E3"/>
                <w:bottom w:val="single" w:sz="2" w:space="0" w:color="D9D9E3"/>
                <w:right w:val="single" w:sz="2" w:space="0" w:color="D9D9E3"/>
              </w:divBdr>
              <w:divsChild>
                <w:div w:id="1718621946">
                  <w:marLeft w:val="0"/>
                  <w:marRight w:val="0"/>
                  <w:marTop w:val="0"/>
                  <w:marBottom w:val="0"/>
                  <w:divBdr>
                    <w:top w:val="single" w:sz="2" w:space="0" w:color="D9D9E3"/>
                    <w:left w:val="single" w:sz="2" w:space="0" w:color="D9D9E3"/>
                    <w:bottom w:val="single" w:sz="2" w:space="0" w:color="D9D9E3"/>
                    <w:right w:val="single" w:sz="2" w:space="0" w:color="D9D9E3"/>
                  </w:divBdr>
                  <w:divsChild>
                    <w:div w:id="2004044324">
                      <w:marLeft w:val="0"/>
                      <w:marRight w:val="0"/>
                      <w:marTop w:val="0"/>
                      <w:marBottom w:val="0"/>
                      <w:divBdr>
                        <w:top w:val="single" w:sz="2" w:space="0" w:color="D9D9E3"/>
                        <w:left w:val="single" w:sz="2" w:space="0" w:color="D9D9E3"/>
                        <w:bottom w:val="single" w:sz="2" w:space="0" w:color="D9D9E3"/>
                        <w:right w:val="single" w:sz="2" w:space="0" w:color="D9D9E3"/>
                      </w:divBdr>
                      <w:divsChild>
                        <w:div w:id="944657564">
                          <w:marLeft w:val="0"/>
                          <w:marRight w:val="0"/>
                          <w:marTop w:val="0"/>
                          <w:marBottom w:val="0"/>
                          <w:divBdr>
                            <w:top w:val="single" w:sz="2" w:space="0" w:color="D9D9E3"/>
                            <w:left w:val="single" w:sz="2" w:space="0" w:color="D9D9E3"/>
                            <w:bottom w:val="single" w:sz="2" w:space="0" w:color="D9D9E3"/>
                            <w:right w:val="single" w:sz="2" w:space="0" w:color="D9D9E3"/>
                          </w:divBdr>
                          <w:divsChild>
                            <w:div w:id="1235899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0438573">
      <w:bodyDiv w:val="1"/>
      <w:marLeft w:val="0"/>
      <w:marRight w:val="0"/>
      <w:marTop w:val="0"/>
      <w:marBottom w:val="0"/>
      <w:divBdr>
        <w:top w:val="none" w:sz="0" w:space="0" w:color="auto"/>
        <w:left w:val="none" w:sz="0" w:space="0" w:color="auto"/>
        <w:bottom w:val="none" w:sz="0" w:space="0" w:color="auto"/>
        <w:right w:val="none" w:sz="0" w:space="0" w:color="auto"/>
      </w:divBdr>
    </w:div>
    <w:div w:id="1907957964">
      <w:bodyDiv w:val="1"/>
      <w:marLeft w:val="0"/>
      <w:marRight w:val="0"/>
      <w:marTop w:val="0"/>
      <w:marBottom w:val="0"/>
      <w:divBdr>
        <w:top w:val="none" w:sz="0" w:space="0" w:color="auto"/>
        <w:left w:val="none" w:sz="0" w:space="0" w:color="auto"/>
        <w:bottom w:val="none" w:sz="0" w:space="0" w:color="auto"/>
        <w:right w:val="none" w:sz="0" w:space="0" w:color="auto"/>
      </w:divBdr>
    </w:div>
    <w:div w:id="1913391270">
      <w:bodyDiv w:val="1"/>
      <w:marLeft w:val="0"/>
      <w:marRight w:val="0"/>
      <w:marTop w:val="0"/>
      <w:marBottom w:val="0"/>
      <w:divBdr>
        <w:top w:val="none" w:sz="0" w:space="0" w:color="auto"/>
        <w:left w:val="none" w:sz="0" w:space="0" w:color="auto"/>
        <w:bottom w:val="none" w:sz="0" w:space="0" w:color="auto"/>
        <w:right w:val="none" w:sz="0" w:space="0" w:color="auto"/>
      </w:divBdr>
    </w:div>
    <w:div w:id="1913394011">
      <w:bodyDiv w:val="1"/>
      <w:marLeft w:val="0"/>
      <w:marRight w:val="0"/>
      <w:marTop w:val="0"/>
      <w:marBottom w:val="0"/>
      <w:divBdr>
        <w:top w:val="none" w:sz="0" w:space="0" w:color="auto"/>
        <w:left w:val="none" w:sz="0" w:space="0" w:color="auto"/>
        <w:bottom w:val="none" w:sz="0" w:space="0" w:color="auto"/>
        <w:right w:val="none" w:sz="0" w:space="0" w:color="auto"/>
      </w:divBdr>
    </w:div>
    <w:div w:id="1916358761">
      <w:bodyDiv w:val="1"/>
      <w:marLeft w:val="0"/>
      <w:marRight w:val="0"/>
      <w:marTop w:val="0"/>
      <w:marBottom w:val="0"/>
      <w:divBdr>
        <w:top w:val="none" w:sz="0" w:space="0" w:color="auto"/>
        <w:left w:val="none" w:sz="0" w:space="0" w:color="auto"/>
        <w:bottom w:val="none" w:sz="0" w:space="0" w:color="auto"/>
        <w:right w:val="none" w:sz="0" w:space="0" w:color="auto"/>
      </w:divBdr>
    </w:div>
    <w:div w:id="1917202047">
      <w:bodyDiv w:val="1"/>
      <w:marLeft w:val="0"/>
      <w:marRight w:val="0"/>
      <w:marTop w:val="0"/>
      <w:marBottom w:val="0"/>
      <w:divBdr>
        <w:top w:val="none" w:sz="0" w:space="0" w:color="auto"/>
        <w:left w:val="none" w:sz="0" w:space="0" w:color="auto"/>
        <w:bottom w:val="none" w:sz="0" w:space="0" w:color="auto"/>
        <w:right w:val="none" w:sz="0" w:space="0" w:color="auto"/>
      </w:divBdr>
    </w:div>
    <w:div w:id="1922375564">
      <w:bodyDiv w:val="1"/>
      <w:marLeft w:val="0"/>
      <w:marRight w:val="0"/>
      <w:marTop w:val="0"/>
      <w:marBottom w:val="0"/>
      <w:divBdr>
        <w:top w:val="none" w:sz="0" w:space="0" w:color="auto"/>
        <w:left w:val="none" w:sz="0" w:space="0" w:color="auto"/>
        <w:bottom w:val="none" w:sz="0" w:space="0" w:color="auto"/>
        <w:right w:val="none" w:sz="0" w:space="0" w:color="auto"/>
      </w:divBdr>
    </w:div>
    <w:div w:id="1922788295">
      <w:bodyDiv w:val="1"/>
      <w:marLeft w:val="0"/>
      <w:marRight w:val="0"/>
      <w:marTop w:val="0"/>
      <w:marBottom w:val="0"/>
      <w:divBdr>
        <w:top w:val="none" w:sz="0" w:space="0" w:color="auto"/>
        <w:left w:val="none" w:sz="0" w:space="0" w:color="auto"/>
        <w:bottom w:val="none" w:sz="0" w:space="0" w:color="auto"/>
        <w:right w:val="none" w:sz="0" w:space="0" w:color="auto"/>
      </w:divBdr>
    </w:div>
    <w:div w:id="1929003653">
      <w:bodyDiv w:val="1"/>
      <w:marLeft w:val="0"/>
      <w:marRight w:val="0"/>
      <w:marTop w:val="0"/>
      <w:marBottom w:val="0"/>
      <w:divBdr>
        <w:top w:val="none" w:sz="0" w:space="0" w:color="auto"/>
        <w:left w:val="none" w:sz="0" w:space="0" w:color="auto"/>
        <w:bottom w:val="none" w:sz="0" w:space="0" w:color="auto"/>
        <w:right w:val="none" w:sz="0" w:space="0" w:color="auto"/>
      </w:divBdr>
    </w:div>
    <w:div w:id="1930237327">
      <w:bodyDiv w:val="1"/>
      <w:marLeft w:val="0"/>
      <w:marRight w:val="0"/>
      <w:marTop w:val="0"/>
      <w:marBottom w:val="0"/>
      <w:divBdr>
        <w:top w:val="none" w:sz="0" w:space="0" w:color="auto"/>
        <w:left w:val="none" w:sz="0" w:space="0" w:color="auto"/>
        <w:bottom w:val="none" w:sz="0" w:space="0" w:color="auto"/>
        <w:right w:val="none" w:sz="0" w:space="0" w:color="auto"/>
      </w:divBdr>
      <w:divsChild>
        <w:div w:id="409544566">
          <w:marLeft w:val="0"/>
          <w:marRight w:val="0"/>
          <w:marTop w:val="0"/>
          <w:marBottom w:val="0"/>
          <w:divBdr>
            <w:top w:val="single" w:sz="2" w:space="0" w:color="auto"/>
            <w:left w:val="single" w:sz="2" w:space="0" w:color="auto"/>
            <w:bottom w:val="single" w:sz="6" w:space="0" w:color="auto"/>
            <w:right w:val="single" w:sz="2" w:space="0" w:color="auto"/>
          </w:divBdr>
          <w:divsChild>
            <w:div w:id="111406121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6598833">
                  <w:marLeft w:val="0"/>
                  <w:marRight w:val="0"/>
                  <w:marTop w:val="0"/>
                  <w:marBottom w:val="0"/>
                  <w:divBdr>
                    <w:top w:val="single" w:sz="2" w:space="0" w:color="D9D9E3"/>
                    <w:left w:val="single" w:sz="2" w:space="0" w:color="D9D9E3"/>
                    <w:bottom w:val="single" w:sz="2" w:space="0" w:color="D9D9E3"/>
                    <w:right w:val="single" w:sz="2" w:space="0" w:color="D9D9E3"/>
                  </w:divBdr>
                  <w:divsChild>
                    <w:div w:id="1621570669">
                      <w:marLeft w:val="0"/>
                      <w:marRight w:val="0"/>
                      <w:marTop w:val="0"/>
                      <w:marBottom w:val="0"/>
                      <w:divBdr>
                        <w:top w:val="single" w:sz="2" w:space="0" w:color="D9D9E3"/>
                        <w:left w:val="single" w:sz="2" w:space="0" w:color="D9D9E3"/>
                        <w:bottom w:val="single" w:sz="2" w:space="0" w:color="D9D9E3"/>
                        <w:right w:val="single" w:sz="2" w:space="0" w:color="D9D9E3"/>
                      </w:divBdr>
                      <w:divsChild>
                        <w:div w:id="28184529">
                          <w:marLeft w:val="0"/>
                          <w:marRight w:val="0"/>
                          <w:marTop w:val="0"/>
                          <w:marBottom w:val="0"/>
                          <w:divBdr>
                            <w:top w:val="single" w:sz="2" w:space="0" w:color="D9D9E3"/>
                            <w:left w:val="single" w:sz="2" w:space="0" w:color="D9D9E3"/>
                            <w:bottom w:val="single" w:sz="2" w:space="0" w:color="D9D9E3"/>
                            <w:right w:val="single" w:sz="2" w:space="0" w:color="D9D9E3"/>
                          </w:divBdr>
                          <w:divsChild>
                            <w:div w:id="1659727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36785417">
      <w:bodyDiv w:val="1"/>
      <w:marLeft w:val="0"/>
      <w:marRight w:val="0"/>
      <w:marTop w:val="0"/>
      <w:marBottom w:val="0"/>
      <w:divBdr>
        <w:top w:val="none" w:sz="0" w:space="0" w:color="auto"/>
        <w:left w:val="none" w:sz="0" w:space="0" w:color="auto"/>
        <w:bottom w:val="none" w:sz="0" w:space="0" w:color="auto"/>
        <w:right w:val="none" w:sz="0" w:space="0" w:color="auto"/>
      </w:divBdr>
    </w:div>
    <w:div w:id="1941181390">
      <w:bodyDiv w:val="1"/>
      <w:marLeft w:val="0"/>
      <w:marRight w:val="0"/>
      <w:marTop w:val="0"/>
      <w:marBottom w:val="0"/>
      <w:divBdr>
        <w:top w:val="none" w:sz="0" w:space="0" w:color="auto"/>
        <w:left w:val="none" w:sz="0" w:space="0" w:color="auto"/>
        <w:bottom w:val="none" w:sz="0" w:space="0" w:color="auto"/>
        <w:right w:val="none" w:sz="0" w:space="0" w:color="auto"/>
      </w:divBdr>
      <w:divsChild>
        <w:div w:id="815995709">
          <w:marLeft w:val="0"/>
          <w:marRight w:val="0"/>
          <w:marTop w:val="0"/>
          <w:marBottom w:val="0"/>
          <w:divBdr>
            <w:top w:val="single" w:sz="2" w:space="0" w:color="auto"/>
            <w:left w:val="single" w:sz="2" w:space="0" w:color="auto"/>
            <w:bottom w:val="single" w:sz="6" w:space="0" w:color="auto"/>
            <w:right w:val="single" w:sz="2" w:space="0" w:color="auto"/>
          </w:divBdr>
          <w:divsChild>
            <w:div w:id="1709797578">
              <w:marLeft w:val="0"/>
              <w:marRight w:val="0"/>
              <w:marTop w:val="100"/>
              <w:marBottom w:val="100"/>
              <w:divBdr>
                <w:top w:val="single" w:sz="2" w:space="0" w:color="D9D9E3"/>
                <w:left w:val="single" w:sz="2" w:space="0" w:color="D9D9E3"/>
                <w:bottom w:val="single" w:sz="2" w:space="0" w:color="D9D9E3"/>
                <w:right w:val="single" w:sz="2" w:space="0" w:color="D9D9E3"/>
              </w:divBdr>
              <w:divsChild>
                <w:div w:id="791896263">
                  <w:marLeft w:val="0"/>
                  <w:marRight w:val="0"/>
                  <w:marTop w:val="0"/>
                  <w:marBottom w:val="0"/>
                  <w:divBdr>
                    <w:top w:val="single" w:sz="2" w:space="0" w:color="D9D9E3"/>
                    <w:left w:val="single" w:sz="2" w:space="0" w:color="D9D9E3"/>
                    <w:bottom w:val="single" w:sz="2" w:space="0" w:color="D9D9E3"/>
                    <w:right w:val="single" w:sz="2" w:space="0" w:color="D9D9E3"/>
                  </w:divBdr>
                  <w:divsChild>
                    <w:div w:id="511839361">
                      <w:marLeft w:val="0"/>
                      <w:marRight w:val="0"/>
                      <w:marTop w:val="0"/>
                      <w:marBottom w:val="0"/>
                      <w:divBdr>
                        <w:top w:val="single" w:sz="2" w:space="0" w:color="D9D9E3"/>
                        <w:left w:val="single" w:sz="2" w:space="0" w:color="D9D9E3"/>
                        <w:bottom w:val="single" w:sz="2" w:space="0" w:color="D9D9E3"/>
                        <w:right w:val="single" w:sz="2" w:space="0" w:color="D9D9E3"/>
                      </w:divBdr>
                      <w:divsChild>
                        <w:div w:id="78253351">
                          <w:marLeft w:val="0"/>
                          <w:marRight w:val="0"/>
                          <w:marTop w:val="0"/>
                          <w:marBottom w:val="0"/>
                          <w:divBdr>
                            <w:top w:val="single" w:sz="2" w:space="0" w:color="D9D9E3"/>
                            <w:left w:val="single" w:sz="2" w:space="0" w:color="D9D9E3"/>
                            <w:bottom w:val="single" w:sz="2" w:space="0" w:color="D9D9E3"/>
                            <w:right w:val="single" w:sz="2" w:space="0" w:color="D9D9E3"/>
                          </w:divBdr>
                          <w:divsChild>
                            <w:div w:id="5168473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52710757">
      <w:bodyDiv w:val="1"/>
      <w:marLeft w:val="0"/>
      <w:marRight w:val="0"/>
      <w:marTop w:val="0"/>
      <w:marBottom w:val="0"/>
      <w:divBdr>
        <w:top w:val="none" w:sz="0" w:space="0" w:color="auto"/>
        <w:left w:val="none" w:sz="0" w:space="0" w:color="auto"/>
        <w:bottom w:val="none" w:sz="0" w:space="0" w:color="auto"/>
        <w:right w:val="none" w:sz="0" w:space="0" w:color="auto"/>
      </w:divBdr>
    </w:div>
    <w:div w:id="1961063565">
      <w:bodyDiv w:val="1"/>
      <w:marLeft w:val="0"/>
      <w:marRight w:val="0"/>
      <w:marTop w:val="0"/>
      <w:marBottom w:val="0"/>
      <w:divBdr>
        <w:top w:val="none" w:sz="0" w:space="0" w:color="auto"/>
        <w:left w:val="none" w:sz="0" w:space="0" w:color="auto"/>
        <w:bottom w:val="none" w:sz="0" w:space="0" w:color="auto"/>
        <w:right w:val="none" w:sz="0" w:space="0" w:color="auto"/>
      </w:divBdr>
    </w:div>
    <w:div w:id="1974095306">
      <w:bodyDiv w:val="1"/>
      <w:marLeft w:val="0"/>
      <w:marRight w:val="0"/>
      <w:marTop w:val="0"/>
      <w:marBottom w:val="0"/>
      <w:divBdr>
        <w:top w:val="none" w:sz="0" w:space="0" w:color="auto"/>
        <w:left w:val="none" w:sz="0" w:space="0" w:color="auto"/>
        <w:bottom w:val="none" w:sz="0" w:space="0" w:color="auto"/>
        <w:right w:val="none" w:sz="0" w:space="0" w:color="auto"/>
      </w:divBdr>
      <w:divsChild>
        <w:div w:id="493182025">
          <w:marLeft w:val="0"/>
          <w:marRight w:val="0"/>
          <w:marTop w:val="0"/>
          <w:marBottom w:val="0"/>
          <w:divBdr>
            <w:top w:val="single" w:sz="2" w:space="0" w:color="auto"/>
            <w:left w:val="single" w:sz="2" w:space="0" w:color="auto"/>
            <w:bottom w:val="single" w:sz="6" w:space="0" w:color="auto"/>
            <w:right w:val="single" w:sz="2" w:space="0" w:color="auto"/>
          </w:divBdr>
          <w:divsChild>
            <w:div w:id="45835438">
              <w:marLeft w:val="0"/>
              <w:marRight w:val="0"/>
              <w:marTop w:val="100"/>
              <w:marBottom w:val="100"/>
              <w:divBdr>
                <w:top w:val="single" w:sz="2" w:space="0" w:color="D9D9E3"/>
                <w:left w:val="single" w:sz="2" w:space="0" w:color="D9D9E3"/>
                <w:bottom w:val="single" w:sz="2" w:space="0" w:color="D9D9E3"/>
                <w:right w:val="single" w:sz="2" w:space="0" w:color="D9D9E3"/>
              </w:divBdr>
              <w:divsChild>
                <w:div w:id="969867951">
                  <w:marLeft w:val="0"/>
                  <w:marRight w:val="0"/>
                  <w:marTop w:val="0"/>
                  <w:marBottom w:val="0"/>
                  <w:divBdr>
                    <w:top w:val="single" w:sz="2" w:space="0" w:color="D9D9E3"/>
                    <w:left w:val="single" w:sz="2" w:space="0" w:color="D9D9E3"/>
                    <w:bottom w:val="single" w:sz="2" w:space="0" w:color="D9D9E3"/>
                    <w:right w:val="single" w:sz="2" w:space="0" w:color="D9D9E3"/>
                  </w:divBdr>
                  <w:divsChild>
                    <w:div w:id="6296719">
                      <w:marLeft w:val="0"/>
                      <w:marRight w:val="0"/>
                      <w:marTop w:val="0"/>
                      <w:marBottom w:val="0"/>
                      <w:divBdr>
                        <w:top w:val="single" w:sz="2" w:space="0" w:color="D9D9E3"/>
                        <w:left w:val="single" w:sz="2" w:space="0" w:color="D9D9E3"/>
                        <w:bottom w:val="single" w:sz="2" w:space="0" w:color="D9D9E3"/>
                        <w:right w:val="single" w:sz="2" w:space="0" w:color="D9D9E3"/>
                      </w:divBdr>
                      <w:divsChild>
                        <w:div w:id="659237244">
                          <w:marLeft w:val="0"/>
                          <w:marRight w:val="0"/>
                          <w:marTop w:val="0"/>
                          <w:marBottom w:val="0"/>
                          <w:divBdr>
                            <w:top w:val="single" w:sz="2" w:space="0" w:color="D9D9E3"/>
                            <w:left w:val="single" w:sz="2" w:space="0" w:color="D9D9E3"/>
                            <w:bottom w:val="single" w:sz="2" w:space="0" w:color="D9D9E3"/>
                            <w:right w:val="single" w:sz="2" w:space="0" w:color="D9D9E3"/>
                          </w:divBdr>
                          <w:divsChild>
                            <w:div w:id="14907498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74095381">
      <w:bodyDiv w:val="1"/>
      <w:marLeft w:val="0"/>
      <w:marRight w:val="0"/>
      <w:marTop w:val="0"/>
      <w:marBottom w:val="0"/>
      <w:divBdr>
        <w:top w:val="none" w:sz="0" w:space="0" w:color="auto"/>
        <w:left w:val="none" w:sz="0" w:space="0" w:color="auto"/>
        <w:bottom w:val="none" w:sz="0" w:space="0" w:color="auto"/>
        <w:right w:val="none" w:sz="0" w:space="0" w:color="auto"/>
      </w:divBdr>
    </w:div>
    <w:div w:id="1975408548">
      <w:bodyDiv w:val="1"/>
      <w:marLeft w:val="0"/>
      <w:marRight w:val="0"/>
      <w:marTop w:val="0"/>
      <w:marBottom w:val="0"/>
      <w:divBdr>
        <w:top w:val="none" w:sz="0" w:space="0" w:color="auto"/>
        <w:left w:val="none" w:sz="0" w:space="0" w:color="auto"/>
        <w:bottom w:val="none" w:sz="0" w:space="0" w:color="auto"/>
        <w:right w:val="none" w:sz="0" w:space="0" w:color="auto"/>
      </w:divBdr>
      <w:divsChild>
        <w:div w:id="1566650004">
          <w:marLeft w:val="0"/>
          <w:marRight w:val="0"/>
          <w:marTop w:val="0"/>
          <w:marBottom w:val="0"/>
          <w:divBdr>
            <w:top w:val="none" w:sz="0" w:space="0" w:color="auto"/>
            <w:left w:val="none" w:sz="0" w:space="0" w:color="auto"/>
            <w:bottom w:val="none" w:sz="0" w:space="0" w:color="auto"/>
            <w:right w:val="none" w:sz="0" w:space="0" w:color="auto"/>
          </w:divBdr>
          <w:divsChild>
            <w:div w:id="959068897">
              <w:marLeft w:val="0"/>
              <w:marRight w:val="0"/>
              <w:marTop w:val="0"/>
              <w:marBottom w:val="0"/>
              <w:divBdr>
                <w:top w:val="none" w:sz="0" w:space="0" w:color="auto"/>
                <w:left w:val="none" w:sz="0" w:space="0" w:color="auto"/>
                <w:bottom w:val="none" w:sz="0" w:space="0" w:color="auto"/>
                <w:right w:val="none" w:sz="0" w:space="0" w:color="auto"/>
              </w:divBdr>
              <w:divsChild>
                <w:div w:id="18735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91196">
      <w:bodyDiv w:val="1"/>
      <w:marLeft w:val="0"/>
      <w:marRight w:val="0"/>
      <w:marTop w:val="0"/>
      <w:marBottom w:val="0"/>
      <w:divBdr>
        <w:top w:val="none" w:sz="0" w:space="0" w:color="auto"/>
        <w:left w:val="none" w:sz="0" w:space="0" w:color="auto"/>
        <w:bottom w:val="none" w:sz="0" w:space="0" w:color="auto"/>
        <w:right w:val="none" w:sz="0" w:space="0" w:color="auto"/>
      </w:divBdr>
    </w:div>
    <w:div w:id="1981305698">
      <w:bodyDiv w:val="1"/>
      <w:marLeft w:val="0"/>
      <w:marRight w:val="0"/>
      <w:marTop w:val="0"/>
      <w:marBottom w:val="0"/>
      <w:divBdr>
        <w:top w:val="none" w:sz="0" w:space="0" w:color="auto"/>
        <w:left w:val="none" w:sz="0" w:space="0" w:color="auto"/>
        <w:bottom w:val="none" w:sz="0" w:space="0" w:color="auto"/>
        <w:right w:val="none" w:sz="0" w:space="0" w:color="auto"/>
      </w:divBdr>
    </w:div>
    <w:div w:id="1981381178">
      <w:bodyDiv w:val="1"/>
      <w:marLeft w:val="0"/>
      <w:marRight w:val="0"/>
      <w:marTop w:val="0"/>
      <w:marBottom w:val="0"/>
      <w:divBdr>
        <w:top w:val="none" w:sz="0" w:space="0" w:color="auto"/>
        <w:left w:val="none" w:sz="0" w:space="0" w:color="auto"/>
        <w:bottom w:val="none" w:sz="0" w:space="0" w:color="auto"/>
        <w:right w:val="none" w:sz="0" w:space="0" w:color="auto"/>
      </w:divBdr>
    </w:div>
    <w:div w:id="1987926923">
      <w:bodyDiv w:val="1"/>
      <w:marLeft w:val="0"/>
      <w:marRight w:val="0"/>
      <w:marTop w:val="0"/>
      <w:marBottom w:val="0"/>
      <w:divBdr>
        <w:top w:val="none" w:sz="0" w:space="0" w:color="auto"/>
        <w:left w:val="none" w:sz="0" w:space="0" w:color="auto"/>
        <w:bottom w:val="none" w:sz="0" w:space="0" w:color="auto"/>
        <w:right w:val="none" w:sz="0" w:space="0" w:color="auto"/>
      </w:divBdr>
    </w:div>
    <w:div w:id="1989554511">
      <w:bodyDiv w:val="1"/>
      <w:marLeft w:val="0"/>
      <w:marRight w:val="0"/>
      <w:marTop w:val="0"/>
      <w:marBottom w:val="0"/>
      <w:divBdr>
        <w:top w:val="none" w:sz="0" w:space="0" w:color="auto"/>
        <w:left w:val="none" w:sz="0" w:space="0" w:color="auto"/>
        <w:bottom w:val="none" w:sz="0" w:space="0" w:color="auto"/>
        <w:right w:val="none" w:sz="0" w:space="0" w:color="auto"/>
      </w:divBdr>
    </w:div>
    <w:div w:id="1999993030">
      <w:bodyDiv w:val="1"/>
      <w:marLeft w:val="0"/>
      <w:marRight w:val="0"/>
      <w:marTop w:val="0"/>
      <w:marBottom w:val="0"/>
      <w:divBdr>
        <w:top w:val="none" w:sz="0" w:space="0" w:color="auto"/>
        <w:left w:val="none" w:sz="0" w:space="0" w:color="auto"/>
        <w:bottom w:val="none" w:sz="0" w:space="0" w:color="auto"/>
        <w:right w:val="none" w:sz="0" w:space="0" w:color="auto"/>
      </w:divBdr>
    </w:div>
    <w:div w:id="2011907354">
      <w:bodyDiv w:val="1"/>
      <w:marLeft w:val="0"/>
      <w:marRight w:val="0"/>
      <w:marTop w:val="0"/>
      <w:marBottom w:val="0"/>
      <w:divBdr>
        <w:top w:val="none" w:sz="0" w:space="0" w:color="auto"/>
        <w:left w:val="none" w:sz="0" w:space="0" w:color="auto"/>
        <w:bottom w:val="none" w:sz="0" w:space="0" w:color="auto"/>
        <w:right w:val="none" w:sz="0" w:space="0" w:color="auto"/>
      </w:divBdr>
    </w:div>
    <w:div w:id="2021665780">
      <w:bodyDiv w:val="1"/>
      <w:marLeft w:val="0"/>
      <w:marRight w:val="0"/>
      <w:marTop w:val="0"/>
      <w:marBottom w:val="0"/>
      <w:divBdr>
        <w:top w:val="none" w:sz="0" w:space="0" w:color="auto"/>
        <w:left w:val="none" w:sz="0" w:space="0" w:color="auto"/>
        <w:bottom w:val="none" w:sz="0" w:space="0" w:color="auto"/>
        <w:right w:val="none" w:sz="0" w:space="0" w:color="auto"/>
      </w:divBdr>
    </w:div>
    <w:div w:id="2025284894">
      <w:bodyDiv w:val="1"/>
      <w:marLeft w:val="0"/>
      <w:marRight w:val="0"/>
      <w:marTop w:val="0"/>
      <w:marBottom w:val="0"/>
      <w:divBdr>
        <w:top w:val="none" w:sz="0" w:space="0" w:color="auto"/>
        <w:left w:val="none" w:sz="0" w:space="0" w:color="auto"/>
        <w:bottom w:val="none" w:sz="0" w:space="0" w:color="auto"/>
        <w:right w:val="none" w:sz="0" w:space="0" w:color="auto"/>
      </w:divBdr>
    </w:div>
    <w:div w:id="2027629565">
      <w:bodyDiv w:val="1"/>
      <w:marLeft w:val="0"/>
      <w:marRight w:val="0"/>
      <w:marTop w:val="0"/>
      <w:marBottom w:val="0"/>
      <w:divBdr>
        <w:top w:val="none" w:sz="0" w:space="0" w:color="auto"/>
        <w:left w:val="none" w:sz="0" w:space="0" w:color="auto"/>
        <w:bottom w:val="none" w:sz="0" w:space="0" w:color="auto"/>
        <w:right w:val="none" w:sz="0" w:space="0" w:color="auto"/>
      </w:divBdr>
    </w:div>
    <w:div w:id="2031103315">
      <w:bodyDiv w:val="1"/>
      <w:marLeft w:val="0"/>
      <w:marRight w:val="0"/>
      <w:marTop w:val="0"/>
      <w:marBottom w:val="0"/>
      <w:divBdr>
        <w:top w:val="none" w:sz="0" w:space="0" w:color="auto"/>
        <w:left w:val="none" w:sz="0" w:space="0" w:color="auto"/>
        <w:bottom w:val="none" w:sz="0" w:space="0" w:color="auto"/>
        <w:right w:val="none" w:sz="0" w:space="0" w:color="auto"/>
      </w:divBdr>
    </w:div>
    <w:div w:id="2031641649">
      <w:bodyDiv w:val="1"/>
      <w:marLeft w:val="0"/>
      <w:marRight w:val="0"/>
      <w:marTop w:val="0"/>
      <w:marBottom w:val="0"/>
      <w:divBdr>
        <w:top w:val="none" w:sz="0" w:space="0" w:color="auto"/>
        <w:left w:val="none" w:sz="0" w:space="0" w:color="auto"/>
        <w:bottom w:val="none" w:sz="0" w:space="0" w:color="auto"/>
        <w:right w:val="none" w:sz="0" w:space="0" w:color="auto"/>
      </w:divBdr>
      <w:divsChild>
        <w:div w:id="1412000427">
          <w:marLeft w:val="0"/>
          <w:marRight w:val="0"/>
          <w:marTop w:val="0"/>
          <w:marBottom w:val="0"/>
          <w:divBdr>
            <w:top w:val="single" w:sz="2" w:space="0" w:color="auto"/>
            <w:left w:val="single" w:sz="2" w:space="0" w:color="auto"/>
            <w:bottom w:val="single" w:sz="6" w:space="0" w:color="auto"/>
            <w:right w:val="single" w:sz="2" w:space="0" w:color="auto"/>
          </w:divBdr>
          <w:divsChild>
            <w:div w:id="976688215">
              <w:marLeft w:val="0"/>
              <w:marRight w:val="0"/>
              <w:marTop w:val="100"/>
              <w:marBottom w:val="100"/>
              <w:divBdr>
                <w:top w:val="single" w:sz="2" w:space="0" w:color="D9D9E3"/>
                <w:left w:val="single" w:sz="2" w:space="0" w:color="D9D9E3"/>
                <w:bottom w:val="single" w:sz="2" w:space="0" w:color="D9D9E3"/>
                <w:right w:val="single" w:sz="2" w:space="0" w:color="D9D9E3"/>
              </w:divBdr>
              <w:divsChild>
                <w:div w:id="1346978171">
                  <w:marLeft w:val="0"/>
                  <w:marRight w:val="0"/>
                  <w:marTop w:val="0"/>
                  <w:marBottom w:val="0"/>
                  <w:divBdr>
                    <w:top w:val="single" w:sz="2" w:space="0" w:color="D9D9E3"/>
                    <w:left w:val="single" w:sz="2" w:space="0" w:color="D9D9E3"/>
                    <w:bottom w:val="single" w:sz="2" w:space="0" w:color="D9D9E3"/>
                    <w:right w:val="single" w:sz="2" w:space="0" w:color="D9D9E3"/>
                  </w:divBdr>
                  <w:divsChild>
                    <w:div w:id="2108691723">
                      <w:marLeft w:val="0"/>
                      <w:marRight w:val="0"/>
                      <w:marTop w:val="0"/>
                      <w:marBottom w:val="0"/>
                      <w:divBdr>
                        <w:top w:val="single" w:sz="2" w:space="0" w:color="D9D9E3"/>
                        <w:left w:val="single" w:sz="2" w:space="0" w:color="D9D9E3"/>
                        <w:bottom w:val="single" w:sz="2" w:space="0" w:color="D9D9E3"/>
                        <w:right w:val="single" w:sz="2" w:space="0" w:color="D9D9E3"/>
                      </w:divBdr>
                      <w:divsChild>
                        <w:div w:id="1840535675">
                          <w:marLeft w:val="0"/>
                          <w:marRight w:val="0"/>
                          <w:marTop w:val="0"/>
                          <w:marBottom w:val="0"/>
                          <w:divBdr>
                            <w:top w:val="single" w:sz="2" w:space="0" w:color="D9D9E3"/>
                            <w:left w:val="single" w:sz="2" w:space="0" w:color="D9D9E3"/>
                            <w:bottom w:val="single" w:sz="2" w:space="0" w:color="D9D9E3"/>
                            <w:right w:val="single" w:sz="2" w:space="0" w:color="D9D9E3"/>
                          </w:divBdr>
                          <w:divsChild>
                            <w:div w:id="1322779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9134144">
          <w:marLeft w:val="0"/>
          <w:marRight w:val="0"/>
          <w:marTop w:val="0"/>
          <w:marBottom w:val="0"/>
          <w:divBdr>
            <w:top w:val="single" w:sz="2" w:space="0" w:color="auto"/>
            <w:left w:val="single" w:sz="2" w:space="0" w:color="auto"/>
            <w:bottom w:val="single" w:sz="6" w:space="0" w:color="auto"/>
            <w:right w:val="single" w:sz="2" w:space="0" w:color="auto"/>
          </w:divBdr>
          <w:divsChild>
            <w:div w:id="1493835393">
              <w:marLeft w:val="0"/>
              <w:marRight w:val="0"/>
              <w:marTop w:val="100"/>
              <w:marBottom w:val="100"/>
              <w:divBdr>
                <w:top w:val="single" w:sz="2" w:space="0" w:color="D9D9E3"/>
                <w:left w:val="single" w:sz="2" w:space="0" w:color="D9D9E3"/>
                <w:bottom w:val="single" w:sz="2" w:space="0" w:color="D9D9E3"/>
                <w:right w:val="single" w:sz="2" w:space="0" w:color="D9D9E3"/>
              </w:divBdr>
              <w:divsChild>
                <w:div w:id="616529184">
                  <w:marLeft w:val="0"/>
                  <w:marRight w:val="0"/>
                  <w:marTop w:val="0"/>
                  <w:marBottom w:val="0"/>
                  <w:divBdr>
                    <w:top w:val="single" w:sz="2" w:space="0" w:color="D9D9E3"/>
                    <w:left w:val="single" w:sz="2" w:space="0" w:color="D9D9E3"/>
                    <w:bottom w:val="single" w:sz="2" w:space="0" w:color="D9D9E3"/>
                    <w:right w:val="single" w:sz="2" w:space="0" w:color="D9D9E3"/>
                  </w:divBdr>
                  <w:divsChild>
                    <w:div w:id="11344475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32028439">
      <w:bodyDiv w:val="1"/>
      <w:marLeft w:val="0"/>
      <w:marRight w:val="0"/>
      <w:marTop w:val="0"/>
      <w:marBottom w:val="0"/>
      <w:divBdr>
        <w:top w:val="none" w:sz="0" w:space="0" w:color="auto"/>
        <w:left w:val="none" w:sz="0" w:space="0" w:color="auto"/>
        <w:bottom w:val="none" w:sz="0" w:space="0" w:color="auto"/>
        <w:right w:val="none" w:sz="0" w:space="0" w:color="auto"/>
      </w:divBdr>
    </w:div>
    <w:div w:id="2037844678">
      <w:bodyDiv w:val="1"/>
      <w:marLeft w:val="0"/>
      <w:marRight w:val="0"/>
      <w:marTop w:val="0"/>
      <w:marBottom w:val="0"/>
      <w:divBdr>
        <w:top w:val="none" w:sz="0" w:space="0" w:color="auto"/>
        <w:left w:val="none" w:sz="0" w:space="0" w:color="auto"/>
        <w:bottom w:val="none" w:sz="0" w:space="0" w:color="auto"/>
        <w:right w:val="none" w:sz="0" w:space="0" w:color="auto"/>
      </w:divBdr>
    </w:div>
    <w:div w:id="2055736798">
      <w:bodyDiv w:val="1"/>
      <w:marLeft w:val="0"/>
      <w:marRight w:val="0"/>
      <w:marTop w:val="0"/>
      <w:marBottom w:val="0"/>
      <w:divBdr>
        <w:top w:val="none" w:sz="0" w:space="0" w:color="auto"/>
        <w:left w:val="none" w:sz="0" w:space="0" w:color="auto"/>
        <w:bottom w:val="none" w:sz="0" w:space="0" w:color="auto"/>
        <w:right w:val="none" w:sz="0" w:space="0" w:color="auto"/>
      </w:divBdr>
    </w:div>
    <w:div w:id="2063096204">
      <w:bodyDiv w:val="1"/>
      <w:marLeft w:val="0"/>
      <w:marRight w:val="0"/>
      <w:marTop w:val="0"/>
      <w:marBottom w:val="0"/>
      <w:divBdr>
        <w:top w:val="none" w:sz="0" w:space="0" w:color="auto"/>
        <w:left w:val="none" w:sz="0" w:space="0" w:color="auto"/>
        <w:bottom w:val="none" w:sz="0" w:space="0" w:color="auto"/>
        <w:right w:val="none" w:sz="0" w:space="0" w:color="auto"/>
      </w:divBdr>
    </w:div>
    <w:div w:id="2069499003">
      <w:bodyDiv w:val="1"/>
      <w:marLeft w:val="0"/>
      <w:marRight w:val="0"/>
      <w:marTop w:val="0"/>
      <w:marBottom w:val="0"/>
      <w:divBdr>
        <w:top w:val="none" w:sz="0" w:space="0" w:color="auto"/>
        <w:left w:val="none" w:sz="0" w:space="0" w:color="auto"/>
        <w:bottom w:val="none" w:sz="0" w:space="0" w:color="auto"/>
        <w:right w:val="none" w:sz="0" w:space="0" w:color="auto"/>
      </w:divBdr>
      <w:divsChild>
        <w:div w:id="789670546">
          <w:marLeft w:val="0"/>
          <w:marRight w:val="0"/>
          <w:marTop w:val="0"/>
          <w:marBottom w:val="0"/>
          <w:divBdr>
            <w:top w:val="single" w:sz="2" w:space="0" w:color="auto"/>
            <w:left w:val="single" w:sz="2" w:space="0" w:color="auto"/>
            <w:bottom w:val="single" w:sz="6" w:space="0" w:color="auto"/>
            <w:right w:val="single" w:sz="2" w:space="0" w:color="auto"/>
          </w:divBdr>
          <w:divsChild>
            <w:div w:id="1737782221">
              <w:marLeft w:val="0"/>
              <w:marRight w:val="0"/>
              <w:marTop w:val="100"/>
              <w:marBottom w:val="100"/>
              <w:divBdr>
                <w:top w:val="single" w:sz="2" w:space="0" w:color="D9D9E3"/>
                <w:left w:val="single" w:sz="2" w:space="0" w:color="D9D9E3"/>
                <w:bottom w:val="single" w:sz="2" w:space="0" w:color="D9D9E3"/>
                <w:right w:val="single" w:sz="2" w:space="0" w:color="D9D9E3"/>
              </w:divBdr>
              <w:divsChild>
                <w:div w:id="331491103">
                  <w:marLeft w:val="0"/>
                  <w:marRight w:val="0"/>
                  <w:marTop w:val="0"/>
                  <w:marBottom w:val="0"/>
                  <w:divBdr>
                    <w:top w:val="single" w:sz="2" w:space="0" w:color="D9D9E3"/>
                    <w:left w:val="single" w:sz="2" w:space="0" w:color="D9D9E3"/>
                    <w:bottom w:val="single" w:sz="2" w:space="0" w:color="D9D9E3"/>
                    <w:right w:val="single" w:sz="2" w:space="0" w:color="D9D9E3"/>
                  </w:divBdr>
                  <w:divsChild>
                    <w:div w:id="738746312">
                      <w:marLeft w:val="0"/>
                      <w:marRight w:val="0"/>
                      <w:marTop w:val="0"/>
                      <w:marBottom w:val="0"/>
                      <w:divBdr>
                        <w:top w:val="single" w:sz="2" w:space="0" w:color="D9D9E3"/>
                        <w:left w:val="single" w:sz="2" w:space="0" w:color="D9D9E3"/>
                        <w:bottom w:val="single" w:sz="2" w:space="0" w:color="D9D9E3"/>
                        <w:right w:val="single" w:sz="2" w:space="0" w:color="D9D9E3"/>
                      </w:divBdr>
                      <w:divsChild>
                        <w:div w:id="939528154">
                          <w:marLeft w:val="0"/>
                          <w:marRight w:val="0"/>
                          <w:marTop w:val="0"/>
                          <w:marBottom w:val="0"/>
                          <w:divBdr>
                            <w:top w:val="single" w:sz="2" w:space="0" w:color="D9D9E3"/>
                            <w:left w:val="single" w:sz="2" w:space="0" w:color="D9D9E3"/>
                            <w:bottom w:val="single" w:sz="2" w:space="0" w:color="D9D9E3"/>
                            <w:right w:val="single" w:sz="2" w:space="0" w:color="D9D9E3"/>
                          </w:divBdr>
                          <w:divsChild>
                            <w:div w:id="1084691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0374434">
      <w:bodyDiv w:val="1"/>
      <w:marLeft w:val="0"/>
      <w:marRight w:val="0"/>
      <w:marTop w:val="0"/>
      <w:marBottom w:val="0"/>
      <w:divBdr>
        <w:top w:val="none" w:sz="0" w:space="0" w:color="auto"/>
        <w:left w:val="none" w:sz="0" w:space="0" w:color="auto"/>
        <w:bottom w:val="none" w:sz="0" w:space="0" w:color="auto"/>
        <w:right w:val="none" w:sz="0" w:space="0" w:color="auto"/>
      </w:divBdr>
    </w:div>
    <w:div w:id="2072774861">
      <w:bodyDiv w:val="1"/>
      <w:marLeft w:val="0"/>
      <w:marRight w:val="0"/>
      <w:marTop w:val="0"/>
      <w:marBottom w:val="0"/>
      <w:divBdr>
        <w:top w:val="none" w:sz="0" w:space="0" w:color="auto"/>
        <w:left w:val="none" w:sz="0" w:space="0" w:color="auto"/>
        <w:bottom w:val="none" w:sz="0" w:space="0" w:color="auto"/>
        <w:right w:val="none" w:sz="0" w:space="0" w:color="auto"/>
      </w:divBdr>
    </w:div>
    <w:div w:id="2079589743">
      <w:bodyDiv w:val="1"/>
      <w:marLeft w:val="0"/>
      <w:marRight w:val="0"/>
      <w:marTop w:val="0"/>
      <w:marBottom w:val="0"/>
      <w:divBdr>
        <w:top w:val="none" w:sz="0" w:space="0" w:color="auto"/>
        <w:left w:val="none" w:sz="0" w:space="0" w:color="auto"/>
        <w:bottom w:val="none" w:sz="0" w:space="0" w:color="auto"/>
        <w:right w:val="none" w:sz="0" w:space="0" w:color="auto"/>
      </w:divBdr>
    </w:div>
    <w:div w:id="2079940566">
      <w:bodyDiv w:val="1"/>
      <w:marLeft w:val="0"/>
      <w:marRight w:val="0"/>
      <w:marTop w:val="0"/>
      <w:marBottom w:val="0"/>
      <w:divBdr>
        <w:top w:val="none" w:sz="0" w:space="0" w:color="auto"/>
        <w:left w:val="none" w:sz="0" w:space="0" w:color="auto"/>
        <w:bottom w:val="none" w:sz="0" w:space="0" w:color="auto"/>
        <w:right w:val="none" w:sz="0" w:space="0" w:color="auto"/>
      </w:divBdr>
    </w:div>
    <w:div w:id="2085645617">
      <w:bodyDiv w:val="1"/>
      <w:marLeft w:val="0"/>
      <w:marRight w:val="0"/>
      <w:marTop w:val="0"/>
      <w:marBottom w:val="0"/>
      <w:divBdr>
        <w:top w:val="none" w:sz="0" w:space="0" w:color="auto"/>
        <w:left w:val="none" w:sz="0" w:space="0" w:color="auto"/>
        <w:bottom w:val="none" w:sz="0" w:space="0" w:color="auto"/>
        <w:right w:val="none" w:sz="0" w:space="0" w:color="auto"/>
      </w:divBdr>
    </w:div>
    <w:div w:id="2096435208">
      <w:bodyDiv w:val="1"/>
      <w:marLeft w:val="0"/>
      <w:marRight w:val="0"/>
      <w:marTop w:val="0"/>
      <w:marBottom w:val="0"/>
      <w:divBdr>
        <w:top w:val="none" w:sz="0" w:space="0" w:color="auto"/>
        <w:left w:val="none" w:sz="0" w:space="0" w:color="auto"/>
        <w:bottom w:val="none" w:sz="0" w:space="0" w:color="auto"/>
        <w:right w:val="none" w:sz="0" w:space="0" w:color="auto"/>
      </w:divBdr>
    </w:div>
    <w:div w:id="2100715341">
      <w:bodyDiv w:val="1"/>
      <w:marLeft w:val="0"/>
      <w:marRight w:val="0"/>
      <w:marTop w:val="0"/>
      <w:marBottom w:val="0"/>
      <w:divBdr>
        <w:top w:val="none" w:sz="0" w:space="0" w:color="auto"/>
        <w:left w:val="none" w:sz="0" w:space="0" w:color="auto"/>
        <w:bottom w:val="none" w:sz="0" w:space="0" w:color="auto"/>
        <w:right w:val="none" w:sz="0" w:space="0" w:color="auto"/>
      </w:divBdr>
    </w:div>
    <w:div w:id="2112237712">
      <w:bodyDiv w:val="1"/>
      <w:marLeft w:val="0"/>
      <w:marRight w:val="0"/>
      <w:marTop w:val="0"/>
      <w:marBottom w:val="0"/>
      <w:divBdr>
        <w:top w:val="none" w:sz="0" w:space="0" w:color="auto"/>
        <w:left w:val="none" w:sz="0" w:space="0" w:color="auto"/>
        <w:bottom w:val="none" w:sz="0" w:space="0" w:color="auto"/>
        <w:right w:val="none" w:sz="0" w:space="0" w:color="auto"/>
      </w:divBdr>
      <w:divsChild>
        <w:div w:id="687222580">
          <w:marLeft w:val="0"/>
          <w:marRight w:val="0"/>
          <w:marTop w:val="0"/>
          <w:marBottom w:val="0"/>
          <w:divBdr>
            <w:top w:val="none" w:sz="0" w:space="0" w:color="auto"/>
            <w:left w:val="none" w:sz="0" w:space="0" w:color="auto"/>
            <w:bottom w:val="none" w:sz="0" w:space="0" w:color="auto"/>
            <w:right w:val="none" w:sz="0" w:space="0" w:color="auto"/>
          </w:divBdr>
          <w:divsChild>
            <w:div w:id="1003630740">
              <w:marLeft w:val="0"/>
              <w:marRight w:val="0"/>
              <w:marTop w:val="0"/>
              <w:marBottom w:val="120"/>
              <w:divBdr>
                <w:top w:val="none" w:sz="0" w:space="0" w:color="auto"/>
                <w:left w:val="none" w:sz="0" w:space="0" w:color="auto"/>
                <w:bottom w:val="none" w:sz="0" w:space="0" w:color="auto"/>
                <w:right w:val="none" w:sz="0" w:space="0" w:color="auto"/>
              </w:divBdr>
              <w:divsChild>
                <w:div w:id="61730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908257">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sChild>
            <w:div w:id="1700083717">
              <w:marLeft w:val="0"/>
              <w:marRight w:val="0"/>
              <w:marTop w:val="0"/>
              <w:marBottom w:val="0"/>
              <w:divBdr>
                <w:top w:val="none" w:sz="0" w:space="0" w:color="auto"/>
                <w:left w:val="none" w:sz="0" w:space="0" w:color="auto"/>
                <w:bottom w:val="none" w:sz="0" w:space="0" w:color="auto"/>
                <w:right w:val="none" w:sz="0" w:space="0" w:color="auto"/>
              </w:divBdr>
              <w:divsChild>
                <w:div w:id="206359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7525">
      <w:bodyDiv w:val="1"/>
      <w:marLeft w:val="0"/>
      <w:marRight w:val="0"/>
      <w:marTop w:val="0"/>
      <w:marBottom w:val="0"/>
      <w:divBdr>
        <w:top w:val="none" w:sz="0" w:space="0" w:color="auto"/>
        <w:left w:val="none" w:sz="0" w:space="0" w:color="auto"/>
        <w:bottom w:val="none" w:sz="0" w:space="0" w:color="auto"/>
        <w:right w:val="none" w:sz="0" w:space="0" w:color="auto"/>
      </w:divBdr>
      <w:divsChild>
        <w:div w:id="1673020697">
          <w:marLeft w:val="0"/>
          <w:marRight w:val="0"/>
          <w:marTop w:val="0"/>
          <w:marBottom w:val="0"/>
          <w:divBdr>
            <w:top w:val="single" w:sz="2" w:space="0" w:color="auto"/>
            <w:left w:val="single" w:sz="2" w:space="0" w:color="auto"/>
            <w:bottom w:val="single" w:sz="6" w:space="0" w:color="auto"/>
            <w:right w:val="single" w:sz="2" w:space="0" w:color="auto"/>
          </w:divBdr>
          <w:divsChild>
            <w:div w:id="1500733980">
              <w:marLeft w:val="0"/>
              <w:marRight w:val="0"/>
              <w:marTop w:val="100"/>
              <w:marBottom w:val="100"/>
              <w:divBdr>
                <w:top w:val="single" w:sz="2" w:space="0" w:color="D9D9E3"/>
                <w:left w:val="single" w:sz="2" w:space="0" w:color="D9D9E3"/>
                <w:bottom w:val="single" w:sz="2" w:space="0" w:color="D9D9E3"/>
                <w:right w:val="single" w:sz="2" w:space="0" w:color="D9D9E3"/>
              </w:divBdr>
              <w:divsChild>
                <w:div w:id="1950579499">
                  <w:marLeft w:val="0"/>
                  <w:marRight w:val="0"/>
                  <w:marTop w:val="0"/>
                  <w:marBottom w:val="0"/>
                  <w:divBdr>
                    <w:top w:val="single" w:sz="2" w:space="0" w:color="D9D9E3"/>
                    <w:left w:val="single" w:sz="2" w:space="0" w:color="D9D9E3"/>
                    <w:bottom w:val="single" w:sz="2" w:space="0" w:color="D9D9E3"/>
                    <w:right w:val="single" w:sz="2" w:space="0" w:color="D9D9E3"/>
                  </w:divBdr>
                  <w:divsChild>
                    <w:div w:id="472022615">
                      <w:marLeft w:val="0"/>
                      <w:marRight w:val="0"/>
                      <w:marTop w:val="0"/>
                      <w:marBottom w:val="0"/>
                      <w:divBdr>
                        <w:top w:val="single" w:sz="2" w:space="0" w:color="D9D9E3"/>
                        <w:left w:val="single" w:sz="2" w:space="0" w:color="D9D9E3"/>
                        <w:bottom w:val="single" w:sz="2" w:space="0" w:color="D9D9E3"/>
                        <w:right w:val="single" w:sz="2" w:space="0" w:color="D9D9E3"/>
                      </w:divBdr>
                      <w:divsChild>
                        <w:div w:id="139229427">
                          <w:marLeft w:val="0"/>
                          <w:marRight w:val="0"/>
                          <w:marTop w:val="0"/>
                          <w:marBottom w:val="0"/>
                          <w:divBdr>
                            <w:top w:val="single" w:sz="2" w:space="0" w:color="D9D9E3"/>
                            <w:left w:val="single" w:sz="2" w:space="0" w:color="D9D9E3"/>
                            <w:bottom w:val="single" w:sz="2" w:space="0" w:color="D9D9E3"/>
                            <w:right w:val="single" w:sz="2" w:space="0" w:color="D9D9E3"/>
                          </w:divBdr>
                          <w:divsChild>
                            <w:div w:id="11960430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29545732">
      <w:bodyDiv w:val="1"/>
      <w:marLeft w:val="0"/>
      <w:marRight w:val="0"/>
      <w:marTop w:val="0"/>
      <w:marBottom w:val="0"/>
      <w:divBdr>
        <w:top w:val="none" w:sz="0" w:space="0" w:color="auto"/>
        <w:left w:val="none" w:sz="0" w:space="0" w:color="auto"/>
        <w:bottom w:val="none" w:sz="0" w:space="0" w:color="auto"/>
        <w:right w:val="none" w:sz="0" w:space="0" w:color="auto"/>
      </w:divBdr>
      <w:divsChild>
        <w:div w:id="1650283650">
          <w:marLeft w:val="0"/>
          <w:marRight w:val="0"/>
          <w:marTop w:val="0"/>
          <w:marBottom w:val="0"/>
          <w:divBdr>
            <w:top w:val="single" w:sz="2" w:space="0" w:color="auto"/>
            <w:left w:val="single" w:sz="2" w:space="0" w:color="auto"/>
            <w:bottom w:val="single" w:sz="6" w:space="0" w:color="auto"/>
            <w:right w:val="single" w:sz="2" w:space="0" w:color="auto"/>
          </w:divBdr>
          <w:divsChild>
            <w:div w:id="2004623341">
              <w:marLeft w:val="0"/>
              <w:marRight w:val="0"/>
              <w:marTop w:val="100"/>
              <w:marBottom w:val="100"/>
              <w:divBdr>
                <w:top w:val="single" w:sz="2" w:space="0" w:color="D9D9E3"/>
                <w:left w:val="single" w:sz="2" w:space="0" w:color="D9D9E3"/>
                <w:bottom w:val="single" w:sz="2" w:space="0" w:color="D9D9E3"/>
                <w:right w:val="single" w:sz="2" w:space="0" w:color="D9D9E3"/>
              </w:divBdr>
              <w:divsChild>
                <w:div w:id="561715465">
                  <w:marLeft w:val="0"/>
                  <w:marRight w:val="0"/>
                  <w:marTop w:val="0"/>
                  <w:marBottom w:val="0"/>
                  <w:divBdr>
                    <w:top w:val="single" w:sz="2" w:space="0" w:color="D9D9E3"/>
                    <w:left w:val="single" w:sz="2" w:space="0" w:color="D9D9E3"/>
                    <w:bottom w:val="single" w:sz="2" w:space="0" w:color="D9D9E3"/>
                    <w:right w:val="single" w:sz="2" w:space="0" w:color="D9D9E3"/>
                  </w:divBdr>
                  <w:divsChild>
                    <w:div w:id="1412314310">
                      <w:marLeft w:val="0"/>
                      <w:marRight w:val="0"/>
                      <w:marTop w:val="0"/>
                      <w:marBottom w:val="0"/>
                      <w:divBdr>
                        <w:top w:val="single" w:sz="2" w:space="0" w:color="D9D9E3"/>
                        <w:left w:val="single" w:sz="2" w:space="0" w:color="D9D9E3"/>
                        <w:bottom w:val="single" w:sz="2" w:space="0" w:color="D9D9E3"/>
                        <w:right w:val="single" w:sz="2" w:space="0" w:color="D9D9E3"/>
                      </w:divBdr>
                      <w:divsChild>
                        <w:div w:id="964043604">
                          <w:marLeft w:val="0"/>
                          <w:marRight w:val="0"/>
                          <w:marTop w:val="0"/>
                          <w:marBottom w:val="0"/>
                          <w:divBdr>
                            <w:top w:val="single" w:sz="2" w:space="0" w:color="D9D9E3"/>
                            <w:left w:val="single" w:sz="2" w:space="0" w:color="D9D9E3"/>
                            <w:bottom w:val="single" w:sz="2" w:space="0" w:color="D9D9E3"/>
                            <w:right w:val="single" w:sz="2" w:space="0" w:color="D9D9E3"/>
                          </w:divBdr>
                          <w:divsChild>
                            <w:div w:id="6122540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97495010">
          <w:marLeft w:val="0"/>
          <w:marRight w:val="0"/>
          <w:marTop w:val="0"/>
          <w:marBottom w:val="0"/>
          <w:divBdr>
            <w:top w:val="single" w:sz="2" w:space="0" w:color="auto"/>
            <w:left w:val="single" w:sz="2" w:space="0" w:color="auto"/>
            <w:bottom w:val="single" w:sz="6" w:space="0" w:color="auto"/>
            <w:right w:val="single" w:sz="2" w:space="0" w:color="auto"/>
          </w:divBdr>
          <w:divsChild>
            <w:div w:id="403190533">
              <w:marLeft w:val="0"/>
              <w:marRight w:val="0"/>
              <w:marTop w:val="100"/>
              <w:marBottom w:val="100"/>
              <w:divBdr>
                <w:top w:val="single" w:sz="2" w:space="0" w:color="D9D9E3"/>
                <w:left w:val="single" w:sz="2" w:space="0" w:color="D9D9E3"/>
                <w:bottom w:val="single" w:sz="2" w:space="0" w:color="D9D9E3"/>
                <w:right w:val="single" w:sz="2" w:space="0" w:color="D9D9E3"/>
              </w:divBdr>
              <w:divsChild>
                <w:div w:id="2018457928">
                  <w:marLeft w:val="0"/>
                  <w:marRight w:val="0"/>
                  <w:marTop w:val="0"/>
                  <w:marBottom w:val="0"/>
                  <w:divBdr>
                    <w:top w:val="single" w:sz="2" w:space="0" w:color="D9D9E3"/>
                    <w:left w:val="single" w:sz="2" w:space="0" w:color="D9D9E3"/>
                    <w:bottom w:val="single" w:sz="2" w:space="0" w:color="D9D9E3"/>
                    <w:right w:val="single" w:sz="2" w:space="0" w:color="D9D9E3"/>
                  </w:divBdr>
                  <w:divsChild>
                    <w:div w:id="1290285149">
                      <w:marLeft w:val="0"/>
                      <w:marRight w:val="0"/>
                      <w:marTop w:val="0"/>
                      <w:marBottom w:val="0"/>
                      <w:divBdr>
                        <w:top w:val="single" w:sz="2" w:space="0" w:color="D9D9E3"/>
                        <w:left w:val="single" w:sz="2" w:space="0" w:color="D9D9E3"/>
                        <w:bottom w:val="single" w:sz="2" w:space="0" w:color="D9D9E3"/>
                        <w:right w:val="single" w:sz="2" w:space="0" w:color="D9D9E3"/>
                      </w:divBdr>
                      <w:divsChild>
                        <w:div w:id="4655107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31509447">
      <w:bodyDiv w:val="1"/>
      <w:marLeft w:val="0"/>
      <w:marRight w:val="0"/>
      <w:marTop w:val="0"/>
      <w:marBottom w:val="0"/>
      <w:divBdr>
        <w:top w:val="none" w:sz="0" w:space="0" w:color="auto"/>
        <w:left w:val="none" w:sz="0" w:space="0" w:color="auto"/>
        <w:bottom w:val="none" w:sz="0" w:space="0" w:color="auto"/>
        <w:right w:val="none" w:sz="0" w:space="0" w:color="auto"/>
      </w:divBdr>
      <w:divsChild>
        <w:div w:id="1857498806">
          <w:marLeft w:val="0"/>
          <w:marRight w:val="0"/>
          <w:marTop w:val="0"/>
          <w:marBottom w:val="0"/>
          <w:divBdr>
            <w:top w:val="single" w:sz="2" w:space="0" w:color="auto"/>
            <w:left w:val="single" w:sz="2" w:space="0" w:color="auto"/>
            <w:bottom w:val="single" w:sz="6" w:space="0" w:color="auto"/>
            <w:right w:val="single" w:sz="2" w:space="0" w:color="auto"/>
          </w:divBdr>
          <w:divsChild>
            <w:div w:id="1634361710">
              <w:marLeft w:val="0"/>
              <w:marRight w:val="0"/>
              <w:marTop w:val="100"/>
              <w:marBottom w:val="100"/>
              <w:divBdr>
                <w:top w:val="single" w:sz="2" w:space="0" w:color="D9D9E3"/>
                <w:left w:val="single" w:sz="2" w:space="0" w:color="D9D9E3"/>
                <w:bottom w:val="single" w:sz="2" w:space="0" w:color="D9D9E3"/>
                <w:right w:val="single" w:sz="2" w:space="0" w:color="D9D9E3"/>
              </w:divBdr>
              <w:divsChild>
                <w:div w:id="667752359">
                  <w:marLeft w:val="0"/>
                  <w:marRight w:val="0"/>
                  <w:marTop w:val="0"/>
                  <w:marBottom w:val="0"/>
                  <w:divBdr>
                    <w:top w:val="single" w:sz="2" w:space="0" w:color="D9D9E3"/>
                    <w:left w:val="single" w:sz="2" w:space="0" w:color="D9D9E3"/>
                    <w:bottom w:val="single" w:sz="2" w:space="0" w:color="D9D9E3"/>
                    <w:right w:val="single" w:sz="2" w:space="0" w:color="D9D9E3"/>
                  </w:divBdr>
                  <w:divsChild>
                    <w:div w:id="212424447">
                      <w:marLeft w:val="0"/>
                      <w:marRight w:val="0"/>
                      <w:marTop w:val="0"/>
                      <w:marBottom w:val="0"/>
                      <w:divBdr>
                        <w:top w:val="single" w:sz="2" w:space="0" w:color="D9D9E3"/>
                        <w:left w:val="single" w:sz="2" w:space="0" w:color="D9D9E3"/>
                        <w:bottom w:val="single" w:sz="2" w:space="0" w:color="D9D9E3"/>
                        <w:right w:val="single" w:sz="2" w:space="0" w:color="D9D9E3"/>
                      </w:divBdr>
                      <w:divsChild>
                        <w:div w:id="1176386828">
                          <w:marLeft w:val="0"/>
                          <w:marRight w:val="0"/>
                          <w:marTop w:val="0"/>
                          <w:marBottom w:val="0"/>
                          <w:divBdr>
                            <w:top w:val="single" w:sz="2" w:space="0" w:color="D9D9E3"/>
                            <w:left w:val="single" w:sz="2" w:space="0" w:color="D9D9E3"/>
                            <w:bottom w:val="single" w:sz="2" w:space="0" w:color="D9D9E3"/>
                            <w:right w:val="single" w:sz="2" w:space="0" w:color="D9D9E3"/>
                          </w:divBdr>
                          <w:divsChild>
                            <w:div w:id="916936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32086177">
      <w:bodyDiv w:val="1"/>
      <w:marLeft w:val="0"/>
      <w:marRight w:val="0"/>
      <w:marTop w:val="0"/>
      <w:marBottom w:val="0"/>
      <w:divBdr>
        <w:top w:val="none" w:sz="0" w:space="0" w:color="auto"/>
        <w:left w:val="none" w:sz="0" w:space="0" w:color="auto"/>
        <w:bottom w:val="none" w:sz="0" w:space="0" w:color="auto"/>
        <w:right w:val="none" w:sz="0" w:space="0" w:color="auto"/>
      </w:divBdr>
    </w:div>
    <w:div w:id="2139058092">
      <w:bodyDiv w:val="1"/>
      <w:marLeft w:val="0"/>
      <w:marRight w:val="0"/>
      <w:marTop w:val="0"/>
      <w:marBottom w:val="0"/>
      <w:divBdr>
        <w:top w:val="none" w:sz="0" w:space="0" w:color="auto"/>
        <w:left w:val="none" w:sz="0" w:space="0" w:color="auto"/>
        <w:bottom w:val="none" w:sz="0" w:space="0" w:color="auto"/>
        <w:right w:val="none" w:sz="0" w:space="0" w:color="auto"/>
      </w:divBdr>
    </w:div>
    <w:div w:id="2142185558">
      <w:bodyDiv w:val="1"/>
      <w:marLeft w:val="0"/>
      <w:marRight w:val="0"/>
      <w:marTop w:val="0"/>
      <w:marBottom w:val="0"/>
      <w:divBdr>
        <w:top w:val="none" w:sz="0" w:space="0" w:color="auto"/>
        <w:left w:val="none" w:sz="0" w:space="0" w:color="auto"/>
        <w:bottom w:val="none" w:sz="0" w:space="0" w:color="auto"/>
        <w:right w:val="none" w:sz="0" w:space="0" w:color="auto"/>
      </w:divBdr>
      <w:divsChild>
        <w:div w:id="1953659786">
          <w:marLeft w:val="0"/>
          <w:marRight w:val="0"/>
          <w:marTop w:val="0"/>
          <w:marBottom w:val="0"/>
          <w:divBdr>
            <w:top w:val="single" w:sz="2" w:space="0" w:color="auto"/>
            <w:left w:val="single" w:sz="2" w:space="0" w:color="auto"/>
            <w:bottom w:val="single" w:sz="6" w:space="0" w:color="auto"/>
            <w:right w:val="single" w:sz="2" w:space="0" w:color="auto"/>
          </w:divBdr>
          <w:divsChild>
            <w:div w:id="1723098149">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982912">
                  <w:marLeft w:val="0"/>
                  <w:marRight w:val="0"/>
                  <w:marTop w:val="0"/>
                  <w:marBottom w:val="0"/>
                  <w:divBdr>
                    <w:top w:val="single" w:sz="2" w:space="0" w:color="D9D9E3"/>
                    <w:left w:val="single" w:sz="2" w:space="0" w:color="D9D9E3"/>
                    <w:bottom w:val="single" w:sz="2" w:space="0" w:color="D9D9E3"/>
                    <w:right w:val="single" w:sz="2" w:space="0" w:color="D9D9E3"/>
                  </w:divBdr>
                  <w:divsChild>
                    <w:div w:id="2071809786">
                      <w:marLeft w:val="0"/>
                      <w:marRight w:val="0"/>
                      <w:marTop w:val="0"/>
                      <w:marBottom w:val="0"/>
                      <w:divBdr>
                        <w:top w:val="single" w:sz="2" w:space="0" w:color="D9D9E3"/>
                        <w:left w:val="single" w:sz="2" w:space="0" w:color="D9D9E3"/>
                        <w:bottom w:val="single" w:sz="2" w:space="0" w:color="D9D9E3"/>
                        <w:right w:val="single" w:sz="2" w:space="0" w:color="D9D9E3"/>
                      </w:divBdr>
                      <w:divsChild>
                        <w:div w:id="1100105419">
                          <w:marLeft w:val="0"/>
                          <w:marRight w:val="0"/>
                          <w:marTop w:val="0"/>
                          <w:marBottom w:val="0"/>
                          <w:divBdr>
                            <w:top w:val="single" w:sz="2" w:space="0" w:color="D9D9E3"/>
                            <w:left w:val="single" w:sz="2" w:space="0" w:color="D9D9E3"/>
                            <w:bottom w:val="single" w:sz="2" w:space="0" w:color="D9D9E3"/>
                            <w:right w:val="single" w:sz="2" w:space="0" w:color="D9D9E3"/>
                          </w:divBdr>
                          <w:divsChild>
                            <w:div w:id="8399302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4809532">
      <w:bodyDiv w:val="1"/>
      <w:marLeft w:val="0"/>
      <w:marRight w:val="0"/>
      <w:marTop w:val="0"/>
      <w:marBottom w:val="0"/>
      <w:divBdr>
        <w:top w:val="none" w:sz="0" w:space="0" w:color="auto"/>
        <w:left w:val="none" w:sz="0" w:space="0" w:color="auto"/>
        <w:bottom w:val="none" w:sz="0" w:space="0" w:color="auto"/>
        <w:right w:val="none" w:sz="0" w:space="0" w:color="auto"/>
      </w:divBdr>
      <w:divsChild>
        <w:div w:id="2091997937">
          <w:marLeft w:val="0"/>
          <w:marRight w:val="0"/>
          <w:marTop w:val="0"/>
          <w:marBottom w:val="0"/>
          <w:divBdr>
            <w:top w:val="single" w:sz="2" w:space="0" w:color="auto"/>
            <w:left w:val="single" w:sz="2" w:space="0" w:color="auto"/>
            <w:bottom w:val="single" w:sz="6" w:space="0" w:color="auto"/>
            <w:right w:val="single" w:sz="2" w:space="0" w:color="auto"/>
          </w:divBdr>
          <w:divsChild>
            <w:div w:id="102278113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656110">
                  <w:marLeft w:val="0"/>
                  <w:marRight w:val="0"/>
                  <w:marTop w:val="0"/>
                  <w:marBottom w:val="0"/>
                  <w:divBdr>
                    <w:top w:val="single" w:sz="2" w:space="0" w:color="D9D9E3"/>
                    <w:left w:val="single" w:sz="2" w:space="0" w:color="D9D9E3"/>
                    <w:bottom w:val="single" w:sz="2" w:space="0" w:color="D9D9E3"/>
                    <w:right w:val="single" w:sz="2" w:space="0" w:color="D9D9E3"/>
                  </w:divBdr>
                  <w:divsChild>
                    <w:div w:id="223151402">
                      <w:marLeft w:val="0"/>
                      <w:marRight w:val="0"/>
                      <w:marTop w:val="0"/>
                      <w:marBottom w:val="0"/>
                      <w:divBdr>
                        <w:top w:val="single" w:sz="2" w:space="0" w:color="D9D9E3"/>
                        <w:left w:val="single" w:sz="2" w:space="0" w:color="D9D9E3"/>
                        <w:bottom w:val="single" w:sz="2" w:space="0" w:color="D9D9E3"/>
                        <w:right w:val="single" w:sz="2" w:space="0" w:color="D9D9E3"/>
                      </w:divBdr>
                      <w:divsChild>
                        <w:div w:id="1566909876">
                          <w:marLeft w:val="0"/>
                          <w:marRight w:val="0"/>
                          <w:marTop w:val="0"/>
                          <w:marBottom w:val="0"/>
                          <w:divBdr>
                            <w:top w:val="single" w:sz="2" w:space="0" w:color="D9D9E3"/>
                            <w:left w:val="single" w:sz="2" w:space="0" w:color="D9D9E3"/>
                            <w:bottom w:val="single" w:sz="2" w:space="0" w:color="D9D9E3"/>
                            <w:right w:val="single" w:sz="2" w:space="0" w:color="D9D9E3"/>
                          </w:divBdr>
                          <w:divsChild>
                            <w:div w:id="4614665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5461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jct.gov/publications/2019/jcx-55-19/"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hyperlink" Target="https://stats.oecd.org/Index.aspx?DataSetCode=RDTAX" TargetMode="Externa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hyperlink" Target="https://www.oecd.org/sti/rd-tax-stats-databas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u.edu/price" TargetMode="External"/><Relationship Id="rId24" Type="http://schemas.openxmlformats.org/officeDocument/2006/relationships/hyperlink" Target="http://oe.cd/rdtax" TargetMode="Externa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yperlink" Target="https://www.uschamber.com/taxes/coalition-letter-on-research-development-taxes" TargetMode="External"/><Relationship Id="rId27" Type="http://schemas.openxmlformats.org/officeDocument/2006/relationships/footer" Target="footer12.xml"/></Relationships>
</file>

<file path=word/_rels/footnotes.xml.rels><?xml version="1.0" encoding="UTF-8" standalone="yes"?>
<Relationships xmlns="http://schemas.openxmlformats.org/package/2006/relationships"><Relationship Id="rId3" Type="http://schemas.openxmlformats.org/officeDocument/2006/relationships/hyperlink" Target="https://www.jct.gov/publications/2019/jcx-55-19/" TargetMode="External"/><Relationship Id="rId2" Type="http://schemas.openxmlformats.org/officeDocument/2006/relationships/hyperlink" Target="https://stats.oecd.org/Index.aspx?DataSetCode=RDTAX" TargetMode="External"/><Relationship Id="rId1" Type="http://schemas.openxmlformats.org/officeDocument/2006/relationships/hyperlink" Target="https://www.uschamber.com/taxes/coalition-letter-on-research-development-tax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4D679E7-F83A-0246-AFE3-EEEC2C753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32896</Words>
  <Characters>187511</Characters>
  <Application>Microsoft Office Word</Application>
  <DocSecurity>0</DocSecurity>
  <Lines>1562</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Xiaoyan</dc:creator>
  <cp:keywords/>
  <dc:description/>
  <cp:lastModifiedBy>Hu, Xiaoyan</cp:lastModifiedBy>
  <cp:revision>3</cp:revision>
  <cp:lastPrinted>2023-05-09T14:59:00Z</cp:lastPrinted>
  <dcterms:created xsi:type="dcterms:W3CDTF">2023-05-09T14:59:00Z</dcterms:created>
  <dcterms:modified xsi:type="dcterms:W3CDTF">2023-05-09T15:00:00Z</dcterms:modified>
</cp:coreProperties>
</file>